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AA1DE" w14:textId="498FF797" w:rsidR="00F7694C" w:rsidRPr="0014767E" w:rsidRDefault="00F7694C" w:rsidP="00F7694C">
      <w:pPr>
        <w:rPr>
          <w:rFonts w:ascii="ＭＳ ゴシック" w:eastAsia="ＭＳ ゴシック" w:hAnsi="ＭＳ ゴシック"/>
          <w:bdr w:val="single" w:sz="4" w:space="0" w:color="auto"/>
        </w:rPr>
      </w:pPr>
      <w:r w:rsidRPr="0014767E">
        <w:rPr>
          <w:rFonts w:ascii="ＭＳ ゴシック" w:eastAsia="ＭＳ ゴシック" w:hAnsi="ＭＳ ゴシック"/>
          <w:bdr w:val="single" w:sz="4" w:space="0" w:color="auto"/>
        </w:rPr>
        <w:t>CRPD第27条・一般的意見案への</w:t>
      </w:r>
      <w:r w:rsidRPr="0014767E">
        <w:rPr>
          <w:rFonts w:ascii="ＭＳ ゴシック" w:eastAsia="ＭＳ ゴシック" w:hAnsi="ＭＳ ゴシック" w:hint="eastAsia"/>
          <w:bdr w:val="single" w:sz="4" w:space="0" w:color="auto"/>
        </w:rPr>
        <w:t>コメント</w:t>
      </w:r>
      <w:r w:rsidRPr="0014767E">
        <w:rPr>
          <w:rFonts w:ascii="ＭＳ ゴシック" w:eastAsia="ＭＳ ゴシック" w:hAnsi="ＭＳ ゴシック"/>
          <w:bdr w:val="single" w:sz="4" w:space="0" w:color="auto"/>
        </w:rPr>
        <w:t>（2021年12月）</w:t>
      </w:r>
      <w:r w:rsidRPr="0014767E">
        <w:rPr>
          <w:rFonts w:ascii="ＭＳ ゴシック" w:eastAsia="ＭＳ ゴシック" w:hAnsi="ＭＳ ゴシック" w:hint="eastAsia"/>
          <w:bdr w:val="single" w:sz="4" w:space="0" w:color="auto"/>
        </w:rPr>
        <w:t>No.</w:t>
      </w:r>
      <w:r>
        <w:rPr>
          <w:rFonts w:ascii="ＭＳ ゴシック" w:eastAsia="ＭＳ ゴシック" w:hAnsi="ＭＳ ゴシック" w:hint="eastAsia"/>
          <w:bdr w:val="single" w:sz="4" w:space="0" w:color="auto"/>
        </w:rPr>
        <w:t>１</w:t>
      </w:r>
    </w:p>
    <w:p w14:paraId="24783426" w14:textId="4007CC52" w:rsidR="005D3025" w:rsidRDefault="005D3025">
      <w:r w:rsidRPr="00494B2C">
        <w:rPr>
          <w:rFonts w:cstheme="minorHAnsi"/>
          <w:noProof/>
          <w:lang w:val="en-GB" w:eastAsia="en-GB"/>
        </w:rPr>
        <w:drawing>
          <wp:inline distT="0" distB="0" distL="0" distR="0" wp14:anchorId="06362F00" wp14:editId="689A5ABD">
            <wp:extent cx="1272540" cy="943917"/>
            <wp:effectExtent l="0" t="0" r="3810" b="8890"/>
            <wp:docPr id="1"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A picture containing tex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5839" cy="946364"/>
                    </a:xfrm>
                    <a:prstGeom prst="rect">
                      <a:avLst/>
                    </a:prstGeom>
                    <a:noFill/>
                    <a:ln>
                      <a:noFill/>
                    </a:ln>
                  </pic:spPr>
                </pic:pic>
              </a:graphicData>
            </a:graphic>
          </wp:inline>
        </w:drawing>
      </w:r>
    </w:p>
    <w:p w14:paraId="599D2B6A" w14:textId="584D8CA8" w:rsidR="005D3025" w:rsidRPr="005D3025" w:rsidRDefault="005D3025">
      <w:pPr>
        <w:rPr>
          <w:rFonts w:ascii="ＭＳ ゴシック" w:eastAsia="ＭＳ ゴシック" w:hAnsi="ＭＳ ゴシック"/>
          <w:b/>
          <w:bCs/>
          <w:sz w:val="24"/>
          <w:szCs w:val="24"/>
        </w:rPr>
      </w:pPr>
      <w:r w:rsidRPr="005D3025">
        <w:rPr>
          <w:rFonts w:ascii="ＭＳ ゴシック" w:eastAsia="ＭＳ ゴシック" w:hAnsi="ＭＳ ゴシック" w:hint="eastAsia"/>
          <w:b/>
          <w:bCs/>
          <w:sz w:val="24"/>
          <w:szCs w:val="24"/>
        </w:rPr>
        <w:t>第27条に関するCRPD一般的意見第8号草案に関する</w:t>
      </w:r>
    </w:p>
    <w:p w14:paraId="3219F920" w14:textId="78D8AE86" w:rsidR="005D3025" w:rsidRPr="005D3025" w:rsidRDefault="005D3025">
      <w:pPr>
        <w:rPr>
          <w:rFonts w:ascii="ＭＳ ゴシック" w:eastAsia="ＭＳ ゴシック" w:hAnsi="ＭＳ ゴシック"/>
          <w:b/>
          <w:bCs/>
          <w:sz w:val="24"/>
          <w:szCs w:val="24"/>
        </w:rPr>
      </w:pPr>
      <w:r w:rsidRPr="005D3025">
        <w:rPr>
          <w:rFonts w:ascii="ＭＳ ゴシック" w:eastAsia="ＭＳ ゴシック" w:hAnsi="ＭＳ ゴシック" w:hint="eastAsia"/>
          <w:b/>
          <w:bCs/>
          <w:sz w:val="24"/>
          <w:szCs w:val="24"/>
        </w:rPr>
        <w:t>精神医療</w:t>
      </w:r>
      <w:r w:rsidR="009E60DC">
        <w:rPr>
          <w:rFonts w:ascii="ＭＳ ゴシック" w:eastAsia="ＭＳ ゴシック" w:hAnsi="ＭＳ ゴシック" w:hint="eastAsia"/>
          <w:b/>
          <w:bCs/>
          <w:sz w:val="24"/>
          <w:szCs w:val="24"/>
        </w:rPr>
        <w:t>ユーザー・サバイバー</w:t>
      </w:r>
      <w:r>
        <w:rPr>
          <w:rFonts w:ascii="ＭＳ ゴシック" w:eastAsia="ＭＳ ゴシック" w:hAnsi="ＭＳ ゴシック" w:hint="eastAsia"/>
          <w:b/>
          <w:bCs/>
          <w:sz w:val="24"/>
          <w:szCs w:val="24"/>
        </w:rPr>
        <w:t>人権</w:t>
      </w:r>
      <w:r w:rsidRPr="005D3025">
        <w:rPr>
          <w:rFonts w:ascii="ＭＳ ゴシック" w:eastAsia="ＭＳ ゴシック" w:hAnsi="ＭＳ ゴシック" w:hint="eastAsia"/>
          <w:b/>
          <w:bCs/>
          <w:sz w:val="24"/>
          <w:szCs w:val="24"/>
        </w:rPr>
        <w:t>センターのコメント</w:t>
      </w:r>
      <w:r>
        <w:rPr>
          <w:rFonts w:ascii="ＭＳ ゴシック" w:eastAsia="ＭＳ ゴシック" w:hAnsi="ＭＳ ゴシック" w:hint="eastAsia"/>
          <w:b/>
          <w:bCs/>
          <w:sz w:val="24"/>
          <w:szCs w:val="24"/>
        </w:rPr>
        <w:t xml:space="preserve">　　　　　</w:t>
      </w:r>
      <w:r w:rsidRPr="005D3025">
        <w:rPr>
          <w:rFonts w:asciiTheme="minorEastAsia" w:hAnsiTheme="minorEastAsia" w:hint="eastAsia"/>
          <w:szCs w:val="21"/>
        </w:rPr>
        <w:t>（JD仮訳）</w:t>
      </w:r>
    </w:p>
    <w:p w14:paraId="351EF9E8" w14:textId="08A8358C" w:rsidR="005D3025" w:rsidRPr="005D3025" w:rsidRDefault="005D3025">
      <w:pPr>
        <w:rPr>
          <w:rFonts w:asciiTheme="minorEastAsia" w:hAnsiTheme="minorEastAsia"/>
          <w:szCs w:val="21"/>
        </w:rPr>
      </w:pPr>
      <w:bookmarkStart w:id="0" w:name="_Hlk94036105"/>
      <w:r w:rsidRPr="005D3025">
        <w:rPr>
          <w:rFonts w:asciiTheme="minorEastAsia" w:hAnsiTheme="minorEastAsia" w:hint="eastAsia"/>
          <w:b/>
          <w:bCs/>
          <w:szCs w:val="21"/>
        </w:rPr>
        <w:t>精神医療</w:t>
      </w:r>
      <w:r w:rsidR="009E60DC">
        <w:rPr>
          <w:rFonts w:asciiTheme="minorEastAsia" w:hAnsiTheme="minorEastAsia" w:hint="eastAsia"/>
          <w:b/>
          <w:bCs/>
          <w:szCs w:val="21"/>
        </w:rPr>
        <w:t>ユーザー・サバイバー</w:t>
      </w:r>
      <w:r w:rsidRPr="005D3025">
        <w:rPr>
          <w:rFonts w:asciiTheme="minorEastAsia" w:hAnsiTheme="minorEastAsia" w:hint="eastAsia"/>
          <w:b/>
          <w:bCs/>
          <w:szCs w:val="21"/>
        </w:rPr>
        <w:t>人権センター</w:t>
      </w:r>
    </w:p>
    <w:bookmarkEnd w:id="0"/>
    <w:p w14:paraId="3BF6B9AF" w14:textId="77777777" w:rsidR="005D3025" w:rsidRDefault="005D3025"/>
    <w:p w14:paraId="65EFE9D4" w14:textId="2DB60BFD" w:rsidR="005D3025" w:rsidRPr="00AC2F63" w:rsidRDefault="005D3025">
      <w:pPr>
        <w:rPr>
          <w:rFonts w:ascii="Times New Roman" w:hAnsi="Times New Roman" w:cs="Times New Roman"/>
          <w:b/>
          <w:bCs/>
        </w:rPr>
      </w:pPr>
      <w:r w:rsidRPr="00AC2F63">
        <w:rPr>
          <w:rFonts w:ascii="Times New Roman" w:hAnsi="Times New Roman" w:cs="Times New Roman"/>
          <w:b/>
          <w:bCs/>
        </w:rPr>
        <w:t>Comments of the Center for the Human Rights of Users and Survivors of Psychiatry on the draft CRPD General Comment No. 8 on Article 27</w:t>
      </w:r>
    </w:p>
    <w:p w14:paraId="193B6368" w14:textId="13129F26" w:rsidR="00CE3357" w:rsidRDefault="001050C9">
      <w:r w:rsidRPr="001050C9">
        <w:t>Center for the Human Rights of Users and Survivors of Psychiatry</w:t>
      </w:r>
    </w:p>
    <w:p w14:paraId="4C703A1D" w14:textId="0872450D" w:rsidR="00043641" w:rsidRDefault="00043641"/>
    <w:p w14:paraId="19E9AFBC" w14:textId="77777777" w:rsidR="00043641" w:rsidRPr="00AC2F63" w:rsidRDefault="00043641" w:rsidP="00043641">
      <w:pPr>
        <w:rPr>
          <w:b/>
          <w:bCs/>
        </w:rPr>
      </w:pPr>
      <w:r w:rsidRPr="00AC2F63">
        <w:rPr>
          <w:rFonts w:hint="eastAsia"/>
          <w:b/>
          <w:bCs/>
        </w:rPr>
        <w:t>完全なインクルージョンを確保するための全体的な検討</w:t>
      </w:r>
    </w:p>
    <w:p w14:paraId="3507862E" w14:textId="4B5F4131" w:rsidR="00043641" w:rsidRDefault="00043641" w:rsidP="00043641">
      <w:r>
        <w:t>1.</w:t>
      </w:r>
      <w:r>
        <w:tab/>
        <w:t>一般的意見は、その適用範囲を確立し、実際</w:t>
      </w:r>
      <w:r w:rsidR="00E30534">
        <w:rPr>
          <w:rFonts w:hint="eastAsia"/>
        </w:rPr>
        <w:t>に</w:t>
      </w:r>
      <w:r w:rsidR="00E36ED3">
        <w:rPr>
          <w:rFonts w:hint="eastAsia"/>
        </w:rPr>
        <w:t>精神</w:t>
      </w:r>
      <w:r>
        <w:t>障害</w:t>
      </w:r>
      <w:r w:rsidR="00E36ED3">
        <w:rPr>
          <w:rFonts w:hint="eastAsia"/>
        </w:rPr>
        <w:t>（</w:t>
      </w:r>
      <w:r w:rsidR="00E36ED3" w:rsidRPr="00E36ED3">
        <w:t>psychosocial disabilities</w:t>
      </w:r>
      <w:r w:rsidR="00E36ED3">
        <w:rPr>
          <w:rFonts w:hint="eastAsia"/>
        </w:rPr>
        <w:t>）</w:t>
      </w:r>
      <w:r w:rsidR="00E30534">
        <w:rPr>
          <w:rFonts w:hint="eastAsia"/>
        </w:rPr>
        <w:t>のある人</w:t>
      </w:r>
      <w:r w:rsidR="00E30534">
        <w:t>または</w:t>
      </w:r>
      <w:r w:rsidR="00E36ED3">
        <w:rPr>
          <w:rFonts w:hint="eastAsia"/>
        </w:rPr>
        <w:t>精神</w:t>
      </w:r>
      <w:r w:rsidR="00E30534">
        <w:t>障害</w:t>
      </w:r>
      <w:r w:rsidR="00E30534">
        <w:rPr>
          <w:rFonts w:hint="eastAsia"/>
        </w:rPr>
        <w:t>があると推定</w:t>
      </w:r>
      <w:r w:rsidR="00E30534">
        <w:t>された</w:t>
      </w:r>
      <w:r w:rsidR="00E30534">
        <w:rPr>
          <w:rFonts w:hint="eastAsia"/>
        </w:rPr>
        <w:t>人</w:t>
      </w:r>
      <w:r>
        <w:t>を含む、障害関連の</w:t>
      </w:r>
      <w:r w:rsidR="00E30534">
        <w:rPr>
          <w:rFonts w:hint="eastAsia"/>
        </w:rPr>
        <w:t>取り組み</w:t>
      </w:r>
      <w:r>
        <w:t>において</w:t>
      </w:r>
      <w:r w:rsidR="00E30534">
        <w:rPr>
          <w:rFonts w:hint="eastAsia"/>
        </w:rPr>
        <w:t>軽んじられる</w:t>
      </w:r>
      <w:r>
        <w:t>可能性のある</w:t>
      </w:r>
      <w:r w:rsidR="004F7BDA">
        <w:t>障害のある人</w:t>
      </w:r>
      <w:r>
        <w:t>のサブグループを締約国に想起させるべきである。</w:t>
      </w:r>
    </w:p>
    <w:p w14:paraId="7CB3661A" w14:textId="77777777" w:rsidR="00043641" w:rsidRPr="001F27C5" w:rsidRDefault="00043641" w:rsidP="00043641"/>
    <w:p w14:paraId="0960FA05" w14:textId="1F4F9657" w:rsidR="00043641" w:rsidRPr="00AC2F63" w:rsidRDefault="00BD0A16" w:rsidP="00043641">
      <w:pPr>
        <w:rPr>
          <w:b/>
          <w:bCs/>
        </w:rPr>
      </w:pPr>
      <w:r>
        <w:rPr>
          <w:rFonts w:hint="eastAsia"/>
          <w:b/>
          <w:bCs/>
        </w:rPr>
        <w:t>とくに役立つ</w:t>
      </w:r>
      <w:r w:rsidR="00043641" w:rsidRPr="00AC2F63">
        <w:rPr>
          <w:rFonts w:hint="eastAsia"/>
          <w:b/>
          <w:bCs/>
        </w:rPr>
        <w:t>規定</w:t>
      </w:r>
    </w:p>
    <w:p w14:paraId="68644DFB" w14:textId="1A7824E2" w:rsidR="00043641" w:rsidRDefault="00043641" w:rsidP="00043641">
      <w:r>
        <w:t>2.</w:t>
      </w:r>
      <w:r>
        <w:tab/>
        <w:t>保護された雇用の特徴を述べた</w:t>
      </w:r>
      <w:r w:rsidR="0072219B">
        <w:rPr>
          <w:rFonts w:hint="eastAsia"/>
        </w:rPr>
        <w:t>パラグラフ</w:t>
      </w:r>
      <w:r>
        <w:t>17、18、第28条との関連における義務に関する</w:t>
      </w:r>
      <w:r w:rsidR="0072219B">
        <w:rPr>
          <w:rFonts w:hint="eastAsia"/>
        </w:rPr>
        <w:t>パラグラフ</w:t>
      </w:r>
      <w:r>
        <w:t>93は、</w:t>
      </w:r>
      <w:r w:rsidR="004F7BDA">
        <w:t>障害のある人</w:t>
      </w:r>
      <w:r>
        <w:t>の生活との関連で具体的によくできている。同様にパラグラフ46-47と52もその具体性において歓迎すべきものである。また、パラグラフ</w:t>
      </w:r>
      <w:r w:rsidR="00BD0A16">
        <w:t>94</w:t>
      </w:r>
      <w:r>
        <w:t>は、</w:t>
      </w:r>
      <w:r w:rsidR="004F7BDA">
        <w:t>障害のある人</w:t>
      </w:r>
      <w:r>
        <w:t xml:space="preserve">にも等しく関係する休息と余暇の権利について言及しており、よくできている。 </w:t>
      </w:r>
    </w:p>
    <w:p w14:paraId="6B1090EA" w14:textId="77777777" w:rsidR="00043641" w:rsidRPr="003B525D" w:rsidRDefault="00043641" w:rsidP="00043641"/>
    <w:p w14:paraId="75944F13" w14:textId="5FF32D8D" w:rsidR="00043641" w:rsidRPr="00AC2F63" w:rsidRDefault="00470C0A" w:rsidP="00043641">
      <w:pPr>
        <w:rPr>
          <w:b/>
          <w:bCs/>
        </w:rPr>
      </w:pPr>
      <w:r>
        <w:rPr>
          <w:rFonts w:hint="eastAsia"/>
          <w:b/>
          <w:bCs/>
        </w:rPr>
        <w:t>さら</w:t>
      </w:r>
      <w:r w:rsidR="00043641" w:rsidRPr="00AC2F63">
        <w:rPr>
          <w:rFonts w:hint="eastAsia"/>
          <w:b/>
          <w:bCs/>
        </w:rPr>
        <w:t>なる</w:t>
      </w:r>
      <w:r w:rsidR="0072219B">
        <w:rPr>
          <w:rFonts w:hint="eastAsia"/>
          <w:b/>
          <w:bCs/>
        </w:rPr>
        <w:t>修正</w:t>
      </w:r>
      <w:r w:rsidR="00043641" w:rsidRPr="00AC2F63">
        <w:rPr>
          <w:rFonts w:hint="eastAsia"/>
          <w:b/>
          <w:bCs/>
        </w:rPr>
        <w:t>提案</w:t>
      </w:r>
    </w:p>
    <w:p w14:paraId="55AA85A9" w14:textId="739BEED1" w:rsidR="00043641" w:rsidRDefault="00043641" w:rsidP="00043641">
      <w:r>
        <w:t>3.</w:t>
      </w:r>
      <w:r>
        <w:tab/>
      </w:r>
      <w:r w:rsidR="0072219B">
        <w:rPr>
          <w:rFonts w:hint="eastAsia"/>
        </w:rPr>
        <w:t>パラグラフ</w:t>
      </w:r>
      <w:r>
        <w:t>13以降の第27条1項</w:t>
      </w:r>
      <w:r w:rsidR="00C37D29">
        <w:rPr>
          <w:rFonts w:hint="eastAsia"/>
        </w:rPr>
        <w:t>の柱書</w:t>
      </w:r>
      <w:r>
        <w:t>に関する議論は、</w:t>
      </w:r>
      <w:r w:rsidRPr="007B5B41">
        <w:rPr>
          <w:i/>
          <w:iCs/>
        </w:rPr>
        <w:t>「実際の、または</w:t>
      </w:r>
      <w:r w:rsidR="00C37D29" w:rsidRPr="007B5B41">
        <w:rPr>
          <w:rFonts w:hint="eastAsia"/>
          <w:i/>
          <w:iCs/>
        </w:rPr>
        <w:t>推定された</w:t>
      </w:r>
      <w:r w:rsidR="00470C0A" w:rsidRPr="007B5B41">
        <w:rPr>
          <w:rFonts w:hint="eastAsia"/>
          <w:i/>
          <w:iCs/>
        </w:rPr>
        <w:t>機能</w:t>
      </w:r>
      <w:r w:rsidRPr="007B5B41">
        <w:rPr>
          <w:i/>
          <w:iCs/>
        </w:rPr>
        <w:t>障害に基づき、</w:t>
      </w:r>
      <w:r w:rsidR="004F7BDA" w:rsidRPr="007B5B41">
        <w:rPr>
          <w:i/>
          <w:iCs/>
        </w:rPr>
        <w:t>障害のある人</w:t>
      </w:r>
      <w:r w:rsidRPr="007B5B41">
        <w:rPr>
          <w:i/>
          <w:iCs/>
        </w:rPr>
        <w:t>の</w:t>
      </w:r>
      <w:bookmarkStart w:id="1" w:name="_Hlk96896578"/>
      <w:r w:rsidRPr="007B5B41">
        <w:rPr>
          <w:i/>
          <w:iCs/>
        </w:rPr>
        <w:t>専門的または職業的な免許または雇用の</w:t>
      </w:r>
      <w:bookmarkEnd w:id="1"/>
      <w:r w:rsidRPr="007B5B41">
        <w:rPr>
          <w:i/>
          <w:iCs/>
        </w:rPr>
        <w:t>資格を制限する差別的な法律</w:t>
      </w:r>
      <w:r w:rsidR="008E5096" w:rsidRPr="007B5B41">
        <w:rPr>
          <w:rFonts w:hint="eastAsia"/>
          <w:i/>
          <w:iCs/>
        </w:rPr>
        <w:t>が</w:t>
      </w:r>
      <w:r w:rsidRPr="007B5B41">
        <w:rPr>
          <w:i/>
          <w:iCs/>
        </w:rPr>
        <w:t>存在</w:t>
      </w:r>
      <w:r w:rsidR="008E5096" w:rsidRPr="007B5B41">
        <w:rPr>
          <w:rFonts w:hint="eastAsia"/>
          <w:i/>
          <w:iCs/>
        </w:rPr>
        <w:t>すること</w:t>
      </w:r>
      <w:r w:rsidRPr="007B5B41">
        <w:rPr>
          <w:i/>
          <w:iCs/>
        </w:rPr>
        <w:t>、</w:t>
      </w:r>
      <w:r w:rsidR="008E5096" w:rsidRPr="007B5B41">
        <w:rPr>
          <w:rFonts w:hint="eastAsia"/>
          <w:i/>
          <w:iCs/>
        </w:rPr>
        <w:t>そして</w:t>
      </w:r>
      <w:r w:rsidRPr="007B5B41">
        <w:rPr>
          <w:i/>
          <w:iCs/>
        </w:rPr>
        <w:t>その法律</w:t>
      </w:r>
      <w:r w:rsidR="00F716AE">
        <w:rPr>
          <w:rFonts w:hint="eastAsia"/>
          <w:i/>
          <w:iCs/>
        </w:rPr>
        <w:t>を</w:t>
      </w:r>
      <w:r w:rsidRPr="007B5B41">
        <w:rPr>
          <w:i/>
          <w:iCs/>
        </w:rPr>
        <w:t>、自由に選択または</w:t>
      </w:r>
      <w:r w:rsidR="00470C0A" w:rsidRPr="007B5B41">
        <w:rPr>
          <w:rFonts w:hint="eastAsia"/>
          <w:i/>
          <w:iCs/>
        </w:rPr>
        <w:t>受諾し</w:t>
      </w:r>
      <w:r w:rsidRPr="007B5B41">
        <w:rPr>
          <w:i/>
          <w:iCs/>
        </w:rPr>
        <w:t>た</w:t>
      </w:r>
      <w:r w:rsidR="008E5096" w:rsidRPr="007B5B41">
        <w:rPr>
          <w:rFonts w:hint="eastAsia"/>
          <w:i/>
          <w:iCs/>
        </w:rPr>
        <w:t>労働</w:t>
      </w:r>
      <w:r w:rsidRPr="007B5B41">
        <w:rPr>
          <w:i/>
          <w:iCs/>
        </w:rPr>
        <w:t>によって生計を立てる機会を平等に</w:t>
      </w:r>
      <w:r w:rsidR="00E36ED3">
        <w:rPr>
          <w:i/>
          <w:iCs/>
        </w:rPr>
        <w:t>保障</w:t>
      </w:r>
      <w:r w:rsidRPr="007B5B41">
        <w:rPr>
          <w:i/>
          <w:iCs/>
        </w:rPr>
        <w:t>するために廃止する義務が国にあること</w:t>
      </w:r>
      <w:r w:rsidR="008E5096" w:rsidRPr="007B5B41">
        <w:rPr>
          <w:rFonts w:hint="eastAsia"/>
          <w:i/>
          <w:iCs/>
        </w:rPr>
        <w:t>」</w:t>
      </w:r>
      <w:r>
        <w:t xml:space="preserve">に言及すべきである。  </w:t>
      </w:r>
    </w:p>
    <w:p w14:paraId="09D684AE" w14:textId="77777777" w:rsidR="00043641" w:rsidRPr="00324C85" w:rsidRDefault="00043641" w:rsidP="00043641"/>
    <w:p w14:paraId="05ACCA5A" w14:textId="4025ADFA" w:rsidR="00043641" w:rsidRDefault="00043641" w:rsidP="00043641">
      <w:r w:rsidRPr="002D2FC4">
        <w:t>4.</w:t>
      </w:r>
      <w:r w:rsidRPr="002D2FC4">
        <w:tab/>
        <w:t>第27条1(a)</w:t>
      </w:r>
      <w:r w:rsidR="002D2FC4">
        <w:rPr>
          <w:rFonts w:hint="eastAsia"/>
        </w:rPr>
        <w:t>に関する</w:t>
      </w:r>
      <w:r w:rsidR="0072219B" w:rsidRPr="002D2FC4">
        <w:rPr>
          <w:rFonts w:hint="eastAsia"/>
        </w:rPr>
        <w:t>パラグラフ</w:t>
      </w:r>
      <w:r w:rsidRPr="002D2FC4">
        <w:t>19以下は、同条で言及されている雇用の明確な段</w:t>
      </w:r>
      <w:r>
        <w:t>階である</w:t>
      </w:r>
      <w:r w:rsidRPr="00A207AC">
        <w:rPr>
          <w:i/>
          <w:iCs/>
        </w:rPr>
        <w:t>「募集、雇用、雇用の継続、キャリアアップの条件」</w:t>
      </w:r>
      <w:r>
        <w:t>を取り上げるべきである。これらの</w:t>
      </w:r>
      <w:r w:rsidR="00E36ED3">
        <w:t>保障</w:t>
      </w:r>
      <w:r>
        <w:t>の内容は、差別の形態（短縮可能）</w:t>
      </w:r>
      <w:r w:rsidR="00EE4171">
        <w:rPr>
          <w:rFonts w:hint="eastAsia"/>
        </w:rPr>
        <w:t>に沿って</w:t>
      </w:r>
      <w:r>
        <w:t>詳しく説明されなければならず、</w:t>
      </w:r>
      <w:r>
        <w:lastRenderedPageBreak/>
        <w:t>曖昧なままにしておくべきでは</w:t>
      </w:r>
      <w:r w:rsidR="004F7BDA">
        <w:t>ない</w:t>
      </w:r>
      <w:r>
        <w:t>。採用プロセスにおける差別の形態</w:t>
      </w:r>
      <w:r w:rsidR="00EE4171">
        <w:rPr>
          <w:rFonts w:hint="eastAsia"/>
        </w:rPr>
        <w:t>については</w:t>
      </w:r>
      <w:r>
        <w:t>、</w:t>
      </w:r>
      <w:r w:rsidRPr="00A207AC">
        <w:rPr>
          <w:i/>
          <w:iCs/>
        </w:rPr>
        <w:t>「応募者が</w:t>
      </w:r>
      <w:r w:rsidR="00EE4171" w:rsidRPr="00A207AC">
        <w:rPr>
          <w:rFonts w:hint="eastAsia"/>
          <w:i/>
          <w:iCs/>
        </w:rPr>
        <w:t>機能</w:t>
      </w:r>
      <w:r w:rsidRPr="00A207AC">
        <w:rPr>
          <w:i/>
          <w:iCs/>
        </w:rPr>
        <w:t>障害を持っているか、あるいは</w:t>
      </w:r>
      <w:r w:rsidR="00EE4171" w:rsidRPr="00A207AC">
        <w:rPr>
          <w:rFonts w:hint="eastAsia"/>
          <w:i/>
          <w:iCs/>
        </w:rPr>
        <w:t>機能</w:t>
      </w:r>
      <w:r w:rsidRPr="00A207AC">
        <w:rPr>
          <w:i/>
          <w:iCs/>
        </w:rPr>
        <w:t>障害に基づく施設入所や後見の対象となったことがあるかを質問すること（直接差別）、応募者にすべての居住地と成人してからのすべての無職期間の説明を求めることは、</w:t>
      </w:r>
      <w:r w:rsidRPr="00A207AC">
        <w:rPr>
          <w:rFonts w:hint="eastAsia"/>
          <w:i/>
          <w:iCs/>
        </w:rPr>
        <w:t>施設で過ごした経験のある者に対する不当な差別につながる（間接差別）」</w:t>
      </w:r>
      <w:r w:rsidR="00EE4171">
        <w:rPr>
          <w:rFonts w:hint="eastAsia"/>
        </w:rPr>
        <w:t>と</w:t>
      </w:r>
      <w:r>
        <w:rPr>
          <w:rFonts w:hint="eastAsia"/>
        </w:rPr>
        <w:t>言及</w:t>
      </w:r>
      <w:r w:rsidR="00EE4171">
        <w:rPr>
          <w:rFonts w:hint="eastAsia"/>
        </w:rPr>
        <w:t>す</w:t>
      </w:r>
      <w:r>
        <w:rPr>
          <w:rFonts w:hint="eastAsia"/>
        </w:rPr>
        <w:t>るべきである。</w:t>
      </w:r>
      <w:r>
        <w:t xml:space="preserve">   </w:t>
      </w:r>
    </w:p>
    <w:p w14:paraId="50DB8894" w14:textId="77777777" w:rsidR="00043641" w:rsidRPr="00035CB2" w:rsidRDefault="00043641" w:rsidP="00043641"/>
    <w:p w14:paraId="11138437" w14:textId="0D30C486" w:rsidR="00043641" w:rsidRDefault="00043641" w:rsidP="00043641">
      <w:r>
        <w:t>5.</w:t>
      </w:r>
      <w:r>
        <w:tab/>
        <w:t>パラグラフ25（a）は、</w:t>
      </w:r>
      <w:r w:rsidR="00711EC6" w:rsidRPr="00711EC6">
        <w:rPr>
          <w:rFonts w:hint="eastAsia"/>
        </w:rPr>
        <w:t>障害のある女性および障害のある</w:t>
      </w:r>
      <w:bookmarkStart w:id="2" w:name="_Hlk94096416"/>
      <w:r w:rsidR="00711EC6" w:rsidRPr="00711EC6">
        <w:rPr>
          <w:rFonts w:hint="eastAsia"/>
        </w:rPr>
        <w:t>ジェンダー・ノン・コンフォーミング</w:t>
      </w:r>
      <w:bookmarkEnd w:id="2"/>
      <w:r w:rsidR="00711EC6" w:rsidRPr="00711EC6">
        <w:rPr>
          <w:rFonts w:hint="eastAsia"/>
        </w:rPr>
        <w:t>（</w:t>
      </w:r>
      <w:r w:rsidR="00711EC6" w:rsidRPr="00711EC6">
        <w:t>gender non-conforming）の人</w:t>
      </w:r>
      <w:r>
        <w:t>が直面する問題を組み合わせたものである。これらは分</w:t>
      </w:r>
      <w:r w:rsidR="00711EC6">
        <w:rPr>
          <w:rFonts w:hint="eastAsia"/>
        </w:rPr>
        <w:t>けて</w:t>
      </w:r>
      <w:r>
        <w:t>、互いに交差するものとして認識されるべきである。女性は、雇用において両性の</w:t>
      </w:r>
      <w:r w:rsidR="008A6961" w:rsidRPr="008A6961">
        <w:rPr>
          <w:rFonts w:hint="eastAsia"/>
        </w:rPr>
        <w:t>ジェンダー・ノン・コンフォーミング</w:t>
      </w:r>
      <w:r w:rsidR="008A6961">
        <w:rPr>
          <w:rFonts w:hint="eastAsia"/>
        </w:rPr>
        <w:t>の</w:t>
      </w:r>
      <w:r>
        <w:t>人々が直面するものとは異なる組織的な不利益や排除を受け</w:t>
      </w:r>
      <w:r w:rsidR="008A6961">
        <w:rPr>
          <w:rFonts w:hint="eastAsia"/>
        </w:rPr>
        <w:t>ている。</w:t>
      </w:r>
      <w:r w:rsidR="008A6961" w:rsidRPr="008A6961">
        <w:rPr>
          <w:rFonts w:hint="eastAsia"/>
        </w:rPr>
        <w:t>ジェンダー・ノン・コンフォーミング</w:t>
      </w:r>
      <w:r w:rsidR="008A6961">
        <w:rPr>
          <w:rFonts w:hint="eastAsia"/>
        </w:rPr>
        <w:t>の</w:t>
      </w:r>
      <w:r w:rsidR="008A6961">
        <w:t>女性</w:t>
      </w:r>
      <w:r>
        <w:t>は、女性の性別に定められた従属性と不適合</w:t>
      </w:r>
      <w:r w:rsidR="002D2FC4">
        <w:rPr>
          <w:rFonts w:hint="eastAsia"/>
        </w:rPr>
        <w:t>と</w:t>
      </w:r>
      <w:r>
        <w:t>に関連した交差的な差別を受けている。同様にパラグラフ25(b)</w:t>
      </w:r>
      <w:r w:rsidR="002D2FC4">
        <w:rPr>
          <w:rFonts w:hint="eastAsia"/>
        </w:rPr>
        <w:t>も</w:t>
      </w:r>
      <w:r>
        <w:t>、障害のある若者と高齢の</w:t>
      </w:r>
      <w:r w:rsidR="004F7BDA">
        <w:t>障害のある人</w:t>
      </w:r>
      <w:r>
        <w:t>が直面する問題は、どちらも年齢に基づく</w:t>
      </w:r>
      <w:r w:rsidR="00470C0A">
        <w:rPr>
          <w:rFonts w:hint="eastAsia"/>
        </w:rPr>
        <w:t>が</w:t>
      </w:r>
      <w:r>
        <w:t>大きく異なる</w:t>
      </w:r>
      <w:r w:rsidR="002D2FC4">
        <w:rPr>
          <w:rFonts w:hint="eastAsia"/>
        </w:rPr>
        <w:t>ので</w:t>
      </w:r>
      <w:r>
        <w:t>、</w:t>
      </w:r>
      <w:r w:rsidR="002D2FC4">
        <w:rPr>
          <w:rFonts w:hint="eastAsia"/>
        </w:rPr>
        <w:t>分け</w:t>
      </w:r>
      <w:r>
        <w:rPr>
          <w:rFonts w:hint="eastAsia"/>
        </w:rPr>
        <w:t>て明記すべきである（この場合、若者と年齢は互いに交差しないが）。</w:t>
      </w:r>
    </w:p>
    <w:p w14:paraId="34C3DB6B" w14:textId="77777777" w:rsidR="00043641" w:rsidRPr="00BF5858" w:rsidRDefault="00043641" w:rsidP="00043641"/>
    <w:p w14:paraId="58C55C81" w14:textId="009038F3" w:rsidR="00043641" w:rsidRDefault="00043641" w:rsidP="00043641">
      <w:r w:rsidRPr="00CE553B">
        <w:t>6.</w:t>
      </w:r>
      <w:r w:rsidRPr="00CE553B">
        <w:tab/>
        <w:t>安全で健康的な労働環境に関するパラグラフ32は、</w:t>
      </w:r>
      <w:r w:rsidRPr="00A207AC">
        <w:rPr>
          <w:i/>
          <w:iCs/>
        </w:rPr>
        <w:t>「この</w:t>
      </w:r>
      <w:r w:rsidR="00E36ED3">
        <w:rPr>
          <w:rFonts w:hint="eastAsia"/>
          <w:i/>
          <w:iCs/>
        </w:rPr>
        <w:t>保障</w:t>
      </w:r>
      <w:r w:rsidRPr="00A207AC">
        <w:rPr>
          <w:i/>
          <w:iCs/>
        </w:rPr>
        <w:t>は、</w:t>
      </w:r>
      <w:r w:rsidR="004F7BDA" w:rsidRPr="00A207AC">
        <w:rPr>
          <w:i/>
          <w:iCs/>
        </w:rPr>
        <w:t>障害のある人</w:t>
      </w:r>
      <w:r w:rsidRPr="00A207AC">
        <w:rPr>
          <w:i/>
          <w:iCs/>
        </w:rPr>
        <w:t>を実際のまたは</w:t>
      </w:r>
      <w:r w:rsidR="00CE553B" w:rsidRPr="00A207AC">
        <w:rPr>
          <w:rFonts w:hint="eastAsia"/>
          <w:i/>
          <w:iCs/>
        </w:rPr>
        <w:t>推定</w:t>
      </w:r>
      <w:r w:rsidRPr="00A207AC">
        <w:rPr>
          <w:i/>
          <w:iCs/>
        </w:rPr>
        <w:t>された</w:t>
      </w:r>
      <w:r w:rsidR="00CE553B" w:rsidRPr="00A207AC">
        <w:rPr>
          <w:rFonts w:hint="eastAsia"/>
          <w:i/>
          <w:iCs/>
        </w:rPr>
        <w:t>機能</w:t>
      </w:r>
      <w:r w:rsidRPr="00A207AC">
        <w:rPr>
          <w:i/>
          <w:iCs/>
        </w:rPr>
        <w:t>障害</w:t>
      </w:r>
      <w:r w:rsidR="00555C1D" w:rsidRPr="00A207AC">
        <w:rPr>
          <w:rFonts w:hint="eastAsia"/>
          <w:i/>
          <w:iCs/>
        </w:rPr>
        <w:t>を理由にして</w:t>
      </w:r>
      <w:r w:rsidRPr="00A207AC">
        <w:rPr>
          <w:i/>
          <w:iCs/>
        </w:rPr>
        <w:t>リスク評価の対象としない</w:t>
      </w:r>
      <w:r w:rsidR="00CE553B" w:rsidRPr="00A207AC">
        <w:rPr>
          <w:i/>
          <w:iCs/>
        </w:rPr>
        <w:t>国家</w:t>
      </w:r>
      <w:r w:rsidR="00CE553B" w:rsidRPr="00A207AC">
        <w:rPr>
          <w:rFonts w:hint="eastAsia"/>
          <w:i/>
          <w:iCs/>
        </w:rPr>
        <w:t>の</w:t>
      </w:r>
      <w:r w:rsidRPr="00A207AC">
        <w:rPr>
          <w:i/>
          <w:iCs/>
        </w:rPr>
        <w:t>義務を含む」</w:t>
      </w:r>
      <w:r>
        <w:t xml:space="preserve">という指摘を含むべきである。 </w:t>
      </w:r>
    </w:p>
    <w:p w14:paraId="267AA964" w14:textId="77777777" w:rsidR="00043641" w:rsidRPr="005A0CB1" w:rsidRDefault="00043641" w:rsidP="00043641"/>
    <w:p w14:paraId="4AC123B7" w14:textId="142B2837" w:rsidR="00043641" w:rsidRDefault="00043641" w:rsidP="00043641">
      <w:r>
        <w:t>7.</w:t>
      </w:r>
      <w:r>
        <w:tab/>
      </w:r>
      <w:r w:rsidR="0072219B">
        <w:rPr>
          <w:rFonts w:hint="eastAsia"/>
        </w:rPr>
        <w:t>パラグラフ</w:t>
      </w:r>
      <w:r>
        <w:t>47は、「</w:t>
      </w:r>
      <w:r w:rsidR="008C5F95">
        <w:rPr>
          <w:rFonts w:hint="eastAsia"/>
        </w:rPr>
        <w:t>特に</w:t>
      </w:r>
      <w:r>
        <w:t>」の前の「によって」を</w:t>
      </w:r>
      <w:r w:rsidRPr="00A207AC">
        <w:rPr>
          <w:i/>
          <w:iCs/>
        </w:rPr>
        <w:t>「</w:t>
      </w:r>
      <w:r w:rsidR="00325DF7" w:rsidRPr="00A207AC">
        <w:rPr>
          <w:rFonts w:hint="eastAsia"/>
          <w:i/>
          <w:iCs/>
        </w:rPr>
        <w:t>次のような対応を行う</w:t>
      </w:r>
      <w:r w:rsidR="00555C1D" w:rsidRPr="00A207AC">
        <w:rPr>
          <w:rFonts w:hint="eastAsia"/>
          <w:i/>
          <w:iCs/>
        </w:rPr>
        <w:t>かぎ</w:t>
      </w:r>
      <w:r w:rsidR="00325DF7" w:rsidRPr="00A207AC">
        <w:rPr>
          <w:rFonts w:hint="eastAsia"/>
          <w:i/>
          <w:iCs/>
        </w:rPr>
        <w:t>り</w:t>
      </w:r>
      <w:r w:rsidRPr="00A207AC">
        <w:rPr>
          <w:i/>
          <w:iCs/>
        </w:rPr>
        <w:t>」</w:t>
      </w:r>
      <w:r>
        <w:t>に置き換えることで、より明瞭になるだろう。</w:t>
      </w:r>
    </w:p>
    <w:p w14:paraId="6E83FAC5" w14:textId="77777777" w:rsidR="00043641" w:rsidRPr="00311E8F" w:rsidRDefault="00043641" w:rsidP="00043641"/>
    <w:p w14:paraId="3FDD0ADA" w14:textId="37E56FAF" w:rsidR="00043641" w:rsidRDefault="00043641" w:rsidP="00043641">
      <w:r>
        <w:t>8.</w:t>
      </w:r>
      <w:r>
        <w:tab/>
      </w:r>
      <w:r w:rsidR="0072219B">
        <w:rPr>
          <w:rFonts w:hint="eastAsia"/>
        </w:rPr>
        <w:t>パラグラフ</w:t>
      </w:r>
      <w:r>
        <w:t>49最終文は</w:t>
      </w:r>
      <w:r w:rsidR="00325DF7">
        <w:rPr>
          <w:rFonts w:hint="eastAsia"/>
        </w:rPr>
        <w:t>この</w:t>
      </w:r>
      <w:r>
        <w:t>記載の</w:t>
      </w:r>
      <w:r w:rsidR="00325DF7">
        <w:rPr>
          <w:rFonts w:hint="eastAsia"/>
        </w:rPr>
        <w:t>ままでは</w:t>
      </w:r>
      <w:r>
        <w:t>誤りである。合理的配慮は個別的支援の提供とは異な</w:t>
      </w:r>
      <w:r w:rsidR="00E268AB">
        <w:rPr>
          <w:rFonts w:hint="eastAsia"/>
        </w:rPr>
        <w:t>る。</w:t>
      </w:r>
      <w:r>
        <w:t>CRPDの文脈では通常、</w:t>
      </w:r>
      <w:r w:rsidR="00325DF7">
        <w:rPr>
          <w:rFonts w:hint="eastAsia"/>
        </w:rPr>
        <w:t>後者は</w:t>
      </w:r>
      <w:r>
        <w:t>本人のニーズに合わせ、本人の意思や好</w:t>
      </w:r>
      <w:r w:rsidR="00325DF7">
        <w:rPr>
          <w:rFonts w:hint="eastAsia"/>
        </w:rPr>
        <w:t>み</w:t>
      </w:r>
      <w:r>
        <w:t>に沿った継続的な</w:t>
      </w:r>
      <w:r w:rsidR="00325DF7">
        <w:rPr>
          <w:rFonts w:hint="eastAsia"/>
        </w:rPr>
        <w:t>かかわり</w:t>
      </w:r>
      <w:r>
        <w:t>を意味すると理解される。合理的配慮とは、</w:t>
      </w:r>
      <w:r w:rsidRPr="00A207AC">
        <w:rPr>
          <w:i/>
          <w:iCs/>
        </w:rPr>
        <w:t>「障害</w:t>
      </w:r>
      <w:r w:rsidR="00325DF7" w:rsidRPr="00A207AC">
        <w:rPr>
          <w:rFonts w:hint="eastAsia"/>
          <w:i/>
          <w:iCs/>
        </w:rPr>
        <w:t>のある</w:t>
      </w:r>
      <w:r w:rsidRPr="00A207AC">
        <w:rPr>
          <w:i/>
          <w:iCs/>
        </w:rPr>
        <w:t>個人が、他の人と平等に、その業務に固有の要件を遂行できるようにするために、特に、在宅勤務、スケジュールの調整、個別支援の提供などを含</w:t>
      </w:r>
      <w:r w:rsidR="00555C1D" w:rsidRPr="00A207AC">
        <w:rPr>
          <w:rFonts w:hint="eastAsia"/>
          <w:i/>
          <w:iCs/>
        </w:rPr>
        <w:t>め</w:t>
      </w:r>
      <w:r w:rsidRPr="00A207AC">
        <w:rPr>
          <w:i/>
          <w:iCs/>
        </w:rPr>
        <w:t>、障害を考慮して特定の個人が必要とする雇用</w:t>
      </w:r>
      <w:r w:rsidR="00325DF7" w:rsidRPr="00A207AC">
        <w:rPr>
          <w:rFonts w:hint="eastAsia"/>
          <w:i/>
          <w:iCs/>
        </w:rPr>
        <w:t>に関する</w:t>
      </w:r>
      <w:r w:rsidRPr="00A207AC">
        <w:rPr>
          <w:i/>
          <w:iCs/>
        </w:rPr>
        <w:t>調整と修正を行うこと」</w:t>
      </w:r>
      <w:r>
        <w:t xml:space="preserve">と定義されるべきである。 </w:t>
      </w:r>
    </w:p>
    <w:p w14:paraId="1DF6314D" w14:textId="77777777" w:rsidR="00043641" w:rsidRPr="00311E8F" w:rsidRDefault="00043641" w:rsidP="00043641"/>
    <w:p w14:paraId="08CE243A" w14:textId="55B16260" w:rsidR="00043641" w:rsidRDefault="00043641" w:rsidP="00043641">
      <w:r>
        <w:t>9.</w:t>
      </w:r>
      <w:r>
        <w:tab/>
      </w:r>
      <w:r w:rsidR="0072219B">
        <w:rPr>
          <w:rFonts w:hint="eastAsia"/>
        </w:rPr>
        <w:t>パラグラフ</w:t>
      </w:r>
      <w:r>
        <w:t>50では、第1文の後に</w:t>
      </w:r>
      <w:r w:rsidRPr="00A207AC">
        <w:rPr>
          <w:i/>
          <w:iCs/>
        </w:rPr>
        <w:t>「</w:t>
      </w:r>
      <w:r w:rsidR="004F7BDA" w:rsidRPr="00A207AC">
        <w:rPr>
          <w:i/>
          <w:iCs/>
        </w:rPr>
        <w:t>障害のある人</w:t>
      </w:r>
      <w:r w:rsidRPr="00A207AC">
        <w:rPr>
          <w:i/>
          <w:iCs/>
        </w:rPr>
        <w:t>が同意しない調整、修正、支援を課した場合、合理的配慮とは言えず、障害に基づく差別</w:t>
      </w:r>
      <w:r w:rsidR="00325DF7" w:rsidRPr="00A207AC">
        <w:rPr>
          <w:rFonts w:hint="eastAsia"/>
          <w:i/>
          <w:iCs/>
        </w:rPr>
        <w:t>となる</w:t>
      </w:r>
      <w:r w:rsidRPr="00A207AC">
        <w:rPr>
          <w:i/>
          <w:iCs/>
        </w:rPr>
        <w:t>」</w:t>
      </w:r>
      <w:r>
        <w:t>と記述すべきである。</w:t>
      </w:r>
    </w:p>
    <w:p w14:paraId="675082F6" w14:textId="77777777" w:rsidR="00043641" w:rsidRPr="00802333" w:rsidRDefault="00043641" w:rsidP="00043641"/>
    <w:p w14:paraId="16BCF28F" w14:textId="424CBC3C" w:rsidR="00043641" w:rsidRDefault="00043641" w:rsidP="00043641">
      <w:r>
        <w:t>10.</w:t>
      </w:r>
      <w:r>
        <w:tab/>
        <w:t>パラグラフ57では、強制労働のために拉致されやすいのは知的</w:t>
      </w:r>
      <w:r w:rsidR="004F7BDA">
        <w:t>障害のある人</w:t>
      </w:r>
      <w:r>
        <w:t>だけでなく、一般に</w:t>
      </w:r>
      <w:r w:rsidR="004F7BDA">
        <w:t>障害のある人</w:t>
      </w:r>
      <w:r>
        <w:t>であることを記すべきである。また、</w:t>
      </w:r>
      <w:r w:rsidRPr="00A207AC">
        <w:rPr>
          <w:i/>
          <w:iCs/>
        </w:rPr>
        <w:t>「精神科施設において</w:t>
      </w:r>
      <w:r w:rsidR="00555C1D" w:rsidRPr="00A207AC">
        <w:rPr>
          <w:rFonts w:hint="eastAsia"/>
          <w:i/>
          <w:iCs/>
        </w:rPr>
        <w:t>『</w:t>
      </w:r>
      <w:r w:rsidRPr="00A207AC">
        <w:rPr>
          <w:i/>
          <w:iCs/>
        </w:rPr>
        <w:t>作業療法</w:t>
      </w:r>
      <w:r w:rsidR="00555C1D" w:rsidRPr="00A207AC">
        <w:rPr>
          <w:rFonts w:hint="eastAsia"/>
          <w:i/>
          <w:iCs/>
        </w:rPr>
        <w:t>』</w:t>
      </w:r>
      <w:r w:rsidRPr="00A207AC">
        <w:rPr>
          <w:i/>
          <w:iCs/>
        </w:rPr>
        <w:t>として特徴づけられる強制労働」</w:t>
      </w:r>
      <w:r>
        <w:t>（第13</w:t>
      </w:r>
      <w:r w:rsidR="00325DF7">
        <w:rPr>
          <w:rFonts w:hint="eastAsia"/>
        </w:rPr>
        <w:t>会期</w:t>
      </w:r>
      <w:r>
        <w:t>委員会</w:t>
      </w:r>
      <w:r w:rsidR="00325DF7">
        <w:rPr>
          <w:rFonts w:hint="eastAsia"/>
        </w:rPr>
        <w:t>へ</w:t>
      </w:r>
      <w:r>
        <w:t>のKAMIによる</w:t>
      </w:r>
      <w:r w:rsidR="00325DF7">
        <w:rPr>
          <w:rFonts w:hint="eastAsia"/>
        </w:rPr>
        <w:t>パラレル</w:t>
      </w:r>
      <w:r>
        <w:t>レポート、INT/CRPD/NGO/KOR/18072/E、</w:t>
      </w:r>
      <w:r w:rsidR="00325DF7">
        <w:rPr>
          <w:rFonts w:hint="eastAsia"/>
        </w:rPr>
        <w:t>第</w:t>
      </w:r>
      <w:r>
        <w:t>2</w:t>
      </w:r>
      <w:r w:rsidR="00325DF7">
        <w:rPr>
          <w:rFonts w:hint="eastAsia"/>
        </w:rPr>
        <w:t>章</w:t>
      </w:r>
      <w:r>
        <w:t>パラグラフ4参照）にも言及すべきで</w:t>
      </w:r>
      <w:r>
        <w:lastRenderedPageBreak/>
        <w:t>ある。これは単にパラグラフ58(b)で取り上げた「依存とケアの関係」における脆弱性の問題ではない。 精神科における施設収容は、常に非自発的であるか、非自発的</w:t>
      </w:r>
      <w:r w:rsidR="00EB53C6">
        <w:rPr>
          <w:rFonts w:hint="eastAsia"/>
        </w:rPr>
        <w:t>の</w:t>
      </w:r>
      <w:r>
        <w:rPr>
          <w:rFonts w:hint="eastAsia"/>
        </w:rPr>
        <w:t>可能</w:t>
      </w:r>
      <w:r w:rsidR="00EB53C6">
        <w:rPr>
          <w:rFonts w:hint="eastAsia"/>
        </w:rPr>
        <w:t>性が</w:t>
      </w:r>
      <w:r>
        <w:rPr>
          <w:rFonts w:hint="eastAsia"/>
        </w:rPr>
        <w:t>あるかのどちらかである。</w:t>
      </w:r>
      <w:r>
        <w:t>それは「ケア」の状況ではなく、そのような状況で</w:t>
      </w:r>
      <w:r w:rsidR="00EB53C6">
        <w:rPr>
          <w:rFonts w:hint="eastAsia"/>
        </w:rPr>
        <w:t>の</w:t>
      </w:r>
      <w:r>
        <w:t>強制労働は、そ</w:t>
      </w:r>
      <w:r w:rsidR="009C75AA">
        <w:rPr>
          <w:rFonts w:hint="eastAsia"/>
        </w:rPr>
        <w:t>の（非自発的な）状況に基づいて</w:t>
      </w:r>
      <w:r>
        <w:t xml:space="preserve">認識されるべきである。 </w:t>
      </w:r>
    </w:p>
    <w:p w14:paraId="69B20D98" w14:textId="77777777" w:rsidR="00043641" w:rsidRPr="00C22D44" w:rsidRDefault="00043641" w:rsidP="00043641"/>
    <w:p w14:paraId="6EC08284" w14:textId="51A9AC24" w:rsidR="00043641" w:rsidRDefault="00043641" w:rsidP="00043641">
      <w:r>
        <w:t>11.</w:t>
      </w:r>
      <w:r>
        <w:tab/>
        <w:t>パラグラフ58(a)と(b)は問題である。曖昧であり、国家やDPOに有用な指針を与えることができない。58(a)の義務は、</w:t>
      </w:r>
      <w:r w:rsidRPr="00A207AC">
        <w:rPr>
          <w:i/>
          <w:iCs/>
        </w:rPr>
        <w:t>「</w:t>
      </w:r>
      <w:r w:rsidR="004F7BDA" w:rsidRPr="00A207AC">
        <w:rPr>
          <w:i/>
          <w:iCs/>
        </w:rPr>
        <w:t>障害のある人</w:t>
      </w:r>
      <w:r w:rsidRPr="00A207AC">
        <w:rPr>
          <w:i/>
          <w:iCs/>
        </w:rPr>
        <w:t>が、合理的</w:t>
      </w:r>
      <w:r w:rsidR="009C75AA" w:rsidRPr="00A207AC">
        <w:rPr>
          <w:rFonts w:hint="eastAsia"/>
          <w:i/>
          <w:iCs/>
        </w:rPr>
        <w:t>配慮</w:t>
      </w:r>
      <w:r w:rsidRPr="00A207AC">
        <w:rPr>
          <w:i/>
          <w:iCs/>
        </w:rPr>
        <w:t>の拒否または社会的</w:t>
      </w:r>
      <w:r w:rsidR="009C75AA" w:rsidRPr="00A207AC">
        <w:rPr>
          <w:rFonts w:hint="eastAsia"/>
          <w:i/>
          <w:iCs/>
        </w:rPr>
        <w:t>保障</w:t>
      </w:r>
      <w:r w:rsidRPr="00A207AC">
        <w:rPr>
          <w:i/>
          <w:iCs/>
        </w:rPr>
        <w:t>措置の拒否のために、障害に関連する理由で健康または</w:t>
      </w:r>
      <w:r w:rsidR="009C75AA" w:rsidRPr="00A207AC">
        <w:rPr>
          <w:rFonts w:hint="eastAsia"/>
          <w:i/>
          <w:iCs/>
        </w:rPr>
        <w:t>ウエルビーイング</w:t>
      </w:r>
      <w:r w:rsidRPr="00A207AC">
        <w:rPr>
          <w:i/>
          <w:iCs/>
        </w:rPr>
        <w:t>に有害</w:t>
      </w:r>
      <w:r w:rsidR="009C75AA" w:rsidRPr="00A207AC">
        <w:rPr>
          <w:rFonts w:hint="eastAsia"/>
          <w:i/>
          <w:iCs/>
        </w:rPr>
        <w:t>な</w:t>
      </w:r>
      <w:r w:rsidRPr="00A207AC">
        <w:rPr>
          <w:i/>
          <w:iCs/>
        </w:rPr>
        <w:t>条件において働くことを要求されないことを確保する」</w:t>
      </w:r>
      <w:r>
        <w:t xml:space="preserve">と断言されるべきである。 </w:t>
      </w:r>
    </w:p>
    <w:p w14:paraId="6A5BFD48" w14:textId="77777777" w:rsidR="00043641" w:rsidRPr="00C22D44" w:rsidRDefault="00043641" w:rsidP="00043641"/>
    <w:p w14:paraId="6610B2C2" w14:textId="0CC7BEE7" w:rsidR="00043641" w:rsidRPr="00A207AC" w:rsidRDefault="00043641" w:rsidP="00043641">
      <w:pPr>
        <w:rPr>
          <w:i/>
          <w:iCs/>
        </w:rPr>
      </w:pPr>
      <w:r>
        <w:t>12.</w:t>
      </w:r>
      <w:r>
        <w:tab/>
      </w:r>
      <w:r w:rsidR="0072219B">
        <w:rPr>
          <w:rFonts w:hint="eastAsia"/>
        </w:rPr>
        <w:t>パラグラフ</w:t>
      </w:r>
      <w:r>
        <w:t>58（b）は、</w:t>
      </w:r>
      <w:r w:rsidR="004F7BDA">
        <w:t>障害のある人</w:t>
      </w:r>
      <w:r>
        <w:t>の雇用契約を</w:t>
      </w:r>
      <w:r w:rsidR="009C75AA">
        <w:rPr>
          <w:rFonts w:hint="eastAsia"/>
        </w:rPr>
        <w:t>行う</w:t>
      </w:r>
      <w:r>
        <w:t>法的能力を侵害する危険性がある。どのような文脈で言及されているのか理解できないし、このままでは広すぎる。</w:t>
      </w:r>
      <w:r w:rsidR="009C75AA">
        <w:rPr>
          <w:rFonts w:hint="eastAsia"/>
        </w:rPr>
        <w:t>代わりに次のように書くこともできる。</w:t>
      </w:r>
      <w:r w:rsidR="009C75AA" w:rsidRPr="00A207AC">
        <w:rPr>
          <w:rFonts w:hint="eastAsia"/>
          <w:i/>
          <w:iCs/>
        </w:rPr>
        <w:t>「</w:t>
      </w:r>
      <w:r w:rsidR="004F7BDA" w:rsidRPr="00A207AC">
        <w:rPr>
          <w:i/>
          <w:iCs/>
        </w:rPr>
        <w:t>障害のある人</w:t>
      </w:r>
      <w:r w:rsidRPr="00A207AC">
        <w:rPr>
          <w:i/>
          <w:iCs/>
        </w:rPr>
        <w:t>の経済的脆弱性及び社会から疎外された状況を考慮すると、彼らは、奴隷、隷属及び人身</w:t>
      </w:r>
      <w:r w:rsidR="009C75AA" w:rsidRPr="00A207AC">
        <w:rPr>
          <w:rFonts w:hint="eastAsia"/>
          <w:i/>
          <w:iCs/>
        </w:rPr>
        <w:t>取引</w:t>
      </w:r>
      <w:r w:rsidRPr="00A207AC">
        <w:rPr>
          <w:i/>
          <w:iCs/>
        </w:rPr>
        <w:t>に相当し得る経済的搾取のより大きな危険にさらされている。奴隷制、隷属、人身</w:t>
      </w:r>
      <w:r w:rsidR="00676D8C" w:rsidRPr="00A207AC">
        <w:rPr>
          <w:rFonts w:hint="eastAsia"/>
          <w:i/>
          <w:iCs/>
        </w:rPr>
        <w:t>取引</w:t>
      </w:r>
      <w:r w:rsidRPr="00A207AC">
        <w:rPr>
          <w:i/>
          <w:iCs/>
        </w:rPr>
        <w:t>から保護するために設計されたすべての措置は、これらの深刻な人権侵害のリスクを増大させる他の交差</w:t>
      </w:r>
      <w:r w:rsidR="00676D8C" w:rsidRPr="00A207AC">
        <w:rPr>
          <w:rFonts w:hint="eastAsia"/>
          <w:i/>
          <w:iCs/>
        </w:rPr>
        <w:t>的</w:t>
      </w:r>
      <w:r w:rsidRPr="00A207AC">
        <w:rPr>
          <w:i/>
          <w:iCs/>
        </w:rPr>
        <w:t>要因のうち、障害を考慮に入れなければならない。</w:t>
      </w:r>
      <w:r w:rsidR="00676D8C" w:rsidRPr="00A207AC">
        <w:rPr>
          <w:rFonts w:hint="eastAsia"/>
          <w:i/>
          <w:iCs/>
        </w:rPr>
        <w:t>」</w:t>
      </w:r>
    </w:p>
    <w:p w14:paraId="29A6A321" w14:textId="77777777" w:rsidR="00043641" w:rsidRPr="00F608CF" w:rsidRDefault="00043641" w:rsidP="00043641"/>
    <w:p w14:paraId="78CCFCFB" w14:textId="5D3EAF37" w:rsidR="00043641" w:rsidRDefault="00043641" w:rsidP="00043641">
      <w:r>
        <w:t>13.</w:t>
      </w:r>
      <w:r>
        <w:tab/>
        <w:t>パラグラフ 59 では、労働の権利に関する差別</w:t>
      </w:r>
      <w:r w:rsidR="00676D8C">
        <w:rPr>
          <w:rFonts w:hint="eastAsia"/>
        </w:rPr>
        <w:t>禁止</w:t>
      </w:r>
      <w:r>
        <w:t>は即時適用可能であり、漸進的実現の対象とはならないことに触れていない(CESCR一般的意見第3号</w:t>
      </w:r>
      <w:r w:rsidR="00676D8C">
        <w:rPr>
          <w:rFonts w:hint="eastAsia"/>
        </w:rPr>
        <w:t>パラグラフ</w:t>
      </w:r>
      <w:r>
        <w:t>1、CESCR一般的意見第20号全文参照)。差別</w:t>
      </w:r>
      <w:r w:rsidR="00676D8C">
        <w:rPr>
          <w:rFonts w:hint="eastAsia"/>
        </w:rPr>
        <w:t>禁止</w:t>
      </w:r>
      <w:r>
        <w:t>に由来する即時的義務の性質、およびCRPDの文脈におけるその適用範囲、この即時的適用とCRPD</w:t>
      </w:r>
      <w:r w:rsidR="00676D8C">
        <w:rPr>
          <w:rFonts w:hint="eastAsia"/>
        </w:rPr>
        <w:t>第</w:t>
      </w:r>
      <w:r>
        <w:t>4</w:t>
      </w:r>
      <w:r w:rsidR="00676D8C">
        <w:rPr>
          <w:rFonts w:hint="eastAsia"/>
        </w:rPr>
        <w:t>条</w:t>
      </w:r>
      <w:r>
        <w:t xml:space="preserve">2との相互作用を分析し説明する必要がある。パラグラフ 69 </w:t>
      </w:r>
      <w:r w:rsidR="00676D8C">
        <w:rPr>
          <w:rFonts w:hint="eastAsia"/>
        </w:rPr>
        <w:t>以降</w:t>
      </w:r>
      <w:r>
        <w:t>に関する</w:t>
      </w:r>
      <w:r w:rsidR="00676D8C">
        <w:t>下記</w:t>
      </w:r>
      <w:r w:rsidR="00676D8C">
        <w:rPr>
          <w:rFonts w:hint="eastAsia"/>
        </w:rPr>
        <w:t>意見</w:t>
      </w:r>
      <w:r>
        <w:t>も参照。</w:t>
      </w:r>
    </w:p>
    <w:p w14:paraId="6B121AC6" w14:textId="77777777" w:rsidR="00043641" w:rsidRDefault="00043641" w:rsidP="00043641"/>
    <w:p w14:paraId="309A05DB" w14:textId="27F8E22D" w:rsidR="00043641" w:rsidRDefault="00043641" w:rsidP="00043641">
      <w:r>
        <w:t>14.</w:t>
      </w:r>
      <w:r>
        <w:tab/>
      </w:r>
      <w:r w:rsidR="0072219B">
        <w:rPr>
          <w:rFonts w:hint="eastAsia"/>
        </w:rPr>
        <w:t>パラグラフ</w:t>
      </w:r>
      <w:r>
        <w:t>60は、条約</w:t>
      </w:r>
      <w:r w:rsidR="00B35D44">
        <w:rPr>
          <w:rFonts w:hint="eastAsia"/>
        </w:rPr>
        <w:t>第</w:t>
      </w:r>
      <w:r>
        <w:t>4条や1条には</w:t>
      </w:r>
      <w:r w:rsidR="00487881">
        <w:rPr>
          <w:rFonts w:hint="eastAsia"/>
        </w:rPr>
        <w:t>明言されてい</w:t>
      </w:r>
      <w:r>
        <w:t>ない</w:t>
      </w:r>
      <w:r w:rsidR="00487881">
        <w:rPr>
          <w:rFonts w:hint="eastAsia"/>
        </w:rPr>
        <w:t>、</w:t>
      </w:r>
      <w:r w:rsidR="007C27C1">
        <w:rPr>
          <w:rFonts w:hint="eastAsia"/>
        </w:rPr>
        <w:t>権利を</w:t>
      </w:r>
      <w:r>
        <w:t>「尊重、保護、</w:t>
      </w:r>
      <w:r w:rsidR="007D3DB9">
        <w:rPr>
          <w:rFonts w:hint="eastAsia"/>
        </w:rPr>
        <w:t>実現</w:t>
      </w:r>
      <w:r>
        <w:t>」する義務</w:t>
      </w:r>
      <w:r w:rsidR="007C27C1">
        <w:rPr>
          <w:rFonts w:hint="eastAsia"/>
        </w:rPr>
        <w:t>を描いた</w:t>
      </w:r>
      <w:r>
        <w:t>枠組みがどこから来ているのか示すべき</w:t>
      </w:r>
      <w:r w:rsidR="00676D8C">
        <w:rPr>
          <w:rFonts w:hint="eastAsia"/>
        </w:rPr>
        <w:t>である</w:t>
      </w:r>
      <w:r>
        <w:t>。この枠組みは、その後、パラグラフ73の</w:t>
      </w:r>
      <w:r w:rsidR="007F60F6">
        <w:rPr>
          <w:rFonts w:hint="eastAsia"/>
        </w:rPr>
        <w:t>基準</w:t>
      </w:r>
      <w:r>
        <w:t>の設定と関連しているため、この文脈で第27条に基づく全ての義務が正確に示されることが特に重要である。</w:t>
      </w:r>
      <w:r w:rsidR="007F60F6">
        <w:rPr>
          <w:rFonts w:hint="eastAsia"/>
        </w:rPr>
        <w:t>これがなされておらず、</w:t>
      </w:r>
      <w:r>
        <w:t>委員会は、国の行動計画が効果的に実施され、監視されることを</w:t>
      </w:r>
      <w:r w:rsidR="00E36ED3">
        <w:t>保障</w:t>
      </w:r>
      <w:r>
        <w:t>する方法を再作成または再検討すべきである。</w:t>
      </w:r>
    </w:p>
    <w:p w14:paraId="1FDF7A01" w14:textId="77777777" w:rsidR="00043641" w:rsidRPr="007C27C1" w:rsidRDefault="00043641" w:rsidP="00043641"/>
    <w:p w14:paraId="5B582ADD" w14:textId="14628286" w:rsidR="00043641" w:rsidRDefault="00043641" w:rsidP="00043641">
      <w:r>
        <w:t>15.</w:t>
      </w:r>
      <w:r>
        <w:tab/>
        <w:t>さらに、第4条1（a）、（b）は、</w:t>
      </w:r>
      <w:r w:rsidR="007F60F6">
        <w:t>議論</w:t>
      </w:r>
      <w:r w:rsidR="007F60F6">
        <w:rPr>
          <w:rFonts w:hint="eastAsia"/>
        </w:rPr>
        <w:t>から</w:t>
      </w:r>
      <w:r w:rsidR="007F60F6">
        <w:t>漏れており、言及されるべきである。</w:t>
      </w:r>
      <w:r w:rsidR="007F60F6">
        <w:rPr>
          <w:rFonts w:hint="eastAsia"/>
        </w:rPr>
        <w:t>これらは</w:t>
      </w:r>
      <w:r>
        <w:t>保障された権利を「実施」し、既存の差別的な法律や慣行を修正・廃止するための積極的な立法措置等を求めているため</w:t>
      </w:r>
      <w:r w:rsidR="00281F03">
        <w:rPr>
          <w:rFonts w:hint="eastAsia"/>
        </w:rPr>
        <w:t>である。</w:t>
      </w:r>
      <w:r>
        <w:t>これらの義務は、行われるべき立法措置</w:t>
      </w:r>
      <w:r w:rsidR="00AD6219">
        <w:rPr>
          <w:rFonts w:hint="eastAsia"/>
        </w:rPr>
        <w:t>について</w:t>
      </w:r>
      <w:r>
        <w:t>の</w:t>
      </w:r>
      <w:r w:rsidR="00AD6219">
        <w:rPr>
          <w:rFonts w:hint="eastAsia"/>
        </w:rPr>
        <w:t>その後の</w:t>
      </w:r>
      <w:r>
        <w:t>議論の根拠と</w:t>
      </w:r>
      <w:r w:rsidR="00AD6219">
        <w:rPr>
          <w:rFonts w:hint="eastAsia"/>
        </w:rPr>
        <w:t>関連す</w:t>
      </w:r>
      <w:r w:rsidR="00281F03">
        <w:rPr>
          <w:rFonts w:hint="eastAsia"/>
        </w:rPr>
        <w:t>る。</w:t>
      </w:r>
      <w:r>
        <w:t>第4条1(b)の義務の例として、</w:t>
      </w:r>
      <w:r w:rsidRPr="00A207AC">
        <w:rPr>
          <w:i/>
          <w:iCs/>
        </w:rPr>
        <w:t>「国は、実際のまたは</w:t>
      </w:r>
      <w:r w:rsidR="00281F03" w:rsidRPr="00A207AC">
        <w:rPr>
          <w:rFonts w:hint="eastAsia"/>
          <w:i/>
          <w:iCs/>
        </w:rPr>
        <w:t>推定された機能</w:t>
      </w:r>
      <w:r w:rsidRPr="00A207AC">
        <w:rPr>
          <w:i/>
          <w:iCs/>
        </w:rPr>
        <w:t>障害</w:t>
      </w:r>
      <w:r w:rsidR="00281F03" w:rsidRPr="00A207AC">
        <w:rPr>
          <w:rFonts w:hint="eastAsia"/>
          <w:i/>
          <w:iCs/>
        </w:rPr>
        <w:t>を理由にした</w:t>
      </w:r>
      <w:r w:rsidRPr="00A207AC">
        <w:rPr>
          <w:i/>
          <w:iCs/>
        </w:rPr>
        <w:t>、あらゆる専門的または職業的な免許または雇用の資格</w:t>
      </w:r>
      <w:r w:rsidRPr="00A207AC">
        <w:rPr>
          <w:i/>
          <w:iCs/>
        </w:rPr>
        <w:lastRenderedPageBreak/>
        <w:t>を制限する立法規定を廃止しなければならない」</w:t>
      </w:r>
      <w:r w:rsidR="000144C8">
        <w:rPr>
          <w:rFonts w:hint="eastAsia"/>
        </w:rPr>
        <w:t>をあげることができる</w:t>
      </w:r>
      <w:r>
        <w:t xml:space="preserve">。 </w:t>
      </w:r>
    </w:p>
    <w:p w14:paraId="60714A75" w14:textId="77777777" w:rsidR="00043641" w:rsidRPr="00487881" w:rsidRDefault="00043641" w:rsidP="00043641"/>
    <w:p w14:paraId="01BEDA01" w14:textId="06CC2820" w:rsidR="00043641" w:rsidRDefault="00043641" w:rsidP="00043641">
      <w:r>
        <w:t>16.</w:t>
      </w:r>
      <w:r>
        <w:tab/>
      </w:r>
      <w:r w:rsidR="0072219B">
        <w:rPr>
          <w:rFonts w:hint="eastAsia"/>
        </w:rPr>
        <w:t>パラグラフ</w:t>
      </w:r>
      <w:r>
        <w:t>63は、雇用に関する差別禁止法の実際の内容に関して曖昧であり、交差</w:t>
      </w:r>
      <w:r w:rsidR="000144C8">
        <w:rPr>
          <w:rFonts w:hint="eastAsia"/>
        </w:rPr>
        <w:t>的</w:t>
      </w:r>
      <w:r>
        <w:t>差別と手続的保障が強調されている。どのような行為が差別にあたるかをどのように判断するのか、</w:t>
      </w:r>
      <w:r w:rsidR="00281F03">
        <w:rPr>
          <w:rFonts w:hint="eastAsia"/>
        </w:rPr>
        <w:t>また</w:t>
      </w:r>
      <w:r>
        <w:t>差別</w:t>
      </w:r>
      <w:r w:rsidR="00281F03">
        <w:rPr>
          <w:rFonts w:hint="eastAsia"/>
        </w:rPr>
        <w:t>禁止</w:t>
      </w:r>
      <w:r>
        <w:t>は</w:t>
      </w:r>
      <w:r w:rsidR="00281F03">
        <w:rPr>
          <w:rFonts w:hint="eastAsia"/>
        </w:rPr>
        <w:t>採用活動</w:t>
      </w:r>
      <w:r>
        <w:t>を含むすべての段階で適用される</w:t>
      </w:r>
      <w:r w:rsidR="00281F03">
        <w:rPr>
          <w:rFonts w:hint="eastAsia"/>
        </w:rPr>
        <w:t>こと</w:t>
      </w:r>
      <w:r>
        <w:t>、など具体的な内容を</w:t>
      </w:r>
      <w:r w:rsidR="00281F03">
        <w:rPr>
          <w:rFonts w:hint="eastAsia"/>
        </w:rPr>
        <w:t>加える</w:t>
      </w:r>
      <w:r>
        <w:t>べきである。また、</w:t>
      </w:r>
      <w:r w:rsidRPr="00A207AC">
        <w:rPr>
          <w:i/>
          <w:iCs/>
        </w:rPr>
        <w:t>「そのような法律は、実際の</w:t>
      </w:r>
      <w:r w:rsidR="001E30F6" w:rsidRPr="00A207AC">
        <w:rPr>
          <w:rFonts w:hint="eastAsia"/>
          <w:i/>
          <w:iCs/>
        </w:rPr>
        <w:t>機能</w:t>
      </w:r>
      <w:r w:rsidRPr="00A207AC">
        <w:rPr>
          <w:i/>
          <w:iCs/>
        </w:rPr>
        <w:t>障害や</w:t>
      </w:r>
      <w:r w:rsidR="001E30F6" w:rsidRPr="00A207AC">
        <w:rPr>
          <w:rFonts w:hint="eastAsia"/>
          <w:i/>
          <w:iCs/>
        </w:rPr>
        <w:t>推定された機能</w:t>
      </w:r>
      <w:r w:rsidRPr="00A207AC">
        <w:rPr>
          <w:i/>
          <w:iCs/>
        </w:rPr>
        <w:t>障害の種類に関係なく、すべての</w:t>
      </w:r>
      <w:r w:rsidR="004F7BDA" w:rsidRPr="00A207AC">
        <w:rPr>
          <w:i/>
          <w:iCs/>
        </w:rPr>
        <w:t>障害のある人</w:t>
      </w:r>
      <w:r w:rsidRPr="00A207AC">
        <w:rPr>
          <w:i/>
          <w:iCs/>
        </w:rPr>
        <w:t>に等しく関連することを視野に入れて作成されなければならない」</w:t>
      </w:r>
      <w:r>
        <w:t xml:space="preserve">と言及すべきである。 </w:t>
      </w:r>
    </w:p>
    <w:p w14:paraId="11BE0506" w14:textId="77777777" w:rsidR="00043641" w:rsidRPr="00487881" w:rsidRDefault="00043641" w:rsidP="00043641"/>
    <w:p w14:paraId="41D3748C" w14:textId="612C0D8B" w:rsidR="00043641" w:rsidRDefault="00043641" w:rsidP="00043641">
      <w:r>
        <w:t>17.</w:t>
      </w:r>
      <w:r>
        <w:tab/>
        <w:t>パラグラフ67では、パラグラフ58の趣旨に沿うよう、第2文の「</w:t>
      </w:r>
      <w:r w:rsidR="001E30F6">
        <w:rPr>
          <w:rFonts w:hint="eastAsia"/>
        </w:rPr>
        <w:t>労働</w:t>
      </w:r>
      <w:r>
        <w:t>」の前に</w:t>
      </w:r>
      <w:r w:rsidRPr="00A207AC">
        <w:rPr>
          <w:i/>
          <w:iCs/>
        </w:rPr>
        <w:t>「自由に選択又は受諾された」</w:t>
      </w:r>
      <w:r>
        <w:t>を挿入すべきである。</w:t>
      </w:r>
    </w:p>
    <w:p w14:paraId="682B06A2" w14:textId="77777777" w:rsidR="00043641" w:rsidRPr="00CD47A3" w:rsidRDefault="00043641" w:rsidP="00043641"/>
    <w:p w14:paraId="55AA64A5" w14:textId="7CB1E4E2" w:rsidR="00043641" w:rsidRDefault="00043641" w:rsidP="00043641">
      <w:r>
        <w:t>18.</w:t>
      </w:r>
      <w:r>
        <w:tab/>
      </w:r>
      <w:r w:rsidR="0072219B">
        <w:rPr>
          <w:rFonts w:hint="eastAsia"/>
        </w:rPr>
        <w:t>パラグラフ</w:t>
      </w:r>
      <w:r>
        <w:t>69以下は、中核的義務と</w:t>
      </w:r>
      <w:r w:rsidR="001E30F6">
        <w:rPr>
          <w:rFonts w:hint="eastAsia"/>
        </w:rPr>
        <w:t>即時的適用の</w:t>
      </w:r>
      <w:r>
        <w:t>義務、特に差別</w:t>
      </w:r>
      <w:r w:rsidR="001E30F6">
        <w:rPr>
          <w:rFonts w:hint="eastAsia"/>
        </w:rPr>
        <w:t>禁止</w:t>
      </w:r>
      <w:r>
        <w:t>の義務を組み合わせたものである。CESCR一般的意見第3号に従えば、</w:t>
      </w:r>
      <w:r w:rsidR="0072219B">
        <w:rPr>
          <w:rFonts w:hint="eastAsia"/>
        </w:rPr>
        <w:t>パラグラフ</w:t>
      </w:r>
      <w:r>
        <w:t>70 で取り上げられる資源</w:t>
      </w:r>
      <w:r w:rsidR="001E30F6">
        <w:rPr>
          <w:rFonts w:hint="eastAsia"/>
        </w:rPr>
        <w:t>の</w:t>
      </w:r>
      <w:r>
        <w:t>制約の問題は差別</w:t>
      </w:r>
      <w:r w:rsidR="001E30F6">
        <w:rPr>
          <w:rFonts w:hint="eastAsia"/>
        </w:rPr>
        <w:t>禁止の</w:t>
      </w:r>
      <w:r>
        <w:t>義務とは関係ない。差別</w:t>
      </w:r>
      <w:r w:rsidR="001E30F6">
        <w:rPr>
          <w:rFonts w:hint="eastAsia"/>
        </w:rPr>
        <w:t>禁止</w:t>
      </w:r>
      <w:r>
        <w:t>を扱う</w:t>
      </w:r>
      <w:r w:rsidR="0072219B">
        <w:rPr>
          <w:rFonts w:hint="eastAsia"/>
        </w:rPr>
        <w:t>パラグラフ</w:t>
      </w:r>
      <w:r>
        <w:t>69と71の間にこのパラグラフを置くことは、混乱させ、誤解を招くものである。「措置を講じる」義務</w:t>
      </w:r>
      <w:r w:rsidR="001E30F6">
        <w:rPr>
          <w:rFonts w:hint="eastAsia"/>
        </w:rPr>
        <w:t>（</w:t>
      </w:r>
      <w:r w:rsidR="001E30F6">
        <w:t>CESCR</w:t>
      </w:r>
      <w:r w:rsidR="001E30F6">
        <w:rPr>
          <w:rFonts w:hint="eastAsia"/>
        </w:rPr>
        <w:t>一般的意見第3号による</w:t>
      </w:r>
      <w:r w:rsidR="001E30F6">
        <w:t>）</w:t>
      </w:r>
      <w:r w:rsidR="00306CB9">
        <w:rPr>
          <w:rFonts w:hint="eastAsia"/>
        </w:rPr>
        <w:t>については別途言及し</w:t>
      </w:r>
      <w:r>
        <w:t>、</w:t>
      </w:r>
      <w:r w:rsidR="00306CB9">
        <w:rPr>
          <w:rFonts w:hint="eastAsia"/>
        </w:rPr>
        <w:t>それと</w:t>
      </w:r>
      <w:r>
        <w:t>CRPDのような差別</w:t>
      </w:r>
      <w:r w:rsidR="001E30F6">
        <w:rPr>
          <w:rFonts w:hint="eastAsia"/>
        </w:rPr>
        <w:t>禁止</w:t>
      </w:r>
      <w:r>
        <w:t>条約における経済的・社会的権利との関係について</w:t>
      </w:r>
      <w:r w:rsidR="00306CB9">
        <w:rPr>
          <w:rFonts w:hint="eastAsia"/>
        </w:rPr>
        <w:t>述べるべきである。</w:t>
      </w:r>
      <w:r>
        <w:t xml:space="preserve"> </w:t>
      </w:r>
    </w:p>
    <w:p w14:paraId="04E3E816" w14:textId="59DAC05C" w:rsidR="00043641" w:rsidRDefault="00043641" w:rsidP="00043641"/>
    <w:p w14:paraId="75A42A85" w14:textId="0F05D2CC" w:rsidR="009C72AC" w:rsidRDefault="00043641" w:rsidP="00043641">
      <w:r>
        <w:t>19.</w:t>
      </w:r>
      <w:r>
        <w:tab/>
        <w:t>パラグラフ72は紛らわしい。原則的には5条と関連しているが、積極的措置を伴う差別</w:t>
      </w:r>
      <w:r w:rsidR="00D72145">
        <w:rPr>
          <w:rFonts w:hint="eastAsia"/>
        </w:rPr>
        <w:t>禁止</w:t>
      </w:r>
      <w:r>
        <w:t>の2つの側面（合理的</w:t>
      </w:r>
      <w:r w:rsidR="00D72145">
        <w:rPr>
          <w:rFonts w:hint="eastAsia"/>
        </w:rPr>
        <w:t>配慮</w:t>
      </w:r>
      <w:r>
        <w:t>と事実上の平等を達成または加速する措置）だけを強調している。ここに示された義務が特に</w:t>
      </w:r>
      <w:r w:rsidR="00D72145">
        <w:rPr>
          <w:rFonts w:hint="eastAsia"/>
        </w:rPr>
        <w:t>即時</w:t>
      </w:r>
      <w:r w:rsidR="009D08DB">
        <w:rPr>
          <w:rFonts w:hint="eastAsia"/>
        </w:rPr>
        <w:t>的な</w:t>
      </w:r>
      <w:r w:rsidR="00E36ED3">
        <w:rPr>
          <w:rFonts w:hint="eastAsia"/>
        </w:rPr>
        <w:t>実施義務</w:t>
      </w:r>
      <w:r>
        <w:t>のあるものであることは明らかではなく、さらに、</w:t>
      </w:r>
      <w:r w:rsidR="0072219B">
        <w:rPr>
          <w:rFonts w:hint="eastAsia"/>
        </w:rPr>
        <w:t>パラグラフ</w:t>
      </w:r>
      <w:r>
        <w:t>97に示された国内的義務に必要な措置の総体と重複しているが、具体性は乏しい。より明確にするために、パラグラフ72に以下の変更を加えるべきである。</w:t>
      </w:r>
    </w:p>
    <w:p w14:paraId="30F6DC53" w14:textId="77777777" w:rsidR="008875E1" w:rsidRPr="009C72AC" w:rsidRDefault="008875E1" w:rsidP="00043641"/>
    <w:p w14:paraId="5D10638C" w14:textId="7ECAC103" w:rsidR="00E9699C" w:rsidRDefault="00043641" w:rsidP="00E14901">
      <w:r>
        <w:t>a.</w:t>
      </w:r>
      <w:r>
        <w:tab/>
      </w:r>
      <w:r w:rsidR="00D72145">
        <w:rPr>
          <w:rFonts w:hint="eastAsia"/>
        </w:rPr>
        <w:t>柱書き</w:t>
      </w:r>
      <w:r>
        <w:t>の最初の文は、「差別</w:t>
      </w:r>
      <w:r w:rsidR="00D72145">
        <w:rPr>
          <w:rFonts w:hint="eastAsia"/>
        </w:rPr>
        <w:t>禁止</w:t>
      </w:r>
      <w:r>
        <w:t>を確保する」と「事実上の平等を達成する」の順序を逆転させるべきである。第2文</w:t>
      </w:r>
      <w:r w:rsidR="00D72145">
        <w:rPr>
          <w:rFonts w:hint="eastAsia"/>
        </w:rPr>
        <w:t>に</w:t>
      </w:r>
      <w:r>
        <w:t>は、「合理的配慮の提供を確保する」の前に、</w:t>
      </w:r>
      <w:r w:rsidRPr="008D52FD">
        <w:rPr>
          <w:i/>
          <w:iCs/>
        </w:rPr>
        <w:t>「差別的な法律や慣行を廃止する」</w:t>
      </w:r>
      <w:r>
        <w:t xml:space="preserve">を挿入すべきである。 </w:t>
      </w:r>
    </w:p>
    <w:p w14:paraId="40E9B13C" w14:textId="77777777" w:rsidR="00E9699C" w:rsidRPr="00E9699C" w:rsidRDefault="00E9699C" w:rsidP="00043641"/>
    <w:p w14:paraId="0463B477" w14:textId="00AC1E45" w:rsidR="008875E1" w:rsidRDefault="00043641" w:rsidP="00E14901">
      <w:r>
        <w:t>b.</w:t>
      </w:r>
      <w:r>
        <w:tab/>
        <w:t>義務の順序が分かりにくく、恣意的と思われる。</w:t>
      </w:r>
      <w:r w:rsidR="00D72145">
        <w:rPr>
          <w:rFonts w:hint="eastAsia"/>
        </w:rPr>
        <w:t>「</w:t>
      </w:r>
      <w:r>
        <w:t>促進、認識</w:t>
      </w:r>
      <w:r w:rsidR="00D72145">
        <w:rPr>
          <w:rFonts w:hint="eastAsia"/>
        </w:rPr>
        <w:t>」（</w:t>
      </w:r>
      <w:r w:rsidR="00D72145" w:rsidRPr="00D72145">
        <w:t>facilitate, recognize</w:t>
      </w:r>
      <w:r w:rsidR="00D72145">
        <w:rPr>
          <w:rFonts w:hint="eastAsia"/>
        </w:rPr>
        <w:t>）</w:t>
      </w:r>
      <w:r>
        <w:t>などの概念に基づいて構成する理由が明らかでなく、</w:t>
      </w:r>
      <w:r w:rsidR="00D72145">
        <w:rPr>
          <w:rFonts w:hint="eastAsia"/>
        </w:rPr>
        <w:t>このパラグラフのサブパラグラフ</w:t>
      </w:r>
      <w:r>
        <w:t xml:space="preserve">で述べられた目的を達成するために国家がとるべき措置が明確でない。 </w:t>
      </w:r>
    </w:p>
    <w:p w14:paraId="754FC543" w14:textId="77777777" w:rsidR="008875E1" w:rsidRPr="008875E1" w:rsidRDefault="008875E1" w:rsidP="00043641"/>
    <w:p w14:paraId="361974DD" w14:textId="51AAE1DE" w:rsidR="00043641" w:rsidRDefault="00043641" w:rsidP="00043641">
      <w:r>
        <w:t>c.</w:t>
      </w:r>
      <w:r>
        <w:tab/>
        <w:t>サブパラグラフ（a）</w:t>
      </w:r>
      <w:proofErr w:type="spellStart"/>
      <w:r>
        <w:t>i</w:t>
      </w:r>
      <w:proofErr w:type="spellEnd"/>
      <w:r>
        <w:t>は、</w:t>
      </w:r>
      <w:r w:rsidRPr="008D52FD">
        <w:rPr>
          <w:i/>
          <w:iCs/>
        </w:rPr>
        <w:t>「平等な報酬と最低</w:t>
      </w:r>
      <w:r w:rsidR="007C3372" w:rsidRPr="008D52FD">
        <w:rPr>
          <w:rFonts w:hint="eastAsia"/>
          <w:i/>
          <w:iCs/>
        </w:rPr>
        <w:t>および一般的</w:t>
      </w:r>
      <w:r w:rsidRPr="008D52FD">
        <w:rPr>
          <w:i/>
          <w:iCs/>
        </w:rPr>
        <w:t>賃金基準</w:t>
      </w:r>
      <w:r w:rsidR="000144C8" w:rsidRPr="008D52FD">
        <w:rPr>
          <w:rFonts w:hint="eastAsia"/>
          <w:i/>
          <w:iCs/>
        </w:rPr>
        <w:t>（</w:t>
      </w:r>
      <w:r w:rsidR="007B5B41" w:rsidRPr="008D52FD">
        <w:rPr>
          <w:i/>
          <w:iCs/>
        </w:rPr>
        <w:t>minimum/prevailing wage standards</w:t>
      </w:r>
      <w:r w:rsidR="000144C8" w:rsidRPr="008D52FD">
        <w:rPr>
          <w:rFonts w:hint="eastAsia"/>
          <w:i/>
          <w:iCs/>
        </w:rPr>
        <w:t>）</w:t>
      </w:r>
      <w:r w:rsidRPr="008D52FD">
        <w:rPr>
          <w:i/>
          <w:iCs/>
        </w:rPr>
        <w:t>の適用」</w:t>
      </w:r>
      <w:r>
        <w:t>を含む労働権の内容を明示すべきである。</w:t>
      </w:r>
    </w:p>
    <w:p w14:paraId="23A7DFC3" w14:textId="77777777" w:rsidR="007976DF" w:rsidRDefault="007976DF" w:rsidP="00043641"/>
    <w:p w14:paraId="09A50B45" w14:textId="3CAE8E18" w:rsidR="00043641" w:rsidRDefault="00043641" w:rsidP="00043641">
      <w:r>
        <w:t>d.</w:t>
      </w:r>
      <w:r>
        <w:tab/>
        <w:t>(a)iiでは、「実際の</w:t>
      </w:r>
      <w:r w:rsidR="007C3372">
        <w:rPr>
          <w:rFonts w:hint="eastAsia"/>
        </w:rPr>
        <w:t>機能</w:t>
      </w:r>
      <w:r>
        <w:t>障害または</w:t>
      </w:r>
      <w:r w:rsidR="007C3372">
        <w:rPr>
          <w:rFonts w:hint="eastAsia"/>
        </w:rPr>
        <w:t>推定</w:t>
      </w:r>
      <w:r>
        <w:t>された</w:t>
      </w:r>
      <w:r w:rsidR="007C3372">
        <w:rPr>
          <w:rFonts w:hint="eastAsia"/>
        </w:rPr>
        <w:t>機能</w:t>
      </w:r>
      <w:r>
        <w:t>障害</w:t>
      </w:r>
      <w:r w:rsidR="007C3372">
        <w:rPr>
          <w:rFonts w:hint="eastAsia"/>
        </w:rPr>
        <w:t>を理由とした</w:t>
      </w:r>
      <w:r>
        <w:t>リスク評価を課さない」ことを規定すべきである。</w:t>
      </w:r>
    </w:p>
    <w:p w14:paraId="0F8DFD9F" w14:textId="77777777" w:rsidR="007976DF" w:rsidRDefault="007976DF" w:rsidP="00043641"/>
    <w:p w14:paraId="1BAE0666" w14:textId="33573E3F" w:rsidR="00043641" w:rsidRDefault="00043641" w:rsidP="00043641">
      <w:r>
        <w:t>e.</w:t>
      </w:r>
      <w:r>
        <w:tab/>
      </w:r>
      <w:r w:rsidR="004F7BDA">
        <w:rPr>
          <w:rFonts w:hint="eastAsia"/>
        </w:rPr>
        <w:t>（</w:t>
      </w:r>
      <w:r>
        <w:t>b）は、現在の</w:t>
      </w:r>
      <w:proofErr w:type="spellStart"/>
      <w:r>
        <w:t>i</w:t>
      </w:r>
      <w:proofErr w:type="spellEnd"/>
      <w:r>
        <w:t>の前に、</w:t>
      </w:r>
      <w:r w:rsidRPr="008D52FD">
        <w:rPr>
          <w:i/>
          <w:iCs/>
        </w:rPr>
        <w:t>「実際の</w:t>
      </w:r>
      <w:r w:rsidR="000809B2" w:rsidRPr="008D52FD">
        <w:rPr>
          <w:rFonts w:hint="eastAsia"/>
          <w:i/>
          <w:iCs/>
        </w:rPr>
        <w:t>機能</w:t>
      </w:r>
      <w:r w:rsidRPr="008D52FD">
        <w:rPr>
          <w:i/>
          <w:iCs/>
        </w:rPr>
        <w:t>障害または</w:t>
      </w:r>
      <w:r w:rsidR="000809B2" w:rsidRPr="008D52FD">
        <w:rPr>
          <w:rFonts w:hint="eastAsia"/>
          <w:i/>
          <w:iCs/>
        </w:rPr>
        <w:t>推定された機能</w:t>
      </w:r>
      <w:r w:rsidRPr="008D52FD">
        <w:rPr>
          <w:i/>
          <w:iCs/>
        </w:rPr>
        <w:t>障害に関係なく、すべての人が自由に選択または</w:t>
      </w:r>
      <w:r w:rsidR="000809B2" w:rsidRPr="008D52FD">
        <w:rPr>
          <w:rFonts w:hint="eastAsia"/>
          <w:i/>
          <w:iCs/>
        </w:rPr>
        <w:t>受諾した</w:t>
      </w:r>
      <w:r w:rsidRPr="008D52FD">
        <w:rPr>
          <w:i/>
          <w:iCs/>
        </w:rPr>
        <w:t>雇用によって生計を立てる平等な権利」</w:t>
      </w:r>
      <w:r>
        <w:t>を挿入すべきである。</w:t>
      </w:r>
    </w:p>
    <w:p w14:paraId="34FBD1ED" w14:textId="77777777" w:rsidR="007128E1" w:rsidRDefault="007128E1" w:rsidP="00043641"/>
    <w:p w14:paraId="7E383099" w14:textId="46C98CB4" w:rsidR="00043641" w:rsidRDefault="00043641" w:rsidP="00043641">
      <w:r>
        <w:t>f.</w:t>
      </w:r>
      <w:r w:rsidR="000D4C1B">
        <w:rPr>
          <w:rFonts w:hint="eastAsia"/>
        </w:rPr>
        <w:t xml:space="preserve">　　　</w:t>
      </w:r>
      <w:r>
        <w:t xml:space="preserve"> (c)</w:t>
      </w:r>
      <w:proofErr w:type="spellStart"/>
      <w:r>
        <w:t>i</w:t>
      </w:r>
      <w:proofErr w:type="spellEnd"/>
      <w:r>
        <w:t>は、支援</w:t>
      </w:r>
      <w:r w:rsidR="000809B2">
        <w:rPr>
          <w:rFonts w:hint="eastAsia"/>
        </w:rPr>
        <w:t>付き</w:t>
      </w:r>
      <w:r>
        <w:t>雇用の概念を誤って導入している。取り上げられている措置は、単に</w:t>
      </w:r>
      <w:r w:rsidRPr="008D52FD">
        <w:rPr>
          <w:i/>
          <w:iCs/>
        </w:rPr>
        <w:t>「</w:t>
      </w:r>
      <w:r w:rsidR="004F7BDA" w:rsidRPr="008D52FD">
        <w:rPr>
          <w:i/>
          <w:iCs/>
        </w:rPr>
        <w:t>障害のある人</w:t>
      </w:r>
      <w:r w:rsidR="000809B2" w:rsidRPr="008D52FD">
        <w:rPr>
          <w:rFonts w:hint="eastAsia"/>
          <w:i/>
          <w:iCs/>
        </w:rPr>
        <w:t>の</w:t>
      </w:r>
      <w:r w:rsidRPr="008D52FD">
        <w:rPr>
          <w:i/>
          <w:iCs/>
        </w:rPr>
        <w:t>雇用への平等なアクセスを促進する積極的措置」</w:t>
      </w:r>
      <w:r>
        <w:t>であり、そのように改名</w:t>
      </w:r>
      <w:r w:rsidR="00B25187">
        <w:rPr>
          <w:rFonts w:hint="eastAsia"/>
        </w:rPr>
        <w:t>す</w:t>
      </w:r>
      <w:r>
        <w:t>べきである。雇用を自由に選択する平等な権利に関する最後の</w:t>
      </w:r>
      <w:r w:rsidR="00B25187">
        <w:rPr>
          <w:rFonts w:hint="eastAsia"/>
        </w:rPr>
        <w:t>文</w:t>
      </w:r>
      <w:r>
        <w:t>は場違いである。</w:t>
      </w:r>
    </w:p>
    <w:p w14:paraId="3D27B620" w14:textId="77777777" w:rsidR="007128E1" w:rsidRDefault="007128E1" w:rsidP="00043641"/>
    <w:p w14:paraId="4CAD4A9A" w14:textId="2EFC46B8" w:rsidR="00043641" w:rsidRDefault="00043641" w:rsidP="00043641">
      <w:r>
        <w:t>g.</w:t>
      </w:r>
      <w:r>
        <w:tab/>
        <w:t>(d)</w:t>
      </w:r>
      <w:proofErr w:type="spellStart"/>
      <w:r>
        <w:t>i</w:t>
      </w:r>
      <w:proofErr w:type="spellEnd"/>
      <w:r>
        <w:t>は、そのような基準が存在する場合、</w:t>
      </w:r>
      <w:r w:rsidRPr="008D52FD">
        <w:rPr>
          <w:i/>
          <w:iCs/>
        </w:rPr>
        <w:t>「</w:t>
      </w:r>
      <w:r w:rsidR="00B25187" w:rsidRPr="008D52FD">
        <w:rPr>
          <w:rFonts w:hint="eastAsia"/>
          <w:i/>
          <w:iCs/>
        </w:rPr>
        <w:t>一般的</w:t>
      </w:r>
      <w:r w:rsidRPr="008D52FD">
        <w:rPr>
          <w:i/>
          <w:iCs/>
        </w:rPr>
        <w:t>賃金」</w:t>
      </w:r>
      <w:r w:rsidR="00B25187">
        <w:rPr>
          <w:rFonts w:hint="eastAsia"/>
        </w:rPr>
        <w:t>（</w:t>
      </w:r>
      <w:r w:rsidR="00B25187" w:rsidRPr="00B25187">
        <w:t>prevailing wage</w:t>
      </w:r>
      <w:r w:rsidR="00B25187">
        <w:rPr>
          <w:rFonts w:hint="eastAsia"/>
        </w:rPr>
        <w:t>）</w:t>
      </w:r>
      <w:r>
        <w:t>を含むべきである。</w:t>
      </w:r>
    </w:p>
    <w:p w14:paraId="1F31CC73" w14:textId="77777777" w:rsidR="00E85670" w:rsidRDefault="00E85670" w:rsidP="00043641"/>
    <w:p w14:paraId="2F13DAE0" w14:textId="1FFE0972" w:rsidR="00043641" w:rsidRDefault="00043641" w:rsidP="00043641">
      <w:r>
        <w:t>h.</w:t>
      </w:r>
      <w:r>
        <w:tab/>
      </w:r>
      <w:r w:rsidR="00B25187">
        <w:t xml:space="preserve"> </w:t>
      </w:r>
      <w:r>
        <w:t>(d)iiの記述が不適切である。</w:t>
      </w:r>
      <w:r w:rsidR="00B25187">
        <w:rPr>
          <w:rFonts w:hint="eastAsia"/>
        </w:rPr>
        <w:t>「</w:t>
      </w:r>
      <w:r>
        <w:t>非差別的な方法による...適切な移行」ではなく、</w:t>
      </w:r>
      <w:r w:rsidRPr="008D52FD">
        <w:rPr>
          <w:i/>
          <w:iCs/>
        </w:rPr>
        <w:t>「募集・採用過程及び</w:t>
      </w:r>
      <w:r w:rsidR="00B25187" w:rsidRPr="008D52FD">
        <w:rPr>
          <w:rFonts w:hint="eastAsia"/>
          <w:i/>
          <w:iCs/>
        </w:rPr>
        <w:t>自発的・非自発的</w:t>
      </w:r>
      <w:r w:rsidRPr="008D52FD">
        <w:rPr>
          <w:i/>
          <w:iCs/>
        </w:rPr>
        <w:t>な</w:t>
      </w:r>
      <w:r w:rsidR="00B25187" w:rsidRPr="008D52FD">
        <w:rPr>
          <w:rFonts w:hint="eastAsia"/>
          <w:i/>
          <w:iCs/>
        </w:rPr>
        <w:t>雇用の終了</w:t>
      </w:r>
      <w:r w:rsidRPr="008D52FD">
        <w:rPr>
          <w:i/>
          <w:iCs/>
        </w:rPr>
        <w:t>に関する直接的・間接的差別の撤廃」</w:t>
      </w:r>
      <w:r>
        <w:t>を含めるべきである。</w:t>
      </w:r>
    </w:p>
    <w:p w14:paraId="6FBD215E" w14:textId="77777777" w:rsidR="00E85670" w:rsidRDefault="00E85670" w:rsidP="00043641"/>
    <w:p w14:paraId="27C0908E" w14:textId="2B7D6D38" w:rsidR="00043641" w:rsidRDefault="00043641" w:rsidP="00043641">
      <w:proofErr w:type="spellStart"/>
      <w:r>
        <w:t>i</w:t>
      </w:r>
      <w:proofErr w:type="spellEnd"/>
      <w:r>
        <w:t>.</w:t>
      </w:r>
      <w:r>
        <w:tab/>
      </w:r>
      <w:r w:rsidR="002755F7">
        <w:t xml:space="preserve"> </w:t>
      </w:r>
      <w:r>
        <w:t>(d)iiiは、</w:t>
      </w:r>
      <w:r w:rsidRPr="008D52FD">
        <w:rPr>
          <w:i/>
          <w:iCs/>
        </w:rPr>
        <w:t>「とりわけ」</w:t>
      </w:r>
      <w:r>
        <w:t>と前置きすることにより、「上司との定期的な評価</w:t>
      </w:r>
      <w:r w:rsidR="002755F7">
        <w:rPr>
          <w:rFonts w:hint="eastAsia"/>
        </w:rPr>
        <w:t>の話し合い</w:t>
      </w:r>
      <w:r>
        <w:t>を通じて」の具体性を</w:t>
      </w:r>
      <w:r w:rsidR="002755F7">
        <w:rPr>
          <w:rFonts w:hint="eastAsia"/>
        </w:rPr>
        <w:t>補強</w:t>
      </w:r>
      <w:r>
        <w:t>すべきである。</w:t>
      </w:r>
    </w:p>
    <w:p w14:paraId="21764E83" w14:textId="77777777" w:rsidR="00043641" w:rsidRPr="008875E1" w:rsidRDefault="00043641" w:rsidP="00043641"/>
    <w:p w14:paraId="52AEB089" w14:textId="67281771" w:rsidR="00043641" w:rsidRDefault="00043641" w:rsidP="00043641">
      <w:r>
        <w:t>20.</w:t>
      </w:r>
      <w:r>
        <w:tab/>
        <w:t xml:space="preserve"> </w:t>
      </w:r>
      <w:r w:rsidR="0072219B">
        <w:rPr>
          <w:rFonts w:hint="eastAsia"/>
        </w:rPr>
        <w:t>パラグラフ</w:t>
      </w:r>
      <w:r>
        <w:t>83は、正式な契約がない場合の</w:t>
      </w:r>
      <w:r w:rsidR="002755F7">
        <w:rPr>
          <w:rFonts w:hint="eastAsia"/>
        </w:rPr>
        <w:t>、</w:t>
      </w:r>
      <w:r>
        <w:t>雇用への同意による法的能力の行使</w:t>
      </w:r>
      <w:r w:rsidR="002755F7">
        <w:rPr>
          <w:rFonts w:hint="eastAsia"/>
        </w:rPr>
        <w:t>、</w:t>
      </w:r>
      <w:r>
        <w:t>を含めるべきである。正式な契約を</w:t>
      </w:r>
      <w:r w:rsidR="002755F7">
        <w:rPr>
          <w:rFonts w:hint="eastAsia"/>
        </w:rPr>
        <w:t>結んで行う労働</w:t>
      </w:r>
      <w:r w:rsidR="002545BD">
        <w:rPr>
          <w:rFonts w:hint="eastAsia"/>
        </w:rPr>
        <w:t>状況</w:t>
      </w:r>
      <w:r>
        <w:t>はほとんどないが、報酬を得るために働くことに同意することは、法的能力を行使することになる。これは、</w:t>
      </w:r>
      <w:r w:rsidRPr="008D52FD">
        <w:rPr>
          <w:i/>
          <w:iCs/>
        </w:rPr>
        <w:t>「正式な契約、または報酬のために仕事を行うその他の合意」</w:t>
      </w:r>
      <w:r>
        <w:t xml:space="preserve">と記載することができる。 </w:t>
      </w:r>
    </w:p>
    <w:p w14:paraId="12B75369" w14:textId="77777777" w:rsidR="00043641" w:rsidRPr="00E85670" w:rsidRDefault="00043641" w:rsidP="00043641"/>
    <w:p w14:paraId="2501B9BC" w14:textId="6D74A47D" w:rsidR="00043641" w:rsidRPr="002545BD" w:rsidRDefault="00043641" w:rsidP="00043641">
      <w:r>
        <w:t>21.</w:t>
      </w:r>
      <w:r>
        <w:tab/>
      </w:r>
      <w:r w:rsidR="0072219B">
        <w:rPr>
          <w:rFonts w:hint="eastAsia"/>
        </w:rPr>
        <w:t>パラグラフ</w:t>
      </w:r>
      <w:r>
        <w:t>90は、</w:t>
      </w:r>
      <w:r w:rsidRPr="008D52FD">
        <w:rPr>
          <w:i/>
          <w:iCs/>
        </w:rPr>
        <w:t>「プライバシーの権利は、</w:t>
      </w:r>
      <w:r w:rsidR="004F7BDA" w:rsidRPr="008D52FD">
        <w:rPr>
          <w:i/>
          <w:iCs/>
        </w:rPr>
        <w:t>障害のある人</w:t>
      </w:r>
      <w:r w:rsidRPr="008D52FD">
        <w:rPr>
          <w:i/>
          <w:iCs/>
        </w:rPr>
        <w:t>が、将来の雇用主や現在の雇用主、許認可機関に対して、実際に</w:t>
      </w:r>
      <w:r w:rsidR="002755F7" w:rsidRPr="008D52FD">
        <w:rPr>
          <w:rFonts w:hint="eastAsia"/>
          <w:i/>
          <w:iCs/>
        </w:rPr>
        <w:t>機能</w:t>
      </w:r>
      <w:r w:rsidRPr="008D52FD">
        <w:rPr>
          <w:i/>
          <w:iCs/>
        </w:rPr>
        <w:t>障害があること、または</w:t>
      </w:r>
      <w:r w:rsidR="002755F7" w:rsidRPr="008D52FD">
        <w:rPr>
          <w:rFonts w:hint="eastAsia"/>
          <w:i/>
          <w:iCs/>
        </w:rPr>
        <w:t>機能</w:t>
      </w:r>
      <w:r w:rsidRPr="008D52FD">
        <w:rPr>
          <w:i/>
          <w:iCs/>
        </w:rPr>
        <w:t>障害があると</w:t>
      </w:r>
      <w:r w:rsidR="002755F7" w:rsidRPr="008D52FD">
        <w:rPr>
          <w:rFonts w:hint="eastAsia"/>
          <w:i/>
          <w:iCs/>
        </w:rPr>
        <w:t>推定</w:t>
      </w:r>
      <w:r w:rsidRPr="008D52FD">
        <w:rPr>
          <w:i/>
          <w:iCs/>
        </w:rPr>
        <w:t>されていることを公表しない権利を保護するものである。</w:t>
      </w:r>
      <w:r w:rsidR="002755F7" w:rsidRPr="008D52FD">
        <w:rPr>
          <w:rFonts w:hint="eastAsia"/>
          <w:i/>
          <w:iCs/>
        </w:rPr>
        <w:t>そうではなく</w:t>
      </w:r>
      <w:r w:rsidRPr="008D52FD">
        <w:rPr>
          <w:i/>
          <w:iCs/>
        </w:rPr>
        <w:t>、遂行すべき仕事の性質に正当に関連する雇用のための資格は、すべての見込</w:t>
      </w:r>
      <w:r w:rsidR="002755F7" w:rsidRPr="008D52FD">
        <w:rPr>
          <w:rFonts w:hint="eastAsia"/>
          <w:i/>
          <w:iCs/>
        </w:rPr>
        <w:t>まれる</w:t>
      </w:r>
      <w:r w:rsidRPr="008D52FD">
        <w:rPr>
          <w:i/>
          <w:iCs/>
        </w:rPr>
        <w:t>または現在の従業員に開かれた試験など、非差別的な方法で</w:t>
      </w:r>
      <w:r w:rsidR="006223F7" w:rsidRPr="008D52FD">
        <w:rPr>
          <w:rFonts w:hint="eastAsia"/>
          <w:i/>
          <w:iCs/>
        </w:rPr>
        <w:t>対応</w:t>
      </w:r>
      <w:r w:rsidRPr="008D52FD">
        <w:rPr>
          <w:i/>
          <w:iCs/>
        </w:rPr>
        <w:t>されなければならない。</w:t>
      </w:r>
      <w:r w:rsidR="006223F7" w:rsidRPr="008D52FD">
        <w:rPr>
          <w:rFonts w:hint="eastAsia"/>
          <w:i/>
          <w:iCs/>
        </w:rPr>
        <w:t>」</w:t>
      </w:r>
      <w:r w:rsidR="006223F7">
        <w:rPr>
          <w:rFonts w:hint="eastAsia"/>
        </w:rPr>
        <w:t>と記述すべきである。</w:t>
      </w:r>
    </w:p>
    <w:p w14:paraId="62C5A81A" w14:textId="12026F38" w:rsidR="00043641" w:rsidRDefault="004F7BDA" w:rsidP="000D4C1B">
      <w:pPr>
        <w:ind w:firstLineChars="100" w:firstLine="210"/>
      </w:pPr>
      <w:r w:rsidRPr="004F7BDA">
        <w:rPr>
          <w:rFonts w:hint="eastAsia"/>
        </w:rPr>
        <w:t>精神医療</w:t>
      </w:r>
      <w:r w:rsidR="009E60DC">
        <w:rPr>
          <w:rFonts w:hint="eastAsia"/>
        </w:rPr>
        <w:t>ユーザー・サバイバー</w:t>
      </w:r>
      <w:r w:rsidRPr="004F7BDA">
        <w:rPr>
          <w:rFonts w:hint="eastAsia"/>
        </w:rPr>
        <w:t>人権センター</w:t>
      </w:r>
      <w:r w:rsidR="00603413">
        <w:rPr>
          <w:rFonts w:hint="eastAsia"/>
        </w:rPr>
        <w:t>（</w:t>
      </w:r>
      <w:r w:rsidR="00043641">
        <w:t xml:space="preserve">Center for Human Rights of Users and Survivors of Psychiatry </w:t>
      </w:r>
      <w:r w:rsidR="00603413">
        <w:t xml:space="preserve">, </w:t>
      </w:r>
      <w:r w:rsidR="00043641">
        <w:t>CHRUSP) は、狂気や精神</w:t>
      </w:r>
      <w:r w:rsidR="005D0BE9">
        <w:rPr>
          <w:rFonts w:hint="eastAsia"/>
        </w:rPr>
        <w:t>保健の問題</w:t>
      </w:r>
      <w:r w:rsidR="00043641">
        <w:t>、トラウマを経験したり、</w:t>
      </w:r>
      <w:r w:rsidR="006223F7">
        <w:rPr>
          <w:rFonts w:hint="eastAsia"/>
        </w:rPr>
        <w:t>その</w:t>
      </w:r>
      <w:r w:rsidR="00043641">
        <w:t>レッテルを貼られたりしている人々に関連する人権の擁護、実施、監視において戦略的リーダーシップを発揮することを目的としてい</w:t>
      </w:r>
      <w:r w:rsidR="000D4C1B">
        <w:rPr>
          <w:rFonts w:hint="eastAsia"/>
        </w:rPr>
        <w:t>る</w:t>
      </w:r>
      <w:r w:rsidR="00043641">
        <w:t>。</w:t>
      </w:r>
    </w:p>
    <w:p w14:paraId="53CEE10F" w14:textId="4C473425" w:rsidR="00043641" w:rsidRDefault="00043641" w:rsidP="000D4C1B">
      <w:pPr>
        <w:ind w:firstLineChars="100" w:firstLine="210"/>
      </w:pPr>
      <w:r>
        <w:rPr>
          <w:rFonts w:hint="eastAsia"/>
        </w:rPr>
        <w:lastRenderedPageBreak/>
        <w:t>特に、</w:t>
      </w:r>
      <w:r>
        <w:t>CHRUSPは、すべての人の完全な法的能力</w:t>
      </w:r>
      <w:r w:rsidR="006223F7">
        <w:rPr>
          <w:rFonts w:hint="eastAsia"/>
        </w:rPr>
        <w:t>の確保</w:t>
      </w:r>
      <w:r>
        <w:t>、強制的な薬物投与や電気ショック、精神科の監禁の廃止、そして個人の完全性と自由意志を尊重する支援のために活動してい</w:t>
      </w:r>
      <w:r w:rsidR="000D4C1B">
        <w:rPr>
          <w:rFonts w:hint="eastAsia"/>
        </w:rPr>
        <w:t>る</w:t>
      </w:r>
      <w:r>
        <w:t>。</w:t>
      </w:r>
    </w:p>
    <w:p w14:paraId="429CE0B4" w14:textId="77777777" w:rsidR="00043641" w:rsidRPr="005D0BE9" w:rsidRDefault="00043641" w:rsidP="00043641"/>
    <w:p w14:paraId="2E9F582F" w14:textId="57940400" w:rsidR="00043641" w:rsidRDefault="00043641" w:rsidP="000D4C1B">
      <w:pPr>
        <w:ind w:firstLineChars="100" w:firstLine="210"/>
      </w:pPr>
      <w:r>
        <w:t>CHRUSPはユーザー／</w:t>
      </w:r>
      <w:r w:rsidR="009E60DC">
        <w:rPr>
          <w:rFonts w:hint="eastAsia"/>
        </w:rPr>
        <w:t>サバイバー</w:t>
      </w:r>
      <w:r>
        <w:t>が運営するDPOであり、人権団体であり、国連ECOSOC</w:t>
      </w:r>
      <w:r w:rsidR="006223F7">
        <w:rPr>
          <w:rFonts w:hint="eastAsia"/>
        </w:rPr>
        <w:t>（経済社会理事会）</w:t>
      </w:r>
      <w:r>
        <w:t>の特別諮問資格を</w:t>
      </w:r>
      <w:r w:rsidR="006223F7">
        <w:rPr>
          <w:rFonts w:hint="eastAsia"/>
        </w:rPr>
        <w:t>もつ</w:t>
      </w:r>
      <w:r>
        <w:t xml:space="preserve">。詳しくは </w:t>
      </w:r>
      <w:hyperlink r:id="rId9" w:history="1">
        <w:r w:rsidR="00AC2F63" w:rsidRPr="00AC2F63">
          <w:rPr>
            <w:rStyle w:val="a7"/>
          </w:rPr>
          <w:t>http://www.chrusp.org/</w:t>
        </w:r>
      </w:hyperlink>
      <w:r>
        <w:t xml:space="preserve"> を</w:t>
      </w:r>
      <w:r w:rsidR="000D4C1B">
        <w:rPr>
          <w:rFonts w:hint="eastAsia"/>
        </w:rPr>
        <w:t>参照</w:t>
      </w:r>
      <w:r>
        <w:t>。</w:t>
      </w:r>
    </w:p>
    <w:p w14:paraId="7DBCE619" w14:textId="646A45F9" w:rsidR="00043641" w:rsidRPr="006223F7" w:rsidRDefault="006223F7" w:rsidP="006223F7">
      <w:pPr>
        <w:jc w:val="right"/>
      </w:pPr>
      <w:r>
        <w:rPr>
          <w:rFonts w:hint="eastAsia"/>
        </w:rPr>
        <w:t>（翻訳：佐藤久夫、</w:t>
      </w:r>
      <w:r w:rsidR="009E60DC">
        <w:rPr>
          <w:rFonts w:hint="eastAsia"/>
        </w:rPr>
        <w:t>伊東香純</w:t>
      </w:r>
      <w:r>
        <w:rPr>
          <w:rFonts w:hint="eastAsia"/>
        </w:rPr>
        <w:t>）</w:t>
      </w:r>
    </w:p>
    <w:sectPr w:rsidR="00043641" w:rsidRPr="006223F7">
      <w:footerReference w:type="default" r:id="rId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B6DEE" w14:textId="77777777" w:rsidR="00276583" w:rsidRDefault="00276583" w:rsidP="005D3025">
      <w:r>
        <w:separator/>
      </w:r>
    </w:p>
  </w:endnote>
  <w:endnote w:type="continuationSeparator" w:id="0">
    <w:p w14:paraId="69CBACD9" w14:textId="77777777" w:rsidR="00276583" w:rsidRDefault="00276583" w:rsidP="005D3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5379968"/>
      <w:docPartObj>
        <w:docPartGallery w:val="Page Numbers (Bottom of Page)"/>
        <w:docPartUnique/>
      </w:docPartObj>
    </w:sdtPr>
    <w:sdtEndPr/>
    <w:sdtContent>
      <w:p w14:paraId="13314F3A" w14:textId="08F165B9" w:rsidR="00043641" w:rsidRDefault="00043641">
        <w:pPr>
          <w:pStyle w:val="a5"/>
        </w:pPr>
        <w:r>
          <w:fldChar w:fldCharType="begin"/>
        </w:r>
        <w:r>
          <w:instrText>PAGE   \* MERGEFORMAT</w:instrText>
        </w:r>
        <w:r>
          <w:fldChar w:fldCharType="separate"/>
        </w:r>
        <w:r>
          <w:rPr>
            <w:lang w:val="ja-JP"/>
          </w:rPr>
          <w:t>2</w:t>
        </w:r>
        <w:r>
          <w:fldChar w:fldCharType="end"/>
        </w:r>
      </w:p>
    </w:sdtContent>
  </w:sdt>
  <w:p w14:paraId="51446BF4" w14:textId="77777777" w:rsidR="00043641" w:rsidRDefault="0004364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824A3" w14:textId="77777777" w:rsidR="00276583" w:rsidRDefault="00276583" w:rsidP="005D3025">
      <w:r>
        <w:separator/>
      </w:r>
    </w:p>
  </w:footnote>
  <w:footnote w:type="continuationSeparator" w:id="0">
    <w:p w14:paraId="384AA5BB" w14:textId="77777777" w:rsidR="00276583" w:rsidRDefault="00276583" w:rsidP="005D30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7385F"/>
    <w:multiLevelType w:val="hybridMultilevel"/>
    <w:tmpl w:val="C054F6E0"/>
    <w:lvl w:ilvl="0" w:tplc="04090019">
      <w:start w:val="1"/>
      <w:numFmt w:val="irohaFullWidth"/>
      <w:lvlText w:val="%1)"/>
      <w:lvlJc w:val="left"/>
      <w:pPr>
        <w:ind w:left="1500" w:hanging="420"/>
      </w:p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1" w15:restartNumberingAfterBreak="0">
    <w:nsid w:val="1AFA1281"/>
    <w:multiLevelType w:val="hybridMultilevel"/>
    <w:tmpl w:val="C638EC7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B2E22F3"/>
    <w:multiLevelType w:val="hybridMultilevel"/>
    <w:tmpl w:val="C638EC7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5B5E6867"/>
    <w:multiLevelType w:val="hybridMultilevel"/>
    <w:tmpl w:val="C638EC7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80731170">
    <w:abstractNumId w:val="3"/>
  </w:num>
  <w:num w:numId="2" w16cid:durableId="2041582910">
    <w:abstractNumId w:val="2"/>
  </w:num>
  <w:num w:numId="3" w16cid:durableId="690573678">
    <w:abstractNumId w:val="1"/>
  </w:num>
  <w:num w:numId="4" w16cid:durableId="4957331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markup="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0C9"/>
    <w:rsid w:val="000144C8"/>
    <w:rsid w:val="00035BCC"/>
    <w:rsid w:val="00035CB2"/>
    <w:rsid w:val="00043641"/>
    <w:rsid w:val="000809B2"/>
    <w:rsid w:val="000D4C1B"/>
    <w:rsid w:val="000F1039"/>
    <w:rsid w:val="001050C9"/>
    <w:rsid w:val="00130DE9"/>
    <w:rsid w:val="001400FA"/>
    <w:rsid w:val="001C6923"/>
    <w:rsid w:val="001E30F6"/>
    <w:rsid w:val="001F27C5"/>
    <w:rsid w:val="002545BD"/>
    <w:rsid w:val="002755F7"/>
    <w:rsid w:val="00276583"/>
    <w:rsid w:val="00281F03"/>
    <w:rsid w:val="002B7DC3"/>
    <w:rsid w:val="002D2FC4"/>
    <w:rsid w:val="00306CB9"/>
    <w:rsid w:val="00311E8F"/>
    <w:rsid w:val="00324C85"/>
    <w:rsid w:val="00325DF7"/>
    <w:rsid w:val="003B525D"/>
    <w:rsid w:val="003E7221"/>
    <w:rsid w:val="00434BCC"/>
    <w:rsid w:val="00470C0A"/>
    <w:rsid w:val="00487881"/>
    <w:rsid w:val="004A3580"/>
    <w:rsid w:val="004F7BDA"/>
    <w:rsid w:val="00555C1D"/>
    <w:rsid w:val="005A0CB1"/>
    <w:rsid w:val="005D0BE9"/>
    <w:rsid w:val="005D3025"/>
    <w:rsid w:val="00603413"/>
    <w:rsid w:val="006223F7"/>
    <w:rsid w:val="006748FB"/>
    <w:rsid w:val="0067668E"/>
    <w:rsid w:val="00676D8C"/>
    <w:rsid w:val="0068459B"/>
    <w:rsid w:val="006F4B03"/>
    <w:rsid w:val="00711EC6"/>
    <w:rsid w:val="007128E1"/>
    <w:rsid w:val="0072219B"/>
    <w:rsid w:val="007976DF"/>
    <w:rsid w:val="007B5B41"/>
    <w:rsid w:val="007C27C1"/>
    <w:rsid w:val="007C3372"/>
    <w:rsid w:val="007D3DB9"/>
    <w:rsid w:val="007F60F6"/>
    <w:rsid w:val="00802333"/>
    <w:rsid w:val="0087513B"/>
    <w:rsid w:val="008875E1"/>
    <w:rsid w:val="008A6961"/>
    <w:rsid w:val="008C5F95"/>
    <w:rsid w:val="008D073A"/>
    <w:rsid w:val="008D52FD"/>
    <w:rsid w:val="008E5096"/>
    <w:rsid w:val="009C72AC"/>
    <w:rsid w:val="009C75AA"/>
    <w:rsid w:val="009D08DB"/>
    <w:rsid w:val="009E60DC"/>
    <w:rsid w:val="00A207AC"/>
    <w:rsid w:val="00A60399"/>
    <w:rsid w:val="00AC2F63"/>
    <w:rsid w:val="00AD6219"/>
    <w:rsid w:val="00B25187"/>
    <w:rsid w:val="00B35D44"/>
    <w:rsid w:val="00BD0A16"/>
    <w:rsid w:val="00BF5858"/>
    <w:rsid w:val="00C22D44"/>
    <w:rsid w:val="00C37D29"/>
    <w:rsid w:val="00CD47A3"/>
    <w:rsid w:val="00CE3357"/>
    <w:rsid w:val="00CE553B"/>
    <w:rsid w:val="00D236BE"/>
    <w:rsid w:val="00D72145"/>
    <w:rsid w:val="00E14901"/>
    <w:rsid w:val="00E268AB"/>
    <w:rsid w:val="00E30534"/>
    <w:rsid w:val="00E36ED3"/>
    <w:rsid w:val="00E85670"/>
    <w:rsid w:val="00E9699C"/>
    <w:rsid w:val="00EA5E66"/>
    <w:rsid w:val="00EB53C6"/>
    <w:rsid w:val="00EE4171"/>
    <w:rsid w:val="00F155C5"/>
    <w:rsid w:val="00F608CF"/>
    <w:rsid w:val="00F716AE"/>
    <w:rsid w:val="00F7694C"/>
    <w:rsid w:val="00F90036"/>
    <w:rsid w:val="00FB3D3C"/>
    <w:rsid w:val="00FC7566"/>
    <w:rsid w:val="00FD05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3B4685"/>
  <w15:chartTrackingRefBased/>
  <w15:docId w15:val="{1D4A0657-CAA9-41E7-A18B-FD5EE36AE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3025"/>
    <w:pPr>
      <w:tabs>
        <w:tab w:val="center" w:pos="4252"/>
        <w:tab w:val="right" w:pos="8504"/>
      </w:tabs>
      <w:snapToGrid w:val="0"/>
    </w:pPr>
  </w:style>
  <w:style w:type="character" w:customStyle="1" w:styleId="a4">
    <w:name w:val="ヘッダー (文字)"/>
    <w:basedOn w:val="a0"/>
    <w:link w:val="a3"/>
    <w:uiPriority w:val="99"/>
    <w:rsid w:val="005D3025"/>
  </w:style>
  <w:style w:type="paragraph" w:styleId="a5">
    <w:name w:val="footer"/>
    <w:basedOn w:val="a"/>
    <w:link w:val="a6"/>
    <w:uiPriority w:val="99"/>
    <w:unhideWhenUsed/>
    <w:rsid w:val="005D3025"/>
    <w:pPr>
      <w:tabs>
        <w:tab w:val="center" w:pos="4252"/>
        <w:tab w:val="right" w:pos="8504"/>
      </w:tabs>
      <w:snapToGrid w:val="0"/>
    </w:pPr>
  </w:style>
  <w:style w:type="character" w:customStyle="1" w:styleId="a6">
    <w:name w:val="フッター (文字)"/>
    <w:basedOn w:val="a0"/>
    <w:link w:val="a5"/>
    <w:uiPriority w:val="99"/>
    <w:rsid w:val="005D3025"/>
  </w:style>
  <w:style w:type="character" w:styleId="a7">
    <w:name w:val="Hyperlink"/>
    <w:basedOn w:val="a0"/>
    <w:uiPriority w:val="99"/>
    <w:unhideWhenUsed/>
    <w:rsid w:val="00AC2F63"/>
    <w:rPr>
      <w:color w:val="0563C1" w:themeColor="hyperlink"/>
      <w:u w:val="single"/>
    </w:rPr>
  </w:style>
  <w:style w:type="character" w:styleId="a8">
    <w:name w:val="Unresolved Mention"/>
    <w:basedOn w:val="a0"/>
    <w:uiPriority w:val="99"/>
    <w:semiHidden/>
    <w:unhideWhenUsed/>
    <w:rsid w:val="00AC2F63"/>
    <w:rPr>
      <w:color w:val="605E5C"/>
      <w:shd w:val="clear" w:color="auto" w:fill="E1DFDD"/>
    </w:rPr>
  </w:style>
  <w:style w:type="paragraph" w:styleId="a9">
    <w:name w:val="Revision"/>
    <w:hidden/>
    <w:uiPriority w:val="99"/>
    <w:semiHidden/>
    <w:rsid w:val="009E60DC"/>
  </w:style>
  <w:style w:type="character" w:styleId="aa">
    <w:name w:val="annotation reference"/>
    <w:basedOn w:val="a0"/>
    <w:uiPriority w:val="99"/>
    <w:semiHidden/>
    <w:unhideWhenUsed/>
    <w:rsid w:val="009E60DC"/>
    <w:rPr>
      <w:sz w:val="18"/>
      <w:szCs w:val="18"/>
    </w:rPr>
  </w:style>
  <w:style w:type="paragraph" w:styleId="ab">
    <w:name w:val="annotation text"/>
    <w:basedOn w:val="a"/>
    <w:link w:val="ac"/>
    <w:uiPriority w:val="99"/>
    <w:semiHidden/>
    <w:unhideWhenUsed/>
    <w:rsid w:val="009E60DC"/>
    <w:pPr>
      <w:jc w:val="left"/>
    </w:pPr>
  </w:style>
  <w:style w:type="character" w:customStyle="1" w:styleId="ac">
    <w:name w:val="コメント文字列 (文字)"/>
    <w:basedOn w:val="a0"/>
    <w:link w:val="ab"/>
    <w:uiPriority w:val="99"/>
    <w:semiHidden/>
    <w:rsid w:val="009E60DC"/>
  </w:style>
  <w:style w:type="paragraph" w:styleId="ad">
    <w:name w:val="annotation subject"/>
    <w:basedOn w:val="ab"/>
    <w:next w:val="ab"/>
    <w:link w:val="ae"/>
    <w:uiPriority w:val="99"/>
    <w:semiHidden/>
    <w:unhideWhenUsed/>
    <w:rsid w:val="009E60DC"/>
    <w:rPr>
      <w:b/>
      <w:bCs/>
    </w:rPr>
  </w:style>
  <w:style w:type="character" w:customStyle="1" w:styleId="ae">
    <w:name w:val="コメント内容 (文字)"/>
    <w:basedOn w:val="ac"/>
    <w:link w:val="ad"/>
    <w:uiPriority w:val="99"/>
    <w:semiHidden/>
    <w:rsid w:val="009E60DC"/>
    <w:rPr>
      <w:b/>
      <w:bCs/>
    </w:rPr>
  </w:style>
  <w:style w:type="paragraph" w:styleId="af">
    <w:name w:val="List Paragraph"/>
    <w:basedOn w:val="a"/>
    <w:uiPriority w:val="34"/>
    <w:qFormat/>
    <w:rsid w:val="003B525D"/>
    <w:pPr>
      <w:widowControl/>
      <w:ind w:left="720"/>
      <w:contextualSpacing/>
      <w:jc w:val="left"/>
    </w:pPr>
    <w:rPr>
      <w:kern w:val="0"/>
      <w:sz w:val="24"/>
      <w:szCs w:val="24"/>
      <w:lang w:eastAsia="en-US"/>
    </w:rPr>
  </w:style>
  <w:style w:type="paragraph" w:styleId="af0">
    <w:name w:val="footnote text"/>
    <w:basedOn w:val="a"/>
    <w:link w:val="af1"/>
    <w:uiPriority w:val="99"/>
    <w:semiHidden/>
    <w:unhideWhenUsed/>
    <w:rsid w:val="00324C85"/>
    <w:pPr>
      <w:widowControl/>
      <w:jc w:val="left"/>
    </w:pPr>
    <w:rPr>
      <w:kern w:val="0"/>
      <w:sz w:val="20"/>
      <w:szCs w:val="20"/>
      <w:lang w:eastAsia="en-US"/>
    </w:rPr>
  </w:style>
  <w:style w:type="character" w:customStyle="1" w:styleId="af1">
    <w:name w:val="脚注文字列 (文字)"/>
    <w:basedOn w:val="a0"/>
    <w:link w:val="af0"/>
    <w:uiPriority w:val="99"/>
    <w:semiHidden/>
    <w:rsid w:val="00324C85"/>
    <w:rPr>
      <w:kern w:val="0"/>
      <w:sz w:val="20"/>
      <w:szCs w:val="20"/>
      <w:lang w:eastAsia="en-US"/>
    </w:rPr>
  </w:style>
  <w:style w:type="character" w:styleId="af2">
    <w:name w:val="footnote reference"/>
    <w:basedOn w:val="a0"/>
    <w:uiPriority w:val="99"/>
    <w:semiHidden/>
    <w:unhideWhenUsed/>
    <w:rsid w:val="00324C8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hrusp.org/"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C59E07-E46C-4EEB-BB65-510334C11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862</Words>
  <Characters>4919</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久夫</dc:creator>
  <cp:keywords/>
  <dc:description/>
  <cp:lastModifiedBy>久夫</cp:lastModifiedBy>
  <cp:revision>2</cp:revision>
  <cp:lastPrinted>2022-01-26T02:56:00Z</cp:lastPrinted>
  <dcterms:created xsi:type="dcterms:W3CDTF">2022-05-31T02:38:00Z</dcterms:created>
  <dcterms:modified xsi:type="dcterms:W3CDTF">2022-05-31T02:38:00Z</dcterms:modified>
</cp:coreProperties>
</file>