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88B3C" w14:textId="37C357AC" w:rsidR="00F23D82" w:rsidRPr="0014767E" w:rsidRDefault="00F23D82" w:rsidP="00F23D82">
      <w:pPr>
        <w:rPr>
          <w:rFonts w:ascii="ＭＳ ゴシック" w:eastAsia="ＭＳ ゴシック" w:hAnsi="ＭＳ ゴシック"/>
          <w:bdr w:val="single" w:sz="4" w:space="0" w:color="auto"/>
        </w:rPr>
      </w:pPr>
      <w:bookmarkStart w:id="0" w:name="_Hlk102733159"/>
      <w:r w:rsidRPr="0014767E">
        <w:rPr>
          <w:rFonts w:ascii="ＭＳ ゴシック" w:eastAsia="ＭＳ ゴシック" w:hAnsi="ＭＳ ゴシック"/>
          <w:bdr w:val="single" w:sz="4" w:space="0" w:color="auto"/>
        </w:rPr>
        <w:t>CRPD第27条・一般的意見案への</w:t>
      </w:r>
      <w:r w:rsidRPr="0014767E">
        <w:rPr>
          <w:rFonts w:ascii="ＭＳ ゴシック" w:eastAsia="ＭＳ ゴシック" w:hAnsi="ＭＳ ゴシック" w:hint="eastAsia"/>
          <w:bdr w:val="single" w:sz="4" w:space="0" w:color="auto"/>
        </w:rPr>
        <w:t>コメント</w:t>
      </w:r>
      <w:r w:rsidRPr="0014767E">
        <w:rPr>
          <w:rFonts w:ascii="ＭＳ ゴシック" w:eastAsia="ＭＳ ゴシック" w:hAnsi="ＭＳ ゴシック"/>
          <w:bdr w:val="single" w:sz="4" w:space="0" w:color="auto"/>
        </w:rPr>
        <w:t>（2021年12月）</w:t>
      </w:r>
      <w:r w:rsidRPr="0014767E">
        <w:rPr>
          <w:rFonts w:ascii="ＭＳ ゴシック" w:eastAsia="ＭＳ ゴシック" w:hAnsi="ＭＳ ゴシック" w:hint="eastAsia"/>
          <w:bdr w:val="single" w:sz="4" w:space="0" w:color="auto"/>
        </w:rPr>
        <w:t>No.</w:t>
      </w:r>
      <w:r>
        <w:rPr>
          <w:rFonts w:ascii="ＭＳ ゴシック" w:eastAsia="ＭＳ ゴシック" w:hAnsi="ＭＳ ゴシック" w:hint="eastAsia"/>
          <w:bdr w:val="single" w:sz="4" w:space="0" w:color="auto"/>
        </w:rPr>
        <w:t>１５</w:t>
      </w:r>
    </w:p>
    <w:bookmarkEnd w:id="0"/>
    <w:p w14:paraId="576C3F63" w14:textId="77777777" w:rsidR="00F23D82" w:rsidRPr="00F23D82" w:rsidRDefault="00F23D82" w:rsidP="00F23D82">
      <w:pPr>
        <w:pStyle w:val="aa"/>
        <w:jc w:val="left"/>
        <w:rPr>
          <w:rFonts w:asciiTheme="majorEastAsia" w:eastAsiaTheme="majorEastAsia" w:hAnsiTheme="majorEastAsia" w:cstheme="majorHAnsi"/>
          <w:b/>
          <w:sz w:val="24"/>
        </w:rPr>
      </w:pPr>
    </w:p>
    <w:p w14:paraId="6113F59A" w14:textId="5F519273" w:rsidR="009A2745" w:rsidRPr="00F31736" w:rsidRDefault="00951178" w:rsidP="00FA110F">
      <w:pPr>
        <w:pStyle w:val="aa"/>
        <w:jc w:val="center"/>
        <w:rPr>
          <w:rFonts w:asciiTheme="majorEastAsia" w:eastAsiaTheme="majorEastAsia" w:hAnsiTheme="majorEastAsia" w:cstheme="majorHAnsi"/>
          <w:b/>
          <w:sz w:val="24"/>
        </w:rPr>
      </w:pPr>
      <w:r w:rsidRPr="00F31736">
        <w:rPr>
          <w:rFonts w:asciiTheme="majorEastAsia" w:eastAsiaTheme="majorEastAsia" w:hAnsiTheme="majorEastAsia" w:cstheme="majorHAnsi"/>
          <w:b/>
          <w:sz w:val="24"/>
        </w:rPr>
        <w:t>Contribution to the Committee on the Rights of Persons with Disabilities (CRPD) on the Draft General Comm</w:t>
      </w:r>
      <w:r w:rsidR="009A2745" w:rsidRPr="00F31736">
        <w:rPr>
          <w:rFonts w:asciiTheme="majorEastAsia" w:eastAsiaTheme="majorEastAsia" w:hAnsiTheme="majorEastAsia" w:cstheme="majorHAnsi"/>
          <w:b/>
          <w:sz w:val="24"/>
        </w:rPr>
        <w:t>ent on Article 27 of the CRPD</w:t>
      </w:r>
    </w:p>
    <w:p w14:paraId="57D03C0B" w14:textId="77777777" w:rsidR="00E26FB0" w:rsidRPr="00F31736" w:rsidRDefault="00E26FB0" w:rsidP="00FA110F">
      <w:pPr>
        <w:pStyle w:val="aa"/>
        <w:rPr>
          <w:rFonts w:asciiTheme="majorEastAsia" w:eastAsiaTheme="majorEastAsia" w:hAnsiTheme="majorEastAsia" w:cstheme="majorHAnsi"/>
          <w:sz w:val="22"/>
        </w:rPr>
      </w:pPr>
    </w:p>
    <w:p w14:paraId="4A9180E2" w14:textId="0E7C0978" w:rsidR="009A2745" w:rsidRPr="00F31736" w:rsidRDefault="009A2745" w:rsidP="00FA110F">
      <w:pPr>
        <w:pStyle w:val="aa"/>
        <w:jc w:val="center"/>
        <w:rPr>
          <w:rFonts w:asciiTheme="majorEastAsia" w:eastAsiaTheme="majorEastAsia" w:hAnsiTheme="majorEastAsia" w:cstheme="majorHAnsi"/>
          <w:sz w:val="22"/>
        </w:rPr>
      </w:pPr>
      <w:r w:rsidRPr="00F31736">
        <w:rPr>
          <w:rFonts w:asciiTheme="majorEastAsia" w:eastAsiaTheme="majorEastAsia" w:hAnsiTheme="majorEastAsia" w:cstheme="majorHAnsi"/>
          <w:sz w:val="22"/>
        </w:rPr>
        <w:t>December 6, 2021</w:t>
      </w:r>
    </w:p>
    <w:p w14:paraId="4B0A3159" w14:textId="77777777" w:rsidR="009A2745" w:rsidRPr="00F31736" w:rsidRDefault="009A2745" w:rsidP="00FA110F">
      <w:pPr>
        <w:pStyle w:val="aa"/>
        <w:jc w:val="center"/>
        <w:rPr>
          <w:rFonts w:asciiTheme="majorEastAsia" w:eastAsiaTheme="majorEastAsia" w:hAnsiTheme="majorEastAsia" w:cstheme="majorHAnsi"/>
          <w:bCs/>
          <w:w w:val="90"/>
          <w:kern w:val="28"/>
          <w:sz w:val="24"/>
        </w:rPr>
      </w:pPr>
      <w:r w:rsidRPr="00F31736">
        <w:rPr>
          <w:rFonts w:asciiTheme="majorEastAsia" w:eastAsiaTheme="majorEastAsia" w:hAnsiTheme="majorEastAsia" w:cstheme="majorHAnsi"/>
          <w:bCs/>
          <w:w w:val="80"/>
          <w:kern w:val="28"/>
          <w:sz w:val="24"/>
        </w:rPr>
        <w:t>Japan National Assembly of Disabled Peoples′ International</w:t>
      </w:r>
      <w:r w:rsidRPr="00F31736">
        <w:rPr>
          <w:rFonts w:asciiTheme="majorEastAsia" w:eastAsiaTheme="majorEastAsia" w:hAnsiTheme="majorEastAsia" w:cstheme="majorHAnsi"/>
          <w:bCs/>
          <w:w w:val="90"/>
          <w:kern w:val="28"/>
          <w:sz w:val="24"/>
        </w:rPr>
        <w:t xml:space="preserve"> (DPI-Japan)</w:t>
      </w:r>
    </w:p>
    <w:p w14:paraId="59A520A9" w14:textId="77777777" w:rsidR="00F65CB8" w:rsidRPr="00F65CB8" w:rsidRDefault="00F65CB8" w:rsidP="00F65CB8">
      <w:pPr>
        <w:rPr>
          <w:rFonts w:asciiTheme="majorEastAsia" w:eastAsiaTheme="majorEastAsia" w:hAnsiTheme="majorEastAsia" w:cstheme="majorHAnsi"/>
          <w:kern w:val="28"/>
          <w:sz w:val="22"/>
        </w:rPr>
      </w:pPr>
    </w:p>
    <w:p w14:paraId="2EE2D6D3" w14:textId="77777777" w:rsidR="00F65CB8" w:rsidRPr="00F65CB8" w:rsidRDefault="00F65CB8" w:rsidP="00F65CB8">
      <w:pPr>
        <w:jc w:val="center"/>
        <w:rPr>
          <w:rFonts w:asciiTheme="majorEastAsia" w:eastAsiaTheme="majorEastAsia" w:hAnsiTheme="majorEastAsia" w:cstheme="majorHAnsi"/>
          <w:kern w:val="28"/>
          <w:sz w:val="22"/>
        </w:rPr>
      </w:pPr>
      <w:r w:rsidRPr="00F65CB8">
        <w:rPr>
          <w:rFonts w:asciiTheme="majorEastAsia" w:eastAsiaTheme="majorEastAsia" w:hAnsiTheme="majorEastAsia" w:cstheme="majorHAnsi" w:hint="eastAsia"/>
          <w:kern w:val="28"/>
          <w:sz w:val="22"/>
        </w:rPr>
        <w:t>障害者の権利に関する委員会（CRPD）第27条に関する一般的意見草案についての意見</w:t>
      </w:r>
    </w:p>
    <w:p w14:paraId="4F5837EA" w14:textId="77777777" w:rsidR="00F65CB8" w:rsidRPr="00F65CB8" w:rsidRDefault="00F65CB8" w:rsidP="00F65CB8">
      <w:pPr>
        <w:jc w:val="center"/>
        <w:rPr>
          <w:rFonts w:asciiTheme="majorEastAsia" w:eastAsiaTheme="majorEastAsia" w:hAnsiTheme="majorEastAsia" w:cstheme="majorHAnsi"/>
          <w:kern w:val="28"/>
          <w:sz w:val="22"/>
        </w:rPr>
      </w:pPr>
      <w:r w:rsidRPr="00F65CB8">
        <w:rPr>
          <w:rFonts w:asciiTheme="majorEastAsia" w:eastAsiaTheme="majorEastAsia" w:hAnsiTheme="majorEastAsia" w:cstheme="majorHAnsi" w:hint="eastAsia"/>
          <w:kern w:val="28"/>
          <w:sz w:val="22"/>
        </w:rPr>
        <w:t>2021年12月6日</w:t>
      </w:r>
    </w:p>
    <w:p w14:paraId="01F729E1" w14:textId="0665EEFE" w:rsidR="0065240F" w:rsidRDefault="00F65CB8" w:rsidP="00F65CB8">
      <w:pPr>
        <w:jc w:val="center"/>
        <w:rPr>
          <w:rFonts w:asciiTheme="majorEastAsia" w:eastAsiaTheme="majorEastAsia" w:hAnsiTheme="majorEastAsia" w:cstheme="majorHAnsi"/>
          <w:kern w:val="28"/>
          <w:sz w:val="22"/>
        </w:rPr>
      </w:pPr>
      <w:r w:rsidRPr="00F65CB8">
        <w:rPr>
          <w:rFonts w:asciiTheme="majorEastAsia" w:eastAsiaTheme="majorEastAsia" w:hAnsiTheme="majorEastAsia" w:cstheme="majorHAnsi" w:hint="eastAsia"/>
          <w:kern w:val="28"/>
          <w:sz w:val="22"/>
        </w:rPr>
        <w:t>認定NPO法人ＤＰＩ日本会議</w:t>
      </w:r>
    </w:p>
    <w:p w14:paraId="0F8E37BB" w14:textId="77777777" w:rsidR="00F65CB8" w:rsidRPr="00F31736" w:rsidRDefault="00F65CB8" w:rsidP="00F65CB8">
      <w:pPr>
        <w:rPr>
          <w:rFonts w:asciiTheme="majorEastAsia" w:eastAsiaTheme="majorEastAsia" w:hAnsiTheme="majorEastAsia" w:cstheme="majorHAnsi"/>
          <w:kern w:val="28"/>
          <w:sz w:val="22"/>
        </w:rPr>
      </w:pPr>
    </w:p>
    <w:p w14:paraId="020E4FFE" w14:textId="180D74BD" w:rsidR="0065240F" w:rsidRDefault="0065240F" w:rsidP="00B0775A">
      <w:pPr>
        <w:rPr>
          <w:rFonts w:asciiTheme="majorEastAsia" w:eastAsiaTheme="majorEastAsia" w:hAnsiTheme="majorEastAsia" w:cstheme="majorHAnsi"/>
          <w:kern w:val="28"/>
          <w:sz w:val="22"/>
        </w:rPr>
      </w:pPr>
      <w:r w:rsidRPr="00F31736">
        <w:rPr>
          <w:rFonts w:asciiTheme="majorEastAsia" w:eastAsiaTheme="majorEastAsia" w:hAnsiTheme="majorEastAsia" w:cstheme="majorHAnsi"/>
          <w:kern w:val="28"/>
          <w:sz w:val="22"/>
        </w:rPr>
        <w:t>DPI-Japan,</w:t>
      </w:r>
      <w:r w:rsidRPr="00F31736">
        <w:rPr>
          <w:rFonts w:asciiTheme="majorEastAsia" w:eastAsiaTheme="majorEastAsia" w:hAnsiTheme="majorEastAsia" w:cstheme="majorHAnsi"/>
          <w:sz w:val="22"/>
        </w:rPr>
        <w:t xml:space="preserve"> </w:t>
      </w:r>
      <w:r w:rsidRPr="00F31736">
        <w:rPr>
          <w:rFonts w:asciiTheme="majorEastAsia" w:eastAsiaTheme="majorEastAsia" w:hAnsiTheme="majorEastAsia" w:cstheme="majorHAnsi"/>
          <w:kern w:val="28"/>
          <w:sz w:val="22"/>
        </w:rPr>
        <w:t>an organization of persons with cross-disabilities which advocates the righ</w:t>
      </w:r>
      <w:r w:rsidR="009A2745" w:rsidRPr="00F31736">
        <w:rPr>
          <w:rFonts w:asciiTheme="majorEastAsia" w:eastAsiaTheme="majorEastAsia" w:hAnsiTheme="majorEastAsia" w:cstheme="majorHAnsi"/>
          <w:kern w:val="28"/>
          <w:sz w:val="22"/>
        </w:rPr>
        <w:t>ts of persons with disabilities</w:t>
      </w:r>
      <w:r w:rsidRPr="00F31736">
        <w:rPr>
          <w:rFonts w:asciiTheme="majorEastAsia" w:eastAsiaTheme="majorEastAsia" w:hAnsiTheme="majorEastAsia" w:cstheme="majorHAnsi"/>
          <w:kern w:val="28"/>
          <w:sz w:val="22"/>
        </w:rPr>
        <w:t xml:space="preserve">, hereby submit our </w:t>
      </w:r>
      <w:r w:rsidR="00266618" w:rsidRPr="00F31736">
        <w:rPr>
          <w:rFonts w:asciiTheme="majorEastAsia" w:eastAsiaTheme="majorEastAsia" w:hAnsiTheme="majorEastAsia" w:cstheme="majorHAnsi"/>
          <w:kern w:val="28"/>
          <w:sz w:val="22"/>
        </w:rPr>
        <w:t>comments</w:t>
      </w:r>
      <w:r w:rsidRPr="00F31736">
        <w:rPr>
          <w:rFonts w:asciiTheme="majorEastAsia" w:eastAsiaTheme="majorEastAsia" w:hAnsiTheme="majorEastAsia" w:cstheme="majorHAnsi"/>
          <w:kern w:val="28"/>
          <w:sz w:val="22"/>
        </w:rPr>
        <w:t xml:space="preserve"> for the draft General Comments on Article 2</w:t>
      </w:r>
      <w:r w:rsidR="009A2745" w:rsidRPr="00F31736">
        <w:rPr>
          <w:rFonts w:asciiTheme="majorEastAsia" w:eastAsiaTheme="majorEastAsia" w:hAnsiTheme="majorEastAsia" w:cstheme="majorHAnsi"/>
          <w:kern w:val="28"/>
          <w:sz w:val="22"/>
        </w:rPr>
        <w:t>7</w:t>
      </w:r>
      <w:r w:rsidRPr="00F31736">
        <w:rPr>
          <w:rFonts w:asciiTheme="majorEastAsia" w:eastAsiaTheme="majorEastAsia" w:hAnsiTheme="majorEastAsia" w:cstheme="majorHAnsi"/>
          <w:kern w:val="28"/>
          <w:sz w:val="22"/>
        </w:rPr>
        <w:t xml:space="preserve"> CRPD to the Committee on the Rights of Persons with Disabilities. </w:t>
      </w:r>
      <w:r w:rsidR="00266618" w:rsidRPr="00F31736">
        <w:rPr>
          <w:rFonts w:asciiTheme="majorEastAsia" w:eastAsiaTheme="majorEastAsia" w:hAnsiTheme="majorEastAsia" w:cstheme="majorHAnsi"/>
          <w:kern w:val="28"/>
          <w:sz w:val="22"/>
        </w:rPr>
        <w:t xml:space="preserve">We sincerely hope that these </w:t>
      </w:r>
      <w:r w:rsidR="00194216" w:rsidRPr="00F31736">
        <w:rPr>
          <w:rFonts w:asciiTheme="majorEastAsia" w:eastAsiaTheme="majorEastAsia" w:hAnsiTheme="majorEastAsia" w:cstheme="majorHAnsi"/>
          <w:kern w:val="28"/>
          <w:sz w:val="22"/>
        </w:rPr>
        <w:t>comments</w:t>
      </w:r>
      <w:r w:rsidR="00266618" w:rsidRPr="00F31736">
        <w:rPr>
          <w:rFonts w:asciiTheme="majorEastAsia" w:eastAsiaTheme="majorEastAsia" w:hAnsiTheme="majorEastAsia" w:cstheme="majorHAnsi"/>
          <w:kern w:val="28"/>
          <w:sz w:val="22"/>
        </w:rPr>
        <w:t xml:space="preserve"> will be reflected in the General Comments.</w:t>
      </w:r>
    </w:p>
    <w:p w14:paraId="30B333C4" w14:textId="77777777" w:rsidR="00F65CB8" w:rsidRDefault="00F65CB8" w:rsidP="00B0775A">
      <w:pPr>
        <w:rPr>
          <w:rFonts w:asciiTheme="majorEastAsia" w:eastAsiaTheme="majorEastAsia" w:hAnsiTheme="majorEastAsia" w:cstheme="majorHAnsi"/>
          <w:kern w:val="28"/>
          <w:sz w:val="22"/>
        </w:rPr>
      </w:pPr>
    </w:p>
    <w:p w14:paraId="41F57993" w14:textId="7D5B4000" w:rsidR="00F65CB8" w:rsidRPr="00F31736" w:rsidRDefault="00F65CB8" w:rsidP="00B0775A">
      <w:pPr>
        <w:rPr>
          <w:rFonts w:asciiTheme="majorEastAsia" w:eastAsiaTheme="majorEastAsia" w:hAnsiTheme="majorEastAsia" w:cstheme="majorHAnsi"/>
          <w:kern w:val="28"/>
          <w:sz w:val="22"/>
        </w:rPr>
      </w:pPr>
      <w:r w:rsidRPr="00F65CB8">
        <w:rPr>
          <w:rFonts w:asciiTheme="majorEastAsia" w:eastAsiaTheme="majorEastAsia" w:hAnsiTheme="majorEastAsia" w:cstheme="majorHAnsi" w:hint="eastAsia"/>
          <w:kern w:val="28"/>
          <w:sz w:val="22"/>
        </w:rPr>
        <w:t>障害者の権利を擁護する障害者団体であるDPI-Japanはここに、CRPD第27条に関する一般的意見の草案に対する意見を障害者権利委員会に提出します。私たちはこれらの意見が一般的意見に反映されることを真摯に望みます。</w:t>
      </w:r>
    </w:p>
    <w:p w14:paraId="257FFC63" w14:textId="77777777" w:rsidR="0065240F" w:rsidRPr="00F31736" w:rsidRDefault="0065240F" w:rsidP="00B0775A">
      <w:pPr>
        <w:rPr>
          <w:rFonts w:asciiTheme="majorEastAsia" w:eastAsiaTheme="majorEastAsia" w:hAnsiTheme="majorEastAsia" w:cstheme="majorHAnsi"/>
          <w:kern w:val="28"/>
          <w:sz w:val="22"/>
        </w:rPr>
      </w:pPr>
    </w:p>
    <w:p w14:paraId="6EAB5850" w14:textId="7FA4F3E5" w:rsidR="00E47DAC" w:rsidRPr="00F31736" w:rsidRDefault="00DD66EC" w:rsidP="00E47DAC">
      <w:pPr>
        <w:rPr>
          <w:rFonts w:asciiTheme="majorEastAsia" w:eastAsiaTheme="majorEastAsia" w:hAnsiTheme="majorEastAsia" w:cstheme="majorHAnsi"/>
          <w:b/>
          <w:sz w:val="22"/>
          <w:u w:val="single"/>
          <w:lang w:val="en-GB"/>
        </w:rPr>
      </w:pPr>
      <w:r w:rsidRPr="00F31736">
        <w:rPr>
          <w:rFonts w:asciiTheme="majorEastAsia" w:eastAsiaTheme="majorEastAsia" w:hAnsiTheme="majorEastAsia" w:cstheme="majorHAnsi"/>
          <w:b/>
          <w:sz w:val="22"/>
          <w:u w:val="single"/>
          <w:lang w:val="en-GB"/>
        </w:rPr>
        <w:t>Article 27(1) The right, on an equal basis with others, to freely chosen or accepted work in an open, inclusive and accessible workplace</w:t>
      </w:r>
    </w:p>
    <w:p w14:paraId="365A3BE9" w14:textId="4BFA6682" w:rsidR="00D556B3" w:rsidRDefault="00EE2A32" w:rsidP="00B0775A">
      <w:pPr>
        <w:rPr>
          <w:rFonts w:asciiTheme="majorEastAsia" w:eastAsiaTheme="majorEastAsia" w:hAnsiTheme="majorEastAsia" w:cstheme="majorHAnsi"/>
          <w:sz w:val="22"/>
        </w:rPr>
      </w:pPr>
      <w:r w:rsidRPr="00F31736">
        <w:rPr>
          <w:rFonts w:asciiTheme="majorEastAsia" w:eastAsiaTheme="majorEastAsia" w:hAnsiTheme="majorEastAsia" w:cstheme="majorHAnsi"/>
          <w:sz w:val="22"/>
        </w:rPr>
        <w:t>On paragraph (par. hereafter) 18:</w:t>
      </w:r>
      <w:r w:rsidR="00DD66EC" w:rsidRPr="00F31736">
        <w:rPr>
          <w:rFonts w:asciiTheme="majorEastAsia" w:eastAsiaTheme="majorEastAsia" w:hAnsiTheme="majorEastAsia" w:cstheme="majorHAnsi"/>
          <w:sz w:val="22"/>
        </w:rPr>
        <w:t xml:space="preserve"> </w:t>
      </w:r>
      <w:r w:rsidR="00A32F48" w:rsidRPr="00F31736">
        <w:rPr>
          <w:rFonts w:asciiTheme="majorEastAsia" w:eastAsiaTheme="majorEastAsia" w:hAnsiTheme="majorEastAsia" w:cstheme="majorHAnsi"/>
          <w:sz w:val="22"/>
        </w:rPr>
        <w:t xml:space="preserve">It is necessary for States parties to implement measures in the form of effective action plans to facilitate the transition of persons with disabilities currently working in sheltered workshops to employment in the open </w:t>
      </w:r>
      <w:proofErr w:type="spellStart"/>
      <w:r w:rsidR="00A32F48" w:rsidRPr="00F31736">
        <w:rPr>
          <w:rFonts w:asciiTheme="majorEastAsia" w:eastAsiaTheme="majorEastAsia" w:hAnsiTheme="majorEastAsia" w:cstheme="majorHAnsi"/>
          <w:sz w:val="22"/>
        </w:rPr>
        <w:t>labour</w:t>
      </w:r>
      <w:proofErr w:type="spellEnd"/>
      <w:r w:rsidR="00A32F48" w:rsidRPr="00F31736">
        <w:rPr>
          <w:rFonts w:asciiTheme="majorEastAsia" w:eastAsiaTheme="majorEastAsia" w:hAnsiTheme="majorEastAsia" w:cstheme="majorHAnsi"/>
          <w:sz w:val="22"/>
        </w:rPr>
        <w:t xml:space="preserve"> market. At the same time, States parties must also take measures to transform employment in the open </w:t>
      </w:r>
      <w:proofErr w:type="spellStart"/>
      <w:r w:rsidR="00A32F48" w:rsidRPr="00F31736">
        <w:rPr>
          <w:rFonts w:asciiTheme="majorEastAsia" w:eastAsiaTheme="majorEastAsia" w:hAnsiTheme="majorEastAsia" w:cstheme="majorHAnsi"/>
          <w:sz w:val="22"/>
        </w:rPr>
        <w:t>labour</w:t>
      </w:r>
      <w:proofErr w:type="spellEnd"/>
      <w:r w:rsidR="00A32F48" w:rsidRPr="00F31736">
        <w:rPr>
          <w:rFonts w:asciiTheme="majorEastAsia" w:eastAsiaTheme="majorEastAsia" w:hAnsiTheme="majorEastAsia" w:cstheme="majorHAnsi"/>
          <w:sz w:val="22"/>
        </w:rPr>
        <w:t xml:space="preserve"> market into an inclusive working environment.</w:t>
      </w:r>
    </w:p>
    <w:p w14:paraId="59864381" w14:textId="77777777" w:rsidR="00F65CB8" w:rsidRPr="00F31736" w:rsidRDefault="00F65CB8" w:rsidP="00B0775A">
      <w:pPr>
        <w:rPr>
          <w:rFonts w:asciiTheme="majorEastAsia" w:eastAsiaTheme="majorEastAsia" w:hAnsiTheme="majorEastAsia" w:cstheme="majorHAnsi"/>
          <w:sz w:val="22"/>
        </w:rPr>
      </w:pPr>
    </w:p>
    <w:p w14:paraId="1E59CCB0" w14:textId="498A03FB" w:rsidR="001B0AC3" w:rsidRDefault="00F65CB8" w:rsidP="001B0AC3">
      <w:pPr>
        <w:rPr>
          <w:rFonts w:asciiTheme="majorEastAsia" w:eastAsiaTheme="majorEastAsia" w:hAnsiTheme="majorEastAsia" w:cstheme="majorHAnsi"/>
          <w:sz w:val="22"/>
          <w:lang w:val="en-GB"/>
        </w:rPr>
      </w:pPr>
      <w:r w:rsidRPr="00F65CB8">
        <w:rPr>
          <w:rFonts w:asciiTheme="majorEastAsia" w:eastAsiaTheme="majorEastAsia" w:hAnsiTheme="majorEastAsia" w:cstheme="majorHAnsi" w:hint="eastAsia"/>
          <w:sz w:val="22"/>
          <w:lang w:val="en-GB"/>
        </w:rPr>
        <w:t>パラ18：締約国は、現時点でシェルタードワークショップの形態において働いている障害のある人たちが開かれた労働市場における雇用へと移行することを促進するため、実効性のある行動計画を措置として行うことが必要である。併せて、締約国は開かれた労働市場における雇用をインクルーシブな労働環境を形態に変革するための措置をも行わなければならない。</w:t>
      </w:r>
    </w:p>
    <w:p w14:paraId="4EC79404" w14:textId="77777777" w:rsidR="00F65CB8" w:rsidRPr="00F31736" w:rsidRDefault="00F65CB8" w:rsidP="001B0AC3">
      <w:pPr>
        <w:rPr>
          <w:rFonts w:asciiTheme="majorEastAsia" w:eastAsiaTheme="majorEastAsia" w:hAnsiTheme="majorEastAsia" w:cstheme="majorHAnsi"/>
          <w:sz w:val="22"/>
          <w:lang w:val="en-GB"/>
        </w:rPr>
      </w:pPr>
    </w:p>
    <w:p w14:paraId="760E4357" w14:textId="57E5D35B" w:rsidR="00B075DB" w:rsidRPr="00F31736" w:rsidRDefault="00DD66EC" w:rsidP="00B075DB">
      <w:pPr>
        <w:rPr>
          <w:rFonts w:asciiTheme="majorEastAsia" w:eastAsiaTheme="majorEastAsia" w:hAnsiTheme="majorEastAsia" w:cstheme="majorHAnsi"/>
          <w:sz w:val="22"/>
        </w:rPr>
      </w:pPr>
      <w:r w:rsidRPr="00F31736">
        <w:rPr>
          <w:rFonts w:asciiTheme="majorEastAsia" w:eastAsiaTheme="majorEastAsia" w:hAnsiTheme="majorEastAsia" w:cstheme="majorHAnsi"/>
          <w:b/>
          <w:sz w:val="22"/>
          <w:u w:val="single"/>
          <w:lang w:val="en-GB"/>
        </w:rPr>
        <w:t>Article 27(1)(b) on just and favourable conditions of work on an equal basis with others</w:t>
      </w:r>
    </w:p>
    <w:p w14:paraId="7E990140" w14:textId="6D1BC116" w:rsidR="00E47DAC" w:rsidRDefault="00EE2A32" w:rsidP="002B5F13">
      <w:pPr>
        <w:rPr>
          <w:rFonts w:asciiTheme="majorEastAsia" w:eastAsiaTheme="majorEastAsia" w:hAnsiTheme="majorEastAsia" w:cstheme="majorHAnsi"/>
          <w:sz w:val="22"/>
        </w:rPr>
      </w:pPr>
      <w:r w:rsidRPr="00F31736">
        <w:rPr>
          <w:rFonts w:asciiTheme="majorEastAsia" w:eastAsiaTheme="majorEastAsia" w:hAnsiTheme="majorEastAsia" w:cstheme="majorHAnsi"/>
          <w:sz w:val="22"/>
        </w:rPr>
        <w:t>On par. 27(e)</w:t>
      </w:r>
      <w:r w:rsidRPr="00F31736">
        <w:rPr>
          <w:rFonts w:asciiTheme="majorEastAsia" w:eastAsiaTheme="majorEastAsia" w:hAnsiTheme="majorEastAsia" w:cstheme="majorHAnsi"/>
          <w:b/>
          <w:sz w:val="22"/>
        </w:rPr>
        <w:t>：</w:t>
      </w:r>
      <w:r w:rsidR="00681130" w:rsidRPr="00F31736">
        <w:rPr>
          <w:rFonts w:asciiTheme="majorEastAsia" w:eastAsiaTheme="majorEastAsia" w:hAnsiTheme="majorEastAsia" w:cstheme="majorHAnsi"/>
          <w:sz w:val="22"/>
        </w:rPr>
        <w:t>States Parties must provide remedies for complaints</w:t>
      </w:r>
      <w:r w:rsidR="00F31736" w:rsidRPr="00F31736">
        <w:rPr>
          <w:rFonts w:asciiTheme="majorEastAsia" w:eastAsiaTheme="majorEastAsia" w:hAnsiTheme="majorEastAsia" w:cstheme="majorHAnsi"/>
          <w:sz w:val="22"/>
        </w:rPr>
        <w:t xml:space="preserve">, and these must be accompanied </w:t>
      </w:r>
      <w:r w:rsidR="00681130" w:rsidRPr="00F31736">
        <w:rPr>
          <w:rFonts w:asciiTheme="majorEastAsia" w:eastAsiaTheme="majorEastAsia" w:hAnsiTheme="majorEastAsia" w:cstheme="majorHAnsi"/>
          <w:sz w:val="22"/>
        </w:rPr>
        <w:t>by the reality of the organization as a remedial function, with the authority to investigate and make recommendations. It should be noted that even if a consultation service exists, an organization that does not have the authority to investigate and make recommendations within the redress process will not be able to function.</w:t>
      </w:r>
    </w:p>
    <w:p w14:paraId="39549F7A" w14:textId="77777777" w:rsidR="002126BE" w:rsidRPr="00F31736" w:rsidRDefault="002126BE" w:rsidP="002B5F13">
      <w:pPr>
        <w:rPr>
          <w:rFonts w:asciiTheme="majorEastAsia" w:eastAsiaTheme="majorEastAsia" w:hAnsiTheme="majorEastAsia" w:cstheme="majorHAnsi"/>
          <w:sz w:val="22"/>
        </w:rPr>
      </w:pPr>
    </w:p>
    <w:p w14:paraId="18131626" w14:textId="406E7C8F" w:rsidR="0021404B" w:rsidRDefault="002126BE" w:rsidP="00B0775A">
      <w:pPr>
        <w:rPr>
          <w:rFonts w:asciiTheme="majorEastAsia" w:eastAsiaTheme="majorEastAsia" w:hAnsiTheme="majorEastAsia" w:cstheme="majorHAnsi"/>
          <w:sz w:val="22"/>
        </w:rPr>
      </w:pPr>
      <w:r w:rsidRPr="002126BE">
        <w:rPr>
          <w:rFonts w:asciiTheme="majorEastAsia" w:eastAsiaTheme="majorEastAsia" w:hAnsiTheme="majorEastAsia" w:cstheme="majorHAnsi" w:hint="eastAsia"/>
          <w:sz w:val="22"/>
        </w:rPr>
        <w:t>パラ27：締約国は苦情に対する救済措置を行わなければならず、それらを担う組織は調査権限と勧告権限を有することで救済機能としての組織の実態を伴うことが必要である。相談窓口が存在して</w:t>
      </w:r>
      <w:r w:rsidRPr="002126BE">
        <w:rPr>
          <w:rFonts w:asciiTheme="majorEastAsia" w:eastAsiaTheme="majorEastAsia" w:hAnsiTheme="majorEastAsia" w:cstheme="majorHAnsi" w:hint="eastAsia"/>
          <w:sz w:val="22"/>
        </w:rPr>
        <w:lastRenderedPageBreak/>
        <w:t>いても、救済過程の中に調査や勧告等に関する権限がない組織は機能しないことを留意する必要がある。</w:t>
      </w:r>
    </w:p>
    <w:p w14:paraId="69AD52F6" w14:textId="77777777" w:rsidR="002126BE" w:rsidRPr="00F31736" w:rsidRDefault="002126BE" w:rsidP="00B0775A">
      <w:pPr>
        <w:rPr>
          <w:rFonts w:asciiTheme="majorEastAsia" w:eastAsiaTheme="majorEastAsia" w:hAnsiTheme="majorEastAsia" w:cstheme="majorHAnsi"/>
          <w:sz w:val="22"/>
        </w:rPr>
      </w:pPr>
    </w:p>
    <w:p w14:paraId="3AB9A91B" w14:textId="68C3A77F" w:rsidR="00EE2A32" w:rsidRPr="00F31736" w:rsidRDefault="00EE2A32" w:rsidP="00B0775A">
      <w:pPr>
        <w:rPr>
          <w:rFonts w:asciiTheme="majorEastAsia" w:eastAsiaTheme="majorEastAsia" w:hAnsiTheme="majorEastAsia" w:cstheme="majorHAnsi"/>
          <w:b/>
          <w:sz w:val="22"/>
        </w:rPr>
      </w:pPr>
      <w:r w:rsidRPr="00F31736">
        <w:rPr>
          <w:rFonts w:asciiTheme="majorEastAsia" w:eastAsiaTheme="majorEastAsia" w:hAnsiTheme="majorEastAsia" w:cstheme="majorHAnsi"/>
          <w:sz w:val="22"/>
        </w:rPr>
        <w:t>On par. 28</w:t>
      </w:r>
      <w:r w:rsidRPr="00F31736">
        <w:rPr>
          <w:rFonts w:asciiTheme="majorEastAsia" w:eastAsiaTheme="majorEastAsia" w:hAnsiTheme="majorEastAsia" w:cstheme="majorHAnsi"/>
          <w:b/>
          <w:sz w:val="22"/>
        </w:rPr>
        <w:t>：</w:t>
      </w:r>
      <w:r w:rsidR="00024CEA" w:rsidRPr="00F31736">
        <w:rPr>
          <w:rFonts w:asciiTheme="majorEastAsia" w:eastAsiaTheme="majorEastAsia" w:hAnsiTheme="majorEastAsia" w:cstheme="majorHAnsi"/>
          <w:sz w:val="22"/>
        </w:rPr>
        <w:t xml:space="preserve">(c). Please specify that the "enjoyment of the right to just and </w:t>
      </w:r>
      <w:proofErr w:type="spellStart"/>
      <w:r w:rsidR="00024CEA" w:rsidRPr="00F31736">
        <w:rPr>
          <w:rFonts w:asciiTheme="majorEastAsia" w:eastAsiaTheme="majorEastAsia" w:hAnsiTheme="majorEastAsia" w:cstheme="majorHAnsi"/>
          <w:sz w:val="22"/>
        </w:rPr>
        <w:t>favourable</w:t>
      </w:r>
      <w:proofErr w:type="spellEnd"/>
      <w:r w:rsidR="00024CEA" w:rsidRPr="00F31736">
        <w:rPr>
          <w:rFonts w:asciiTheme="majorEastAsia" w:eastAsiaTheme="majorEastAsia" w:hAnsiTheme="majorEastAsia" w:cstheme="majorHAnsi"/>
          <w:sz w:val="22"/>
        </w:rPr>
        <w:t xml:space="preserve"> conditions of work" must be based on </w:t>
      </w:r>
      <w:proofErr w:type="spellStart"/>
      <w:r w:rsidR="00024CEA" w:rsidRPr="00F31736">
        <w:rPr>
          <w:rFonts w:asciiTheme="majorEastAsia" w:eastAsiaTheme="majorEastAsia" w:hAnsiTheme="majorEastAsia" w:cstheme="majorHAnsi"/>
          <w:sz w:val="22"/>
        </w:rPr>
        <w:t>labour</w:t>
      </w:r>
      <w:proofErr w:type="spellEnd"/>
      <w:r w:rsidR="00024CEA" w:rsidRPr="00F31736">
        <w:rPr>
          <w:rFonts w:asciiTheme="majorEastAsia" w:eastAsiaTheme="majorEastAsia" w:hAnsiTheme="majorEastAsia" w:cstheme="majorHAnsi"/>
          <w:sz w:val="22"/>
        </w:rPr>
        <w:t xml:space="preserve">-related legislation and without any </w:t>
      </w:r>
      <w:r w:rsidR="002F4C73" w:rsidRPr="00F31736">
        <w:rPr>
          <w:rFonts w:asciiTheme="majorEastAsia" w:eastAsiaTheme="majorEastAsia" w:hAnsiTheme="majorEastAsia" w:cstheme="majorHAnsi"/>
          <w:sz w:val="22"/>
        </w:rPr>
        <w:t xml:space="preserve">wage </w:t>
      </w:r>
      <w:r w:rsidR="00024CEA" w:rsidRPr="00F31736">
        <w:rPr>
          <w:rFonts w:asciiTheme="majorEastAsia" w:eastAsiaTheme="majorEastAsia" w:hAnsiTheme="majorEastAsia" w:cstheme="majorHAnsi"/>
          <w:sz w:val="22"/>
        </w:rPr>
        <w:t>disparity with non-disabled staff engaged in similar work in the same workplace.</w:t>
      </w:r>
    </w:p>
    <w:p w14:paraId="15B33550" w14:textId="77777777" w:rsidR="00BA2165" w:rsidRDefault="00BA2165" w:rsidP="00B0775A">
      <w:pPr>
        <w:rPr>
          <w:rFonts w:asciiTheme="majorEastAsia" w:eastAsiaTheme="majorEastAsia" w:hAnsiTheme="majorEastAsia" w:cstheme="majorHAnsi"/>
          <w:sz w:val="22"/>
        </w:rPr>
      </w:pPr>
    </w:p>
    <w:p w14:paraId="47990A6D" w14:textId="016B8AA9" w:rsidR="00EE2A32" w:rsidRDefault="00BA2165" w:rsidP="00B0775A">
      <w:pPr>
        <w:rPr>
          <w:rFonts w:asciiTheme="majorEastAsia" w:eastAsiaTheme="majorEastAsia" w:hAnsiTheme="majorEastAsia" w:cstheme="majorHAnsi"/>
          <w:sz w:val="22"/>
        </w:rPr>
      </w:pPr>
      <w:r w:rsidRPr="00BA2165">
        <w:rPr>
          <w:rFonts w:asciiTheme="majorEastAsia" w:eastAsiaTheme="majorEastAsia" w:hAnsiTheme="majorEastAsia" w:cstheme="majorHAnsi" w:hint="eastAsia"/>
          <w:sz w:val="22"/>
        </w:rPr>
        <w:t>パラ28（c）：「適正かつ有利な労働条件に対する権利の享受」には、労働関連法に基づき、かつ、同じ職場で同様の仕事に従事している障害のない職員との格差がないことが必要であることを明記いただきたい。</w:t>
      </w:r>
    </w:p>
    <w:p w14:paraId="280275BD" w14:textId="77777777" w:rsidR="00BA2165" w:rsidRPr="00F31736" w:rsidRDefault="00BA2165" w:rsidP="00B0775A">
      <w:pPr>
        <w:rPr>
          <w:rFonts w:asciiTheme="majorEastAsia" w:eastAsiaTheme="majorEastAsia" w:hAnsiTheme="majorEastAsia" w:cstheme="majorHAnsi"/>
          <w:sz w:val="22"/>
        </w:rPr>
      </w:pPr>
    </w:p>
    <w:p w14:paraId="786BDBF1" w14:textId="6F8B791C" w:rsidR="005B529D" w:rsidRPr="00F31736" w:rsidRDefault="00964ED2" w:rsidP="00B0775A">
      <w:pPr>
        <w:rPr>
          <w:rFonts w:asciiTheme="majorEastAsia" w:eastAsiaTheme="majorEastAsia" w:hAnsiTheme="majorEastAsia" w:cstheme="majorHAnsi"/>
          <w:sz w:val="22"/>
          <w:lang w:val="en-GB"/>
        </w:rPr>
      </w:pPr>
      <w:r w:rsidRPr="00F31736">
        <w:rPr>
          <w:rFonts w:asciiTheme="majorEastAsia" w:eastAsiaTheme="majorEastAsia" w:hAnsiTheme="majorEastAsia" w:cstheme="majorHAnsi"/>
          <w:sz w:val="22"/>
          <w:lang w:val="en-GB"/>
        </w:rPr>
        <w:t>O</w:t>
      </w:r>
      <w:r w:rsidR="001D7B76" w:rsidRPr="00F31736">
        <w:rPr>
          <w:rFonts w:asciiTheme="majorEastAsia" w:eastAsiaTheme="majorEastAsia" w:hAnsiTheme="majorEastAsia" w:cstheme="majorHAnsi"/>
          <w:sz w:val="22"/>
          <w:lang w:val="en-GB"/>
        </w:rPr>
        <w:t>n par. 29:</w:t>
      </w:r>
      <w:r w:rsidR="001D7B76" w:rsidRPr="00F31736">
        <w:rPr>
          <w:rFonts w:asciiTheme="majorEastAsia" w:eastAsiaTheme="majorEastAsia" w:hAnsiTheme="majorEastAsia" w:cstheme="majorHAnsi"/>
          <w:sz w:val="22"/>
        </w:rPr>
        <w:t xml:space="preserve"> </w:t>
      </w:r>
      <w:r w:rsidR="00DA6C1C" w:rsidRPr="00F31736">
        <w:rPr>
          <w:rFonts w:asciiTheme="majorEastAsia" w:eastAsiaTheme="majorEastAsia" w:hAnsiTheme="majorEastAsia" w:cstheme="majorHAnsi"/>
          <w:sz w:val="22"/>
        </w:rPr>
        <w:t xml:space="preserve">It needs to be ensured that </w:t>
      </w:r>
      <w:r w:rsidR="00DA6C1C" w:rsidRPr="00F31736">
        <w:rPr>
          <w:rFonts w:asciiTheme="majorEastAsia" w:eastAsiaTheme="majorEastAsia" w:hAnsiTheme="majorEastAsia" w:cstheme="majorHAnsi"/>
          <w:sz w:val="22"/>
          <w:lang w:val="en-GB"/>
        </w:rPr>
        <w:t>"</w:t>
      </w:r>
      <w:r w:rsidR="00DA6C1C" w:rsidRPr="00F31736">
        <w:rPr>
          <w:rFonts w:asciiTheme="majorEastAsia" w:eastAsiaTheme="majorEastAsia" w:hAnsiTheme="majorEastAsia" w:cstheme="majorHAnsi"/>
          <w:sz w:val="22"/>
        </w:rPr>
        <w:t xml:space="preserve"> all workers with disabilities in all settings</w:t>
      </w:r>
      <w:r w:rsidR="00DA6C1C" w:rsidRPr="00F31736">
        <w:rPr>
          <w:rFonts w:asciiTheme="majorEastAsia" w:eastAsiaTheme="majorEastAsia" w:hAnsiTheme="majorEastAsia" w:cstheme="majorHAnsi"/>
          <w:sz w:val="22"/>
          <w:lang w:val="en-GB"/>
        </w:rPr>
        <w:t xml:space="preserve"> "</w:t>
      </w:r>
      <w:r w:rsidR="00DA6C1C" w:rsidRPr="00F31736">
        <w:rPr>
          <w:rFonts w:asciiTheme="majorEastAsia" w:eastAsiaTheme="majorEastAsia" w:hAnsiTheme="majorEastAsia" w:cstheme="majorHAnsi"/>
          <w:sz w:val="22"/>
        </w:rPr>
        <w:t xml:space="preserve"> includes all persons with disabilities working in workplaces provided as disability services, including persons with disabilities working as vocational training or supported employment. It is necessary to ensure that there are no places where the minimum wage does not apply or where </w:t>
      </w:r>
      <w:proofErr w:type="spellStart"/>
      <w:r w:rsidR="00DA6C1C" w:rsidRPr="00F31736">
        <w:rPr>
          <w:rFonts w:asciiTheme="majorEastAsia" w:eastAsiaTheme="majorEastAsia" w:hAnsiTheme="majorEastAsia" w:cstheme="majorHAnsi"/>
          <w:sz w:val="22"/>
        </w:rPr>
        <w:t>labour</w:t>
      </w:r>
      <w:proofErr w:type="spellEnd"/>
      <w:r w:rsidR="00DA6C1C" w:rsidRPr="00F31736">
        <w:rPr>
          <w:rFonts w:asciiTheme="majorEastAsia" w:eastAsiaTheme="majorEastAsia" w:hAnsiTheme="majorEastAsia" w:cstheme="majorHAnsi"/>
          <w:sz w:val="22"/>
        </w:rPr>
        <w:t xml:space="preserve"> law rights are not protected, and to specify that where people with disabilities work, they should not be required to pay any costs to users.</w:t>
      </w:r>
    </w:p>
    <w:p w14:paraId="5E6784AF" w14:textId="77777777" w:rsidR="00BA2165" w:rsidRDefault="00BA2165" w:rsidP="00B0775A">
      <w:pPr>
        <w:rPr>
          <w:rFonts w:asciiTheme="majorEastAsia" w:eastAsiaTheme="majorEastAsia" w:hAnsiTheme="majorEastAsia" w:cstheme="majorHAnsi"/>
          <w:sz w:val="22"/>
          <w:lang w:val="en-GB"/>
        </w:rPr>
      </w:pPr>
    </w:p>
    <w:p w14:paraId="5B451A34" w14:textId="5D5299A1" w:rsidR="001D7B76" w:rsidRDefault="00BA2165" w:rsidP="00B0775A">
      <w:pPr>
        <w:rPr>
          <w:rFonts w:asciiTheme="majorEastAsia" w:eastAsiaTheme="majorEastAsia" w:hAnsiTheme="majorEastAsia" w:cstheme="majorHAnsi"/>
          <w:sz w:val="22"/>
          <w:lang w:val="en-GB"/>
        </w:rPr>
      </w:pPr>
      <w:r w:rsidRPr="00BA2165">
        <w:rPr>
          <w:rFonts w:asciiTheme="majorEastAsia" w:eastAsiaTheme="majorEastAsia" w:hAnsiTheme="majorEastAsia" w:cstheme="majorHAnsi" w:hint="eastAsia"/>
          <w:sz w:val="22"/>
          <w:lang w:val="en-GB"/>
        </w:rPr>
        <w:t>パラ29：「すべての環境におけるすべての障害者労働者」は、障害者福祉サービスが提供する職場で働くすべての障害者（障害者福祉サービスで職業訓練や就労支援として働く障害者を含む）が含まれることを確認する必要がある。最低賃金が適用されていない働く場所や労働法上の権利が保護されていない働く場所がないようにすること、また、障害者が働く場所では、利用者に一切の費用負担を求めてはいけないことを明記する必要がある。</w:t>
      </w:r>
    </w:p>
    <w:p w14:paraId="44DC9C5D" w14:textId="77777777" w:rsidR="00BA2165" w:rsidRPr="00F31736" w:rsidRDefault="00BA2165" w:rsidP="00B0775A">
      <w:pPr>
        <w:rPr>
          <w:rFonts w:asciiTheme="majorEastAsia" w:eastAsiaTheme="majorEastAsia" w:hAnsiTheme="majorEastAsia" w:cstheme="majorHAnsi"/>
          <w:sz w:val="22"/>
          <w:lang w:val="en-GB"/>
        </w:rPr>
      </w:pPr>
    </w:p>
    <w:p w14:paraId="51129EEA" w14:textId="65600F72" w:rsidR="00964ED2" w:rsidRPr="00F31736" w:rsidRDefault="00964ED2" w:rsidP="00B0775A">
      <w:pPr>
        <w:rPr>
          <w:rFonts w:asciiTheme="majorEastAsia" w:eastAsiaTheme="majorEastAsia" w:hAnsiTheme="majorEastAsia" w:cstheme="majorHAnsi"/>
          <w:b/>
          <w:sz w:val="22"/>
          <w:u w:val="single"/>
          <w:lang w:val="en-GB"/>
        </w:rPr>
      </w:pPr>
      <w:r w:rsidRPr="00F31736">
        <w:rPr>
          <w:rFonts w:asciiTheme="majorEastAsia" w:eastAsiaTheme="majorEastAsia" w:hAnsiTheme="majorEastAsia" w:cstheme="majorHAnsi"/>
          <w:b/>
          <w:sz w:val="22"/>
          <w:u w:val="single"/>
          <w:lang w:val="en-GB"/>
        </w:rPr>
        <w:t>Article 27(1)(c) on labour and trade union rights</w:t>
      </w:r>
    </w:p>
    <w:p w14:paraId="6B54B34C" w14:textId="500AF1BA" w:rsidR="00BF3FCC" w:rsidRPr="00F31736" w:rsidRDefault="00BF3FCC" w:rsidP="00B0775A">
      <w:pPr>
        <w:rPr>
          <w:rFonts w:asciiTheme="majorEastAsia" w:eastAsiaTheme="majorEastAsia" w:hAnsiTheme="majorEastAsia" w:cstheme="majorHAnsi"/>
          <w:sz w:val="22"/>
        </w:rPr>
      </w:pPr>
      <w:r w:rsidRPr="00F31736">
        <w:rPr>
          <w:rFonts w:asciiTheme="majorEastAsia" w:eastAsiaTheme="majorEastAsia" w:hAnsiTheme="majorEastAsia" w:cstheme="majorHAnsi"/>
          <w:sz w:val="22"/>
        </w:rPr>
        <w:t xml:space="preserve">On par. 35: </w:t>
      </w:r>
      <w:r w:rsidR="0044191F" w:rsidRPr="00F31736">
        <w:rPr>
          <w:rFonts w:asciiTheme="majorEastAsia" w:eastAsiaTheme="majorEastAsia" w:hAnsiTheme="majorEastAsia" w:cstheme="majorHAnsi"/>
          <w:sz w:val="22"/>
        </w:rPr>
        <w:t>S</w:t>
      </w:r>
      <w:r w:rsidR="00084D98" w:rsidRPr="00F31736">
        <w:rPr>
          <w:rFonts w:asciiTheme="majorEastAsia" w:eastAsiaTheme="majorEastAsia" w:hAnsiTheme="majorEastAsia" w:cstheme="majorHAnsi"/>
          <w:sz w:val="22"/>
        </w:rPr>
        <w:t xml:space="preserve">tates parties should ensure that trade unions to </w:t>
      </w:r>
      <w:r w:rsidR="00841E41" w:rsidRPr="00F31736">
        <w:rPr>
          <w:rFonts w:asciiTheme="majorEastAsia" w:eastAsiaTheme="majorEastAsia" w:hAnsiTheme="majorEastAsia" w:cstheme="majorHAnsi"/>
          <w:sz w:val="22"/>
        </w:rPr>
        <w:t xml:space="preserve">which workers with disabilities </w:t>
      </w:r>
      <w:r w:rsidR="00084D98" w:rsidRPr="00F31736">
        <w:rPr>
          <w:rFonts w:asciiTheme="majorEastAsia" w:eastAsiaTheme="majorEastAsia" w:hAnsiTheme="majorEastAsia" w:cstheme="majorHAnsi"/>
          <w:sz w:val="22"/>
        </w:rPr>
        <w:t>participate are inclusive, w</w:t>
      </w:r>
      <w:r w:rsidR="00841E41" w:rsidRPr="00F31736">
        <w:rPr>
          <w:rFonts w:asciiTheme="majorEastAsia" w:eastAsiaTheme="majorEastAsia" w:hAnsiTheme="majorEastAsia" w:cstheme="majorHAnsi"/>
          <w:sz w:val="22"/>
        </w:rPr>
        <w:t>hether they are company-based, industry</w:t>
      </w:r>
      <w:r w:rsidR="00084D98" w:rsidRPr="00F31736">
        <w:rPr>
          <w:rFonts w:asciiTheme="majorEastAsia" w:eastAsiaTheme="majorEastAsia" w:hAnsiTheme="majorEastAsia" w:cstheme="majorHAnsi"/>
          <w:sz w:val="22"/>
        </w:rPr>
        <w:t>-based or differentiated by worker demographics,</w:t>
      </w:r>
      <w:r w:rsidR="00841E41" w:rsidRPr="00F31736">
        <w:rPr>
          <w:rFonts w:asciiTheme="majorEastAsia" w:eastAsiaTheme="majorEastAsia" w:hAnsiTheme="majorEastAsia" w:cstheme="majorHAnsi"/>
          <w:sz w:val="22"/>
        </w:rPr>
        <w:t xml:space="preserve"> and that</w:t>
      </w:r>
      <w:r w:rsidR="00084D98" w:rsidRPr="00F31736">
        <w:rPr>
          <w:rFonts w:asciiTheme="majorEastAsia" w:eastAsiaTheme="majorEastAsia" w:hAnsiTheme="majorEastAsia" w:cstheme="majorHAnsi"/>
          <w:sz w:val="22"/>
        </w:rPr>
        <w:t xml:space="preserve"> </w:t>
      </w:r>
      <w:r w:rsidR="00841E41" w:rsidRPr="00F31736">
        <w:rPr>
          <w:rFonts w:asciiTheme="majorEastAsia" w:eastAsiaTheme="majorEastAsia" w:hAnsiTheme="majorEastAsia" w:cstheme="majorHAnsi"/>
          <w:sz w:val="22"/>
        </w:rPr>
        <w:t>issues</w:t>
      </w:r>
      <w:r w:rsidR="00084D98" w:rsidRPr="00F31736">
        <w:rPr>
          <w:rFonts w:asciiTheme="majorEastAsia" w:eastAsiaTheme="majorEastAsia" w:hAnsiTheme="majorEastAsia" w:cstheme="majorHAnsi"/>
          <w:sz w:val="22"/>
        </w:rPr>
        <w:t xml:space="preserve"> of workers with disabilities are addressed with the participation of persons with disabilities. </w:t>
      </w:r>
    </w:p>
    <w:p w14:paraId="7F0D9B1D" w14:textId="77777777" w:rsidR="006332E4" w:rsidRDefault="006332E4" w:rsidP="00B0775A">
      <w:pPr>
        <w:rPr>
          <w:rFonts w:asciiTheme="majorEastAsia" w:eastAsiaTheme="majorEastAsia" w:hAnsiTheme="majorEastAsia" w:cstheme="majorHAnsi"/>
          <w:sz w:val="22"/>
        </w:rPr>
      </w:pPr>
    </w:p>
    <w:p w14:paraId="5440967F" w14:textId="730E80CD" w:rsidR="00084D98" w:rsidRDefault="006332E4" w:rsidP="00B0775A">
      <w:pPr>
        <w:rPr>
          <w:rFonts w:asciiTheme="majorEastAsia" w:eastAsiaTheme="majorEastAsia" w:hAnsiTheme="majorEastAsia" w:cstheme="majorHAnsi"/>
          <w:sz w:val="22"/>
        </w:rPr>
      </w:pPr>
      <w:r w:rsidRPr="006332E4">
        <w:rPr>
          <w:rFonts w:asciiTheme="majorEastAsia" w:eastAsiaTheme="majorEastAsia" w:hAnsiTheme="majorEastAsia" w:cstheme="majorHAnsi" w:hint="eastAsia"/>
          <w:sz w:val="22"/>
        </w:rPr>
        <w:t>パラ35：締約国は、労働組合に関し、障害のある労働者が参加する労働組合が、企業別であれ職能別であれ、あるいは労働者属性によって分化された労働組合であれ、インクルーシブになるよう、また障害のある労働者の課題は障害当事者が参画して対処するよう、取り組みを行う必要がある。</w:t>
      </w:r>
    </w:p>
    <w:p w14:paraId="0E702379" w14:textId="77777777" w:rsidR="006332E4" w:rsidRPr="00F31736" w:rsidRDefault="006332E4" w:rsidP="00B0775A">
      <w:pPr>
        <w:rPr>
          <w:rFonts w:asciiTheme="majorEastAsia" w:eastAsiaTheme="majorEastAsia" w:hAnsiTheme="majorEastAsia" w:cstheme="majorHAnsi"/>
          <w:sz w:val="22"/>
        </w:rPr>
      </w:pPr>
    </w:p>
    <w:p w14:paraId="038F3AF5" w14:textId="47BB2120" w:rsidR="005B529D" w:rsidRPr="00F31736" w:rsidRDefault="005B529D" w:rsidP="00B0775A">
      <w:pPr>
        <w:rPr>
          <w:rFonts w:asciiTheme="majorEastAsia" w:eastAsiaTheme="majorEastAsia" w:hAnsiTheme="majorEastAsia" w:cstheme="majorHAnsi"/>
          <w:b/>
          <w:sz w:val="22"/>
          <w:u w:val="single"/>
        </w:rPr>
      </w:pPr>
      <w:r w:rsidRPr="00F31736">
        <w:rPr>
          <w:rFonts w:asciiTheme="majorEastAsia" w:eastAsiaTheme="majorEastAsia" w:hAnsiTheme="majorEastAsia" w:cstheme="majorHAnsi"/>
          <w:b/>
          <w:sz w:val="22"/>
          <w:u w:val="single"/>
        </w:rPr>
        <w:t>Article 27(1)(g) on employment in the public sector</w:t>
      </w:r>
    </w:p>
    <w:p w14:paraId="75326C5E" w14:textId="4EE84E6D" w:rsidR="007C0240" w:rsidRPr="00F31736" w:rsidRDefault="008002C6" w:rsidP="00B0775A">
      <w:pPr>
        <w:rPr>
          <w:rFonts w:asciiTheme="majorEastAsia" w:eastAsiaTheme="majorEastAsia" w:hAnsiTheme="majorEastAsia" w:cstheme="majorHAnsi"/>
          <w:sz w:val="22"/>
        </w:rPr>
      </w:pPr>
      <w:r w:rsidRPr="00F31736">
        <w:rPr>
          <w:rFonts w:asciiTheme="majorEastAsia" w:eastAsiaTheme="majorEastAsia" w:hAnsiTheme="majorEastAsia" w:cstheme="majorHAnsi"/>
          <w:sz w:val="22"/>
        </w:rPr>
        <w:t xml:space="preserve">On par. 43: </w:t>
      </w:r>
      <w:r w:rsidR="00751D38" w:rsidRPr="00F31736">
        <w:rPr>
          <w:rFonts w:asciiTheme="majorEastAsia" w:eastAsiaTheme="majorEastAsia" w:hAnsiTheme="majorEastAsia" w:cstheme="majorHAnsi"/>
          <w:sz w:val="22"/>
        </w:rPr>
        <w:t>Please note that in the light of the differences between state parties in the scope of disability and in the adoption and proportion of quota mechanisms, w</w:t>
      </w:r>
      <w:r w:rsidRPr="00F31736">
        <w:rPr>
          <w:rFonts w:asciiTheme="majorEastAsia" w:eastAsiaTheme="majorEastAsia" w:hAnsiTheme="majorEastAsia" w:cstheme="majorHAnsi"/>
          <w:sz w:val="22"/>
        </w:rPr>
        <w:t xml:space="preserve">ith regard to the public sector employees with disabilities, the appropriate number of employees with disabilities should be calculated on the basis of </w:t>
      </w:r>
      <w:r w:rsidR="00751D38" w:rsidRPr="00F31736">
        <w:rPr>
          <w:rFonts w:asciiTheme="majorEastAsia" w:eastAsiaTheme="majorEastAsia" w:hAnsiTheme="majorEastAsia" w:cstheme="majorHAnsi"/>
          <w:sz w:val="22"/>
        </w:rPr>
        <w:t xml:space="preserve">the social model of disability and in </w:t>
      </w:r>
      <w:r w:rsidRPr="00F31736">
        <w:rPr>
          <w:rFonts w:asciiTheme="majorEastAsia" w:eastAsiaTheme="majorEastAsia" w:hAnsiTheme="majorEastAsia" w:cstheme="majorHAnsi"/>
          <w:sz w:val="22"/>
        </w:rPr>
        <w:t>the ratio of the disabled working population based on the working population.</w:t>
      </w:r>
    </w:p>
    <w:p w14:paraId="6FFC9FA2" w14:textId="77777777" w:rsidR="006332E4" w:rsidRDefault="006332E4" w:rsidP="0044191F">
      <w:pPr>
        <w:rPr>
          <w:rFonts w:asciiTheme="majorEastAsia" w:eastAsiaTheme="majorEastAsia" w:hAnsiTheme="majorEastAsia" w:cstheme="majorHAnsi"/>
          <w:sz w:val="22"/>
        </w:rPr>
      </w:pPr>
    </w:p>
    <w:p w14:paraId="5F9BDC6F" w14:textId="77EFDC1F" w:rsidR="0044191F" w:rsidRDefault="006332E4" w:rsidP="0044191F">
      <w:pPr>
        <w:rPr>
          <w:rFonts w:asciiTheme="majorEastAsia" w:eastAsiaTheme="majorEastAsia" w:hAnsiTheme="majorEastAsia" w:cstheme="majorHAnsi"/>
          <w:sz w:val="22"/>
        </w:rPr>
      </w:pPr>
      <w:r w:rsidRPr="006332E4">
        <w:rPr>
          <w:rFonts w:asciiTheme="majorEastAsia" w:eastAsiaTheme="majorEastAsia" w:hAnsiTheme="majorEastAsia" w:cstheme="majorHAnsi" w:hint="eastAsia"/>
          <w:sz w:val="22"/>
        </w:rPr>
        <w:t>パラ43：公共機関における「障害を持つ従業員の数」については、障害者の範囲や障害者雇用割り当て制度の採用や比率が各国で異なっている状況を踏まえて、社会モデルに基づき、就労人口中の</w:t>
      </w:r>
      <w:r w:rsidRPr="006332E4">
        <w:rPr>
          <w:rFonts w:asciiTheme="majorEastAsia" w:eastAsiaTheme="majorEastAsia" w:hAnsiTheme="majorEastAsia" w:cstheme="majorHAnsi" w:hint="eastAsia"/>
          <w:sz w:val="22"/>
        </w:rPr>
        <w:lastRenderedPageBreak/>
        <w:t>障害就労人口比率を根拠として、適正な障害者従業員数を算出するべきであることを追記いただきたい。</w:t>
      </w:r>
    </w:p>
    <w:p w14:paraId="47DC7837" w14:textId="77777777" w:rsidR="006332E4" w:rsidRPr="00F31736" w:rsidRDefault="006332E4" w:rsidP="0044191F">
      <w:pPr>
        <w:rPr>
          <w:rFonts w:asciiTheme="majorEastAsia" w:eastAsiaTheme="majorEastAsia" w:hAnsiTheme="majorEastAsia" w:cstheme="majorHAnsi"/>
          <w:sz w:val="22"/>
        </w:rPr>
      </w:pPr>
    </w:p>
    <w:p w14:paraId="42CDD910" w14:textId="79647DAA" w:rsidR="008002C6" w:rsidRPr="00F31736" w:rsidRDefault="0044191F" w:rsidP="0044191F">
      <w:pPr>
        <w:rPr>
          <w:rFonts w:asciiTheme="majorEastAsia" w:eastAsiaTheme="majorEastAsia" w:hAnsiTheme="majorEastAsia" w:cstheme="majorHAnsi"/>
          <w:b/>
          <w:sz w:val="22"/>
          <w:u w:val="single"/>
        </w:rPr>
      </w:pPr>
      <w:r w:rsidRPr="00F31736">
        <w:rPr>
          <w:rFonts w:asciiTheme="majorEastAsia" w:eastAsiaTheme="majorEastAsia" w:hAnsiTheme="majorEastAsia" w:cstheme="majorHAnsi"/>
          <w:b/>
          <w:sz w:val="22"/>
          <w:u w:val="single"/>
        </w:rPr>
        <w:t xml:space="preserve">Article 27(1)(h) on employment in the private sector and affirmative action </w:t>
      </w:r>
      <w:proofErr w:type="spellStart"/>
      <w:r w:rsidRPr="00F31736">
        <w:rPr>
          <w:rFonts w:asciiTheme="majorEastAsia" w:eastAsiaTheme="majorEastAsia" w:hAnsiTheme="majorEastAsia" w:cstheme="majorHAnsi"/>
          <w:b/>
          <w:sz w:val="22"/>
          <w:u w:val="single"/>
        </w:rPr>
        <w:t>programmes</w:t>
      </w:r>
      <w:proofErr w:type="spellEnd"/>
    </w:p>
    <w:p w14:paraId="4770CFFD" w14:textId="2BB2DE7D" w:rsidR="00D84732" w:rsidRPr="00F31736" w:rsidRDefault="00D84732" w:rsidP="00050042">
      <w:pPr>
        <w:rPr>
          <w:rFonts w:asciiTheme="majorEastAsia" w:eastAsiaTheme="majorEastAsia" w:hAnsiTheme="majorEastAsia" w:cstheme="majorHAnsi"/>
          <w:sz w:val="22"/>
        </w:rPr>
      </w:pPr>
      <w:r w:rsidRPr="00F31736">
        <w:rPr>
          <w:rFonts w:asciiTheme="majorEastAsia" w:eastAsiaTheme="majorEastAsia" w:hAnsiTheme="majorEastAsia" w:cstheme="majorHAnsi"/>
          <w:sz w:val="22"/>
        </w:rPr>
        <w:t xml:space="preserve">On par. 47(b): The requirements for what constitutes "fake employment" need to be clarified. In Japan, where a statutory quota mechanism exists, </w:t>
      </w:r>
      <w:r w:rsidR="0067777A" w:rsidRPr="00F31736">
        <w:rPr>
          <w:rFonts w:asciiTheme="majorEastAsia" w:eastAsiaTheme="majorEastAsia" w:hAnsiTheme="majorEastAsia" w:cstheme="majorHAnsi"/>
          <w:sz w:val="22"/>
        </w:rPr>
        <w:t>the busines</w:t>
      </w:r>
      <w:r w:rsidR="000B41F0" w:rsidRPr="00F31736">
        <w:rPr>
          <w:rFonts w:asciiTheme="majorEastAsia" w:eastAsiaTheme="majorEastAsia" w:hAnsiTheme="majorEastAsia" w:cstheme="majorHAnsi"/>
          <w:sz w:val="22"/>
        </w:rPr>
        <w:t>s of contracting out employment-</w:t>
      </w:r>
      <w:r w:rsidR="0067777A" w:rsidRPr="00F31736">
        <w:rPr>
          <w:rFonts w:asciiTheme="majorEastAsia" w:eastAsiaTheme="majorEastAsia" w:hAnsiTheme="majorEastAsia" w:cstheme="majorHAnsi"/>
          <w:sz w:val="22"/>
        </w:rPr>
        <w:t xml:space="preserve">rates is being carried out. For example, </w:t>
      </w:r>
      <w:r w:rsidRPr="00F31736">
        <w:rPr>
          <w:rFonts w:asciiTheme="majorEastAsia" w:eastAsiaTheme="majorEastAsia" w:hAnsiTheme="majorEastAsia" w:cstheme="majorHAnsi"/>
          <w:sz w:val="22"/>
        </w:rPr>
        <w:t>company</w:t>
      </w:r>
      <w:r w:rsidR="000B41F0" w:rsidRPr="00F31736">
        <w:rPr>
          <w:rFonts w:asciiTheme="majorEastAsia" w:eastAsiaTheme="majorEastAsia" w:hAnsiTheme="majorEastAsia" w:cstheme="majorHAnsi"/>
          <w:sz w:val="22"/>
        </w:rPr>
        <w:t xml:space="preserve"> </w:t>
      </w:r>
      <w:r w:rsidR="0067777A" w:rsidRPr="00F31736">
        <w:rPr>
          <w:rFonts w:asciiTheme="majorEastAsia" w:eastAsiaTheme="majorEastAsia" w:hAnsiTheme="majorEastAsia" w:cstheme="majorHAnsi"/>
          <w:sz w:val="22"/>
        </w:rPr>
        <w:t>A</w:t>
      </w:r>
      <w:r w:rsidRPr="00F31736">
        <w:rPr>
          <w:rFonts w:asciiTheme="majorEastAsia" w:eastAsiaTheme="majorEastAsia" w:hAnsiTheme="majorEastAsia" w:cstheme="majorHAnsi"/>
          <w:sz w:val="22"/>
        </w:rPr>
        <w:t xml:space="preserve"> is hiring a number of disabled people on the behalf another company</w:t>
      </w:r>
      <w:r w:rsidR="00050042" w:rsidRPr="00F31736">
        <w:rPr>
          <w:rFonts w:asciiTheme="majorEastAsia" w:eastAsiaTheme="majorEastAsia" w:hAnsiTheme="majorEastAsia" w:cstheme="majorHAnsi"/>
          <w:sz w:val="22"/>
        </w:rPr>
        <w:t xml:space="preserve"> </w:t>
      </w:r>
      <w:r w:rsidR="000B41F0" w:rsidRPr="00F31736">
        <w:rPr>
          <w:rFonts w:asciiTheme="majorEastAsia" w:eastAsiaTheme="majorEastAsia" w:hAnsiTheme="majorEastAsia" w:cstheme="majorHAnsi"/>
          <w:sz w:val="22"/>
        </w:rPr>
        <w:t xml:space="preserve">B </w:t>
      </w:r>
      <w:r w:rsidR="00050042" w:rsidRPr="00F31736">
        <w:rPr>
          <w:rFonts w:asciiTheme="majorEastAsia" w:eastAsiaTheme="majorEastAsia" w:hAnsiTheme="majorEastAsia" w:cstheme="majorHAnsi"/>
          <w:sz w:val="22"/>
        </w:rPr>
        <w:t>though contract</w:t>
      </w:r>
      <w:r w:rsidRPr="00F31736">
        <w:rPr>
          <w:rFonts w:asciiTheme="majorEastAsia" w:eastAsiaTheme="majorEastAsia" w:hAnsiTheme="majorEastAsia" w:cstheme="majorHAnsi"/>
          <w:sz w:val="22"/>
        </w:rPr>
        <w:t>.</w:t>
      </w:r>
      <w:r w:rsidR="00050042" w:rsidRPr="00F31736">
        <w:rPr>
          <w:rFonts w:asciiTheme="majorEastAsia" w:eastAsiaTheme="majorEastAsia" w:hAnsiTheme="majorEastAsia" w:cstheme="majorHAnsi"/>
          <w:sz w:val="22"/>
        </w:rPr>
        <w:t xml:space="preserve"> </w:t>
      </w:r>
      <w:r w:rsidR="000B41F0" w:rsidRPr="00F31736">
        <w:rPr>
          <w:rFonts w:asciiTheme="majorEastAsia" w:eastAsiaTheme="majorEastAsia" w:hAnsiTheme="majorEastAsia" w:cstheme="majorHAnsi"/>
          <w:sz w:val="22"/>
        </w:rPr>
        <w:t>W</w:t>
      </w:r>
      <w:r w:rsidR="00050042" w:rsidRPr="00F31736">
        <w:rPr>
          <w:rFonts w:asciiTheme="majorEastAsia" w:eastAsiaTheme="majorEastAsia" w:hAnsiTheme="majorEastAsia" w:cstheme="majorHAnsi"/>
          <w:sz w:val="22"/>
        </w:rPr>
        <w:t>hile the workers</w:t>
      </w:r>
      <w:r w:rsidR="000B41F0" w:rsidRPr="00F31736">
        <w:rPr>
          <w:rFonts w:asciiTheme="majorEastAsia" w:eastAsiaTheme="majorEastAsia" w:hAnsiTheme="majorEastAsia" w:cstheme="majorHAnsi"/>
          <w:sz w:val="22"/>
        </w:rPr>
        <w:t xml:space="preserve"> with disabilities</w:t>
      </w:r>
      <w:r w:rsidR="00050042" w:rsidRPr="00F31736">
        <w:rPr>
          <w:rFonts w:asciiTheme="majorEastAsia" w:eastAsiaTheme="majorEastAsia" w:hAnsiTheme="majorEastAsia" w:cstheme="majorHAnsi"/>
          <w:sz w:val="22"/>
        </w:rPr>
        <w:t xml:space="preserve"> </w:t>
      </w:r>
      <w:r w:rsidR="000B41F0" w:rsidRPr="00F31736">
        <w:rPr>
          <w:rFonts w:asciiTheme="majorEastAsia" w:eastAsiaTheme="majorEastAsia" w:hAnsiTheme="majorEastAsia" w:cstheme="majorHAnsi"/>
          <w:sz w:val="22"/>
        </w:rPr>
        <w:t xml:space="preserve">employed under the name of company B </w:t>
      </w:r>
      <w:r w:rsidR="00050042" w:rsidRPr="00F31736">
        <w:rPr>
          <w:rFonts w:asciiTheme="majorEastAsia" w:eastAsiaTheme="majorEastAsia" w:hAnsiTheme="majorEastAsia" w:cstheme="majorHAnsi"/>
          <w:sz w:val="22"/>
        </w:rPr>
        <w:t xml:space="preserve">earned more than the minimum wage </w:t>
      </w:r>
      <w:r w:rsidR="000B41F0" w:rsidRPr="00F31736">
        <w:rPr>
          <w:rFonts w:asciiTheme="majorEastAsia" w:eastAsiaTheme="majorEastAsia" w:hAnsiTheme="majorEastAsia" w:cstheme="majorHAnsi"/>
          <w:sz w:val="22"/>
        </w:rPr>
        <w:t>at company A’s workplace including farms etc., their work does not produce any profit</w:t>
      </w:r>
      <w:r w:rsidR="00050042" w:rsidRPr="00F31736">
        <w:rPr>
          <w:rFonts w:asciiTheme="majorEastAsia" w:eastAsiaTheme="majorEastAsia" w:hAnsiTheme="majorEastAsia" w:cstheme="majorHAnsi"/>
          <w:sz w:val="22"/>
        </w:rPr>
        <w:t xml:space="preserve">. </w:t>
      </w:r>
    </w:p>
    <w:p w14:paraId="7DD8AF1F" w14:textId="77777777" w:rsidR="006332E4" w:rsidRDefault="006332E4" w:rsidP="00050042">
      <w:pPr>
        <w:rPr>
          <w:rFonts w:asciiTheme="majorEastAsia" w:eastAsiaTheme="majorEastAsia" w:hAnsiTheme="majorEastAsia" w:cstheme="majorHAnsi"/>
          <w:sz w:val="22"/>
        </w:rPr>
      </w:pPr>
    </w:p>
    <w:p w14:paraId="58F245DA" w14:textId="6715B15F" w:rsidR="00050042" w:rsidRDefault="006332E4" w:rsidP="00050042">
      <w:pPr>
        <w:rPr>
          <w:rFonts w:asciiTheme="majorEastAsia" w:eastAsiaTheme="majorEastAsia" w:hAnsiTheme="majorEastAsia" w:cstheme="majorHAnsi"/>
          <w:sz w:val="22"/>
        </w:rPr>
      </w:pPr>
      <w:r w:rsidRPr="006332E4">
        <w:rPr>
          <w:rFonts w:asciiTheme="majorEastAsia" w:eastAsiaTheme="majorEastAsia" w:hAnsiTheme="majorEastAsia" w:cstheme="majorHAnsi" w:hint="eastAsia"/>
          <w:sz w:val="22"/>
        </w:rPr>
        <w:t>パラ47（b）：どのような場合に「偽装雇用」とされるのか要件の明示が必要である。法定の雇用割り当て義務制度が存在する日本において、雇用代行ビジネスが横行している実態がある。事例として、日本ではある会社が多くの企業と契約し、その契約金で障害のある労働者複数名を雇用し、その企業の名義を使って障害者を合同農園等で名目上の仕事に従事させている。</w:t>
      </w:r>
    </w:p>
    <w:p w14:paraId="4642703D" w14:textId="77777777" w:rsidR="006332E4" w:rsidRPr="00F31736" w:rsidRDefault="006332E4" w:rsidP="00050042">
      <w:pPr>
        <w:rPr>
          <w:rFonts w:asciiTheme="majorEastAsia" w:eastAsiaTheme="majorEastAsia" w:hAnsiTheme="majorEastAsia" w:cstheme="majorHAnsi"/>
          <w:sz w:val="22"/>
        </w:rPr>
      </w:pPr>
    </w:p>
    <w:p w14:paraId="68D72633" w14:textId="6F593DF1" w:rsidR="00463712" w:rsidRPr="006332E4" w:rsidRDefault="00463712" w:rsidP="00B0775A">
      <w:pPr>
        <w:rPr>
          <w:rFonts w:asciiTheme="majorEastAsia" w:eastAsiaTheme="majorEastAsia" w:hAnsiTheme="majorEastAsia" w:cstheme="majorHAnsi"/>
          <w:b/>
          <w:sz w:val="22"/>
          <w:u w:val="single"/>
        </w:rPr>
      </w:pPr>
      <w:r w:rsidRPr="006332E4">
        <w:rPr>
          <w:rFonts w:asciiTheme="majorEastAsia" w:eastAsiaTheme="majorEastAsia" w:hAnsiTheme="majorEastAsia" w:cstheme="majorHAnsi"/>
          <w:b/>
          <w:sz w:val="22"/>
          <w:u w:val="single"/>
        </w:rPr>
        <w:t>Article 27(1)(j) on work experience</w:t>
      </w:r>
    </w:p>
    <w:p w14:paraId="45073CB4" w14:textId="7E49C5F0" w:rsidR="00287BFD" w:rsidRPr="00F31736" w:rsidRDefault="0019692F" w:rsidP="00F74D85">
      <w:pPr>
        <w:rPr>
          <w:rFonts w:asciiTheme="majorEastAsia" w:eastAsiaTheme="majorEastAsia" w:hAnsiTheme="majorEastAsia" w:cstheme="majorHAnsi"/>
          <w:sz w:val="22"/>
        </w:rPr>
      </w:pPr>
      <w:r w:rsidRPr="00F31736">
        <w:rPr>
          <w:rFonts w:asciiTheme="majorEastAsia" w:eastAsiaTheme="majorEastAsia" w:hAnsiTheme="majorEastAsia" w:cstheme="majorHAnsi"/>
          <w:sz w:val="22"/>
        </w:rPr>
        <w:t xml:space="preserve">On </w:t>
      </w:r>
      <w:r w:rsidR="0067777A" w:rsidRPr="00F31736">
        <w:rPr>
          <w:rFonts w:asciiTheme="majorEastAsia" w:eastAsiaTheme="majorEastAsia" w:hAnsiTheme="majorEastAsia" w:cstheme="majorHAnsi"/>
          <w:sz w:val="22"/>
        </w:rPr>
        <w:t>Par</w:t>
      </w:r>
      <w:r w:rsidRPr="00F31736">
        <w:rPr>
          <w:rFonts w:asciiTheme="majorEastAsia" w:eastAsiaTheme="majorEastAsia" w:hAnsiTheme="majorEastAsia" w:cstheme="majorHAnsi"/>
          <w:sz w:val="22"/>
        </w:rPr>
        <w:t>.</w:t>
      </w:r>
      <w:r w:rsidR="0067777A" w:rsidRPr="00F31736">
        <w:rPr>
          <w:rFonts w:asciiTheme="majorEastAsia" w:eastAsiaTheme="majorEastAsia" w:hAnsiTheme="majorEastAsia" w:cstheme="majorHAnsi"/>
          <w:sz w:val="22"/>
        </w:rPr>
        <w:t xml:space="preserve"> 51: </w:t>
      </w:r>
      <w:r w:rsidR="00FC7C6F" w:rsidRPr="00F31736">
        <w:rPr>
          <w:rFonts w:asciiTheme="majorEastAsia" w:eastAsiaTheme="majorEastAsia" w:hAnsiTheme="majorEastAsia" w:cstheme="majorHAnsi"/>
          <w:sz w:val="22"/>
        </w:rPr>
        <w:t xml:space="preserve">Please add that sustainable financial measures are needed to promote work experience </w:t>
      </w:r>
      <w:proofErr w:type="spellStart"/>
      <w:r w:rsidR="00FC7C6F" w:rsidRPr="00F31736">
        <w:rPr>
          <w:rFonts w:asciiTheme="majorEastAsia" w:eastAsiaTheme="majorEastAsia" w:hAnsiTheme="majorEastAsia" w:cstheme="majorHAnsi"/>
          <w:sz w:val="22"/>
        </w:rPr>
        <w:t>programmes</w:t>
      </w:r>
      <w:proofErr w:type="spellEnd"/>
      <w:r w:rsidR="00FC7C6F" w:rsidRPr="00F31736">
        <w:rPr>
          <w:rFonts w:asciiTheme="majorEastAsia" w:eastAsiaTheme="majorEastAsia" w:hAnsiTheme="majorEastAsia" w:cstheme="majorHAnsi"/>
          <w:sz w:val="22"/>
        </w:rPr>
        <w:t xml:space="preserve"> and ensure reasonable accommodation in the workplace by</w:t>
      </w:r>
      <w:r w:rsidRPr="00F31736">
        <w:rPr>
          <w:rFonts w:asciiTheme="majorEastAsia" w:eastAsiaTheme="majorEastAsia" w:hAnsiTheme="majorEastAsia" w:cstheme="majorHAnsi"/>
          <w:sz w:val="22"/>
        </w:rPr>
        <w:t xml:space="preserve"> the s</w:t>
      </w:r>
      <w:r w:rsidR="0067777A" w:rsidRPr="00F31736">
        <w:rPr>
          <w:rFonts w:asciiTheme="majorEastAsia" w:eastAsiaTheme="majorEastAsia" w:hAnsiTheme="majorEastAsia" w:cstheme="majorHAnsi"/>
          <w:sz w:val="22"/>
        </w:rPr>
        <w:t>tate party.</w:t>
      </w:r>
    </w:p>
    <w:p w14:paraId="704BDE1E" w14:textId="77777777" w:rsidR="006332E4" w:rsidRDefault="006332E4" w:rsidP="00F74D85">
      <w:pPr>
        <w:rPr>
          <w:rFonts w:asciiTheme="majorEastAsia" w:eastAsiaTheme="majorEastAsia" w:hAnsiTheme="majorEastAsia" w:cstheme="majorHAnsi"/>
          <w:sz w:val="22"/>
        </w:rPr>
      </w:pPr>
    </w:p>
    <w:p w14:paraId="153CF2C0" w14:textId="7ECD86AA" w:rsidR="0067777A" w:rsidRDefault="006332E4" w:rsidP="00F74D85">
      <w:pPr>
        <w:rPr>
          <w:rFonts w:asciiTheme="majorEastAsia" w:eastAsiaTheme="majorEastAsia" w:hAnsiTheme="majorEastAsia" w:cstheme="majorHAnsi"/>
          <w:sz w:val="22"/>
        </w:rPr>
      </w:pPr>
      <w:r w:rsidRPr="006332E4">
        <w:rPr>
          <w:rFonts w:asciiTheme="majorEastAsia" w:eastAsiaTheme="majorEastAsia" w:hAnsiTheme="majorEastAsia" w:cstheme="majorHAnsi" w:hint="eastAsia"/>
          <w:sz w:val="22"/>
        </w:rPr>
        <w:t>パラ51：締約国政府は、職場体験プログラムを推進し、かつ、職場において合理的配慮を確保するための財源について持続可能な財政措置を講じる必要があることを明記いただきたい。</w:t>
      </w:r>
    </w:p>
    <w:p w14:paraId="2DB4130E" w14:textId="77777777" w:rsidR="006332E4" w:rsidRPr="00F31736" w:rsidRDefault="006332E4" w:rsidP="00F74D85">
      <w:pPr>
        <w:rPr>
          <w:rFonts w:asciiTheme="majorEastAsia" w:eastAsiaTheme="majorEastAsia" w:hAnsiTheme="majorEastAsia" w:cstheme="majorHAnsi"/>
          <w:sz w:val="22"/>
        </w:rPr>
      </w:pPr>
    </w:p>
    <w:p w14:paraId="3D79A6DA" w14:textId="6AED6AA5" w:rsidR="00F74D85" w:rsidRPr="00F31736" w:rsidRDefault="0019692F" w:rsidP="00B0775A">
      <w:pPr>
        <w:rPr>
          <w:rFonts w:asciiTheme="majorEastAsia" w:eastAsiaTheme="majorEastAsia" w:hAnsiTheme="majorEastAsia" w:cstheme="majorHAnsi"/>
          <w:sz w:val="22"/>
        </w:rPr>
      </w:pPr>
      <w:r w:rsidRPr="00F31736">
        <w:rPr>
          <w:rFonts w:asciiTheme="majorEastAsia" w:eastAsiaTheme="majorEastAsia" w:hAnsiTheme="majorEastAsia" w:cstheme="majorHAnsi"/>
          <w:sz w:val="22"/>
        </w:rPr>
        <w:t>On para 52:</w:t>
      </w:r>
      <w:r w:rsidR="009B2F39" w:rsidRPr="00F31736">
        <w:rPr>
          <w:rFonts w:asciiTheme="majorEastAsia" w:eastAsiaTheme="majorEastAsia" w:hAnsiTheme="majorEastAsia" w:cstheme="majorHAnsi"/>
          <w:sz w:val="22"/>
        </w:rPr>
        <w:t xml:space="preserve">In order to ensure the effectiveness of clearly regulating and monitoring the situation of persons with disabilities in employment support </w:t>
      </w:r>
      <w:proofErr w:type="spellStart"/>
      <w:r w:rsidR="009B2F39" w:rsidRPr="00F31736">
        <w:rPr>
          <w:rFonts w:asciiTheme="majorEastAsia" w:eastAsiaTheme="majorEastAsia" w:hAnsiTheme="majorEastAsia" w:cstheme="majorHAnsi"/>
          <w:sz w:val="22"/>
        </w:rPr>
        <w:t>programmes</w:t>
      </w:r>
      <w:proofErr w:type="spellEnd"/>
      <w:r w:rsidR="009B2F39" w:rsidRPr="00F31736">
        <w:rPr>
          <w:rFonts w:asciiTheme="majorEastAsia" w:eastAsiaTheme="majorEastAsia" w:hAnsiTheme="majorEastAsia" w:cstheme="majorHAnsi"/>
          <w:sz w:val="22"/>
        </w:rPr>
        <w:t xml:space="preserve"> for persons with disabilities, </w:t>
      </w:r>
      <w:r w:rsidR="00FC7C6F" w:rsidRPr="00F31736">
        <w:rPr>
          <w:rFonts w:asciiTheme="majorEastAsia" w:eastAsiaTheme="majorEastAsia" w:hAnsiTheme="majorEastAsia" w:cstheme="majorHAnsi"/>
          <w:sz w:val="22"/>
        </w:rPr>
        <w:t xml:space="preserve">please </w:t>
      </w:r>
      <w:r w:rsidR="009B2F39" w:rsidRPr="00F31736">
        <w:rPr>
          <w:rFonts w:asciiTheme="majorEastAsia" w:eastAsiaTheme="majorEastAsia" w:hAnsiTheme="majorEastAsia" w:cstheme="majorHAnsi"/>
          <w:sz w:val="22"/>
        </w:rPr>
        <w:t xml:space="preserve">stated that the monitoring body should be a third party </w:t>
      </w:r>
      <w:r w:rsidR="00FC7C6F" w:rsidRPr="00F31736">
        <w:rPr>
          <w:rFonts w:asciiTheme="majorEastAsia" w:eastAsiaTheme="majorEastAsia" w:hAnsiTheme="majorEastAsia" w:cstheme="majorHAnsi"/>
          <w:sz w:val="22"/>
        </w:rPr>
        <w:t xml:space="preserve">origination </w:t>
      </w:r>
      <w:r w:rsidR="009B2F39" w:rsidRPr="00F31736">
        <w:rPr>
          <w:rFonts w:asciiTheme="majorEastAsia" w:eastAsiaTheme="majorEastAsia" w:hAnsiTheme="majorEastAsia" w:cstheme="majorHAnsi"/>
          <w:sz w:val="22"/>
        </w:rPr>
        <w:t>with powers of investigation and guidance.</w:t>
      </w:r>
    </w:p>
    <w:p w14:paraId="2AF87C53" w14:textId="77777777" w:rsidR="006332E4" w:rsidRDefault="006332E4" w:rsidP="00B0775A">
      <w:pPr>
        <w:rPr>
          <w:rFonts w:asciiTheme="majorEastAsia" w:eastAsiaTheme="majorEastAsia" w:hAnsiTheme="majorEastAsia" w:cstheme="majorHAnsi"/>
          <w:sz w:val="22"/>
        </w:rPr>
      </w:pPr>
    </w:p>
    <w:p w14:paraId="6830B39D" w14:textId="0EAF89DF" w:rsidR="0019692F" w:rsidRDefault="006332E4" w:rsidP="00B0775A">
      <w:pPr>
        <w:rPr>
          <w:rFonts w:asciiTheme="majorEastAsia" w:eastAsiaTheme="majorEastAsia" w:hAnsiTheme="majorEastAsia" w:cstheme="majorHAnsi"/>
          <w:sz w:val="22"/>
        </w:rPr>
      </w:pPr>
      <w:r w:rsidRPr="006332E4">
        <w:rPr>
          <w:rFonts w:asciiTheme="majorEastAsia" w:eastAsiaTheme="majorEastAsia" w:hAnsiTheme="majorEastAsia" w:cstheme="majorHAnsi" w:hint="eastAsia"/>
          <w:sz w:val="22"/>
        </w:rPr>
        <w:t>パラ52：障害者の雇用支援プログラムでの障害者の状況を明確に規制し、監視する実効性を確保するために、監視する組織は第三者機関として調査や指導に関する権限の付与が必要であることを明記いただきたい。</w:t>
      </w:r>
    </w:p>
    <w:p w14:paraId="7F48E7FB" w14:textId="77777777" w:rsidR="006332E4" w:rsidRPr="00F31736" w:rsidRDefault="006332E4" w:rsidP="00B0775A">
      <w:pPr>
        <w:rPr>
          <w:rFonts w:asciiTheme="majorEastAsia" w:eastAsiaTheme="majorEastAsia" w:hAnsiTheme="majorEastAsia" w:cstheme="majorHAnsi"/>
          <w:sz w:val="22"/>
        </w:rPr>
      </w:pPr>
    </w:p>
    <w:p w14:paraId="1F9BF7AF" w14:textId="2652652E" w:rsidR="00F74D85" w:rsidRPr="00F31736" w:rsidRDefault="00F74D85" w:rsidP="00F74D85">
      <w:pPr>
        <w:rPr>
          <w:rFonts w:asciiTheme="majorEastAsia" w:eastAsiaTheme="majorEastAsia" w:hAnsiTheme="majorEastAsia" w:cstheme="majorHAnsi"/>
          <w:sz w:val="22"/>
          <w:u w:val="single"/>
        </w:rPr>
      </w:pPr>
      <w:r w:rsidRPr="00F31736">
        <w:rPr>
          <w:rFonts w:asciiTheme="majorEastAsia" w:eastAsiaTheme="majorEastAsia" w:hAnsiTheme="majorEastAsia" w:cstheme="majorHAnsi"/>
          <w:sz w:val="22"/>
          <w:u w:val="single"/>
        </w:rPr>
        <w:t>Article 27(1)(k) on rehabilitation, job retention, and return-to-work</w:t>
      </w:r>
    </w:p>
    <w:p w14:paraId="66E28B4B" w14:textId="45996C13" w:rsidR="00463712" w:rsidRPr="00F31736" w:rsidRDefault="00470628" w:rsidP="00B0775A">
      <w:pPr>
        <w:rPr>
          <w:rFonts w:asciiTheme="majorEastAsia" w:eastAsiaTheme="majorEastAsia" w:hAnsiTheme="majorEastAsia" w:cstheme="majorHAnsi"/>
          <w:sz w:val="22"/>
        </w:rPr>
      </w:pPr>
      <w:r w:rsidRPr="00F31736">
        <w:rPr>
          <w:rFonts w:asciiTheme="majorEastAsia" w:eastAsiaTheme="majorEastAsia" w:hAnsiTheme="majorEastAsia" w:cstheme="majorHAnsi"/>
          <w:sz w:val="22"/>
        </w:rPr>
        <w:t xml:space="preserve">On par. 53: </w:t>
      </w:r>
      <w:r w:rsidR="00ED2257" w:rsidRPr="00F31736">
        <w:rPr>
          <w:rFonts w:asciiTheme="majorEastAsia" w:eastAsiaTheme="majorEastAsia" w:hAnsiTheme="majorEastAsia" w:cstheme="majorHAnsi"/>
          <w:sz w:val="22"/>
        </w:rPr>
        <w:t xml:space="preserve">In order to ensure the effectiveness of </w:t>
      </w:r>
      <w:r w:rsidR="00187402" w:rsidRPr="00F31736">
        <w:rPr>
          <w:rFonts w:asciiTheme="majorEastAsia" w:eastAsiaTheme="majorEastAsia" w:hAnsiTheme="majorEastAsia" w:cstheme="majorHAnsi"/>
          <w:sz w:val="22"/>
        </w:rPr>
        <w:t xml:space="preserve">employment </w:t>
      </w:r>
      <w:r w:rsidR="00ED2257" w:rsidRPr="00F31736">
        <w:rPr>
          <w:rFonts w:asciiTheme="majorEastAsia" w:eastAsiaTheme="majorEastAsia" w:hAnsiTheme="majorEastAsia" w:cstheme="majorHAnsi"/>
          <w:sz w:val="22"/>
        </w:rPr>
        <w:t xml:space="preserve">support for </w:t>
      </w:r>
      <w:r w:rsidRPr="00F31736">
        <w:rPr>
          <w:rFonts w:asciiTheme="majorEastAsia" w:eastAsiaTheme="majorEastAsia" w:hAnsiTheme="majorEastAsia" w:cstheme="majorHAnsi"/>
          <w:sz w:val="22"/>
        </w:rPr>
        <w:t>persons with disabilities</w:t>
      </w:r>
      <w:r w:rsidR="00ED2257" w:rsidRPr="00F31736">
        <w:rPr>
          <w:rFonts w:asciiTheme="majorEastAsia" w:eastAsiaTheme="majorEastAsia" w:hAnsiTheme="majorEastAsia" w:cstheme="majorHAnsi"/>
          <w:sz w:val="22"/>
        </w:rPr>
        <w:t xml:space="preserve">, </w:t>
      </w:r>
      <w:r w:rsidRPr="00F31736">
        <w:rPr>
          <w:rFonts w:asciiTheme="majorEastAsia" w:eastAsiaTheme="majorEastAsia" w:hAnsiTheme="majorEastAsia" w:cstheme="majorHAnsi"/>
          <w:sz w:val="22"/>
        </w:rPr>
        <w:t xml:space="preserve">please </w:t>
      </w:r>
      <w:r w:rsidR="00ED2257" w:rsidRPr="00F31736">
        <w:rPr>
          <w:rFonts w:asciiTheme="majorEastAsia" w:eastAsiaTheme="majorEastAsia" w:hAnsiTheme="majorEastAsia" w:cstheme="majorHAnsi"/>
          <w:sz w:val="22"/>
        </w:rPr>
        <w:t xml:space="preserve">specify that </w:t>
      </w:r>
      <w:r w:rsidR="00187402" w:rsidRPr="00F31736">
        <w:rPr>
          <w:rFonts w:asciiTheme="majorEastAsia" w:eastAsiaTheme="majorEastAsia" w:hAnsiTheme="majorEastAsia" w:cstheme="majorHAnsi"/>
          <w:sz w:val="22"/>
        </w:rPr>
        <w:t xml:space="preserve">such organizations need to have both </w:t>
      </w:r>
      <w:r w:rsidR="00ED2257" w:rsidRPr="00F31736">
        <w:rPr>
          <w:rFonts w:asciiTheme="majorEastAsia" w:eastAsiaTheme="majorEastAsia" w:hAnsiTheme="majorEastAsia" w:cstheme="majorHAnsi"/>
          <w:sz w:val="22"/>
        </w:rPr>
        <w:t xml:space="preserve">financial basis and powers to advise and guide </w:t>
      </w:r>
      <w:r w:rsidR="00187402" w:rsidRPr="00F31736">
        <w:rPr>
          <w:rFonts w:asciiTheme="majorEastAsia" w:eastAsiaTheme="majorEastAsia" w:hAnsiTheme="majorEastAsia" w:cstheme="majorHAnsi"/>
          <w:sz w:val="22"/>
        </w:rPr>
        <w:t>employers</w:t>
      </w:r>
      <w:r w:rsidR="00ED2257" w:rsidRPr="00F31736">
        <w:rPr>
          <w:rFonts w:asciiTheme="majorEastAsia" w:eastAsiaTheme="majorEastAsia" w:hAnsiTheme="majorEastAsia" w:cstheme="majorHAnsi"/>
          <w:sz w:val="22"/>
        </w:rPr>
        <w:t xml:space="preserve"> </w:t>
      </w:r>
      <w:r w:rsidR="00187402" w:rsidRPr="00F31736">
        <w:rPr>
          <w:rFonts w:asciiTheme="majorEastAsia" w:eastAsiaTheme="majorEastAsia" w:hAnsiTheme="majorEastAsia" w:cstheme="majorHAnsi"/>
          <w:sz w:val="22"/>
        </w:rPr>
        <w:t xml:space="preserve">to </w:t>
      </w:r>
      <w:r w:rsidR="00ED2257" w:rsidRPr="00F31736">
        <w:rPr>
          <w:rFonts w:asciiTheme="majorEastAsia" w:eastAsiaTheme="majorEastAsia" w:hAnsiTheme="majorEastAsia" w:cstheme="majorHAnsi"/>
          <w:sz w:val="22"/>
        </w:rPr>
        <w:t xml:space="preserve">support </w:t>
      </w:r>
      <w:r w:rsidR="00187402" w:rsidRPr="00F31736">
        <w:rPr>
          <w:rFonts w:asciiTheme="majorEastAsia" w:eastAsiaTheme="majorEastAsia" w:hAnsiTheme="majorEastAsia" w:cstheme="majorHAnsi"/>
          <w:sz w:val="22"/>
        </w:rPr>
        <w:t xml:space="preserve">employment of </w:t>
      </w:r>
      <w:r w:rsidRPr="00F31736">
        <w:rPr>
          <w:rFonts w:asciiTheme="majorEastAsia" w:eastAsiaTheme="majorEastAsia" w:hAnsiTheme="majorEastAsia" w:cstheme="majorHAnsi"/>
          <w:sz w:val="22"/>
        </w:rPr>
        <w:t>persons with disabilities</w:t>
      </w:r>
      <w:r w:rsidR="00ED2257" w:rsidRPr="00F31736">
        <w:rPr>
          <w:rFonts w:asciiTheme="majorEastAsia" w:eastAsiaTheme="majorEastAsia" w:hAnsiTheme="majorEastAsia" w:cstheme="majorHAnsi"/>
          <w:sz w:val="22"/>
        </w:rPr>
        <w:t>.</w:t>
      </w:r>
    </w:p>
    <w:p w14:paraId="4CE40097" w14:textId="77777777" w:rsidR="006332E4" w:rsidRDefault="006332E4" w:rsidP="00B0775A">
      <w:pPr>
        <w:rPr>
          <w:rFonts w:asciiTheme="majorEastAsia" w:eastAsiaTheme="majorEastAsia" w:hAnsiTheme="majorEastAsia" w:cstheme="majorHAnsi"/>
          <w:sz w:val="22"/>
        </w:rPr>
      </w:pPr>
    </w:p>
    <w:p w14:paraId="5F4F402F" w14:textId="0F72E813" w:rsidR="00ED2257" w:rsidRDefault="006332E4" w:rsidP="00B0775A">
      <w:pPr>
        <w:rPr>
          <w:rFonts w:asciiTheme="majorEastAsia" w:eastAsiaTheme="majorEastAsia" w:hAnsiTheme="majorEastAsia" w:cstheme="majorHAnsi"/>
          <w:sz w:val="22"/>
        </w:rPr>
      </w:pPr>
      <w:r w:rsidRPr="006332E4">
        <w:rPr>
          <w:rFonts w:asciiTheme="majorEastAsia" w:eastAsiaTheme="majorEastAsia" w:hAnsiTheme="majorEastAsia" w:cstheme="majorHAnsi" w:hint="eastAsia"/>
          <w:sz w:val="22"/>
        </w:rPr>
        <w:t>パラ53：実効性を確保するため、障害者のための雇用支援を行う組織には財政基盤及び雇用主に対して助言と指導ができる権限が必要であることを明記いただきたい。</w:t>
      </w:r>
    </w:p>
    <w:p w14:paraId="463DD367" w14:textId="77777777" w:rsidR="006332E4" w:rsidRPr="00F31736" w:rsidRDefault="006332E4" w:rsidP="00B0775A">
      <w:pPr>
        <w:rPr>
          <w:rFonts w:asciiTheme="majorEastAsia" w:eastAsiaTheme="majorEastAsia" w:hAnsiTheme="majorEastAsia" w:cstheme="majorHAnsi"/>
          <w:sz w:val="22"/>
        </w:rPr>
      </w:pPr>
    </w:p>
    <w:p w14:paraId="5C5CD401" w14:textId="29D3E920" w:rsidR="00855C31" w:rsidRDefault="00470628" w:rsidP="00B0775A">
      <w:pPr>
        <w:rPr>
          <w:rFonts w:asciiTheme="majorEastAsia" w:eastAsiaTheme="majorEastAsia" w:hAnsiTheme="majorEastAsia" w:cstheme="majorHAnsi"/>
          <w:sz w:val="22"/>
        </w:rPr>
      </w:pPr>
      <w:r w:rsidRPr="00F31736">
        <w:rPr>
          <w:rFonts w:asciiTheme="majorEastAsia" w:eastAsiaTheme="majorEastAsia" w:hAnsiTheme="majorEastAsia" w:cstheme="majorHAnsi"/>
          <w:sz w:val="22"/>
        </w:rPr>
        <w:t xml:space="preserve">On par. 55: </w:t>
      </w:r>
      <w:r w:rsidR="00855C31" w:rsidRPr="00F31736">
        <w:rPr>
          <w:rFonts w:asciiTheme="majorEastAsia" w:eastAsiaTheme="majorEastAsia" w:hAnsiTheme="majorEastAsia" w:cstheme="majorHAnsi"/>
          <w:sz w:val="22"/>
        </w:rPr>
        <w:t xml:space="preserve">In order to ensure the effectiveness of the return-to-work </w:t>
      </w:r>
      <w:proofErr w:type="spellStart"/>
      <w:r w:rsidR="00855C31" w:rsidRPr="00F31736">
        <w:rPr>
          <w:rFonts w:asciiTheme="majorEastAsia" w:eastAsiaTheme="majorEastAsia" w:hAnsiTheme="majorEastAsia" w:cstheme="majorHAnsi"/>
          <w:sz w:val="22"/>
        </w:rPr>
        <w:t>programme</w:t>
      </w:r>
      <w:proofErr w:type="spellEnd"/>
      <w:r w:rsidR="00855C31" w:rsidRPr="00F31736">
        <w:rPr>
          <w:rFonts w:asciiTheme="majorEastAsia" w:eastAsiaTheme="majorEastAsia" w:hAnsiTheme="majorEastAsia" w:cstheme="majorHAnsi"/>
          <w:sz w:val="22"/>
        </w:rPr>
        <w:t xml:space="preserve">, </w:t>
      </w:r>
      <w:r w:rsidRPr="00F31736">
        <w:rPr>
          <w:rFonts w:asciiTheme="majorEastAsia" w:eastAsiaTheme="majorEastAsia" w:hAnsiTheme="majorEastAsia" w:cstheme="majorHAnsi"/>
          <w:sz w:val="22"/>
        </w:rPr>
        <w:t>please</w:t>
      </w:r>
      <w:r w:rsidR="00855C31" w:rsidRPr="00F31736">
        <w:rPr>
          <w:rFonts w:asciiTheme="majorEastAsia" w:eastAsiaTheme="majorEastAsia" w:hAnsiTheme="majorEastAsia" w:cstheme="majorHAnsi"/>
          <w:sz w:val="22"/>
        </w:rPr>
        <w:t xml:space="preserve"> specify that it is necess</w:t>
      </w:r>
      <w:r w:rsidR="000B41F0" w:rsidRPr="00F31736">
        <w:rPr>
          <w:rFonts w:asciiTheme="majorEastAsia" w:eastAsiaTheme="majorEastAsia" w:hAnsiTheme="majorEastAsia" w:cstheme="majorHAnsi"/>
          <w:sz w:val="22"/>
        </w:rPr>
        <w:t xml:space="preserve">ary to set up </w:t>
      </w:r>
      <w:r w:rsidR="00855C31" w:rsidRPr="00F31736">
        <w:rPr>
          <w:rFonts w:asciiTheme="majorEastAsia" w:eastAsiaTheme="majorEastAsia" w:hAnsiTheme="majorEastAsia" w:cstheme="majorHAnsi"/>
          <w:sz w:val="22"/>
        </w:rPr>
        <w:t xml:space="preserve">public </w:t>
      </w:r>
      <w:proofErr w:type="spellStart"/>
      <w:r w:rsidR="000B41F0" w:rsidRPr="00F31736">
        <w:rPr>
          <w:rFonts w:asciiTheme="majorEastAsia" w:eastAsiaTheme="majorEastAsia" w:hAnsiTheme="majorEastAsia" w:cstheme="majorHAnsi"/>
          <w:sz w:val="22"/>
        </w:rPr>
        <w:t>organisations</w:t>
      </w:r>
      <w:proofErr w:type="spellEnd"/>
      <w:r w:rsidR="00855C31" w:rsidRPr="00F31736">
        <w:rPr>
          <w:rFonts w:asciiTheme="majorEastAsia" w:eastAsiaTheme="majorEastAsia" w:hAnsiTheme="majorEastAsia" w:cstheme="majorHAnsi"/>
          <w:sz w:val="22"/>
        </w:rPr>
        <w:t xml:space="preserve"> to support</w:t>
      </w:r>
      <w:r w:rsidRPr="00F31736">
        <w:rPr>
          <w:rFonts w:asciiTheme="majorEastAsia" w:eastAsiaTheme="majorEastAsia" w:hAnsiTheme="majorEastAsia" w:cstheme="majorHAnsi"/>
          <w:sz w:val="22"/>
        </w:rPr>
        <w:t xml:space="preserve"> persons</w:t>
      </w:r>
      <w:r w:rsidR="00855C31" w:rsidRPr="00F31736">
        <w:rPr>
          <w:rFonts w:asciiTheme="majorEastAsia" w:eastAsiaTheme="majorEastAsia" w:hAnsiTheme="majorEastAsia" w:cstheme="majorHAnsi"/>
          <w:sz w:val="22"/>
        </w:rPr>
        <w:t xml:space="preserve"> </w:t>
      </w:r>
      <w:r w:rsidRPr="00F31736">
        <w:rPr>
          <w:rFonts w:asciiTheme="majorEastAsia" w:eastAsiaTheme="majorEastAsia" w:hAnsiTheme="majorEastAsia" w:cstheme="majorHAnsi"/>
          <w:sz w:val="22"/>
        </w:rPr>
        <w:t xml:space="preserve">with </w:t>
      </w:r>
      <w:r w:rsidRPr="00F31736">
        <w:rPr>
          <w:rFonts w:asciiTheme="majorEastAsia" w:eastAsiaTheme="majorEastAsia" w:hAnsiTheme="majorEastAsia" w:cstheme="majorHAnsi"/>
          <w:sz w:val="22"/>
        </w:rPr>
        <w:lastRenderedPageBreak/>
        <w:t xml:space="preserve">disabilities </w:t>
      </w:r>
      <w:r w:rsidR="00855C31" w:rsidRPr="00F31736">
        <w:rPr>
          <w:rFonts w:asciiTheme="majorEastAsia" w:eastAsiaTheme="majorEastAsia" w:hAnsiTheme="majorEastAsia" w:cstheme="majorHAnsi"/>
          <w:sz w:val="22"/>
        </w:rPr>
        <w:t>in their return to work.</w:t>
      </w:r>
    </w:p>
    <w:p w14:paraId="57B6C917" w14:textId="77777777" w:rsidR="006332E4" w:rsidRDefault="006332E4" w:rsidP="00B0775A">
      <w:pPr>
        <w:rPr>
          <w:rFonts w:asciiTheme="majorEastAsia" w:eastAsiaTheme="majorEastAsia" w:hAnsiTheme="majorEastAsia" w:cstheme="majorHAnsi"/>
          <w:sz w:val="22"/>
        </w:rPr>
      </w:pPr>
    </w:p>
    <w:p w14:paraId="26C89374" w14:textId="77777777" w:rsidR="006332E4" w:rsidRPr="009F705E" w:rsidRDefault="006332E4" w:rsidP="006332E4">
      <w:pPr>
        <w:rPr>
          <w:rFonts w:ascii="BIZ UDP明朝 Medium" w:eastAsia="BIZ UDP明朝 Medium" w:hAnsi="BIZ UDP明朝 Medium"/>
        </w:rPr>
      </w:pPr>
      <w:r w:rsidRPr="009F705E">
        <w:rPr>
          <w:rFonts w:ascii="BIZ UDP明朝 Medium" w:eastAsia="BIZ UDP明朝 Medium" w:hAnsi="BIZ UDP明朝 Medium" w:hint="eastAsia"/>
        </w:rPr>
        <w:t>パラ</w:t>
      </w:r>
      <w:r w:rsidRPr="009F705E">
        <w:rPr>
          <w:rFonts w:ascii="BIZ UDP明朝 Medium" w:eastAsia="BIZ UDP明朝 Medium" w:hAnsi="BIZ UDP明朝 Medium"/>
        </w:rPr>
        <w:t>55</w:t>
      </w:r>
      <w:r w:rsidRPr="009F705E">
        <w:rPr>
          <w:rFonts w:ascii="BIZ UDP明朝 Medium" w:eastAsia="BIZ UDP明朝 Medium" w:hAnsi="BIZ UDP明朝 Medium" w:hint="eastAsia"/>
        </w:rPr>
        <w:t>：</w:t>
      </w:r>
      <w:r w:rsidRPr="009F705E">
        <w:rPr>
          <w:rFonts w:ascii="BIZ UDP明朝 Medium" w:eastAsia="BIZ UDP明朝 Medium" w:hAnsi="BIZ UDP明朝 Medium"/>
        </w:rPr>
        <w:t>職場復帰プログラム</w:t>
      </w:r>
      <w:r w:rsidRPr="009F705E">
        <w:rPr>
          <w:rFonts w:ascii="BIZ UDP明朝 Medium" w:eastAsia="BIZ UDP明朝 Medium" w:hAnsi="BIZ UDP明朝 Medium" w:hint="eastAsia"/>
        </w:rPr>
        <w:t>の</w:t>
      </w:r>
      <w:r w:rsidRPr="009F705E">
        <w:rPr>
          <w:rFonts w:ascii="BIZ UDP明朝 Medium" w:eastAsia="BIZ UDP明朝 Medium" w:hAnsi="BIZ UDP明朝 Medium"/>
        </w:rPr>
        <w:t>実効性を確保するために、障害者の職場復帰を支援するための公的機関の設置が必要であることを明記いただきたい。</w:t>
      </w:r>
    </w:p>
    <w:p w14:paraId="46F37D61" w14:textId="77777777" w:rsidR="00B80DC7" w:rsidRPr="00F31736" w:rsidRDefault="00B80DC7" w:rsidP="00B0775A">
      <w:pPr>
        <w:rPr>
          <w:rFonts w:asciiTheme="majorEastAsia" w:eastAsiaTheme="majorEastAsia" w:hAnsiTheme="majorEastAsia" w:cstheme="majorHAnsi"/>
          <w:sz w:val="22"/>
        </w:rPr>
      </w:pPr>
    </w:p>
    <w:p w14:paraId="74B44F9B" w14:textId="0D9FCFCC" w:rsidR="008274E6" w:rsidRPr="00F31736" w:rsidRDefault="00B80DC7" w:rsidP="00B0775A">
      <w:pPr>
        <w:rPr>
          <w:rFonts w:asciiTheme="majorEastAsia" w:eastAsiaTheme="majorEastAsia" w:hAnsiTheme="majorEastAsia" w:cstheme="majorHAnsi"/>
          <w:sz w:val="22"/>
          <w:u w:val="single"/>
        </w:rPr>
      </w:pPr>
      <w:r w:rsidRPr="00F31736">
        <w:rPr>
          <w:rFonts w:asciiTheme="majorEastAsia" w:eastAsiaTheme="majorEastAsia" w:hAnsiTheme="majorEastAsia" w:cstheme="majorHAnsi"/>
          <w:sz w:val="22"/>
          <w:u w:val="single"/>
        </w:rPr>
        <w:t>V. Relationship with other specific articles of the Convention</w:t>
      </w:r>
    </w:p>
    <w:p w14:paraId="21282548" w14:textId="61F78974" w:rsidR="00A865A4" w:rsidRPr="00F31736" w:rsidRDefault="00A865A4" w:rsidP="00A865A4">
      <w:pPr>
        <w:rPr>
          <w:rFonts w:asciiTheme="majorEastAsia" w:eastAsiaTheme="majorEastAsia" w:hAnsiTheme="majorEastAsia" w:cstheme="majorHAnsi"/>
          <w:sz w:val="22"/>
        </w:rPr>
      </w:pPr>
      <w:r w:rsidRPr="00F31736">
        <w:rPr>
          <w:rFonts w:asciiTheme="majorEastAsia" w:eastAsiaTheme="majorEastAsia" w:hAnsiTheme="majorEastAsia" w:cstheme="majorHAnsi"/>
          <w:sz w:val="22"/>
        </w:rPr>
        <w:t>On pa</w:t>
      </w:r>
      <w:r w:rsidR="00893ADE" w:rsidRPr="00F31736">
        <w:rPr>
          <w:rFonts w:asciiTheme="majorEastAsia" w:eastAsiaTheme="majorEastAsia" w:hAnsiTheme="majorEastAsia" w:cstheme="majorHAnsi"/>
          <w:sz w:val="22"/>
        </w:rPr>
        <w:t>r. 88</w:t>
      </w:r>
      <w:r w:rsidRPr="00F31736">
        <w:rPr>
          <w:rFonts w:asciiTheme="majorEastAsia" w:eastAsiaTheme="majorEastAsia" w:hAnsiTheme="majorEastAsia" w:cstheme="majorHAnsi"/>
          <w:sz w:val="22"/>
        </w:rPr>
        <w:t xml:space="preserve">: State parties should allocate resources and </w:t>
      </w:r>
      <w:r w:rsidR="00B23404" w:rsidRPr="00F31736">
        <w:rPr>
          <w:rFonts w:asciiTheme="majorEastAsia" w:eastAsiaTheme="majorEastAsia" w:hAnsiTheme="majorEastAsia" w:cstheme="majorHAnsi"/>
          <w:sz w:val="22"/>
          <w:u w:val="single"/>
        </w:rPr>
        <w:t xml:space="preserve">make sure to </w:t>
      </w:r>
      <w:r w:rsidRPr="00F31736">
        <w:rPr>
          <w:rFonts w:asciiTheme="majorEastAsia" w:eastAsiaTheme="majorEastAsia" w:hAnsiTheme="majorEastAsia" w:cstheme="majorHAnsi"/>
          <w:sz w:val="22"/>
          <w:u w:val="single"/>
        </w:rPr>
        <w:t xml:space="preserve">realize </w:t>
      </w:r>
      <w:r w:rsidRPr="00F31736">
        <w:rPr>
          <w:rFonts w:asciiTheme="majorEastAsia" w:eastAsiaTheme="majorEastAsia" w:hAnsiTheme="majorEastAsia" w:cstheme="majorHAnsi"/>
          <w:sz w:val="22"/>
        </w:rPr>
        <w:t>public provision of individualized support services, including personal assistance.</w:t>
      </w:r>
      <w:r w:rsidR="00B23404" w:rsidRPr="00F31736">
        <w:rPr>
          <w:rFonts w:asciiTheme="majorEastAsia" w:eastAsiaTheme="majorEastAsia" w:hAnsiTheme="majorEastAsia" w:cstheme="majorHAnsi"/>
          <w:sz w:val="22"/>
        </w:rPr>
        <w:t xml:space="preserve"> </w:t>
      </w:r>
    </w:p>
    <w:p w14:paraId="0AEC2A87" w14:textId="6819D2D4" w:rsidR="00A865A4" w:rsidRPr="00F31736" w:rsidRDefault="006332E4" w:rsidP="00B0775A">
      <w:pPr>
        <w:rPr>
          <w:rFonts w:asciiTheme="majorEastAsia" w:eastAsiaTheme="majorEastAsia" w:hAnsiTheme="majorEastAsia" w:cstheme="majorHAnsi"/>
          <w:sz w:val="22"/>
        </w:rPr>
      </w:pPr>
      <w:r w:rsidRPr="006332E4">
        <w:rPr>
          <w:rFonts w:asciiTheme="majorEastAsia" w:eastAsiaTheme="majorEastAsia" w:hAnsiTheme="majorEastAsia" w:cstheme="majorHAnsi" w:hint="eastAsia"/>
          <w:sz w:val="22"/>
        </w:rPr>
        <w:t>パラ88 ：締約国は、人的支援を含む個別支援サービスの公的提供に</w:t>
      </w:r>
      <w:r w:rsidRPr="006332E4">
        <w:rPr>
          <w:rFonts w:asciiTheme="majorEastAsia" w:eastAsiaTheme="majorEastAsia" w:hAnsiTheme="majorEastAsia" w:cstheme="majorHAnsi" w:hint="eastAsia"/>
          <w:sz w:val="22"/>
          <w:u w:val="single"/>
        </w:rPr>
        <w:t>確実に</w:t>
      </w:r>
      <w:r w:rsidRPr="006332E4">
        <w:rPr>
          <w:rFonts w:asciiTheme="majorEastAsia" w:eastAsiaTheme="majorEastAsia" w:hAnsiTheme="majorEastAsia" w:cstheme="majorHAnsi" w:hint="eastAsia"/>
          <w:sz w:val="22"/>
        </w:rPr>
        <w:t>資源を割り当て確実に実現していくべきである。</w:t>
      </w:r>
    </w:p>
    <w:sectPr w:rsidR="00A865A4" w:rsidRPr="00F31736" w:rsidSect="0065240F">
      <w:footerReference w:type="default" r:id="rId7"/>
      <w:pgSz w:w="11906" w:h="16838"/>
      <w:pgMar w:top="1440" w:right="1080" w:bottom="1440" w:left="108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FA010" w14:textId="77777777" w:rsidR="00F70A2D" w:rsidRDefault="00F70A2D" w:rsidP="00A75B3C">
      <w:r>
        <w:separator/>
      </w:r>
    </w:p>
  </w:endnote>
  <w:endnote w:type="continuationSeparator" w:id="0">
    <w:p w14:paraId="7843436D" w14:textId="77777777" w:rsidR="00F70A2D" w:rsidRDefault="00F70A2D" w:rsidP="00A7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459552"/>
      <w:docPartObj>
        <w:docPartGallery w:val="Page Numbers (Bottom of Page)"/>
        <w:docPartUnique/>
      </w:docPartObj>
    </w:sdtPr>
    <w:sdtEndPr/>
    <w:sdtContent>
      <w:p w14:paraId="6B032FF1" w14:textId="324C3E49" w:rsidR="00B23404" w:rsidRDefault="00B23404">
        <w:pPr>
          <w:pStyle w:val="a5"/>
          <w:jc w:val="center"/>
        </w:pPr>
        <w:r>
          <w:fldChar w:fldCharType="begin"/>
        </w:r>
        <w:r>
          <w:instrText>PAGE   \* MERGEFORMAT</w:instrText>
        </w:r>
        <w:r>
          <w:fldChar w:fldCharType="separate"/>
        </w:r>
        <w:r w:rsidR="00963784" w:rsidRPr="00963784">
          <w:rPr>
            <w:noProof/>
            <w:lang w:val="ja-JP"/>
          </w:rPr>
          <w:t>4</w:t>
        </w:r>
        <w:r>
          <w:fldChar w:fldCharType="end"/>
        </w:r>
      </w:p>
    </w:sdtContent>
  </w:sdt>
  <w:p w14:paraId="15E68DE2" w14:textId="77777777" w:rsidR="00B23404" w:rsidRDefault="00B234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02ED2" w14:textId="77777777" w:rsidR="00F70A2D" w:rsidRDefault="00F70A2D" w:rsidP="00A75B3C">
      <w:r>
        <w:separator/>
      </w:r>
    </w:p>
  </w:footnote>
  <w:footnote w:type="continuationSeparator" w:id="0">
    <w:p w14:paraId="14221DA4" w14:textId="77777777" w:rsidR="00F70A2D" w:rsidRDefault="00F70A2D" w:rsidP="00A75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5B01"/>
    <w:multiLevelType w:val="hybridMultilevel"/>
    <w:tmpl w:val="A762ED04"/>
    <w:lvl w:ilvl="0" w:tplc="BE0EA378">
      <w:start w:val="1"/>
      <w:numFmt w:val="decimal"/>
      <w:lvlText w:val="%1."/>
      <w:lvlJc w:val="left"/>
      <w:pPr>
        <w:ind w:left="3338" w:hanging="360"/>
      </w:pPr>
      <w:rPr>
        <w:sz w:val="24"/>
        <w:szCs w:val="24"/>
      </w:rPr>
    </w:lvl>
    <w:lvl w:ilvl="1" w:tplc="D80262EC">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2331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8D8"/>
    <w:rsid w:val="00024CEA"/>
    <w:rsid w:val="00027826"/>
    <w:rsid w:val="00030818"/>
    <w:rsid w:val="0003406F"/>
    <w:rsid w:val="00050042"/>
    <w:rsid w:val="00073EA9"/>
    <w:rsid w:val="00084D98"/>
    <w:rsid w:val="000B41F0"/>
    <w:rsid w:val="000B59CA"/>
    <w:rsid w:val="000C0029"/>
    <w:rsid w:val="000C3C1A"/>
    <w:rsid w:val="000E50EA"/>
    <w:rsid w:val="00133EA9"/>
    <w:rsid w:val="00157E5B"/>
    <w:rsid w:val="00187402"/>
    <w:rsid w:val="00194216"/>
    <w:rsid w:val="0019692F"/>
    <w:rsid w:val="001B0AC3"/>
    <w:rsid w:val="001D2E12"/>
    <w:rsid w:val="001D6333"/>
    <w:rsid w:val="001D7B76"/>
    <w:rsid w:val="002126BE"/>
    <w:rsid w:val="0021404B"/>
    <w:rsid w:val="00214542"/>
    <w:rsid w:val="00266618"/>
    <w:rsid w:val="00287BFD"/>
    <w:rsid w:val="002B5F13"/>
    <w:rsid w:val="002C4512"/>
    <w:rsid w:val="002F15DB"/>
    <w:rsid w:val="002F4C73"/>
    <w:rsid w:val="003223AC"/>
    <w:rsid w:val="00326377"/>
    <w:rsid w:val="00334C05"/>
    <w:rsid w:val="003403C8"/>
    <w:rsid w:val="00360712"/>
    <w:rsid w:val="003843BE"/>
    <w:rsid w:val="003A6874"/>
    <w:rsid w:val="00410488"/>
    <w:rsid w:val="00440D49"/>
    <w:rsid w:val="0044191F"/>
    <w:rsid w:val="00455F2F"/>
    <w:rsid w:val="00463712"/>
    <w:rsid w:val="00470628"/>
    <w:rsid w:val="00471BF2"/>
    <w:rsid w:val="004A0366"/>
    <w:rsid w:val="004B7580"/>
    <w:rsid w:val="004D18E5"/>
    <w:rsid w:val="004E1B5B"/>
    <w:rsid w:val="004F0026"/>
    <w:rsid w:val="005158F1"/>
    <w:rsid w:val="005B529D"/>
    <w:rsid w:val="005B7A75"/>
    <w:rsid w:val="005C3A96"/>
    <w:rsid w:val="006244BC"/>
    <w:rsid w:val="00626E06"/>
    <w:rsid w:val="006332E4"/>
    <w:rsid w:val="00645974"/>
    <w:rsid w:val="0065240F"/>
    <w:rsid w:val="00655102"/>
    <w:rsid w:val="00662B18"/>
    <w:rsid w:val="00663969"/>
    <w:rsid w:val="0067777A"/>
    <w:rsid w:val="00681130"/>
    <w:rsid w:val="00687A83"/>
    <w:rsid w:val="00690881"/>
    <w:rsid w:val="006C06C0"/>
    <w:rsid w:val="006E7F90"/>
    <w:rsid w:val="00701820"/>
    <w:rsid w:val="007413FD"/>
    <w:rsid w:val="00751D38"/>
    <w:rsid w:val="00795772"/>
    <w:rsid w:val="007A15BF"/>
    <w:rsid w:val="007A7FAF"/>
    <w:rsid w:val="007C0240"/>
    <w:rsid w:val="008002C6"/>
    <w:rsid w:val="0080274B"/>
    <w:rsid w:val="00802A70"/>
    <w:rsid w:val="008237E2"/>
    <w:rsid w:val="008274E6"/>
    <w:rsid w:val="00841E41"/>
    <w:rsid w:val="00855C31"/>
    <w:rsid w:val="0087181A"/>
    <w:rsid w:val="00872B2A"/>
    <w:rsid w:val="0087444C"/>
    <w:rsid w:val="00893ADE"/>
    <w:rsid w:val="008C0D5F"/>
    <w:rsid w:val="008E7139"/>
    <w:rsid w:val="00902D6E"/>
    <w:rsid w:val="00951178"/>
    <w:rsid w:val="009518D8"/>
    <w:rsid w:val="00963784"/>
    <w:rsid w:val="00964ED2"/>
    <w:rsid w:val="009A2745"/>
    <w:rsid w:val="009A74E0"/>
    <w:rsid w:val="009B2F39"/>
    <w:rsid w:val="009F0905"/>
    <w:rsid w:val="00A26D49"/>
    <w:rsid w:val="00A31BA4"/>
    <w:rsid w:val="00A32F48"/>
    <w:rsid w:val="00A73F57"/>
    <w:rsid w:val="00A75B3C"/>
    <w:rsid w:val="00A865A4"/>
    <w:rsid w:val="00B05AE6"/>
    <w:rsid w:val="00B075DB"/>
    <w:rsid w:val="00B0775A"/>
    <w:rsid w:val="00B07F5B"/>
    <w:rsid w:val="00B13BE1"/>
    <w:rsid w:val="00B23404"/>
    <w:rsid w:val="00B34F28"/>
    <w:rsid w:val="00B44BB9"/>
    <w:rsid w:val="00B61987"/>
    <w:rsid w:val="00B62342"/>
    <w:rsid w:val="00B6528D"/>
    <w:rsid w:val="00B66FDB"/>
    <w:rsid w:val="00B7636C"/>
    <w:rsid w:val="00B7710C"/>
    <w:rsid w:val="00B80DC7"/>
    <w:rsid w:val="00B9102F"/>
    <w:rsid w:val="00B941AF"/>
    <w:rsid w:val="00BA2165"/>
    <w:rsid w:val="00BD6B0D"/>
    <w:rsid w:val="00BE0FC2"/>
    <w:rsid w:val="00BF2FD5"/>
    <w:rsid w:val="00BF3FCC"/>
    <w:rsid w:val="00C33C31"/>
    <w:rsid w:val="00C46DAC"/>
    <w:rsid w:val="00C7387B"/>
    <w:rsid w:val="00C80027"/>
    <w:rsid w:val="00CB1843"/>
    <w:rsid w:val="00CC6A22"/>
    <w:rsid w:val="00CD7678"/>
    <w:rsid w:val="00D13B2F"/>
    <w:rsid w:val="00D2019D"/>
    <w:rsid w:val="00D31305"/>
    <w:rsid w:val="00D32F33"/>
    <w:rsid w:val="00D37995"/>
    <w:rsid w:val="00D430EF"/>
    <w:rsid w:val="00D556B3"/>
    <w:rsid w:val="00D84732"/>
    <w:rsid w:val="00D92166"/>
    <w:rsid w:val="00DA6C1C"/>
    <w:rsid w:val="00DD66EC"/>
    <w:rsid w:val="00DE4C0B"/>
    <w:rsid w:val="00DF5721"/>
    <w:rsid w:val="00E26723"/>
    <w:rsid w:val="00E26FB0"/>
    <w:rsid w:val="00E47DAC"/>
    <w:rsid w:val="00E5528D"/>
    <w:rsid w:val="00E90271"/>
    <w:rsid w:val="00EB678B"/>
    <w:rsid w:val="00ED2257"/>
    <w:rsid w:val="00ED71DB"/>
    <w:rsid w:val="00EE2A32"/>
    <w:rsid w:val="00EF1187"/>
    <w:rsid w:val="00F23D82"/>
    <w:rsid w:val="00F31736"/>
    <w:rsid w:val="00F3530D"/>
    <w:rsid w:val="00F465AD"/>
    <w:rsid w:val="00F65CB8"/>
    <w:rsid w:val="00F70A2D"/>
    <w:rsid w:val="00F74D85"/>
    <w:rsid w:val="00FA110F"/>
    <w:rsid w:val="00FA3064"/>
    <w:rsid w:val="00FC2ADD"/>
    <w:rsid w:val="00FC524C"/>
    <w:rsid w:val="00FC7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1E2C96"/>
  <w15:docId w15:val="{D7C3A6C8-546D-495B-A1D9-99B39ADD1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B3C"/>
    <w:pPr>
      <w:tabs>
        <w:tab w:val="center" w:pos="4252"/>
        <w:tab w:val="right" w:pos="8504"/>
      </w:tabs>
      <w:snapToGrid w:val="0"/>
    </w:pPr>
  </w:style>
  <w:style w:type="character" w:customStyle="1" w:styleId="a4">
    <w:name w:val="ヘッダー (文字)"/>
    <w:basedOn w:val="a0"/>
    <w:link w:val="a3"/>
    <w:uiPriority w:val="99"/>
    <w:rsid w:val="00A75B3C"/>
  </w:style>
  <w:style w:type="paragraph" w:styleId="a5">
    <w:name w:val="footer"/>
    <w:basedOn w:val="a"/>
    <w:link w:val="a6"/>
    <w:uiPriority w:val="99"/>
    <w:unhideWhenUsed/>
    <w:rsid w:val="00A75B3C"/>
    <w:pPr>
      <w:tabs>
        <w:tab w:val="center" w:pos="4252"/>
        <w:tab w:val="right" w:pos="8504"/>
      </w:tabs>
      <w:snapToGrid w:val="0"/>
    </w:pPr>
  </w:style>
  <w:style w:type="character" w:customStyle="1" w:styleId="a6">
    <w:name w:val="フッター (文字)"/>
    <w:basedOn w:val="a0"/>
    <w:link w:val="a5"/>
    <w:uiPriority w:val="99"/>
    <w:rsid w:val="00A75B3C"/>
  </w:style>
  <w:style w:type="paragraph" w:styleId="a7">
    <w:name w:val="footnote text"/>
    <w:basedOn w:val="a"/>
    <w:link w:val="a8"/>
    <w:unhideWhenUsed/>
    <w:rsid w:val="005B529D"/>
    <w:pPr>
      <w:snapToGrid w:val="0"/>
      <w:jc w:val="left"/>
    </w:pPr>
  </w:style>
  <w:style w:type="character" w:customStyle="1" w:styleId="a8">
    <w:name w:val="脚注文字列 (文字)"/>
    <w:basedOn w:val="a0"/>
    <w:link w:val="a7"/>
    <w:rsid w:val="005B529D"/>
  </w:style>
  <w:style w:type="character" w:styleId="a9">
    <w:name w:val="footnote reference"/>
    <w:aliases w:val="4_G"/>
    <w:rsid w:val="005B529D"/>
    <w:rPr>
      <w:b/>
      <w:sz w:val="24"/>
      <w:vertAlign w:val="superscript"/>
    </w:rPr>
  </w:style>
  <w:style w:type="paragraph" w:styleId="aa">
    <w:name w:val="No Spacing"/>
    <w:uiPriority w:val="1"/>
    <w:qFormat/>
    <w:rsid w:val="009A274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1021</Words>
  <Characters>5825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kyoko</dc:creator>
  <cp:lastModifiedBy>久夫</cp:lastModifiedBy>
  <cp:revision>2</cp:revision>
  <dcterms:created xsi:type="dcterms:W3CDTF">2022-05-07T10:31:00Z</dcterms:created>
  <dcterms:modified xsi:type="dcterms:W3CDTF">2022-05-07T10:31:00Z</dcterms:modified>
</cp:coreProperties>
</file>