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9A4B" w14:textId="43A36F67" w:rsidR="002B5C12" w:rsidRPr="0014767E" w:rsidRDefault="002B5C12" w:rsidP="002B5C12">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２２</w:t>
      </w:r>
    </w:p>
    <w:bookmarkEnd w:id="0"/>
    <w:p w14:paraId="4E51718A" w14:textId="77777777" w:rsidR="002B5C12" w:rsidRPr="002B5C12" w:rsidRDefault="002B5C12" w:rsidP="00573C99">
      <w:pPr>
        <w:rPr>
          <w:rFonts w:ascii="ＭＳ ゴシック" w:eastAsia="ＭＳ ゴシック" w:hAnsi="ＭＳ ゴシック"/>
          <w:b/>
          <w:bCs/>
          <w:sz w:val="24"/>
          <w:szCs w:val="24"/>
        </w:rPr>
      </w:pPr>
    </w:p>
    <w:p w14:paraId="3D50CDFD" w14:textId="5E6B1D57" w:rsidR="00573C99" w:rsidRPr="00FC4F8E" w:rsidRDefault="006F1FC5" w:rsidP="00573C99">
      <w:pPr>
        <w:rPr>
          <w:rFonts w:ascii="ＭＳ ゴシック" w:eastAsia="ＭＳ ゴシック" w:hAnsi="ＭＳ ゴシック"/>
          <w:b/>
          <w:bCs/>
          <w:sz w:val="24"/>
          <w:szCs w:val="24"/>
        </w:rPr>
      </w:pPr>
      <w:r w:rsidRPr="00FC4F8E">
        <w:rPr>
          <w:rFonts w:ascii="ＭＳ ゴシック" w:eastAsia="ＭＳ ゴシック" w:hAnsi="ＭＳ ゴシック" w:hint="eastAsia"/>
          <w:b/>
          <w:bCs/>
          <w:sz w:val="24"/>
          <w:szCs w:val="24"/>
        </w:rPr>
        <w:t>ニュージーランド・</w:t>
      </w:r>
      <w:r w:rsidR="00573C99" w:rsidRPr="00FC4F8E">
        <w:rPr>
          <w:rFonts w:ascii="ＭＳ ゴシック" w:eastAsia="ＭＳ ゴシック" w:hAnsi="ＭＳ ゴシック" w:hint="eastAsia"/>
          <w:b/>
          <w:bCs/>
          <w:sz w:val="24"/>
          <w:szCs w:val="24"/>
        </w:rPr>
        <w:t>ワークブリッジ</w:t>
      </w:r>
      <w:r w:rsidRPr="00FC4F8E">
        <w:rPr>
          <w:rFonts w:ascii="ＭＳ ゴシック" w:eastAsia="ＭＳ ゴシック" w:hAnsi="ＭＳ ゴシック" w:hint="eastAsia"/>
          <w:b/>
          <w:bCs/>
          <w:sz w:val="24"/>
          <w:szCs w:val="24"/>
        </w:rPr>
        <w:t>の</w:t>
      </w:r>
      <w:r w:rsidR="00573C99" w:rsidRPr="00FC4F8E">
        <w:rPr>
          <w:rFonts w:ascii="ＭＳ ゴシック" w:eastAsia="ＭＳ ゴシック" w:hAnsi="ＭＳ ゴシック" w:hint="eastAsia"/>
          <w:b/>
          <w:bCs/>
          <w:sz w:val="24"/>
          <w:szCs w:val="24"/>
        </w:rPr>
        <w:t>投稿</w:t>
      </w:r>
      <w:r w:rsidR="00573C99" w:rsidRPr="00FC4F8E">
        <w:rPr>
          <w:rFonts w:ascii="ＭＳ ゴシック" w:eastAsia="ＭＳ ゴシック" w:hAnsi="ＭＳ ゴシック"/>
          <w:b/>
          <w:bCs/>
          <w:sz w:val="24"/>
          <w:szCs w:val="24"/>
        </w:rPr>
        <w:t xml:space="preserve"> </w:t>
      </w:r>
      <w:r w:rsidR="00492B6C" w:rsidRPr="00FC4F8E">
        <w:rPr>
          <w:rFonts w:ascii="ＭＳ ゴシック" w:eastAsia="ＭＳ ゴシック" w:hAnsi="ＭＳ ゴシック" w:hint="eastAsia"/>
          <w:b/>
          <w:bCs/>
          <w:sz w:val="24"/>
          <w:szCs w:val="24"/>
        </w:rPr>
        <w:t xml:space="preserve">　（JD仮訳）</w:t>
      </w:r>
    </w:p>
    <w:p w14:paraId="5FFB4A89" w14:textId="77777777" w:rsidR="006F1FC5" w:rsidRPr="00FC4F8E" w:rsidRDefault="006F1FC5" w:rsidP="006F1FC5">
      <w:r w:rsidRPr="00FC4F8E">
        <w:t xml:space="preserve">Submission by </w:t>
      </w:r>
      <w:proofErr w:type="spellStart"/>
      <w:r w:rsidRPr="00FC4F8E">
        <w:t>Workbridge</w:t>
      </w:r>
      <w:proofErr w:type="spellEnd"/>
      <w:r w:rsidRPr="00FC4F8E">
        <w:t xml:space="preserve"> New Zealand</w:t>
      </w:r>
    </w:p>
    <w:p w14:paraId="46674BA0" w14:textId="77777777" w:rsidR="006F1FC5" w:rsidRPr="00FC4F8E" w:rsidRDefault="006F1FC5" w:rsidP="00573C99"/>
    <w:p w14:paraId="03CD1B83" w14:textId="77777777" w:rsidR="00573C99" w:rsidRPr="00FC4F8E" w:rsidRDefault="00573C99" w:rsidP="00573C99">
      <w:r w:rsidRPr="00FC4F8E">
        <w:t>CEO ジョナサン・モーゼン Jonathanm@workbridge.co.nz</w:t>
      </w:r>
    </w:p>
    <w:p w14:paraId="6EA510A8" w14:textId="77777777" w:rsidR="00573C99" w:rsidRPr="00FC4F8E" w:rsidRDefault="006F1FC5" w:rsidP="00573C99">
      <w:r w:rsidRPr="00FC4F8E">
        <w:rPr>
          <w:rFonts w:hint="eastAsia"/>
        </w:rPr>
        <w:t>渉外主任</w:t>
      </w:r>
      <w:r w:rsidR="00573C99" w:rsidRPr="00FC4F8E">
        <w:t xml:space="preserve"> ニック・ルアン Nickr@workbridge.co.nz </w:t>
      </w:r>
    </w:p>
    <w:p w14:paraId="4D7CF358" w14:textId="77777777" w:rsidR="006F1FC5" w:rsidRPr="00FC4F8E" w:rsidRDefault="006F1FC5" w:rsidP="00573C99"/>
    <w:p w14:paraId="4D90499D" w14:textId="77777777" w:rsidR="00573C99" w:rsidRPr="00FC4F8E" w:rsidRDefault="006F1FC5" w:rsidP="00573C99">
      <w:pPr>
        <w:rPr>
          <w:b/>
          <w:bCs/>
        </w:rPr>
      </w:pPr>
      <w:r w:rsidRPr="00FC4F8E">
        <w:rPr>
          <w:rFonts w:hint="eastAsia"/>
          <w:b/>
          <w:bCs/>
        </w:rPr>
        <w:t>法人</w:t>
      </w:r>
      <w:r w:rsidR="00573C99" w:rsidRPr="00FC4F8E">
        <w:rPr>
          <w:rFonts w:hint="eastAsia"/>
          <w:b/>
          <w:bCs/>
        </w:rPr>
        <w:t>ワークブリッジとは？</w:t>
      </w:r>
    </w:p>
    <w:p w14:paraId="3364F34A" w14:textId="77777777" w:rsidR="00573C99" w:rsidRPr="00FC4F8E" w:rsidRDefault="00573C99" w:rsidP="00573C99">
      <w:r w:rsidRPr="00FC4F8E">
        <w:t>1.</w:t>
      </w:r>
      <w:r w:rsidRPr="00FC4F8E">
        <w:tab/>
        <w:t>ワークブリッジ株式会社（以下、ワークブリッジ）は、ニュージーランドにある障害者が運営するサービス組織</w:t>
      </w:r>
      <w:r w:rsidR="00A8209D" w:rsidRPr="00FC4F8E">
        <w:t>である</w:t>
      </w:r>
      <w:r w:rsidRPr="00FC4F8E">
        <w:t>。ワークブリッジの目的は、"障害者が労働市場に参加し、平等な機会を経験できるようにすること "と定めら れてい</w:t>
      </w:r>
      <w:r w:rsidR="00574823" w:rsidRPr="00FC4F8E">
        <w:t>る</w:t>
      </w:r>
      <w:r w:rsidRPr="00FC4F8E">
        <w:t>。</w:t>
      </w:r>
    </w:p>
    <w:p w14:paraId="42D61CE6" w14:textId="77777777" w:rsidR="00573C99" w:rsidRPr="00FC4F8E" w:rsidRDefault="00573C99" w:rsidP="00573C99">
      <w:r w:rsidRPr="00FC4F8E">
        <w:t>2.</w:t>
      </w:r>
      <w:r w:rsidRPr="00FC4F8E">
        <w:tab/>
        <w:t>1931</w:t>
      </w:r>
      <w:r w:rsidR="006A14DB" w:rsidRPr="00FC4F8E">
        <w:t>年に設立されたワークブリッジは、雇用</w:t>
      </w:r>
      <w:r w:rsidR="006A14DB" w:rsidRPr="00FC4F8E">
        <w:rPr>
          <w:rFonts w:hint="eastAsia"/>
        </w:rPr>
        <w:t>主</w:t>
      </w:r>
      <w:r w:rsidRPr="00FC4F8E">
        <w:t>と障害者の双方にサービスを提供してきた誇らしい歴史があ</w:t>
      </w:r>
      <w:r w:rsidR="00574823" w:rsidRPr="00FC4F8E">
        <w:rPr>
          <w:rFonts w:hint="eastAsia"/>
        </w:rPr>
        <w:t>る</w:t>
      </w:r>
      <w:r w:rsidRPr="00FC4F8E">
        <w:t xml:space="preserve">。 </w:t>
      </w:r>
    </w:p>
    <w:p w14:paraId="2B1F742E" w14:textId="77777777" w:rsidR="00573C99" w:rsidRPr="00FC4F8E" w:rsidRDefault="00573C99" w:rsidP="00573C99">
      <w:r w:rsidRPr="00FC4F8E">
        <w:t>3.</w:t>
      </w:r>
      <w:r w:rsidRPr="00FC4F8E">
        <w:tab/>
        <w:t>過去12年間、ワークブリッジは、障害者であることを自覚してい</w:t>
      </w:r>
      <w:r w:rsidR="006A14DB" w:rsidRPr="00FC4F8E">
        <w:t>るチーフ・エグゼクティブによって率いられてきました。現在、</w:t>
      </w:r>
      <w:r w:rsidR="006A14DB" w:rsidRPr="00FC4F8E">
        <w:rPr>
          <w:rFonts w:hint="eastAsia"/>
        </w:rPr>
        <w:t>評議会会長</w:t>
      </w:r>
      <w:r w:rsidR="006A14DB" w:rsidRPr="00FC4F8E">
        <w:t>と理事長は障害者であり、最高経営責任者</w:t>
      </w:r>
      <w:r w:rsidR="006A14DB" w:rsidRPr="00FC4F8E">
        <w:rPr>
          <w:rFonts w:hint="eastAsia"/>
        </w:rPr>
        <w:t>も</w:t>
      </w:r>
      <w:r w:rsidRPr="00FC4F8E">
        <w:t>障害者である。</w:t>
      </w:r>
    </w:p>
    <w:p w14:paraId="70B8CD45" w14:textId="77777777" w:rsidR="00573C99" w:rsidRPr="00FC4F8E" w:rsidRDefault="00573C99" w:rsidP="00573C99">
      <w:r w:rsidRPr="00FC4F8E">
        <w:t>4.</w:t>
      </w:r>
      <w:r w:rsidRPr="00FC4F8E">
        <w:tab/>
      </w:r>
      <w:r w:rsidR="006A14DB" w:rsidRPr="00FC4F8E">
        <w:t>ワークブリッジは、設立以来、障害者雇用に関する</w:t>
      </w:r>
      <w:r w:rsidR="006A14DB" w:rsidRPr="00FC4F8E">
        <w:rPr>
          <w:rFonts w:hint="eastAsia"/>
        </w:rPr>
        <w:t>第一人者</w:t>
      </w:r>
      <w:r w:rsidRPr="00FC4F8E">
        <w:t>として最前線に立ち続けてい</w:t>
      </w:r>
      <w:r w:rsidR="00574823" w:rsidRPr="00FC4F8E">
        <w:t>る</w:t>
      </w:r>
      <w:r w:rsidRPr="00FC4F8E">
        <w:t>。また、障害者の自己決定、選択肢の拡大、障害者のコントロールに対する考え方の変化を反映し、公共政策の変更を求めるアドボカシー活動も行ってい</w:t>
      </w:r>
      <w:r w:rsidR="00574823" w:rsidRPr="00FC4F8E">
        <w:t>る</w:t>
      </w:r>
      <w:r w:rsidRPr="00FC4F8E">
        <w:t>。</w:t>
      </w:r>
    </w:p>
    <w:p w14:paraId="7CA7B19F" w14:textId="77777777" w:rsidR="00573C99" w:rsidRPr="00FC4F8E" w:rsidRDefault="00573C99" w:rsidP="00573C99">
      <w:r w:rsidRPr="00FC4F8E">
        <w:t>5.</w:t>
      </w:r>
      <w:r w:rsidRPr="00FC4F8E">
        <w:tab/>
      </w:r>
      <w:r w:rsidR="006A14DB" w:rsidRPr="00FC4F8E">
        <w:t>自己決定への願いは、現在の</w:t>
      </w:r>
      <w:r w:rsidR="006A14DB" w:rsidRPr="00FC4F8E">
        <w:rPr>
          <w:rFonts w:hint="eastAsia"/>
        </w:rPr>
        <w:t>規約</w:t>
      </w:r>
      <w:r w:rsidRPr="00FC4F8E">
        <w:t>に反映されている。CRPDが採択される以前から、ワ</w:t>
      </w:r>
      <w:r w:rsidR="006A14DB" w:rsidRPr="00FC4F8E">
        <w:t>ークブリッジは、障害者が組織をコントロールすることを保証する</w:t>
      </w:r>
      <w:r w:rsidR="006A14DB" w:rsidRPr="00FC4F8E">
        <w:rPr>
          <w:rFonts w:hint="eastAsia"/>
        </w:rPr>
        <w:t>規約</w:t>
      </w:r>
      <w:r w:rsidRPr="00FC4F8E">
        <w:t>を採択していた。ワークブリッジの最高統治機関である評議会は、障害者の過半数で構成されなければならない。DPO、</w:t>
      </w:r>
      <w:r w:rsidR="006A14DB" w:rsidRPr="00FC4F8E">
        <w:t>組合運動、人</w:t>
      </w:r>
      <w:r w:rsidR="006A14DB" w:rsidRPr="00FC4F8E">
        <w:rPr>
          <w:rFonts w:hint="eastAsia"/>
        </w:rPr>
        <w:t>事管理</w:t>
      </w:r>
      <w:r w:rsidRPr="00FC4F8E">
        <w:t>専門家、ビジネスセクターの代表者が含まれている。</w:t>
      </w:r>
    </w:p>
    <w:p w14:paraId="48560DC8" w14:textId="77777777" w:rsidR="00573C99" w:rsidRPr="00FC4F8E" w:rsidRDefault="00573C99" w:rsidP="00573C99">
      <w:r w:rsidRPr="00FC4F8E">
        <w:t>6.</w:t>
      </w:r>
      <w:r w:rsidRPr="00FC4F8E">
        <w:tab/>
        <w:t>ワークブリッジは、ビジネスNZ</w:t>
      </w:r>
      <w:r w:rsidR="006A14DB" w:rsidRPr="00FC4F8E">
        <w:t>や商工会議所など、</w:t>
      </w:r>
      <w:r w:rsidRPr="00FC4F8E">
        <w:t>ニュージーランドの主要なビジネス組織と長年にわたって関係を築いてきました。</w:t>
      </w:r>
    </w:p>
    <w:p w14:paraId="285B9696" w14:textId="77777777" w:rsidR="00573C99" w:rsidRPr="00FC4F8E" w:rsidRDefault="00573C99" w:rsidP="00573C99">
      <w:r w:rsidRPr="00FC4F8E">
        <w:t>7.</w:t>
      </w:r>
      <w:r w:rsidRPr="00FC4F8E">
        <w:tab/>
      </w:r>
      <w:r w:rsidR="006A14DB" w:rsidRPr="00FC4F8E">
        <w:t>私たちは、次のような方法で、その</w:t>
      </w:r>
      <w:r w:rsidR="006A14DB" w:rsidRPr="00FC4F8E">
        <w:rPr>
          <w:rFonts w:hint="eastAsia"/>
        </w:rPr>
        <w:t>規約</w:t>
      </w:r>
      <w:r w:rsidRPr="00FC4F8E">
        <w:t>上の目的を達成</w:t>
      </w:r>
      <w:r w:rsidR="00574823" w:rsidRPr="00FC4F8E">
        <w:rPr>
          <w:rFonts w:hint="eastAsia"/>
        </w:rPr>
        <w:t>する</w:t>
      </w:r>
      <w:r w:rsidRPr="00FC4F8E">
        <w:t>。</w:t>
      </w:r>
    </w:p>
    <w:p w14:paraId="5CACC5AB" w14:textId="77777777" w:rsidR="00573C99" w:rsidRPr="00FC4F8E" w:rsidRDefault="006A14DB" w:rsidP="00573C99">
      <w:r w:rsidRPr="00FC4F8E">
        <w:rPr>
          <w:rFonts w:hint="eastAsia"/>
        </w:rPr>
        <w:t>ニュージーランド政府と契約し、開かれた労働市場において、援助</w:t>
      </w:r>
      <w:r w:rsidR="00573C99" w:rsidRPr="00FC4F8E">
        <w:rPr>
          <w:rFonts w:hint="eastAsia"/>
        </w:rPr>
        <w:t>付き雇用サービスを提供する。</w:t>
      </w:r>
    </w:p>
    <w:p w14:paraId="6B280E68" w14:textId="77777777" w:rsidR="00573C99" w:rsidRPr="00FC4F8E" w:rsidRDefault="00573C99" w:rsidP="00573C99">
      <w:r w:rsidRPr="00FC4F8E">
        <w:t xml:space="preserve">- </w:t>
      </w:r>
      <w:r w:rsidR="006A14DB" w:rsidRPr="00FC4F8E">
        <w:t>開かれた雇用市場</w:t>
      </w:r>
      <w:r w:rsidRPr="00FC4F8E">
        <w:t>参加への障壁を低くし、障害の少ない社会を提唱する。</w:t>
      </w:r>
    </w:p>
    <w:p w14:paraId="7ABD8B16" w14:textId="77777777" w:rsidR="00573C99" w:rsidRPr="00FC4F8E" w:rsidRDefault="00573C99" w:rsidP="00573C99">
      <w:r w:rsidRPr="00FC4F8E">
        <w:t>- 障害者の就労を実現するサービスのための新たなビジネスパートナーシップの機会を見出す。</w:t>
      </w:r>
    </w:p>
    <w:p w14:paraId="548DCCFE" w14:textId="77777777" w:rsidR="00573C99" w:rsidRPr="00FC4F8E" w:rsidRDefault="00573C99" w:rsidP="00573C99">
      <w:r w:rsidRPr="00FC4F8E">
        <w:t>8.</w:t>
      </w:r>
      <w:r w:rsidRPr="00FC4F8E">
        <w:tab/>
        <w:t>ワークブリッジは、国連障害者権利委員会に、ニュージーランド障害者団体（DPO）シャドーレポート2014</w:t>
      </w:r>
      <w:r w:rsidR="006A14DB" w:rsidRPr="00FC4F8E">
        <w:rPr>
          <w:rFonts w:hint="eastAsia"/>
        </w:rPr>
        <w:t>の一部</w:t>
      </w:r>
      <w:r w:rsidRPr="00FC4F8E">
        <w:t>として、第27条に対する意見を提出したことがあ</w:t>
      </w:r>
      <w:r w:rsidR="00A8209D" w:rsidRPr="00FC4F8E">
        <w:rPr>
          <w:rFonts w:hint="eastAsia"/>
        </w:rPr>
        <w:t>る</w:t>
      </w:r>
      <w:r w:rsidRPr="00FC4F8E">
        <w:t>。</w:t>
      </w:r>
    </w:p>
    <w:p w14:paraId="5EFE0BCE" w14:textId="77777777" w:rsidR="00573C99" w:rsidRPr="00FC4F8E" w:rsidRDefault="00573C99" w:rsidP="00573C99"/>
    <w:p w14:paraId="5317CE61" w14:textId="77777777" w:rsidR="00573C99" w:rsidRPr="00FC4F8E" w:rsidRDefault="00573C99" w:rsidP="00573C99">
      <w:pPr>
        <w:rPr>
          <w:b/>
          <w:bCs/>
        </w:rPr>
      </w:pPr>
      <w:r w:rsidRPr="00FC4F8E">
        <w:rPr>
          <w:rFonts w:hint="eastAsia"/>
          <w:b/>
          <w:bCs/>
        </w:rPr>
        <w:t>ニュージーランドの状況</w:t>
      </w:r>
      <w:r w:rsidRPr="00FC4F8E">
        <w:rPr>
          <w:b/>
          <w:bCs/>
        </w:rPr>
        <w:t xml:space="preserve"> </w:t>
      </w:r>
    </w:p>
    <w:p w14:paraId="53553255" w14:textId="77777777" w:rsidR="00573C99" w:rsidRPr="00FC4F8E" w:rsidRDefault="00573C99" w:rsidP="00573C99">
      <w:r w:rsidRPr="00FC4F8E">
        <w:lastRenderedPageBreak/>
        <w:t>9.</w:t>
      </w:r>
      <w:r w:rsidRPr="00FC4F8E">
        <w:tab/>
      </w:r>
      <w:r w:rsidR="006A14DB" w:rsidRPr="00FC4F8E">
        <w:t>ニュージーランド</w:t>
      </w:r>
      <w:r w:rsidR="006A14DB" w:rsidRPr="00FC4F8E">
        <w:rPr>
          <w:rFonts w:hint="eastAsia"/>
        </w:rPr>
        <w:t>の</w:t>
      </w:r>
      <w:r w:rsidRPr="00FC4F8E">
        <w:t>2018年の国勢調査、NZ</w:t>
      </w:r>
      <w:r w:rsidR="006A14DB" w:rsidRPr="00FC4F8E">
        <w:t>障害者調査</w:t>
      </w:r>
      <w:r w:rsidRPr="00FC4F8E">
        <w:t>では</w:t>
      </w:r>
      <w:r w:rsidR="006A14DB" w:rsidRPr="00FC4F8E">
        <w:rPr>
          <w:rFonts w:hint="eastAsia"/>
        </w:rPr>
        <w:t>、障害者は総数</w:t>
      </w:r>
      <w:r w:rsidRPr="00FC4F8E">
        <w:t>110万人</w:t>
      </w:r>
      <w:r w:rsidR="006A14DB" w:rsidRPr="00FC4F8E">
        <w:rPr>
          <w:rFonts w:hint="eastAsia"/>
        </w:rPr>
        <w:t>で、人口の24％を占める</w:t>
      </w:r>
      <w:r w:rsidRPr="00FC4F8E">
        <w:t>。</w:t>
      </w:r>
    </w:p>
    <w:p w14:paraId="0678D195" w14:textId="77777777" w:rsidR="00573C99" w:rsidRPr="00FC4F8E" w:rsidRDefault="00573C99" w:rsidP="00573C99">
      <w:r w:rsidRPr="00FC4F8E">
        <w:t>10.</w:t>
      </w:r>
      <w:r w:rsidRPr="00FC4F8E">
        <w:tab/>
        <w:t xml:space="preserve">15～64歳の障害者のうち、雇用されているのは42.5％に過ぎないのに対し、非障害者は78.9％である。 </w:t>
      </w:r>
    </w:p>
    <w:p w14:paraId="640CE76A" w14:textId="77777777" w:rsidR="00573C99" w:rsidRPr="00FC4F8E" w:rsidRDefault="00573C99" w:rsidP="00573C99">
      <w:r w:rsidRPr="00FC4F8E">
        <w:t>11.</w:t>
      </w:r>
      <w:r w:rsidRPr="00FC4F8E">
        <w:tab/>
        <w:t>ニュージーランドでは、障害者雇用の危機を経験している。障害者の雇用機会を増やすために、国主導の行動が必要である。</w:t>
      </w:r>
    </w:p>
    <w:p w14:paraId="5E16C6BE" w14:textId="77777777" w:rsidR="00573C99" w:rsidRPr="00FC4F8E" w:rsidRDefault="00573C99" w:rsidP="00573C99">
      <w:r w:rsidRPr="00FC4F8E">
        <w:t>12.</w:t>
      </w:r>
      <w:r w:rsidRPr="00FC4F8E">
        <w:tab/>
        <w:t>障害者雇用の危機をさらに際立たせているのは、若年障害者の</w:t>
      </w:r>
      <w:r w:rsidR="006A14DB" w:rsidRPr="00FC4F8E">
        <w:t xml:space="preserve"> </w:t>
      </w:r>
      <w:r w:rsidR="006A14DB" w:rsidRPr="00FC4F8E">
        <w:rPr>
          <w:rFonts w:hint="eastAsia"/>
        </w:rPr>
        <w:t>ニート</w:t>
      </w:r>
      <w:r w:rsidRPr="00FC4F8E">
        <w:t xml:space="preserve"> 率が 42.3%であるのに対し、非障害者の</w:t>
      </w:r>
      <w:r w:rsidR="006A14DB" w:rsidRPr="00FC4F8E">
        <w:t xml:space="preserve"> </w:t>
      </w:r>
      <w:r w:rsidR="006A14DB" w:rsidRPr="00FC4F8E">
        <w:rPr>
          <w:rFonts w:hint="eastAsia"/>
        </w:rPr>
        <w:t>ニート</w:t>
      </w:r>
      <w:r w:rsidRPr="00FC4F8E">
        <w:t>率は 10.6%であることである。</w:t>
      </w:r>
    </w:p>
    <w:p w14:paraId="2AD33CD1" w14:textId="77777777" w:rsidR="00024130" w:rsidRPr="00FC4F8E" w:rsidRDefault="00573C99" w:rsidP="00573C99">
      <w:r w:rsidRPr="00FC4F8E">
        <w:t>13.</w:t>
      </w:r>
      <w:r w:rsidRPr="00FC4F8E">
        <w:tab/>
        <w:t xml:space="preserve">障害者が雇用を獲得・維持できないことは、社会的、経済的、道徳的な失敗を意味する。ワークブリッジは、委員会に対し、27 条を完全に実施するために、国家主導の行動を強く勧告するよう要請する。  </w:t>
      </w:r>
    </w:p>
    <w:p w14:paraId="04D0F6F2" w14:textId="77777777" w:rsidR="00573C99" w:rsidRPr="00FC4F8E" w:rsidRDefault="00573C99" w:rsidP="00573C99">
      <w:r w:rsidRPr="00FC4F8E">
        <w:t xml:space="preserve"> </w:t>
      </w:r>
    </w:p>
    <w:p w14:paraId="5F9E4D4C" w14:textId="77777777" w:rsidR="00573C99" w:rsidRPr="00FC4F8E" w:rsidRDefault="00573C99" w:rsidP="00573C99">
      <w:pPr>
        <w:rPr>
          <w:b/>
          <w:bCs/>
        </w:rPr>
      </w:pPr>
      <w:r w:rsidRPr="00FC4F8E">
        <w:rPr>
          <w:rFonts w:hint="eastAsia"/>
          <w:b/>
          <w:bCs/>
        </w:rPr>
        <w:t>ニュージーランドにおける障害の言語</w:t>
      </w:r>
      <w:r w:rsidRPr="00FC4F8E">
        <w:rPr>
          <w:b/>
          <w:bCs/>
        </w:rPr>
        <w:t xml:space="preserve"> </w:t>
      </w:r>
    </w:p>
    <w:p w14:paraId="57083CF7" w14:textId="77777777" w:rsidR="00573C99" w:rsidRPr="00FC4F8E" w:rsidRDefault="00573C99" w:rsidP="00573C99">
      <w:r w:rsidRPr="00FC4F8E">
        <w:t>14.</w:t>
      </w:r>
      <w:r w:rsidRPr="00FC4F8E">
        <w:tab/>
        <w:t>ワークブリッジは、ニュージーランド障害者戦略改訂リファレンス・グループからの助言に基づき、「障害者」 という用語を使用することについての現在のコンセンサスを支持する。 将来的には、障害者コミュニティが自分たちを表現する方法を見直す可能性がある。 その場合、それを反映した表現に変更することが可能</w:t>
      </w:r>
      <w:r w:rsidR="00A8209D" w:rsidRPr="00FC4F8E">
        <w:t>である</w:t>
      </w:r>
      <w:r w:rsidRPr="00FC4F8E">
        <w:t>。</w:t>
      </w:r>
    </w:p>
    <w:p w14:paraId="7217C032" w14:textId="77777777" w:rsidR="00024130" w:rsidRPr="00FC4F8E" w:rsidRDefault="00024130" w:rsidP="00573C99"/>
    <w:p w14:paraId="143530A8" w14:textId="77777777" w:rsidR="00573C99" w:rsidRPr="00FC4F8E" w:rsidRDefault="00024130" w:rsidP="00573C99">
      <w:pPr>
        <w:rPr>
          <w:b/>
          <w:bCs/>
        </w:rPr>
      </w:pPr>
      <w:r w:rsidRPr="00FC4F8E">
        <w:rPr>
          <w:rFonts w:hint="eastAsia"/>
          <w:b/>
          <w:bCs/>
        </w:rPr>
        <w:t>我々の提出</w:t>
      </w:r>
    </w:p>
    <w:p w14:paraId="5798657C" w14:textId="77777777" w:rsidR="00573C99" w:rsidRPr="00FC4F8E" w:rsidRDefault="00573C99" w:rsidP="00573C99">
      <w:r w:rsidRPr="00FC4F8E">
        <w:t>15.</w:t>
      </w:r>
      <w:r w:rsidRPr="00FC4F8E">
        <w:tab/>
        <w:t xml:space="preserve">一般的に、ワークブリッジは第27条に関する一般的意見の規範的内容を支持しているが、委員会の検討のためにいくつかのコメントをしたい。   </w:t>
      </w:r>
    </w:p>
    <w:p w14:paraId="0C7A38B1" w14:textId="77777777" w:rsidR="00573C99" w:rsidRPr="00FC4F8E" w:rsidRDefault="00573C99" w:rsidP="00573C99">
      <w:r w:rsidRPr="00FC4F8E">
        <w:t>- ワークブリッジは、CRPD27条に関する一般的意見における以下の規範的内容に対してコメントを提供する。</w:t>
      </w:r>
    </w:p>
    <w:p w14:paraId="47DD8E54" w14:textId="77777777" w:rsidR="00573C99" w:rsidRPr="00FC4F8E" w:rsidRDefault="00573C99" w:rsidP="00573C99">
      <w:r w:rsidRPr="00FC4F8E">
        <w:t>- 第27条（b）パートII：非差別的な方法で健康と安全への配慮を適用する。</w:t>
      </w:r>
    </w:p>
    <w:p w14:paraId="19AA16EB" w14:textId="77777777" w:rsidR="00573C99" w:rsidRPr="00FC4F8E" w:rsidRDefault="00573C99" w:rsidP="00573C99">
      <w:r w:rsidRPr="00FC4F8E">
        <w:t>- 第27条（h）。労働市場から特に排除されている障害者への</w:t>
      </w:r>
      <w:r w:rsidR="00BC3467" w:rsidRPr="00FC4F8E">
        <w:rPr>
          <w:rFonts w:hint="eastAsia"/>
        </w:rPr>
        <w:t>積極的差別是正措置と</w:t>
      </w:r>
      <w:r w:rsidRPr="00FC4F8E">
        <w:t xml:space="preserve">特別な配慮 </w:t>
      </w:r>
    </w:p>
    <w:p w14:paraId="2D3DE627" w14:textId="77777777" w:rsidR="00573C99" w:rsidRPr="00FC4F8E" w:rsidRDefault="00573C99" w:rsidP="00573C99">
      <w:r w:rsidRPr="00FC4F8E">
        <w:t>- 第27条（</w:t>
      </w:r>
      <w:proofErr w:type="spellStart"/>
      <w:r w:rsidRPr="00FC4F8E">
        <w:t>i</w:t>
      </w:r>
      <w:proofErr w:type="spellEnd"/>
      <w:r w:rsidRPr="00FC4F8E">
        <w:t xml:space="preserve">）．職場における合理的配慮の提供義務、および採用プロセスを含む障害者差別としての合理的配慮の拒否 </w:t>
      </w:r>
    </w:p>
    <w:p w14:paraId="3AB32329" w14:textId="77777777" w:rsidR="00573C99" w:rsidRPr="00FC4F8E" w:rsidRDefault="00573C99" w:rsidP="00573C99"/>
    <w:p w14:paraId="0558B031" w14:textId="77777777" w:rsidR="00573C99" w:rsidRPr="00FC4F8E" w:rsidRDefault="00573C99" w:rsidP="00573C99">
      <w:pPr>
        <w:rPr>
          <w:b/>
          <w:bCs/>
        </w:rPr>
      </w:pPr>
      <w:r w:rsidRPr="00FC4F8E">
        <w:rPr>
          <w:rFonts w:hint="eastAsia"/>
          <w:b/>
          <w:bCs/>
        </w:rPr>
        <w:t>第</w:t>
      </w:r>
      <w:r w:rsidRPr="00FC4F8E">
        <w:rPr>
          <w:b/>
          <w:bCs/>
        </w:rPr>
        <w:t>27条（b）</w:t>
      </w:r>
      <w:r w:rsidR="00024130" w:rsidRPr="00FC4F8E">
        <w:rPr>
          <w:rFonts w:hint="eastAsia"/>
          <w:b/>
          <w:bCs/>
        </w:rPr>
        <w:t>第2項目</w:t>
      </w:r>
      <w:r w:rsidRPr="00FC4F8E">
        <w:rPr>
          <w:b/>
          <w:bCs/>
        </w:rPr>
        <w:t>：安全衛生への配慮を非差別的に適用すること。</w:t>
      </w:r>
    </w:p>
    <w:p w14:paraId="366C088A" w14:textId="77777777" w:rsidR="00573C99" w:rsidRPr="00FC4F8E" w:rsidRDefault="00573C99" w:rsidP="00573C99">
      <w:r w:rsidRPr="00FC4F8E">
        <w:t>16.</w:t>
      </w:r>
      <w:r w:rsidRPr="00FC4F8E">
        <w:tab/>
        <w:t>ニュージーランド政府の調査によると、安全衛生が障害者雇用の妨げになると認識している雇用主はわずか3％であることが確認されている。</w:t>
      </w:r>
    </w:p>
    <w:p w14:paraId="69906D92" w14:textId="77777777" w:rsidR="00573C99" w:rsidRPr="00FC4F8E" w:rsidRDefault="00573C99" w:rsidP="00573C99">
      <w:r w:rsidRPr="00FC4F8E">
        <w:t>17.</w:t>
      </w:r>
      <w:r w:rsidRPr="00FC4F8E">
        <w:tab/>
      </w:r>
      <w:proofErr w:type="spellStart"/>
      <w:r w:rsidRPr="00FC4F8E">
        <w:t>Workbridge</w:t>
      </w:r>
      <w:proofErr w:type="spellEnd"/>
      <w:r w:rsidRPr="00FC4F8E">
        <w:t>はAllen &amp; Clarkと共同で、2016</w:t>
      </w:r>
      <w:r w:rsidR="00BC3467" w:rsidRPr="00FC4F8E">
        <w:t>年に、障害者雇用について</w:t>
      </w:r>
      <w:r w:rsidR="00BC3467" w:rsidRPr="00FC4F8E">
        <w:rPr>
          <w:rFonts w:hint="eastAsia"/>
        </w:rPr>
        <w:t>の</w:t>
      </w:r>
      <w:r w:rsidR="00BC3467" w:rsidRPr="00FC4F8E">
        <w:t>雇用主</w:t>
      </w:r>
      <w:r w:rsidR="00BC3467" w:rsidRPr="00FC4F8E">
        <w:rPr>
          <w:rFonts w:hint="eastAsia"/>
        </w:rPr>
        <w:t>の</w:t>
      </w:r>
      <w:r w:rsidRPr="00FC4F8E">
        <w:t>リスク</w:t>
      </w:r>
      <w:r w:rsidR="00BC3467" w:rsidRPr="00FC4F8E">
        <w:rPr>
          <w:rFonts w:hint="eastAsia"/>
        </w:rPr>
        <w:t>に基づく理解</w:t>
      </w:r>
      <w:r w:rsidRPr="00FC4F8E">
        <w:t>の多くは、実際には誤解であると報告し、これは2011年にオーストラリアの</w:t>
      </w:r>
      <w:r w:rsidR="00BC3467" w:rsidRPr="00FC4F8E">
        <w:rPr>
          <w:rFonts w:hint="eastAsia"/>
        </w:rPr>
        <w:t>デロイト（</w:t>
      </w:r>
      <w:r w:rsidRPr="00FC4F8E">
        <w:t>Deloitte</w:t>
      </w:r>
      <w:r w:rsidR="00BC3467" w:rsidRPr="00FC4F8E">
        <w:rPr>
          <w:rFonts w:hint="eastAsia"/>
        </w:rPr>
        <w:t>）</w:t>
      </w:r>
      <w:r w:rsidRPr="00FC4F8E">
        <w:t>が行った調査を補強するものであった。</w:t>
      </w:r>
    </w:p>
    <w:p w14:paraId="64C87944" w14:textId="77777777" w:rsidR="00573C99" w:rsidRPr="00FC4F8E" w:rsidRDefault="00573C99" w:rsidP="00573C99">
      <w:r w:rsidRPr="00FC4F8E">
        <w:t>"障害者スタッフの採用に関する雇用主の懸念の多くは神話である。オーストラリアを対象</w:t>
      </w:r>
      <w:r w:rsidRPr="00FC4F8E">
        <w:lastRenderedPageBreak/>
        <w:t>としたデロイトのレポート（2011年）では、障害者雇用のコストは一般的に低く、生</w:t>
      </w:r>
      <w:r w:rsidR="00BC3467" w:rsidRPr="00FC4F8E">
        <w:t>産性は同等かそれ以上で、障害者は非障害者スタッフよりも</w:t>
      </w:r>
      <w:r w:rsidR="00BC3467" w:rsidRPr="00FC4F8E">
        <w:rPr>
          <w:rFonts w:hint="eastAsia"/>
        </w:rPr>
        <w:t>出勤状況</w:t>
      </w:r>
      <w:r w:rsidRPr="00FC4F8E">
        <w:t>が良く、健康や安全に関する問題は少ないとされている。"</w:t>
      </w:r>
    </w:p>
    <w:p w14:paraId="79E10FE0" w14:textId="77777777" w:rsidR="00573C99" w:rsidRPr="00FC4F8E" w:rsidRDefault="00573C99" w:rsidP="00573C99">
      <w:r w:rsidRPr="00FC4F8E">
        <w:t>18.</w:t>
      </w:r>
      <w:r w:rsidRPr="00FC4F8E">
        <w:tab/>
        <w:t xml:space="preserve">雇用主が障害者を雇用しない理由として安全衛生法を適用する場合、雇用主は非差別的に他の者と同等に公正かつ有利な労働条件を障害者に適用しておらず、障害者は救済を受けることができるはずである。  </w:t>
      </w:r>
    </w:p>
    <w:p w14:paraId="4A2AECF9" w14:textId="77777777" w:rsidR="00024130" w:rsidRPr="00FC4F8E" w:rsidRDefault="00024130" w:rsidP="00573C99"/>
    <w:p w14:paraId="6BD1FC2C" w14:textId="77777777" w:rsidR="00573C99" w:rsidRPr="00FC4F8E" w:rsidRDefault="00573C99" w:rsidP="00573C99">
      <w:pPr>
        <w:rPr>
          <w:b/>
          <w:bCs/>
        </w:rPr>
      </w:pPr>
      <w:r w:rsidRPr="00FC4F8E">
        <w:rPr>
          <w:rFonts w:hint="eastAsia"/>
          <w:b/>
          <w:bCs/>
        </w:rPr>
        <w:t>第</w:t>
      </w:r>
      <w:r w:rsidRPr="00FC4F8E">
        <w:rPr>
          <w:b/>
          <w:bCs/>
        </w:rPr>
        <w:t>27条（h）</w:t>
      </w:r>
      <w:r w:rsidR="00024130" w:rsidRPr="00FC4F8E">
        <w:rPr>
          <w:rFonts w:hint="eastAsia"/>
          <w:b/>
          <w:bCs/>
        </w:rPr>
        <w:t xml:space="preserve">　</w:t>
      </w:r>
      <w:r w:rsidRPr="00FC4F8E">
        <w:rPr>
          <w:b/>
          <w:bCs/>
        </w:rPr>
        <w:t>労働市場から特に排除されている障害者への</w:t>
      </w:r>
      <w:r w:rsidR="00BC3467" w:rsidRPr="00FC4F8E">
        <w:rPr>
          <w:rFonts w:hint="eastAsia"/>
          <w:b/>
          <w:bCs/>
        </w:rPr>
        <w:t>積極的差別是正措置と</w:t>
      </w:r>
      <w:r w:rsidRPr="00FC4F8E">
        <w:rPr>
          <w:b/>
          <w:bCs/>
        </w:rPr>
        <w:t xml:space="preserve">特別な配慮 </w:t>
      </w:r>
    </w:p>
    <w:p w14:paraId="71C41D84" w14:textId="77777777" w:rsidR="00573C99" w:rsidRPr="00FC4F8E" w:rsidRDefault="00573C99" w:rsidP="00573C99">
      <w:r w:rsidRPr="00FC4F8E">
        <w:t>19.</w:t>
      </w:r>
      <w:r w:rsidRPr="00FC4F8E">
        <w:tab/>
        <w:t>2020年に発表された政策文書「</w:t>
      </w:r>
      <w:r w:rsidR="004478D7" w:rsidRPr="00FC4F8E">
        <w:rPr>
          <w:rFonts w:hint="eastAsia"/>
        </w:rPr>
        <w:t>（有効に）機能する政策（</w:t>
      </w:r>
      <w:r w:rsidRPr="00FC4F8E">
        <w:t>Policy that Works</w:t>
      </w:r>
      <w:r w:rsidR="004478D7" w:rsidRPr="00FC4F8E">
        <w:rPr>
          <w:rFonts w:hint="eastAsia"/>
        </w:rPr>
        <w:t>）</w:t>
      </w:r>
      <w:r w:rsidRPr="00FC4F8E">
        <w:t>」の中で、ワークブリッジは次のように主張している。"...政府は、障害者を指導的役割で雇用する障害者サービス事業者と優先的に取引することで、障害者の雇用を促進すべきである"</w:t>
      </w:r>
    </w:p>
    <w:p w14:paraId="0BAD42C6" w14:textId="77777777" w:rsidR="00573C99" w:rsidRPr="00FC4F8E" w:rsidRDefault="00573C99" w:rsidP="00573C99">
      <w:r w:rsidRPr="00FC4F8E">
        <w:t>20.</w:t>
      </w:r>
      <w:r w:rsidRPr="00FC4F8E">
        <w:tab/>
        <w:t>ワークブリッジは、この実践が行われれば、2つの重要な目的が達成されると考えている。第一に、政府は調達の力を使って障害者雇用にプラスの影響を与える。第二に、障害者雇用サービス提供者を優遇することで、重要な目標である障害者の雇用におけるリーダーシップを促進することができる。</w:t>
      </w:r>
    </w:p>
    <w:p w14:paraId="10E7561D" w14:textId="77777777" w:rsidR="00573C99" w:rsidRPr="00FC4F8E" w:rsidRDefault="00573C99" w:rsidP="00573C99">
      <w:r w:rsidRPr="00FC4F8E">
        <w:t>21.</w:t>
      </w:r>
      <w:r w:rsidRPr="00FC4F8E">
        <w:tab/>
        <w:t>ワークブリッジは、締約国が、物理的およびオンラインでのアクセシビリティのような包括的な慣 行を考慮した方法で調達することを奨励すべきであると考える。これらの要因によって政府との契約が危うくなった場合、その問題を改善する大きなインセンティ ブとなる。</w:t>
      </w:r>
    </w:p>
    <w:p w14:paraId="15DF4225" w14:textId="77777777" w:rsidR="00573C99" w:rsidRPr="00FC4F8E" w:rsidRDefault="00573C99" w:rsidP="00573C99">
      <w:r w:rsidRPr="00FC4F8E">
        <w:t>22.</w:t>
      </w:r>
      <w:r w:rsidRPr="00FC4F8E">
        <w:tab/>
        <w:t xml:space="preserve">ニュージーランド政府は、障害者雇用戦略「働くこと」の中で社会調達に言及し、選択肢を 探すことに言及している。ワークブリッジは、締約国に対し、調達の力を積極的に活用し、調達政策や慣行にプラスの影響を与え、これらの慣行の変化が障害者の雇用に与える影響をデータとして残すことを奨励する。  </w:t>
      </w:r>
    </w:p>
    <w:p w14:paraId="30F95458" w14:textId="77777777" w:rsidR="00573C99" w:rsidRPr="00FC4F8E" w:rsidRDefault="00573C99" w:rsidP="00573C99">
      <w:r w:rsidRPr="00FC4F8E">
        <w:t>23.</w:t>
      </w:r>
      <w:r w:rsidRPr="00FC4F8E">
        <w:tab/>
        <w:t xml:space="preserve">ワークブリッジは、委員会に対し、オーストラリアのビクトリア州で実施された社会調達の枠組みを調査するよう奨励する。 </w:t>
      </w:r>
    </w:p>
    <w:p w14:paraId="682571B5" w14:textId="77777777" w:rsidR="00573C99" w:rsidRPr="00FC4F8E" w:rsidRDefault="00573C99" w:rsidP="00573C99">
      <w:r w:rsidRPr="00FC4F8E">
        <w:t>24.</w:t>
      </w:r>
      <w:r w:rsidRPr="00FC4F8E">
        <w:tab/>
        <w:t>社会的調達とは、組織がその購買力を利用して、調達する物品、サービス、建設物の価値以 上に社会的価値を生み出すことである。</w:t>
      </w:r>
    </w:p>
    <w:p w14:paraId="7F88205D" w14:textId="77777777" w:rsidR="00573C99" w:rsidRPr="00FC4F8E" w:rsidRDefault="00573C99" w:rsidP="00573C99">
      <w:r w:rsidRPr="00FC4F8E">
        <w:t>25.</w:t>
      </w:r>
      <w:r w:rsidRPr="00FC4F8E">
        <w:tab/>
        <w:t>このフレームワークは、すべてのサプライヤーとサプライチェーンが、公正で包括的かつ持続可能なビジネス慣行を採用し、維持するためのインセンティブを与えることを目的としてい</w:t>
      </w:r>
      <w:r w:rsidR="00574823" w:rsidRPr="00FC4F8E">
        <w:t>る</w:t>
      </w:r>
      <w:r w:rsidRPr="00FC4F8E">
        <w:t>。民間部門は、恵まれない地域の人々に直接雇用を提供し、男女平等で障害者を含む雇用機会を提供する上で、重要な役割を担っている。</w:t>
      </w:r>
    </w:p>
    <w:p w14:paraId="244E9A68" w14:textId="77777777" w:rsidR="00573C99" w:rsidRPr="00FC4F8E" w:rsidRDefault="00573C99" w:rsidP="00573C99">
      <w:r w:rsidRPr="00FC4F8E">
        <w:t>26.</w:t>
      </w:r>
      <w:r w:rsidRPr="00FC4F8E">
        <w:tab/>
        <w:t>具体的には、中度から重度の障害を持つ人々に支援的な雇用の機</w:t>
      </w:r>
      <w:r w:rsidR="004478D7" w:rsidRPr="00FC4F8E">
        <w:t>会を提供することによって。この枠組みのもと、政府は、全職員に</w:t>
      </w:r>
      <w:r w:rsidR="004478D7" w:rsidRPr="00FC4F8E">
        <w:rPr>
          <w:rFonts w:hint="eastAsia"/>
        </w:rPr>
        <w:t>裁定</w:t>
      </w:r>
      <w:r w:rsidR="004478D7" w:rsidRPr="00FC4F8E">
        <w:t>に基づく賃金レートを</w:t>
      </w:r>
      <w:r w:rsidR="004478D7" w:rsidRPr="00FC4F8E">
        <w:rPr>
          <w:rFonts w:hint="eastAsia"/>
        </w:rPr>
        <w:t>提示</w:t>
      </w:r>
      <w:r w:rsidRPr="00FC4F8E">
        <w:t>するビクトリア州のオーストラリア障害者雇用企業</w:t>
      </w:r>
      <w:r w:rsidR="004478D7" w:rsidRPr="00FC4F8E">
        <w:rPr>
          <w:rFonts w:hint="eastAsia"/>
        </w:rPr>
        <w:t>（訳注：旧名称は、シェルタード・ワークショップ）</w:t>
      </w:r>
      <w:r w:rsidR="004478D7" w:rsidRPr="00FC4F8E">
        <w:t>との</w:t>
      </w:r>
      <w:r w:rsidR="004478D7" w:rsidRPr="00FC4F8E">
        <w:rPr>
          <w:rFonts w:hint="eastAsia"/>
        </w:rPr>
        <w:t>契約</w:t>
      </w:r>
      <w:r w:rsidRPr="00FC4F8E">
        <w:t>を奨励する。</w:t>
      </w:r>
    </w:p>
    <w:p w14:paraId="76863CC1" w14:textId="77777777" w:rsidR="00574823" w:rsidRPr="00FC4F8E" w:rsidRDefault="00574823" w:rsidP="00573C99"/>
    <w:p w14:paraId="16D5A211" w14:textId="77777777" w:rsidR="00573C99" w:rsidRPr="00FC4F8E" w:rsidRDefault="00573C99" w:rsidP="00573C99">
      <w:pPr>
        <w:rPr>
          <w:b/>
          <w:bCs/>
        </w:rPr>
      </w:pPr>
      <w:r w:rsidRPr="00FC4F8E">
        <w:rPr>
          <w:rFonts w:hint="eastAsia"/>
          <w:b/>
          <w:bCs/>
        </w:rPr>
        <w:t>第</w:t>
      </w:r>
      <w:r w:rsidRPr="00FC4F8E">
        <w:rPr>
          <w:b/>
          <w:bCs/>
        </w:rPr>
        <w:t>27条（</w:t>
      </w:r>
      <w:proofErr w:type="spellStart"/>
      <w:r w:rsidRPr="00FC4F8E">
        <w:rPr>
          <w:b/>
          <w:bCs/>
        </w:rPr>
        <w:t>i</w:t>
      </w:r>
      <w:proofErr w:type="spellEnd"/>
      <w:r w:rsidRPr="00FC4F8E">
        <w:rPr>
          <w:b/>
          <w:bCs/>
        </w:rPr>
        <w:t>）：職場</w:t>
      </w:r>
      <w:r w:rsidR="00574823" w:rsidRPr="00FC4F8E">
        <w:rPr>
          <w:rFonts w:hint="eastAsia"/>
          <w:b/>
          <w:bCs/>
        </w:rPr>
        <w:t>で</w:t>
      </w:r>
      <w:r w:rsidRPr="00FC4F8E">
        <w:rPr>
          <w:b/>
          <w:bCs/>
        </w:rPr>
        <w:t xml:space="preserve">合理的配慮を提供する義務、および採用過程を含む障害者差別の一形態としての合理的配慮の拒否 </w:t>
      </w:r>
    </w:p>
    <w:p w14:paraId="1CB713A9" w14:textId="77777777" w:rsidR="00573C99" w:rsidRPr="00FC4F8E" w:rsidRDefault="00573C99" w:rsidP="00573C99">
      <w:r w:rsidRPr="00FC4F8E">
        <w:t>27.</w:t>
      </w:r>
      <w:r w:rsidRPr="00FC4F8E">
        <w:tab/>
        <w:t>ニュージーランド政府は、</w:t>
      </w:r>
      <w:r w:rsidR="004478D7" w:rsidRPr="00FC4F8E">
        <w:rPr>
          <w:rFonts w:hint="eastAsia"/>
        </w:rPr>
        <w:t>（国連障害者権利委員会による）</w:t>
      </w:r>
      <w:r w:rsidRPr="00FC4F8E">
        <w:t>ニュージーランドの第2次および第3次定期審査への対応において、次のような見解を示している。</w:t>
      </w:r>
    </w:p>
    <w:p w14:paraId="3679F7B0" w14:textId="77777777" w:rsidR="00573C99" w:rsidRPr="00FC4F8E" w:rsidRDefault="00573C99" w:rsidP="00573C99">
      <w:r w:rsidRPr="00FC4F8E">
        <w:t>CRPDの「合理的配慮」の定義は、既にNZの法律で認められており、NZの裁判所はCRPD第2条と一貫してこれを適用している[1]。また、NZには合理的配慮に関するガイドラインがある[2]。</w:t>
      </w:r>
    </w:p>
    <w:p w14:paraId="001FE4BF" w14:textId="77777777" w:rsidR="00573C99" w:rsidRPr="00FC4F8E" w:rsidRDefault="00573C99" w:rsidP="00573C99">
      <w:r w:rsidRPr="00FC4F8E">
        <w:t>28.</w:t>
      </w:r>
      <w:r w:rsidRPr="00FC4F8E">
        <w:tab/>
        <w:t xml:space="preserve">ワークブリッジは、毎年何千もの雇用主と協力している組織として、雇用主がワークブリッジのスタッフに 投げかける最も頻繁な質問のひとつが、障害者の雇用を成功させるために必要な合理的配慮に関連している ことを委員会に知らせたい。   </w:t>
      </w:r>
    </w:p>
    <w:p w14:paraId="629723A4" w14:textId="77777777" w:rsidR="00573C99" w:rsidRPr="00FC4F8E" w:rsidRDefault="00573C99" w:rsidP="00573C99"/>
    <w:p w14:paraId="5B3F2385" w14:textId="77777777" w:rsidR="00573C99" w:rsidRPr="00FC4F8E" w:rsidRDefault="00573C99" w:rsidP="00573C99">
      <w:r w:rsidRPr="00FC4F8E">
        <w:t>29.</w:t>
      </w:r>
      <w:r w:rsidRPr="00FC4F8E">
        <w:tab/>
        <w:t>私たちは、合理的配慮とは何か、また、</w:t>
      </w:r>
      <w:r w:rsidR="004478D7" w:rsidRPr="00FC4F8E">
        <w:rPr>
          <w:rFonts w:hint="eastAsia"/>
        </w:rPr>
        <w:t>何が</w:t>
      </w:r>
      <w:r w:rsidR="004478D7" w:rsidRPr="00FC4F8E">
        <w:t>そうでない</w:t>
      </w:r>
      <w:r w:rsidR="004478D7" w:rsidRPr="00FC4F8E">
        <w:rPr>
          <w:rFonts w:hint="eastAsia"/>
        </w:rPr>
        <w:t>か</w:t>
      </w:r>
      <w:r w:rsidRPr="00FC4F8E">
        <w:t>についての理解を深めるため、官民</w:t>
      </w:r>
      <w:r w:rsidR="004478D7" w:rsidRPr="00FC4F8E">
        <w:t>双方に対して、より包括的な教育プログラムを実施するよう、委員会</w:t>
      </w:r>
      <w:r w:rsidR="004478D7" w:rsidRPr="00FC4F8E">
        <w:rPr>
          <w:rFonts w:hint="eastAsia"/>
        </w:rPr>
        <w:t>が</w:t>
      </w:r>
      <w:r w:rsidR="004478D7" w:rsidRPr="00FC4F8E">
        <w:t>提言する</w:t>
      </w:r>
      <w:r w:rsidR="004478D7" w:rsidRPr="00FC4F8E">
        <w:rPr>
          <w:rFonts w:hint="eastAsia"/>
        </w:rPr>
        <w:t>よう</w:t>
      </w:r>
      <w:r w:rsidRPr="00FC4F8E">
        <w:t>求め</w:t>
      </w:r>
      <w:r w:rsidR="00574823" w:rsidRPr="00FC4F8E">
        <w:t>る</w:t>
      </w:r>
      <w:r w:rsidRPr="00FC4F8E">
        <w:t xml:space="preserve">。  </w:t>
      </w:r>
    </w:p>
    <w:p w14:paraId="20427E7C" w14:textId="77777777" w:rsidR="00573C99" w:rsidRPr="00FC4F8E" w:rsidRDefault="00573C99" w:rsidP="00573C99">
      <w:r w:rsidRPr="00FC4F8E">
        <w:t>30.</w:t>
      </w:r>
      <w:r w:rsidRPr="00FC4F8E">
        <w:tab/>
        <w:t>ワークブリッジは、障害者の権利委員会が、ワークブリッジのような市民社会組織に一般的意見について</w:t>
      </w:r>
      <w:r w:rsidR="004478D7" w:rsidRPr="00FC4F8E">
        <w:rPr>
          <w:rFonts w:hint="eastAsia"/>
        </w:rPr>
        <w:t>（</w:t>
      </w:r>
      <w:r w:rsidR="00C94D1A" w:rsidRPr="00FC4F8E">
        <w:rPr>
          <w:rFonts w:hint="eastAsia"/>
        </w:rPr>
        <w:t>コメントを）</w:t>
      </w:r>
      <w:r w:rsidRPr="00FC4F8E">
        <w:t>提出</w:t>
      </w:r>
      <w:r w:rsidR="00C94D1A" w:rsidRPr="00FC4F8E">
        <w:t>する機会を提供したことに感謝する。ワークブリッジは、</w:t>
      </w:r>
      <w:r w:rsidRPr="00FC4F8E">
        <w:t>ニュージーランドにおける障害者の雇用機会を創出することに尽力しており、その目標を推進するために、この一般的なコメントを歓迎する。</w:t>
      </w:r>
    </w:p>
    <w:p w14:paraId="31FB145E" w14:textId="734B0EAB" w:rsidR="00573C99" w:rsidRPr="00FC4F8E" w:rsidRDefault="00492B6C" w:rsidP="00492B6C">
      <w:pPr>
        <w:jc w:val="right"/>
      </w:pPr>
      <w:r w:rsidRPr="00FC4F8E">
        <w:rPr>
          <w:rFonts w:hint="eastAsia"/>
        </w:rPr>
        <w:t>（翻訳：佐藤久夫、</w:t>
      </w:r>
      <w:r w:rsidR="0027670D" w:rsidRPr="00FC4F8E">
        <w:rPr>
          <w:rFonts w:hint="eastAsia"/>
        </w:rPr>
        <w:t>松井亮輔</w:t>
      </w:r>
      <w:r w:rsidRPr="00FC4F8E">
        <w:rPr>
          <w:rFonts w:hint="eastAsia"/>
        </w:rPr>
        <w:t>）</w:t>
      </w:r>
    </w:p>
    <w:sectPr w:rsidR="00573C99" w:rsidRPr="00FC4F8E" w:rsidSect="003F25A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F180" w14:textId="77777777" w:rsidR="00573C99" w:rsidRDefault="00573C99" w:rsidP="00573C99">
      <w:r>
        <w:separator/>
      </w:r>
    </w:p>
  </w:endnote>
  <w:endnote w:type="continuationSeparator" w:id="0">
    <w:p w14:paraId="0B6308E2" w14:textId="77777777" w:rsidR="00573C99" w:rsidRDefault="00573C99" w:rsidP="005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58111"/>
      <w:docPartObj>
        <w:docPartGallery w:val="Page Numbers (Bottom of Page)"/>
        <w:docPartUnique/>
      </w:docPartObj>
    </w:sdtPr>
    <w:sdtEndPr/>
    <w:sdtContent>
      <w:p w14:paraId="6CA138E3" w14:textId="77777777" w:rsidR="00A8209D" w:rsidRDefault="003F25A9">
        <w:pPr>
          <w:pStyle w:val="a5"/>
        </w:pPr>
        <w:r>
          <w:fldChar w:fldCharType="begin"/>
        </w:r>
        <w:r w:rsidR="00A8209D">
          <w:instrText>PAGE   \* MERGEFORMAT</w:instrText>
        </w:r>
        <w:r>
          <w:fldChar w:fldCharType="separate"/>
        </w:r>
        <w:r w:rsidR="00C94D1A" w:rsidRPr="00C94D1A">
          <w:rPr>
            <w:noProof/>
            <w:lang w:val="ja-JP"/>
          </w:rPr>
          <w:t>4</w:t>
        </w:r>
        <w:r>
          <w:fldChar w:fldCharType="end"/>
        </w:r>
      </w:p>
    </w:sdtContent>
  </w:sdt>
  <w:p w14:paraId="001060DE" w14:textId="77777777" w:rsidR="00A8209D" w:rsidRDefault="00A82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3245" w14:textId="77777777" w:rsidR="00573C99" w:rsidRDefault="00573C99" w:rsidP="00573C99">
      <w:r>
        <w:separator/>
      </w:r>
    </w:p>
  </w:footnote>
  <w:footnote w:type="continuationSeparator" w:id="0">
    <w:p w14:paraId="351FA409" w14:textId="77777777" w:rsidR="00573C99" w:rsidRDefault="00573C99" w:rsidP="0057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19"/>
    <w:rsid w:val="00024130"/>
    <w:rsid w:val="0027670D"/>
    <w:rsid w:val="002B5C12"/>
    <w:rsid w:val="003F25A9"/>
    <w:rsid w:val="004478D7"/>
    <w:rsid w:val="00492B6C"/>
    <w:rsid w:val="00573C99"/>
    <w:rsid w:val="00574823"/>
    <w:rsid w:val="006A14DB"/>
    <w:rsid w:val="006F1FC5"/>
    <w:rsid w:val="00A8209D"/>
    <w:rsid w:val="00BC3467"/>
    <w:rsid w:val="00C94D1A"/>
    <w:rsid w:val="00CE3357"/>
    <w:rsid w:val="00D16819"/>
    <w:rsid w:val="00FC4F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60109A"/>
  <w15:docId w15:val="{29CFAFB9-188C-4A03-ADF4-B0E074D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C99"/>
    <w:pPr>
      <w:tabs>
        <w:tab w:val="center" w:pos="4252"/>
        <w:tab w:val="right" w:pos="8504"/>
      </w:tabs>
      <w:snapToGrid w:val="0"/>
    </w:pPr>
  </w:style>
  <w:style w:type="character" w:customStyle="1" w:styleId="a4">
    <w:name w:val="ヘッダー (文字)"/>
    <w:basedOn w:val="a0"/>
    <w:link w:val="a3"/>
    <w:uiPriority w:val="99"/>
    <w:rsid w:val="00573C99"/>
  </w:style>
  <w:style w:type="paragraph" w:styleId="a5">
    <w:name w:val="footer"/>
    <w:basedOn w:val="a"/>
    <w:link w:val="a6"/>
    <w:uiPriority w:val="99"/>
    <w:unhideWhenUsed/>
    <w:rsid w:val="00573C99"/>
    <w:pPr>
      <w:tabs>
        <w:tab w:val="center" w:pos="4252"/>
        <w:tab w:val="right" w:pos="8504"/>
      </w:tabs>
      <w:snapToGrid w:val="0"/>
    </w:pPr>
  </w:style>
  <w:style w:type="character" w:customStyle="1" w:styleId="a6">
    <w:name w:val="フッター (文字)"/>
    <w:basedOn w:val="a0"/>
    <w:link w:val="a5"/>
    <w:uiPriority w:val="99"/>
    <w:rsid w:val="0057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2021-12-21T04:48:00Z</cp:lastPrinted>
  <dcterms:created xsi:type="dcterms:W3CDTF">2022-05-07T10:38:00Z</dcterms:created>
  <dcterms:modified xsi:type="dcterms:W3CDTF">2022-05-07T10:38:00Z</dcterms:modified>
</cp:coreProperties>
</file>