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A4E8" w14:textId="4B0F34F4" w:rsidR="00FF0AA1" w:rsidRPr="0014767E" w:rsidRDefault="00FF0AA1" w:rsidP="00FF0AA1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Hlk102733159"/>
      <w:r w:rsidRPr="0014767E">
        <w:rPr>
          <w:rFonts w:ascii="ＭＳ ゴシック" w:eastAsia="ＭＳ ゴシック" w:hAnsi="ＭＳ ゴシック"/>
          <w:bdr w:val="single" w:sz="4" w:space="0" w:color="auto"/>
        </w:rPr>
        <w:t>CRPD第27条・一般的意見案への</w:t>
      </w:r>
      <w:r w:rsidRPr="0014767E">
        <w:rPr>
          <w:rFonts w:ascii="ＭＳ ゴシック" w:eastAsia="ＭＳ ゴシック" w:hAnsi="ＭＳ ゴシック" w:hint="eastAsia"/>
          <w:bdr w:val="single" w:sz="4" w:space="0" w:color="auto"/>
        </w:rPr>
        <w:t>コメント</w:t>
      </w:r>
      <w:r w:rsidRPr="0014767E">
        <w:rPr>
          <w:rFonts w:ascii="ＭＳ ゴシック" w:eastAsia="ＭＳ ゴシック" w:hAnsi="ＭＳ ゴシック"/>
          <w:bdr w:val="single" w:sz="4" w:space="0" w:color="auto"/>
        </w:rPr>
        <w:t>（2021年12月）</w:t>
      </w:r>
      <w:r w:rsidRPr="0014767E">
        <w:rPr>
          <w:rFonts w:ascii="ＭＳ ゴシック" w:eastAsia="ＭＳ ゴシック" w:hAnsi="ＭＳ ゴシック" w:hint="eastAsia"/>
          <w:bdr w:val="single" w:sz="4" w:space="0" w:color="auto"/>
        </w:rPr>
        <w:t>No.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４６</w:t>
      </w:r>
    </w:p>
    <w:bookmarkEnd w:id="0"/>
    <w:p w14:paraId="0D75386B" w14:textId="77777777" w:rsidR="009A248F" w:rsidRPr="00FF0AA1" w:rsidRDefault="009A248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2D00A98" w14:textId="773A2A49" w:rsidR="00241E45" w:rsidRPr="00241E45" w:rsidRDefault="00241E4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41E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チェコ　公的権利擁護</w:t>
      </w:r>
      <w:r w:rsidR="0036408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官</w:t>
      </w:r>
      <w:r w:rsidRPr="00241E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（オンブヅマン）</w:t>
      </w:r>
    </w:p>
    <w:p w14:paraId="1144C348" w14:textId="77777777" w:rsidR="00241E45" w:rsidRDefault="00241E45"/>
    <w:p w14:paraId="08843A5C" w14:textId="6FCFBACA" w:rsidR="00CE3357" w:rsidRDefault="00241E45">
      <w:r>
        <w:rPr>
          <w:rFonts w:hint="eastAsia"/>
        </w:rPr>
        <w:t>C</w:t>
      </w:r>
      <w:r>
        <w:t>z</w:t>
      </w:r>
      <w:r>
        <w:rPr>
          <w:rFonts w:hint="eastAsia"/>
        </w:rPr>
        <w:t>ech</w:t>
      </w:r>
      <w:r>
        <w:t xml:space="preserve"> </w:t>
      </w:r>
      <w:r w:rsidR="00CC429D" w:rsidRPr="00CC429D">
        <w:t>Public Defender of Rights</w:t>
      </w:r>
    </w:p>
    <w:p w14:paraId="0F3DC8FA" w14:textId="02EEC00E" w:rsidR="00241E45" w:rsidRDefault="00241E45" w:rsidP="00241E45">
      <w:pPr>
        <w:jc w:val="right"/>
      </w:pPr>
      <w:r>
        <w:rPr>
          <w:rFonts w:hint="eastAsia"/>
        </w:rPr>
        <w:t>（JD仮訳）</w:t>
      </w:r>
    </w:p>
    <w:p w14:paraId="2D640334" w14:textId="3D5FFFC3" w:rsidR="00241E45" w:rsidRPr="00575452" w:rsidRDefault="00241E45" w:rsidP="00241E45">
      <w:pPr>
        <w:rPr>
          <w:b/>
          <w:bCs/>
        </w:rPr>
      </w:pPr>
      <w:r w:rsidRPr="00575452">
        <w:rPr>
          <w:rFonts w:hint="eastAsia"/>
          <w:b/>
          <w:bCs/>
        </w:rPr>
        <w:t>チェコの</w:t>
      </w:r>
      <w:bookmarkStart w:id="1" w:name="_Hlk94997174"/>
      <w:r w:rsidRPr="00575452">
        <w:rPr>
          <w:rFonts w:hint="eastAsia"/>
          <w:b/>
          <w:bCs/>
        </w:rPr>
        <w:t>公的権利擁護</w:t>
      </w:r>
      <w:r w:rsidR="00364088">
        <w:rPr>
          <w:rFonts w:hint="eastAsia"/>
          <w:b/>
          <w:bCs/>
        </w:rPr>
        <w:t>官</w:t>
      </w:r>
      <w:bookmarkEnd w:id="1"/>
      <w:r w:rsidR="00D13BCA">
        <w:rPr>
          <w:rFonts w:hint="eastAsia"/>
          <w:b/>
          <w:bCs/>
        </w:rPr>
        <w:t>から</w:t>
      </w:r>
      <w:r w:rsidRPr="00575452">
        <w:rPr>
          <w:rFonts w:hint="eastAsia"/>
          <w:b/>
          <w:bCs/>
        </w:rPr>
        <w:t>の</w:t>
      </w:r>
      <w:r w:rsidR="00EA3823">
        <w:rPr>
          <w:rFonts w:hint="eastAsia"/>
          <w:b/>
          <w:bCs/>
        </w:rPr>
        <w:t>意見</w:t>
      </w:r>
      <w:r w:rsidRPr="00575452">
        <w:rPr>
          <w:rFonts w:hint="eastAsia"/>
          <w:b/>
          <w:bCs/>
        </w:rPr>
        <w:t>提出</w:t>
      </w:r>
    </w:p>
    <w:p w14:paraId="70DBBF67" w14:textId="5E8AD4D4" w:rsidR="00241E45" w:rsidRDefault="004754F5" w:rsidP="00575452">
      <w:pPr>
        <w:ind w:firstLineChars="100" w:firstLine="210"/>
      </w:pPr>
      <w:r w:rsidRPr="004754F5">
        <w:rPr>
          <w:rFonts w:hint="eastAsia"/>
        </w:rPr>
        <w:t>公的権利擁護</w:t>
      </w:r>
      <w:r w:rsidR="00364088">
        <w:rPr>
          <w:rFonts w:hint="eastAsia"/>
        </w:rPr>
        <w:t>官</w:t>
      </w:r>
      <w:r w:rsidR="00241E45">
        <w:rPr>
          <w:rFonts w:hint="eastAsia"/>
        </w:rPr>
        <w:t>は、当局やその他の機関による行為が法律に反する場合、民主的な法の支配の原則に反する場合、または当局が</w:t>
      </w:r>
      <w:r w:rsidR="007B2520">
        <w:rPr>
          <w:rFonts w:hint="eastAsia"/>
        </w:rPr>
        <w:t>適切な</w:t>
      </w:r>
      <w:r w:rsidR="00241E45">
        <w:rPr>
          <w:rFonts w:hint="eastAsia"/>
        </w:rPr>
        <w:t>行動を起こさない場合に、その</w:t>
      </w:r>
      <w:r w:rsidR="007B2520">
        <w:rPr>
          <w:rFonts w:hint="eastAsia"/>
        </w:rPr>
        <w:t>こと</w:t>
      </w:r>
      <w:r w:rsidR="00241E45">
        <w:rPr>
          <w:rFonts w:hint="eastAsia"/>
        </w:rPr>
        <w:t>から</w:t>
      </w:r>
      <w:r w:rsidR="007B2520">
        <w:rPr>
          <w:rFonts w:hint="eastAsia"/>
        </w:rPr>
        <w:t>人々</w:t>
      </w:r>
      <w:r w:rsidR="00241E45">
        <w:rPr>
          <w:rFonts w:hint="eastAsia"/>
        </w:rPr>
        <w:t>を保護</w:t>
      </w:r>
      <w:r w:rsidR="004F10ED">
        <w:rPr>
          <w:rFonts w:hint="eastAsia"/>
        </w:rPr>
        <w:t>する</w:t>
      </w:r>
      <w:r w:rsidR="00241E45">
        <w:rPr>
          <w:rFonts w:hint="eastAsia"/>
        </w:rPr>
        <w:t>。また、オンブズマンは、差別から</w:t>
      </w:r>
      <w:r w:rsidR="00BF1EF8">
        <w:rPr>
          <w:rFonts w:hint="eastAsia"/>
        </w:rPr>
        <w:t>人々</w:t>
      </w:r>
      <w:r w:rsidR="00241E45">
        <w:rPr>
          <w:rFonts w:hint="eastAsia"/>
        </w:rPr>
        <w:t>を保護し、自由を制限された</w:t>
      </w:r>
      <w:r w:rsidR="0056155A">
        <w:rPr>
          <w:rFonts w:hint="eastAsia"/>
        </w:rPr>
        <w:t>人々の</w:t>
      </w:r>
      <w:r w:rsidR="00241E45">
        <w:rPr>
          <w:rFonts w:hint="eastAsia"/>
        </w:rPr>
        <w:t>収容施設を訪問し、虐待の防止に努め、障害</w:t>
      </w:r>
      <w:r w:rsidR="00737B25">
        <w:rPr>
          <w:rFonts w:hint="eastAsia"/>
        </w:rPr>
        <w:t>のある</w:t>
      </w:r>
      <w:r w:rsidR="00241E45">
        <w:rPr>
          <w:rFonts w:hint="eastAsia"/>
        </w:rPr>
        <w:t>人の権利</w:t>
      </w:r>
      <w:r w:rsidR="00A8410E">
        <w:rPr>
          <w:rFonts w:hint="eastAsia"/>
        </w:rPr>
        <w:t>状況</w:t>
      </w:r>
      <w:r w:rsidR="00241E45">
        <w:rPr>
          <w:rFonts w:hint="eastAsia"/>
        </w:rPr>
        <w:t>を監視してい</w:t>
      </w:r>
      <w:r w:rsidR="00737B25">
        <w:rPr>
          <w:rFonts w:hint="eastAsia"/>
        </w:rPr>
        <w:t>る</w:t>
      </w:r>
      <w:r w:rsidR="00241E45">
        <w:rPr>
          <w:rFonts w:hint="eastAsia"/>
        </w:rPr>
        <w:t>。</w:t>
      </w:r>
    </w:p>
    <w:p w14:paraId="394AB746" w14:textId="49BB2A53" w:rsidR="00241E45" w:rsidRDefault="004754F5" w:rsidP="00575452">
      <w:pPr>
        <w:ind w:firstLineChars="100" w:firstLine="210"/>
      </w:pPr>
      <w:r w:rsidRPr="004754F5">
        <w:rPr>
          <w:rFonts w:hint="eastAsia"/>
        </w:rPr>
        <w:t>公的権利擁護</w:t>
      </w:r>
      <w:r w:rsidR="00364088">
        <w:rPr>
          <w:rFonts w:hint="eastAsia"/>
        </w:rPr>
        <w:t>官</w:t>
      </w:r>
      <w:r w:rsidR="00241E45">
        <w:rPr>
          <w:rFonts w:hint="eastAsia"/>
        </w:rPr>
        <w:t>は、条約の下での義務の履行に</w:t>
      </w:r>
      <w:r w:rsidR="000E04AE">
        <w:rPr>
          <w:rFonts w:hint="eastAsia"/>
        </w:rPr>
        <w:t>つ</w:t>
      </w:r>
      <w:r w:rsidR="00241E45">
        <w:rPr>
          <w:rFonts w:hint="eastAsia"/>
        </w:rPr>
        <w:t>いて、締約国に貴重な指針を与える</w:t>
      </w:r>
      <w:r w:rsidR="00597865">
        <w:rPr>
          <w:rFonts w:hint="eastAsia"/>
        </w:rPr>
        <w:t>ことが確実な</w:t>
      </w:r>
      <w:r w:rsidR="00241E45">
        <w:rPr>
          <w:rFonts w:hint="eastAsia"/>
        </w:rPr>
        <w:t>一般的意見案に対するコメントを提出するこの機会を歓迎する。</w:t>
      </w:r>
    </w:p>
    <w:p w14:paraId="0265BECB" w14:textId="00FF1D9E" w:rsidR="00241E45" w:rsidRDefault="00241E45" w:rsidP="00575452">
      <w:pPr>
        <w:ind w:firstLineChars="100" w:firstLine="210"/>
      </w:pPr>
      <w:r>
        <w:rPr>
          <w:rFonts w:hint="eastAsia"/>
        </w:rPr>
        <w:t>我々は、一般的</w:t>
      </w:r>
      <w:r w:rsidR="00434F7F">
        <w:rPr>
          <w:rFonts w:hint="eastAsia"/>
        </w:rPr>
        <w:t>意見</w:t>
      </w:r>
      <w:r>
        <w:rPr>
          <w:rFonts w:hint="eastAsia"/>
        </w:rPr>
        <w:t>の方法論的</w:t>
      </w:r>
      <w:r w:rsidR="00434F7F">
        <w:rPr>
          <w:rFonts w:hint="eastAsia"/>
        </w:rPr>
        <w:t>指針</w:t>
      </w:r>
      <w:r>
        <w:rPr>
          <w:rFonts w:hint="eastAsia"/>
        </w:rPr>
        <w:t>に含まれるべき</w:t>
      </w:r>
      <w:r w:rsidR="00D71793">
        <w:rPr>
          <w:rFonts w:hint="eastAsia"/>
        </w:rPr>
        <w:t>で</w:t>
      </w:r>
      <w:r w:rsidR="00597865">
        <w:rPr>
          <w:rFonts w:hint="eastAsia"/>
        </w:rPr>
        <w:t>ある</w:t>
      </w:r>
      <w:r>
        <w:rPr>
          <w:rFonts w:hint="eastAsia"/>
        </w:rPr>
        <w:t>と考えるいくつかの</w:t>
      </w:r>
      <w:r w:rsidR="00E232B9">
        <w:rPr>
          <w:rFonts w:hint="eastAsia"/>
        </w:rPr>
        <w:t>注目</w:t>
      </w:r>
      <w:r>
        <w:rPr>
          <w:rFonts w:hint="eastAsia"/>
        </w:rPr>
        <w:t>点を以下に</w:t>
      </w:r>
      <w:r w:rsidR="000E04AE">
        <w:rPr>
          <w:rFonts w:hint="eastAsia"/>
        </w:rPr>
        <w:t>記す</w:t>
      </w:r>
      <w:r>
        <w:rPr>
          <w:rFonts w:hint="eastAsia"/>
        </w:rPr>
        <w:t>。</w:t>
      </w:r>
    </w:p>
    <w:p w14:paraId="6AA36FBE" w14:textId="77777777" w:rsidR="00575452" w:rsidRDefault="00575452" w:rsidP="00241E45"/>
    <w:p w14:paraId="1455145E" w14:textId="28677695" w:rsidR="00241E45" w:rsidRPr="00575452" w:rsidRDefault="00241E45" w:rsidP="00241E45">
      <w:pPr>
        <w:rPr>
          <w:b/>
          <w:bCs/>
        </w:rPr>
      </w:pPr>
      <w:bookmarkStart w:id="2" w:name="_Hlk95401935"/>
      <w:r w:rsidRPr="00575452">
        <w:rPr>
          <w:rFonts w:hint="eastAsia"/>
          <w:b/>
          <w:bCs/>
        </w:rPr>
        <w:t>パラグラフ</w:t>
      </w:r>
      <w:bookmarkEnd w:id="2"/>
      <w:r w:rsidRPr="00575452">
        <w:rPr>
          <w:b/>
          <w:bCs/>
        </w:rPr>
        <w:t>16</w:t>
      </w:r>
      <w:r w:rsidR="004754F5">
        <w:rPr>
          <w:rFonts w:hint="eastAsia"/>
          <w:b/>
          <w:bCs/>
        </w:rPr>
        <w:t xml:space="preserve">　</w:t>
      </w:r>
      <w:r w:rsidRPr="00575452">
        <w:rPr>
          <w:b/>
          <w:bCs/>
        </w:rPr>
        <w:t>クォータ</w:t>
      </w:r>
      <w:r w:rsidR="004754F5">
        <w:rPr>
          <w:rFonts w:hint="eastAsia"/>
          <w:b/>
          <w:bCs/>
        </w:rPr>
        <w:t>（</w:t>
      </w:r>
      <w:r w:rsidR="002F44C5">
        <w:rPr>
          <w:rFonts w:hint="eastAsia"/>
          <w:b/>
          <w:bCs/>
        </w:rPr>
        <w:t>割当ノルマ</w:t>
      </w:r>
      <w:r w:rsidR="00364088">
        <w:rPr>
          <w:rFonts w:hint="eastAsia"/>
          <w:b/>
          <w:bCs/>
        </w:rPr>
        <w:t>・割当雇用</w:t>
      </w:r>
      <w:r w:rsidR="004754F5">
        <w:rPr>
          <w:rFonts w:hint="eastAsia"/>
          <w:b/>
          <w:bCs/>
        </w:rPr>
        <w:t>）</w:t>
      </w:r>
      <w:r w:rsidRPr="00575452">
        <w:rPr>
          <w:b/>
          <w:bCs/>
        </w:rPr>
        <w:t>と</w:t>
      </w:r>
      <w:r w:rsidR="004754F5" w:rsidRPr="00575452">
        <w:rPr>
          <w:rFonts w:hint="eastAsia"/>
          <w:b/>
          <w:bCs/>
        </w:rPr>
        <w:t>シェルタード・ワークショップ</w:t>
      </w:r>
      <w:r w:rsidR="00434F7F">
        <w:rPr>
          <w:rFonts w:hint="eastAsia"/>
          <w:b/>
          <w:bCs/>
        </w:rPr>
        <w:t>（保護作業所）</w:t>
      </w:r>
    </w:p>
    <w:p w14:paraId="1EFB0A7B" w14:textId="67EBB05F" w:rsidR="00241E45" w:rsidRDefault="004754F5" w:rsidP="004754F5">
      <w:pPr>
        <w:ind w:firstLineChars="100" w:firstLine="210"/>
      </w:pPr>
      <w:r w:rsidRPr="004754F5">
        <w:rPr>
          <w:rFonts w:hint="eastAsia"/>
        </w:rPr>
        <w:t>シェルタード・ワークショップ</w:t>
      </w:r>
      <w:r w:rsidR="00241E45">
        <w:rPr>
          <w:rFonts w:hint="eastAsia"/>
        </w:rPr>
        <w:t>の存在は、割当</w:t>
      </w:r>
      <w:r w:rsidR="004E0886">
        <w:rPr>
          <w:rFonts w:hint="eastAsia"/>
        </w:rPr>
        <w:t>ノルマ</w:t>
      </w:r>
      <w:r w:rsidR="00241E45">
        <w:rPr>
          <w:rFonts w:hint="eastAsia"/>
        </w:rPr>
        <w:t>（例えば、罰金を回避する方法として、</w:t>
      </w:r>
      <w:r w:rsidR="00434F7F" w:rsidRPr="004754F5">
        <w:rPr>
          <w:rFonts w:hint="eastAsia"/>
        </w:rPr>
        <w:t>シェルタード・ワークショップ</w:t>
      </w:r>
      <w:r w:rsidR="00241E45">
        <w:rPr>
          <w:rFonts w:hint="eastAsia"/>
        </w:rPr>
        <w:t>から製品</w:t>
      </w:r>
      <w:r w:rsidR="00AF3A2B">
        <w:rPr>
          <w:rFonts w:hint="eastAsia"/>
        </w:rPr>
        <w:t>およ</w:t>
      </w:r>
      <w:r w:rsidR="00241E45">
        <w:rPr>
          <w:rFonts w:hint="eastAsia"/>
        </w:rPr>
        <w:t>び／</w:t>
      </w:r>
      <w:r w:rsidR="00AF3A2B">
        <w:rPr>
          <w:rFonts w:hint="eastAsia"/>
        </w:rPr>
        <w:t>または</w:t>
      </w:r>
      <w:r w:rsidR="00241E45">
        <w:rPr>
          <w:rFonts w:hint="eastAsia"/>
        </w:rPr>
        <w:t>サービスを</w:t>
      </w:r>
      <w:r w:rsidR="00006C34">
        <w:rPr>
          <w:rFonts w:hint="eastAsia"/>
        </w:rPr>
        <w:t>外注</w:t>
      </w:r>
      <w:r w:rsidR="00241E45">
        <w:rPr>
          <w:rFonts w:hint="eastAsia"/>
        </w:rPr>
        <w:t>する）</w:t>
      </w:r>
      <w:r w:rsidR="00AF3A2B">
        <w:rPr>
          <w:rFonts w:hint="eastAsia"/>
        </w:rPr>
        <w:t>また</w:t>
      </w:r>
      <w:r w:rsidR="00241E45">
        <w:rPr>
          <w:rFonts w:hint="eastAsia"/>
        </w:rPr>
        <w:t>は保護された市場を対象とした</w:t>
      </w:r>
      <w:r w:rsidR="00006C34">
        <w:rPr>
          <w:rFonts w:hint="eastAsia"/>
        </w:rPr>
        <w:t>積極的差別是正措置</w:t>
      </w:r>
      <w:r w:rsidR="00241E45">
        <w:rPr>
          <w:rFonts w:hint="eastAsia"/>
        </w:rPr>
        <w:t>（主に財政的</w:t>
      </w:r>
      <w:r w:rsidR="0054727C">
        <w:rPr>
          <w:rFonts w:hint="eastAsia"/>
        </w:rPr>
        <w:t>支援</w:t>
      </w:r>
      <w:r w:rsidR="00241E45">
        <w:rPr>
          <w:rFonts w:hint="eastAsia"/>
        </w:rPr>
        <w:t>）によって</w:t>
      </w:r>
      <w:r w:rsidR="00764F0E">
        <w:rPr>
          <w:rFonts w:hint="eastAsia"/>
        </w:rPr>
        <w:t>温存</w:t>
      </w:r>
      <w:r w:rsidR="00BA5835">
        <w:rPr>
          <w:rFonts w:hint="eastAsia"/>
        </w:rPr>
        <w:t>することが可能になる</w:t>
      </w:r>
      <w:r w:rsidR="00241E45">
        <w:rPr>
          <w:rFonts w:hint="eastAsia"/>
        </w:rPr>
        <w:t>。</w:t>
      </w:r>
    </w:p>
    <w:p w14:paraId="5398934E" w14:textId="77777777" w:rsidR="00575452" w:rsidRPr="00BA5835" w:rsidRDefault="00575452" w:rsidP="00241E45"/>
    <w:p w14:paraId="1FCDE13C" w14:textId="61C43B10" w:rsidR="00241E45" w:rsidRPr="00575452" w:rsidRDefault="00241E45" w:rsidP="00241E45">
      <w:pPr>
        <w:rPr>
          <w:b/>
          <w:bCs/>
        </w:rPr>
      </w:pPr>
      <w:r w:rsidRPr="00575452">
        <w:rPr>
          <w:rFonts w:hint="eastAsia"/>
          <w:b/>
          <w:bCs/>
        </w:rPr>
        <w:t>パラグラフ</w:t>
      </w:r>
      <w:r w:rsidRPr="00575452">
        <w:rPr>
          <w:b/>
          <w:bCs/>
        </w:rPr>
        <w:t>17、31</w:t>
      </w:r>
      <w:r w:rsidR="008D2397">
        <w:rPr>
          <w:rFonts w:hint="eastAsia"/>
          <w:b/>
          <w:bCs/>
        </w:rPr>
        <w:t xml:space="preserve">　</w:t>
      </w:r>
      <w:r w:rsidRPr="00575452">
        <w:rPr>
          <w:b/>
          <w:bCs/>
        </w:rPr>
        <w:t>同一価値の労働に対する同一報酬</w:t>
      </w:r>
      <w:r w:rsidR="00CF6954">
        <w:rPr>
          <w:rFonts w:hint="eastAsia"/>
          <w:b/>
          <w:bCs/>
        </w:rPr>
        <w:t>の</w:t>
      </w:r>
      <w:r w:rsidRPr="00575452">
        <w:rPr>
          <w:b/>
          <w:bCs/>
        </w:rPr>
        <w:t xml:space="preserve">権利  </w:t>
      </w:r>
    </w:p>
    <w:p w14:paraId="38467864" w14:textId="0C6EAF90" w:rsidR="00241E45" w:rsidRDefault="00FF3B99" w:rsidP="00E23F04">
      <w:pPr>
        <w:ind w:firstLineChars="100" w:firstLine="210"/>
      </w:pPr>
      <w:r w:rsidRPr="00FF3B99">
        <w:rPr>
          <w:rFonts w:hint="eastAsia"/>
        </w:rPr>
        <w:t>パラグラフ</w:t>
      </w:r>
      <w:r w:rsidR="00241E45">
        <w:t>17 居住型社会福祉事業においても、就労に関連する活動に</w:t>
      </w:r>
      <w:r w:rsidR="00393C8E">
        <w:rPr>
          <w:rFonts w:hint="eastAsia"/>
        </w:rPr>
        <w:t>関して</w:t>
      </w:r>
      <w:r w:rsidR="00241E45">
        <w:t>は同様の状況</w:t>
      </w:r>
      <w:r w:rsidR="00393C8E">
        <w:rPr>
          <w:rFonts w:hint="eastAsia"/>
        </w:rPr>
        <w:t>がみられる</w:t>
      </w:r>
      <w:r w:rsidR="00241E45">
        <w:t>。</w:t>
      </w:r>
    </w:p>
    <w:p w14:paraId="028553A6" w14:textId="1705367C" w:rsidR="00241E45" w:rsidRPr="00EB06BE" w:rsidRDefault="00FF3B99" w:rsidP="00EB06BE">
      <w:pPr>
        <w:ind w:firstLineChars="100" w:firstLine="210"/>
        <w:rPr>
          <w:i/>
          <w:iCs/>
        </w:rPr>
      </w:pPr>
      <w:r w:rsidRPr="00FF3B99">
        <w:rPr>
          <w:rFonts w:hint="eastAsia"/>
        </w:rPr>
        <w:t>パラグラフ</w:t>
      </w:r>
      <w:r w:rsidR="00241E45">
        <w:t>31</w:t>
      </w:r>
      <w:bookmarkStart w:id="3" w:name="_Hlk99811884"/>
      <w:r w:rsidR="00241E45">
        <w:t xml:space="preserve"> </w:t>
      </w:r>
      <w:r w:rsidR="00AE687F">
        <w:rPr>
          <w:rFonts w:hint="eastAsia"/>
        </w:rPr>
        <w:t>就労</w:t>
      </w:r>
      <w:r w:rsidR="00283BC2">
        <w:rPr>
          <w:rFonts w:hint="eastAsia"/>
        </w:rPr>
        <w:t>準備活動</w:t>
      </w:r>
      <w:bookmarkEnd w:id="3"/>
      <w:r w:rsidR="00241E45">
        <w:t>、社会</w:t>
      </w:r>
      <w:r w:rsidR="008700B3">
        <w:rPr>
          <w:rFonts w:hint="eastAsia"/>
        </w:rPr>
        <w:t>リハビリテーション、試験就労</w:t>
      </w:r>
      <w:r w:rsidR="00241E45">
        <w:t>と実際の雇用の境界をどのように設定するかについては、</w:t>
      </w:r>
      <w:r w:rsidR="00D3163A">
        <w:rPr>
          <w:rFonts w:hint="eastAsia"/>
        </w:rPr>
        <w:t>この</w:t>
      </w:r>
      <w:r w:rsidR="00241E45">
        <w:t>解説では触れていない。</w:t>
      </w:r>
      <w:r w:rsidR="00241E45" w:rsidRPr="008D2397">
        <w:rPr>
          <w:i/>
          <w:iCs/>
        </w:rPr>
        <w:t>(例えば、</w:t>
      </w:r>
      <w:r w:rsidR="00D3163A" w:rsidRPr="008D2397">
        <w:rPr>
          <w:rFonts w:hint="eastAsia"/>
          <w:i/>
          <w:iCs/>
        </w:rPr>
        <w:t>居住</w:t>
      </w:r>
      <w:r w:rsidR="00241E45" w:rsidRPr="008D2397">
        <w:rPr>
          <w:i/>
          <w:iCs/>
        </w:rPr>
        <w:t>型社会サービスの利用者がある作業所で同じ活動を行ったが、ある利用者はそれに対して報酬を受け、ある利用者はこの活動を治療または</w:t>
      </w:r>
      <w:r w:rsidR="00EB06BE" w:rsidRPr="00EB06BE">
        <w:rPr>
          <w:i/>
          <w:iCs/>
        </w:rPr>
        <w:t>就労準備活動</w:t>
      </w:r>
      <w:r w:rsidR="00241E45" w:rsidRPr="008D2397">
        <w:rPr>
          <w:i/>
          <w:iCs/>
        </w:rPr>
        <w:t>と</w:t>
      </w:r>
      <w:r w:rsidR="00EB06BE">
        <w:rPr>
          <w:rFonts w:hint="eastAsia"/>
          <w:i/>
          <w:iCs/>
        </w:rPr>
        <w:t>みな</w:t>
      </w:r>
      <w:r w:rsidR="00583D70" w:rsidRPr="008D2397">
        <w:rPr>
          <w:rFonts w:hint="eastAsia"/>
          <w:i/>
          <w:iCs/>
        </w:rPr>
        <w:t>されている</w:t>
      </w:r>
      <w:r w:rsidR="00241E45" w:rsidRPr="008D2397">
        <w:rPr>
          <w:i/>
          <w:iCs/>
        </w:rPr>
        <w:t>)。</w:t>
      </w:r>
    </w:p>
    <w:p w14:paraId="0C30B87F" w14:textId="77777777" w:rsidR="00575452" w:rsidRDefault="00575452" w:rsidP="00241E45"/>
    <w:p w14:paraId="4FE6A713" w14:textId="7E94FF8F" w:rsidR="00241E45" w:rsidRPr="00575452" w:rsidRDefault="004754F5" w:rsidP="00241E45">
      <w:pPr>
        <w:rPr>
          <w:b/>
          <w:bCs/>
        </w:rPr>
      </w:pPr>
      <w:r w:rsidRPr="00575452">
        <w:rPr>
          <w:rFonts w:hint="eastAsia"/>
          <w:b/>
          <w:bCs/>
        </w:rPr>
        <w:t>パラグラフ</w:t>
      </w:r>
      <w:r w:rsidR="00241E45" w:rsidRPr="00575452">
        <w:rPr>
          <w:b/>
          <w:bCs/>
        </w:rPr>
        <w:t xml:space="preserve">22、49、50 </w:t>
      </w:r>
      <w:r w:rsidR="008D2397">
        <w:rPr>
          <w:rFonts w:hint="eastAsia"/>
          <w:b/>
          <w:bCs/>
        </w:rPr>
        <w:t xml:space="preserve">　</w:t>
      </w:r>
      <w:r w:rsidR="00241E45" w:rsidRPr="00575452">
        <w:rPr>
          <w:b/>
          <w:bCs/>
        </w:rPr>
        <w:t xml:space="preserve">合理的配慮 </w:t>
      </w:r>
    </w:p>
    <w:p w14:paraId="5EA45E57" w14:textId="3B8BEBF4" w:rsidR="00241E45" w:rsidRDefault="00C30486" w:rsidP="00575452">
      <w:pPr>
        <w:ind w:firstLineChars="100" w:firstLine="210"/>
      </w:pPr>
      <w:r>
        <w:rPr>
          <w:rFonts w:hint="eastAsia"/>
        </w:rPr>
        <w:t>一般的意見</w:t>
      </w:r>
      <w:r w:rsidR="00241E45">
        <w:rPr>
          <w:rFonts w:hint="eastAsia"/>
        </w:rPr>
        <w:t>案では、</w:t>
      </w:r>
      <w:r w:rsidR="008D2397">
        <w:rPr>
          <w:rFonts w:hint="eastAsia"/>
        </w:rPr>
        <w:t>次</w:t>
      </w:r>
      <w:r w:rsidR="00241E45">
        <w:rPr>
          <w:rFonts w:hint="eastAsia"/>
        </w:rPr>
        <w:t>の重要な質問に対する回答が</w:t>
      </w:r>
      <w:r>
        <w:rPr>
          <w:rFonts w:hint="eastAsia"/>
        </w:rPr>
        <w:t>示されてい</w:t>
      </w:r>
      <w:r w:rsidR="00241E45">
        <w:rPr>
          <w:rFonts w:hint="eastAsia"/>
        </w:rPr>
        <w:t>ない。</w:t>
      </w:r>
    </w:p>
    <w:p w14:paraId="62C429A9" w14:textId="5FE6376C" w:rsidR="00241E45" w:rsidRDefault="00575452" w:rsidP="00241E45">
      <w:r>
        <w:rPr>
          <w:rFonts w:hint="eastAsia"/>
        </w:rPr>
        <w:t xml:space="preserve">・　</w:t>
      </w:r>
      <w:r w:rsidR="00241E45">
        <w:t>賃金を維持したまま、仕事量を減らすという形の合理的配慮。この点については、何らかの指針が得られることを期待する。</w:t>
      </w:r>
    </w:p>
    <w:p w14:paraId="1A7F347A" w14:textId="370A7744" w:rsidR="00241E45" w:rsidRDefault="00575452" w:rsidP="00241E45">
      <w:r>
        <w:rPr>
          <w:rFonts w:hint="eastAsia"/>
        </w:rPr>
        <w:t xml:space="preserve">・　</w:t>
      </w:r>
      <w:r w:rsidR="00241E45">
        <w:t>手話</w:t>
      </w:r>
      <w:r w:rsidR="00175E2C">
        <w:rPr>
          <w:rFonts w:hint="eastAsia"/>
        </w:rPr>
        <w:t>言語</w:t>
      </w:r>
      <w:r w:rsidR="00241E45">
        <w:t>通訳や</w:t>
      </w:r>
      <w:r w:rsidR="00434F7F">
        <w:rPr>
          <w:rFonts w:hint="eastAsia"/>
        </w:rPr>
        <w:t>パーソナルアシスタンス</w:t>
      </w:r>
      <w:r w:rsidR="00241E45">
        <w:t>など、いくつかの合理的配慮に対する</w:t>
      </w:r>
      <w:r w:rsidR="00175E2C">
        <w:rPr>
          <w:rFonts w:hint="eastAsia"/>
        </w:rPr>
        <w:t>財政支</w:t>
      </w:r>
      <w:r w:rsidR="00175E2C">
        <w:rPr>
          <w:rFonts w:hint="eastAsia"/>
        </w:rPr>
        <w:lastRenderedPageBreak/>
        <w:t>援。</w:t>
      </w:r>
      <w:r w:rsidR="00241E45">
        <w:t>職場における業務支援と</w:t>
      </w:r>
      <w:r w:rsidR="00434F7F">
        <w:rPr>
          <w:rFonts w:hint="eastAsia"/>
        </w:rPr>
        <w:t>パーソナルアシスタンス</w:t>
      </w:r>
      <w:r w:rsidR="00241E45">
        <w:t>の併用（テレワーク中の</w:t>
      </w:r>
      <w:r w:rsidR="003E69B1">
        <w:rPr>
          <w:rFonts w:hint="eastAsia"/>
        </w:rPr>
        <w:t>パーソナルアシスタンス</w:t>
      </w:r>
      <w:r w:rsidR="00241E45">
        <w:t>と業務支援を含む）。締約国は、</w:t>
      </w:r>
      <w:r w:rsidR="00161CA3">
        <w:rPr>
          <w:rFonts w:hint="eastAsia"/>
        </w:rPr>
        <w:t>個</w:t>
      </w:r>
      <w:r w:rsidR="00076265">
        <w:rPr>
          <w:rFonts w:hint="eastAsia"/>
        </w:rPr>
        <w:t>別化され</w:t>
      </w:r>
      <w:r w:rsidR="00161CA3">
        <w:rPr>
          <w:rFonts w:hint="eastAsia"/>
        </w:rPr>
        <w:t>た支援</w:t>
      </w:r>
      <w:r w:rsidR="00102C13">
        <w:rPr>
          <w:rFonts w:hint="eastAsia"/>
        </w:rPr>
        <w:t>サービスが</w:t>
      </w:r>
      <w:r w:rsidR="00B411EB" w:rsidRPr="00B411EB">
        <w:rPr>
          <w:rFonts w:hint="eastAsia"/>
        </w:rPr>
        <w:t>柔軟なシステムと</w:t>
      </w:r>
      <w:r w:rsidR="00B411EB">
        <w:rPr>
          <w:rFonts w:hint="eastAsia"/>
        </w:rPr>
        <w:t>して</w:t>
      </w:r>
      <w:r w:rsidR="00241E45">
        <w:t>十分に機能</w:t>
      </w:r>
      <w:r w:rsidR="00B411EB">
        <w:rPr>
          <w:rFonts w:hint="eastAsia"/>
        </w:rPr>
        <w:t>するように、</w:t>
      </w:r>
      <w:r w:rsidR="00241E45">
        <w:t>このような措置を実</w:t>
      </w:r>
      <w:r w:rsidR="00B411EB">
        <w:rPr>
          <w:rFonts w:hint="eastAsia"/>
        </w:rPr>
        <w:t>行</w:t>
      </w:r>
      <w:r w:rsidR="00241E45">
        <w:t>しなければならない。</w:t>
      </w:r>
    </w:p>
    <w:p w14:paraId="1D0CFE5F" w14:textId="21C11711" w:rsidR="00241E45" w:rsidRDefault="00575452" w:rsidP="00241E45">
      <w:r>
        <w:rPr>
          <w:rFonts w:hint="eastAsia"/>
        </w:rPr>
        <w:t xml:space="preserve">・　</w:t>
      </w:r>
      <w:r w:rsidR="00241E45">
        <w:t>合理的配慮とは何か、また</w:t>
      </w:r>
      <w:r w:rsidR="009A2DC2">
        <w:rPr>
          <w:rFonts w:hint="eastAsia"/>
        </w:rPr>
        <w:t>合理的配慮でないものは何か</w:t>
      </w:r>
      <w:r w:rsidR="00670282">
        <w:rPr>
          <w:rFonts w:hint="eastAsia"/>
        </w:rPr>
        <w:t>に</w:t>
      </w:r>
      <w:r w:rsidR="00241E45">
        <w:t>ついての理解を深めること（公的部門と民間部門の</w:t>
      </w:r>
      <w:r w:rsidR="003E4391">
        <w:rPr>
          <w:rFonts w:hint="eastAsia"/>
        </w:rPr>
        <w:t>双方</w:t>
      </w:r>
      <w:r w:rsidR="00241E45">
        <w:t xml:space="preserve">に対して）。 </w:t>
      </w:r>
    </w:p>
    <w:p w14:paraId="16873205" w14:textId="06308747" w:rsidR="00241E45" w:rsidRDefault="00575452" w:rsidP="00241E45">
      <w:r>
        <w:rPr>
          <w:rFonts w:hint="eastAsia"/>
        </w:rPr>
        <w:t xml:space="preserve">・　</w:t>
      </w:r>
      <w:r w:rsidR="00241E45">
        <w:t>合理的配慮を提供する義務は、割当</w:t>
      </w:r>
      <w:r w:rsidR="003E4391">
        <w:rPr>
          <w:rFonts w:hint="eastAsia"/>
        </w:rPr>
        <w:t>ノルマ</w:t>
      </w:r>
      <w:r w:rsidR="00670282">
        <w:rPr>
          <w:rFonts w:hint="eastAsia"/>
        </w:rPr>
        <w:t>の</w:t>
      </w:r>
      <w:r w:rsidR="00241E45">
        <w:t>保護の対象となる人たちだけでなく、すべての</w:t>
      </w:r>
      <w:r w:rsidR="00434F7F">
        <w:t>障害のある人</w:t>
      </w:r>
      <w:r w:rsidR="00241E45">
        <w:t>に及ぶこと。</w:t>
      </w:r>
    </w:p>
    <w:p w14:paraId="5B96A36F" w14:textId="4D07C54A" w:rsidR="00241E45" w:rsidRDefault="00575452" w:rsidP="00241E45">
      <w:r>
        <w:rPr>
          <w:rFonts w:hint="eastAsia"/>
        </w:rPr>
        <w:t xml:space="preserve">・　</w:t>
      </w:r>
      <w:r w:rsidR="00241E45">
        <w:t>締約国は、</w:t>
      </w:r>
      <w:r w:rsidR="006242E1">
        <w:rPr>
          <w:rFonts w:hint="eastAsia"/>
        </w:rPr>
        <w:t>「</w:t>
      </w:r>
      <w:r w:rsidR="00241E45">
        <w:t>合理的配慮</w:t>
      </w:r>
      <w:r w:rsidR="006242E1">
        <w:rPr>
          <w:rFonts w:hint="eastAsia"/>
        </w:rPr>
        <w:t>」</w:t>
      </w:r>
      <w:r w:rsidR="00241E45">
        <w:t>や</w:t>
      </w:r>
      <w:r w:rsidR="006242E1">
        <w:rPr>
          <w:rFonts w:hint="eastAsia"/>
        </w:rPr>
        <w:t>「</w:t>
      </w:r>
      <w:r w:rsidR="00241E45">
        <w:t>過度または</w:t>
      </w:r>
      <w:r w:rsidR="00D85AC2">
        <w:rPr>
          <w:rFonts w:hint="eastAsia"/>
        </w:rPr>
        <w:t>不相応</w:t>
      </w:r>
      <w:r w:rsidR="00241E45">
        <w:t>な負担</w:t>
      </w:r>
      <w:r w:rsidR="006242E1">
        <w:rPr>
          <w:rFonts w:hint="eastAsia"/>
        </w:rPr>
        <w:t>」</w:t>
      </w:r>
      <w:r w:rsidR="00241E45">
        <w:t>という用語の「正しい」解釈をどこ</w:t>
      </w:r>
      <w:r w:rsidR="00D85AC2">
        <w:rPr>
          <w:rFonts w:hint="eastAsia"/>
        </w:rPr>
        <w:t>に</w:t>
      </w:r>
      <w:r w:rsidR="00241E45">
        <w:t>見いだすべきか。</w:t>
      </w:r>
    </w:p>
    <w:p w14:paraId="3D371FC8" w14:textId="77777777" w:rsidR="00575452" w:rsidRPr="00D85AC2" w:rsidRDefault="00575452" w:rsidP="00241E45"/>
    <w:p w14:paraId="3D08CD50" w14:textId="06121D14" w:rsidR="00241E45" w:rsidRPr="00575452" w:rsidRDefault="00241E45" w:rsidP="00241E45">
      <w:pPr>
        <w:rPr>
          <w:b/>
          <w:bCs/>
        </w:rPr>
      </w:pPr>
      <w:r w:rsidRPr="00575452">
        <w:rPr>
          <w:rFonts w:hint="eastAsia"/>
          <w:b/>
          <w:bCs/>
        </w:rPr>
        <w:t>パラグラフ</w:t>
      </w:r>
      <w:r w:rsidRPr="00575452">
        <w:rPr>
          <w:b/>
          <w:bCs/>
        </w:rPr>
        <w:t xml:space="preserve"> 43、44</w:t>
      </w:r>
      <w:r w:rsidR="008322D0">
        <w:rPr>
          <w:rFonts w:hint="eastAsia"/>
          <w:b/>
          <w:bCs/>
        </w:rPr>
        <w:t xml:space="preserve">　</w:t>
      </w:r>
      <w:r w:rsidRPr="00575452">
        <w:rPr>
          <w:b/>
          <w:bCs/>
        </w:rPr>
        <w:t>公的部門における雇用</w:t>
      </w:r>
    </w:p>
    <w:p w14:paraId="5F218EFC" w14:textId="2427AA24" w:rsidR="00241E45" w:rsidRDefault="00241E45" w:rsidP="00575452">
      <w:pPr>
        <w:ind w:firstLineChars="100" w:firstLine="210"/>
      </w:pPr>
      <w:r>
        <w:rPr>
          <w:rFonts w:hint="eastAsia"/>
        </w:rPr>
        <w:t>締約国が公</w:t>
      </w:r>
      <w:r w:rsidR="00D9040D">
        <w:rPr>
          <w:rFonts w:hint="eastAsia"/>
        </w:rPr>
        <w:t>的</w:t>
      </w:r>
      <w:r>
        <w:rPr>
          <w:rFonts w:hint="eastAsia"/>
        </w:rPr>
        <w:t>部門の雇用</w:t>
      </w:r>
      <w:r w:rsidR="002856D9">
        <w:rPr>
          <w:rFonts w:hint="eastAsia"/>
        </w:rPr>
        <w:t>主</w:t>
      </w:r>
      <w:r>
        <w:rPr>
          <w:rFonts w:hint="eastAsia"/>
        </w:rPr>
        <w:t>に障害者雇用に関する必要な方法論的</w:t>
      </w:r>
      <w:r w:rsidR="004754F5">
        <w:rPr>
          <w:rFonts w:hint="eastAsia"/>
        </w:rPr>
        <w:t>指針</w:t>
      </w:r>
      <w:r>
        <w:rPr>
          <w:rFonts w:hint="eastAsia"/>
        </w:rPr>
        <w:t>を提供し、正しい方法で割当</w:t>
      </w:r>
      <w:r w:rsidR="00E73079">
        <w:rPr>
          <w:rFonts w:hint="eastAsia"/>
        </w:rPr>
        <w:t>ノルマ</w:t>
      </w:r>
      <w:r>
        <w:rPr>
          <w:rFonts w:hint="eastAsia"/>
        </w:rPr>
        <w:t>の履行を</w:t>
      </w:r>
      <w:r w:rsidR="00E73079">
        <w:rPr>
          <w:rFonts w:hint="eastAsia"/>
        </w:rPr>
        <w:t>厳格に求める</w:t>
      </w:r>
      <w:r>
        <w:rPr>
          <w:rFonts w:hint="eastAsia"/>
        </w:rPr>
        <w:t>義務を盛り込むこと。</w:t>
      </w:r>
    </w:p>
    <w:p w14:paraId="75F8E22F" w14:textId="680A15C4" w:rsidR="00241E45" w:rsidRPr="00E73079" w:rsidRDefault="00241E45" w:rsidP="00241E45"/>
    <w:p w14:paraId="54BA5394" w14:textId="598574DA" w:rsidR="00575452" w:rsidRPr="00575452" w:rsidRDefault="00575452" w:rsidP="00575452">
      <w:pPr>
        <w:rPr>
          <w:b/>
          <w:bCs/>
        </w:rPr>
      </w:pPr>
      <w:r w:rsidRPr="00575452">
        <w:rPr>
          <w:rFonts w:hint="eastAsia"/>
          <w:b/>
          <w:bCs/>
        </w:rPr>
        <w:t>パラグラフ</w:t>
      </w:r>
      <w:r w:rsidRPr="00575452">
        <w:rPr>
          <w:b/>
          <w:bCs/>
        </w:rPr>
        <w:t>44、46</w:t>
      </w:r>
      <w:r w:rsidR="002856D9">
        <w:rPr>
          <w:rFonts w:hint="eastAsia"/>
          <w:b/>
          <w:bCs/>
        </w:rPr>
        <w:t xml:space="preserve">　</w:t>
      </w:r>
      <w:r w:rsidRPr="00575452">
        <w:rPr>
          <w:b/>
          <w:bCs/>
        </w:rPr>
        <w:t>アファーマティブ・アクション</w:t>
      </w:r>
      <w:r w:rsidR="004754F5">
        <w:rPr>
          <w:rFonts w:hint="eastAsia"/>
          <w:b/>
          <w:bCs/>
        </w:rPr>
        <w:t>（</w:t>
      </w:r>
      <w:bookmarkStart w:id="4" w:name="_Hlk95402616"/>
      <w:r w:rsidR="004754F5">
        <w:rPr>
          <w:rFonts w:hint="eastAsia"/>
          <w:b/>
          <w:bCs/>
        </w:rPr>
        <w:t>積極的差別是正措置</w:t>
      </w:r>
      <w:bookmarkEnd w:id="4"/>
      <w:r w:rsidR="004754F5">
        <w:rPr>
          <w:rFonts w:hint="eastAsia"/>
          <w:b/>
          <w:bCs/>
        </w:rPr>
        <w:t>）</w:t>
      </w:r>
    </w:p>
    <w:p w14:paraId="0B253C52" w14:textId="424BD136" w:rsidR="00575452" w:rsidRDefault="00575452" w:rsidP="00575452">
      <w:pPr>
        <w:ind w:firstLineChars="100" w:firstLine="210"/>
      </w:pPr>
      <w:r>
        <w:rPr>
          <w:rFonts w:hint="eastAsia"/>
        </w:rPr>
        <w:t>一般的意見が以下の質問に答えることを</w:t>
      </w:r>
      <w:r w:rsidR="002856D9">
        <w:rPr>
          <w:rFonts w:hint="eastAsia"/>
        </w:rPr>
        <w:t>期待</w:t>
      </w:r>
      <w:r>
        <w:rPr>
          <w:rFonts w:hint="eastAsia"/>
        </w:rPr>
        <w:t>する。</w:t>
      </w:r>
    </w:p>
    <w:p w14:paraId="2E87CA51" w14:textId="0F0D0D75" w:rsidR="00575452" w:rsidRDefault="00575452" w:rsidP="00575452">
      <w:r>
        <w:rPr>
          <w:rFonts w:hint="eastAsia"/>
        </w:rPr>
        <w:t xml:space="preserve">・　</w:t>
      </w:r>
      <w:r>
        <w:t>雇用主が「</w:t>
      </w:r>
      <w:r w:rsidR="002856D9">
        <w:rPr>
          <w:rFonts w:hint="eastAsia"/>
        </w:rPr>
        <w:t>支援ニーズ</w:t>
      </w:r>
      <w:r w:rsidR="0090376D">
        <w:rPr>
          <w:rFonts w:hint="eastAsia"/>
        </w:rPr>
        <w:t>の低い</w:t>
      </w:r>
      <w:r>
        <w:t>」</w:t>
      </w:r>
      <w:r w:rsidR="00434F7F">
        <w:t>障害のある人</w:t>
      </w:r>
      <w:r>
        <w:t>を雇用して</w:t>
      </w:r>
      <w:r w:rsidR="0090376D">
        <w:rPr>
          <w:rFonts w:hint="eastAsia"/>
        </w:rPr>
        <w:t>割当ノルマ</w:t>
      </w:r>
      <w:r>
        <w:t>を満たし、「</w:t>
      </w:r>
      <w:r w:rsidR="009A3519">
        <w:rPr>
          <w:rFonts w:hint="eastAsia"/>
        </w:rPr>
        <w:t>支援ニーズ</w:t>
      </w:r>
      <w:r w:rsidR="0090376D">
        <w:rPr>
          <w:rFonts w:hint="eastAsia"/>
        </w:rPr>
        <w:t>の</w:t>
      </w:r>
      <w:r w:rsidR="00706E0B">
        <w:rPr>
          <w:rFonts w:hint="eastAsia"/>
        </w:rPr>
        <w:t>高い」</w:t>
      </w:r>
      <w:r w:rsidR="00434F7F">
        <w:t>障害のある人</w:t>
      </w:r>
      <w:r>
        <w:t>が</w:t>
      </w:r>
      <w:r w:rsidR="00706E0B">
        <w:rPr>
          <w:rFonts w:hint="eastAsia"/>
        </w:rPr>
        <w:t>雇用されない</w:t>
      </w:r>
      <w:r w:rsidR="009A3519">
        <w:rPr>
          <w:rFonts w:hint="eastAsia"/>
        </w:rPr>
        <w:t>ままである</w:t>
      </w:r>
      <w:r>
        <w:t>場合、どのように対処するのか？</w:t>
      </w:r>
    </w:p>
    <w:p w14:paraId="2A694591" w14:textId="1F3C8695" w:rsidR="00575452" w:rsidRDefault="00575452" w:rsidP="00575452">
      <w:r>
        <w:rPr>
          <w:rFonts w:hint="eastAsia"/>
        </w:rPr>
        <w:t xml:space="preserve">・　</w:t>
      </w:r>
      <w:r>
        <w:t>合理的配慮を</w:t>
      </w:r>
      <w:r w:rsidR="00A02635">
        <w:rPr>
          <w:rFonts w:hint="eastAsia"/>
        </w:rPr>
        <w:t>活用して</w:t>
      </w:r>
      <w:r>
        <w:t>、支援</w:t>
      </w:r>
      <w:r w:rsidR="00064597">
        <w:rPr>
          <w:rFonts w:hint="eastAsia"/>
        </w:rPr>
        <w:t>ニーズの</w:t>
      </w:r>
      <w:r>
        <w:t>高い人を雇用</w:t>
      </w:r>
      <w:r w:rsidR="00A02635">
        <w:rPr>
          <w:rFonts w:hint="eastAsia"/>
        </w:rPr>
        <w:t>させ</w:t>
      </w:r>
      <w:r>
        <w:t>、</w:t>
      </w:r>
      <w:r w:rsidR="00BE3DDE">
        <w:rPr>
          <w:rFonts w:hint="eastAsia"/>
        </w:rPr>
        <w:t>合理的配慮の必要のない</w:t>
      </w:r>
      <w:r>
        <w:t>従業員</w:t>
      </w:r>
      <w:r w:rsidR="00AB0160">
        <w:rPr>
          <w:rFonts w:hint="eastAsia"/>
        </w:rPr>
        <w:t>ばかり</w:t>
      </w:r>
      <w:r>
        <w:t>を探さ</w:t>
      </w:r>
      <w:r w:rsidR="009B1E91">
        <w:rPr>
          <w:rFonts w:hint="eastAsia"/>
        </w:rPr>
        <w:t>せ</w:t>
      </w:r>
      <w:r>
        <w:t>ないように</w:t>
      </w:r>
      <w:r w:rsidR="009B1E91">
        <w:rPr>
          <w:rFonts w:hint="eastAsia"/>
        </w:rPr>
        <w:t>するために</w:t>
      </w:r>
      <w:r>
        <w:t>、</w:t>
      </w:r>
      <w:r w:rsidR="009B1E91" w:rsidRPr="009B1E91">
        <w:rPr>
          <w:rFonts w:hint="eastAsia"/>
        </w:rPr>
        <w:t>積極的差別是正措置</w:t>
      </w:r>
      <w:r w:rsidR="00A96B66">
        <w:rPr>
          <w:rFonts w:hint="eastAsia"/>
        </w:rPr>
        <w:t>などによって</w:t>
      </w:r>
      <w:r>
        <w:t>雇用主を</w:t>
      </w:r>
      <w:r w:rsidR="00727B37">
        <w:rPr>
          <w:rFonts w:hint="eastAsia"/>
        </w:rPr>
        <w:t>どう</w:t>
      </w:r>
      <w:r>
        <w:t>動機付ける</w:t>
      </w:r>
      <w:r w:rsidR="00883EAC">
        <w:rPr>
          <w:rFonts w:hint="eastAsia"/>
        </w:rPr>
        <w:t>か。</w:t>
      </w:r>
    </w:p>
    <w:p w14:paraId="239E91BC" w14:textId="24A19C6E" w:rsidR="00575452" w:rsidRDefault="00575452" w:rsidP="00575452">
      <w:r>
        <w:rPr>
          <w:rFonts w:hint="eastAsia"/>
        </w:rPr>
        <w:t xml:space="preserve">・　</w:t>
      </w:r>
      <w:r>
        <w:t>製品および/またはサービスを</w:t>
      </w:r>
      <w:r w:rsidR="004754F5">
        <w:rPr>
          <w:rFonts w:hint="eastAsia"/>
        </w:rPr>
        <w:t>シェルタード・</w:t>
      </w:r>
      <w:r>
        <w:t>ワークショップに</w:t>
      </w:r>
      <w:r w:rsidR="001419CC">
        <w:rPr>
          <w:rFonts w:hint="eastAsia"/>
        </w:rPr>
        <w:t>外注</w:t>
      </w:r>
      <w:r>
        <w:t>することによって、割当</w:t>
      </w:r>
      <w:r w:rsidR="0096095B">
        <w:rPr>
          <w:rFonts w:hint="eastAsia"/>
        </w:rPr>
        <w:t>ノルマ</w:t>
      </w:r>
      <w:r>
        <w:t>の不履行に対する罰金を避けることを</w:t>
      </w:r>
      <w:r w:rsidR="007D106E">
        <w:rPr>
          <w:rFonts w:hint="eastAsia"/>
        </w:rPr>
        <w:t>、雇用主に奨励している</w:t>
      </w:r>
      <w:r w:rsidR="0096095B">
        <w:rPr>
          <w:rFonts w:hint="eastAsia"/>
        </w:rPr>
        <w:t>が故に、</w:t>
      </w:r>
      <w:r>
        <w:t>割当</w:t>
      </w:r>
      <w:r w:rsidR="0096095B">
        <w:rPr>
          <w:rFonts w:hint="eastAsia"/>
        </w:rPr>
        <w:t>ノルマの仕組み</w:t>
      </w:r>
      <w:r w:rsidR="00D9582B">
        <w:rPr>
          <w:rFonts w:hint="eastAsia"/>
        </w:rPr>
        <w:t>が</w:t>
      </w:r>
      <w:r>
        <w:t>直接的または間接的に</w:t>
      </w:r>
      <w:r w:rsidR="004754F5">
        <w:rPr>
          <w:rFonts w:hint="eastAsia"/>
        </w:rPr>
        <w:t>シェルタード・</w:t>
      </w:r>
      <w:r>
        <w:t>ワークショップを</w:t>
      </w:r>
      <w:r w:rsidR="0096095B">
        <w:rPr>
          <w:rFonts w:hint="eastAsia"/>
        </w:rPr>
        <w:t>温存</w:t>
      </w:r>
      <w:r>
        <w:t>し続けることがないようにする</w:t>
      </w:r>
      <w:r w:rsidR="00D9582B">
        <w:rPr>
          <w:rFonts w:hint="eastAsia"/>
        </w:rPr>
        <w:t>にはどうする</w:t>
      </w:r>
      <w:r w:rsidR="00BA1B4D">
        <w:rPr>
          <w:rFonts w:hint="eastAsia"/>
        </w:rPr>
        <w:t>の</w:t>
      </w:r>
      <w:r w:rsidR="00D9582B">
        <w:rPr>
          <w:rFonts w:hint="eastAsia"/>
        </w:rPr>
        <w:t>か</w:t>
      </w:r>
      <w:r>
        <w:t>。</w:t>
      </w:r>
    </w:p>
    <w:p w14:paraId="59B8E3EC" w14:textId="77777777" w:rsidR="00575452" w:rsidRDefault="00575452" w:rsidP="00575452"/>
    <w:p w14:paraId="1549ACC5" w14:textId="29062F43" w:rsidR="00575452" w:rsidRPr="00575452" w:rsidRDefault="004754F5" w:rsidP="00575452">
      <w:pPr>
        <w:rPr>
          <w:b/>
          <w:bCs/>
        </w:rPr>
      </w:pPr>
      <w:r w:rsidRPr="00575452">
        <w:rPr>
          <w:rFonts w:hint="eastAsia"/>
          <w:b/>
          <w:bCs/>
        </w:rPr>
        <w:t>パラグラフ</w:t>
      </w:r>
      <w:r w:rsidR="00575452" w:rsidRPr="00575452">
        <w:rPr>
          <w:b/>
          <w:bCs/>
        </w:rPr>
        <w:t>68</w:t>
      </w:r>
    </w:p>
    <w:p w14:paraId="4675C261" w14:textId="016837AE" w:rsidR="00575452" w:rsidRDefault="00575452" w:rsidP="00575452">
      <w:pPr>
        <w:ind w:firstLineChars="100" w:firstLine="210"/>
      </w:pPr>
      <w:r>
        <w:rPr>
          <w:rFonts w:hint="eastAsia"/>
        </w:rPr>
        <w:t>障害者雇用の促進</w:t>
      </w:r>
      <w:r w:rsidR="00CB2EDC">
        <w:rPr>
          <w:rFonts w:hint="eastAsia"/>
        </w:rPr>
        <w:t>を目的としている</w:t>
      </w:r>
      <w:r w:rsidR="00BA1B4D">
        <w:rPr>
          <w:rFonts w:hint="eastAsia"/>
        </w:rPr>
        <w:t>非営利セクターや</w:t>
      </w:r>
      <w:r>
        <w:rPr>
          <w:rFonts w:hint="eastAsia"/>
        </w:rPr>
        <w:t>組織も含</w:t>
      </w:r>
      <w:r w:rsidR="00041F47">
        <w:rPr>
          <w:rFonts w:hint="eastAsia"/>
        </w:rPr>
        <w:t>まれ</w:t>
      </w:r>
      <w:r>
        <w:rPr>
          <w:rFonts w:hint="eastAsia"/>
        </w:rPr>
        <w:t>るべきである。</w:t>
      </w:r>
    </w:p>
    <w:p w14:paraId="02D4C940" w14:textId="77777777" w:rsidR="00D9582B" w:rsidRPr="00CB2EDC" w:rsidRDefault="00D9582B" w:rsidP="00575452"/>
    <w:p w14:paraId="2EAEE1A6" w14:textId="31608A9B" w:rsidR="00575452" w:rsidRPr="00D04D7D" w:rsidRDefault="00575452" w:rsidP="00575452">
      <w:pPr>
        <w:rPr>
          <w:b/>
          <w:bCs/>
        </w:rPr>
      </w:pPr>
      <w:r w:rsidRPr="00D04D7D">
        <w:rPr>
          <w:rFonts w:hint="eastAsia"/>
          <w:b/>
          <w:bCs/>
        </w:rPr>
        <w:t>どのパラグラフ</w:t>
      </w:r>
      <w:r w:rsidR="00B84A77" w:rsidRPr="00D04D7D">
        <w:rPr>
          <w:rFonts w:hint="eastAsia"/>
          <w:b/>
          <w:bCs/>
        </w:rPr>
        <w:t>でも取り上げられていない事項</w:t>
      </w:r>
      <w:r w:rsidRPr="00D04D7D">
        <w:rPr>
          <w:b/>
          <w:bCs/>
        </w:rPr>
        <w:t xml:space="preserve"> </w:t>
      </w:r>
    </w:p>
    <w:p w14:paraId="0613720D" w14:textId="44F7BDCA" w:rsidR="00575452" w:rsidRDefault="00575452" w:rsidP="00575452">
      <w:r>
        <w:rPr>
          <w:rFonts w:hint="eastAsia"/>
        </w:rPr>
        <w:t xml:space="preserve">・　</w:t>
      </w:r>
      <w:r>
        <w:t>一般的意見では、「開かれた</w:t>
      </w:r>
      <w:r w:rsidR="00D04D7D">
        <w:rPr>
          <w:rFonts w:hint="eastAsia"/>
        </w:rPr>
        <w:t>インクルーシブな</w:t>
      </w:r>
      <w:r>
        <w:t>労働市場」、「保護された市場」、「ソーシャルビジネス」</w:t>
      </w:r>
      <w:r w:rsidR="0096531C">
        <w:rPr>
          <w:rFonts w:hint="eastAsia"/>
        </w:rPr>
        <w:t>の</w:t>
      </w:r>
      <w:r w:rsidR="00532CBB">
        <w:rPr>
          <w:rFonts w:hint="eastAsia"/>
        </w:rPr>
        <w:t>ような</w:t>
      </w:r>
      <w:r>
        <w:t>用語の定義が示されていない。</w:t>
      </w:r>
    </w:p>
    <w:p w14:paraId="7EA3A33D" w14:textId="6A73728C" w:rsidR="00575452" w:rsidRDefault="00575452" w:rsidP="00575452"/>
    <w:p w14:paraId="330B20E9" w14:textId="1D6D7298" w:rsidR="00575452" w:rsidRDefault="004754F5" w:rsidP="00575452">
      <w:pPr>
        <w:ind w:firstLineChars="100" w:firstLine="210"/>
      </w:pPr>
      <w:r w:rsidRPr="004754F5">
        <w:rPr>
          <w:rFonts w:hint="eastAsia"/>
        </w:rPr>
        <w:t>公的権利擁護</w:t>
      </w:r>
      <w:r w:rsidR="00364088">
        <w:rPr>
          <w:rFonts w:hint="eastAsia"/>
        </w:rPr>
        <w:t>官</w:t>
      </w:r>
      <w:r w:rsidR="00575452">
        <w:t>は、一般的意見について</w:t>
      </w:r>
      <w:r w:rsidR="000B72E7">
        <w:rPr>
          <w:rFonts w:hint="eastAsia"/>
        </w:rPr>
        <w:t>意見</w:t>
      </w:r>
      <w:r w:rsidR="005B193D">
        <w:rPr>
          <w:rFonts w:hint="eastAsia"/>
        </w:rPr>
        <w:t>を</w:t>
      </w:r>
      <w:r w:rsidR="00575452">
        <w:t>提出する機会を</w:t>
      </w:r>
      <w:r w:rsidR="000162B1">
        <w:rPr>
          <w:rFonts w:hint="eastAsia"/>
        </w:rPr>
        <w:t>用意し</w:t>
      </w:r>
      <w:r w:rsidR="00575452">
        <w:t>てくれた</w:t>
      </w:r>
      <w:r w:rsidR="000162B1">
        <w:rPr>
          <w:rFonts w:hint="eastAsia"/>
        </w:rPr>
        <w:t>国連</w:t>
      </w:r>
      <w:r w:rsidR="00575452">
        <w:t>委員会に感謝する。</w:t>
      </w:r>
    </w:p>
    <w:p w14:paraId="38DD2989" w14:textId="5A36A502" w:rsidR="00575452" w:rsidRDefault="00575452" w:rsidP="00575452">
      <w:r>
        <w:rPr>
          <w:rFonts w:hint="eastAsia"/>
        </w:rPr>
        <w:t>連絡先</w:t>
      </w:r>
      <w:r w:rsidR="00DA6DFA">
        <w:rPr>
          <w:rFonts w:hint="eastAsia"/>
        </w:rPr>
        <w:t xml:space="preserve">　</w:t>
      </w:r>
      <w:r>
        <w:t xml:space="preserve">Denisa </w:t>
      </w:r>
      <w:proofErr w:type="spellStart"/>
      <w:r>
        <w:t>Kramářová</w:t>
      </w:r>
      <w:proofErr w:type="spellEnd"/>
    </w:p>
    <w:p w14:paraId="65F1F850" w14:textId="36D2DB76" w:rsidR="00241E45" w:rsidRDefault="00FF0AA1" w:rsidP="00575452">
      <w:hyperlink r:id="rId6" w:history="1">
        <w:r w:rsidR="006B396B" w:rsidRPr="00124ED7">
          <w:rPr>
            <w:rStyle w:val="a7"/>
          </w:rPr>
          <w:t>denisa.kramarova@ochrance.cz</w:t>
        </w:r>
      </w:hyperlink>
    </w:p>
    <w:p w14:paraId="7A669715" w14:textId="56AC7FEB" w:rsidR="006B396B" w:rsidRPr="006B396B" w:rsidRDefault="006B396B" w:rsidP="006B396B">
      <w:pPr>
        <w:jc w:val="right"/>
      </w:pPr>
      <w:r>
        <w:rPr>
          <w:rFonts w:hint="eastAsia"/>
        </w:rPr>
        <w:t>（翻訳：佐藤久夫、</w:t>
      </w:r>
      <w:r w:rsidR="00FF3DC3">
        <w:rPr>
          <w:rFonts w:hint="eastAsia"/>
        </w:rPr>
        <w:t>曽根原純</w:t>
      </w:r>
      <w:r>
        <w:rPr>
          <w:rFonts w:hint="eastAsia"/>
        </w:rPr>
        <w:t>）</w:t>
      </w:r>
    </w:p>
    <w:sectPr w:rsidR="006B396B" w:rsidRPr="006B396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E4CC" w14:textId="77777777" w:rsidR="0034606B" w:rsidRDefault="0034606B" w:rsidP="00241E45">
      <w:r>
        <w:separator/>
      </w:r>
    </w:p>
  </w:endnote>
  <w:endnote w:type="continuationSeparator" w:id="0">
    <w:p w14:paraId="626D0A33" w14:textId="77777777" w:rsidR="0034606B" w:rsidRDefault="0034606B" w:rsidP="0024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08041"/>
      <w:docPartObj>
        <w:docPartGallery w:val="Page Numbers (Bottom of Page)"/>
        <w:docPartUnique/>
      </w:docPartObj>
    </w:sdtPr>
    <w:sdtEndPr/>
    <w:sdtContent>
      <w:p w14:paraId="080F0C05" w14:textId="5470E29F" w:rsidR="00575452" w:rsidRDefault="0057545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88FD71" w14:textId="77777777" w:rsidR="00575452" w:rsidRDefault="00575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4653" w14:textId="77777777" w:rsidR="0034606B" w:rsidRDefault="0034606B" w:rsidP="00241E45">
      <w:r>
        <w:separator/>
      </w:r>
    </w:p>
  </w:footnote>
  <w:footnote w:type="continuationSeparator" w:id="0">
    <w:p w14:paraId="0F43B1F5" w14:textId="77777777" w:rsidR="0034606B" w:rsidRDefault="0034606B" w:rsidP="0024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06C34"/>
    <w:rsid w:val="000162B1"/>
    <w:rsid w:val="00041F47"/>
    <w:rsid w:val="00064597"/>
    <w:rsid w:val="00076265"/>
    <w:rsid w:val="0008003D"/>
    <w:rsid w:val="000B72E7"/>
    <w:rsid w:val="000E04AE"/>
    <w:rsid w:val="00102C13"/>
    <w:rsid w:val="001419CC"/>
    <w:rsid w:val="00161CA3"/>
    <w:rsid w:val="00175E2C"/>
    <w:rsid w:val="00214043"/>
    <w:rsid w:val="00241E45"/>
    <w:rsid w:val="00283BC2"/>
    <w:rsid w:val="002856D9"/>
    <w:rsid w:val="002F44C5"/>
    <w:rsid w:val="0034606B"/>
    <w:rsid w:val="00364088"/>
    <w:rsid w:val="00393C8E"/>
    <w:rsid w:val="003E4391"/>
    <w:rsid w:val="003E69B1"/>
    <w:rsid w:val="00434F7F"/>
    <w:rsid w:val="004754F5"/>
    <w:rsid w:val="004E0886"/>
    <w:rsid w:val="004F10ED"/>
    <w:rsid w:val="00532CBB"/>
    <w:rsid w:val="0054727C"/>
    <w:rsid w:val="0056155A"/>
    <w:rsid w:val="00575452"/>
    <w:rsid w:val="00583D70"/>
    <w:rsid w:val="00597865"/>
    <w:rsid w:val="005B193D"/>
    <w:rsid w:val="006242E1"/>
    <w:rsid w:val="00670282"/>
    <w:rsid w:val="006B396B"/>
    <w:rsid w:val="00706E0B"/>
    <w:rsid w:val="00727B37"/>
    <w:rsid w:val="00737B25"/>
    <w:rsid w:val="00764F0E"/>
    <w:rsid w:val="007B2520"/>
    <w:rsid w:val="007D106E"/>
    <w:rsid w:val="008322D0"/>
    <w:rsid w:val="008700B3"/>
    <w:rsid w:val="00883EAC"/>
    <w:rsid w:val="008D2397"/>
    <w:rsid w:val="008F5D48"/>
    <w:rsid w:val="0090376D"/>
    <w:rsid w:val="00903FC3"/>
    <w:rsid w:val="0096095B"/>
    <w:rsid w:val="0096531C"/>
    <w:rsid w:val="009A248F"/>
    <w:rsid w:val="009A2DC2"/>
    <w:rsid w:val="009A3519"/>
    <w:rsid w:val="009B1E91"/>
    <w:rsid w:val="009E066A"/>
    <w:rsid w:val="00A02635"/>
    <w:rsid w:val="00A8410E"/>
    <w:rsid w:val="00A96B66"/>
    <w:rsid w:val="00AB0160"/>
    <w:rsid w:val="00AE687F"/>
    <w:rsid w:val="00AF33F1"/>
    <w:rsid w:val="00AF3A2B"/>
    <w:rsid w:val="00B40F00"/>
    <w:rsid w:val="00B411EB"/>
    <w:rsid w:val="00B53697"/>
    <w:rsid w:val="00B700EF"/>
    <w:rsid w:val="00B84A77"/>
    <w:rsid w:val="00BA1B4D"/>
    <w:rsid w:val="00BA5835"/>
    <w:rsid w:val="00BD2124"/>
    <w:rsid w:val="00BE3DDE"/>
    <w:rsid w:val="00BE7569"/>
    <w:rsid w:val="00BF1EF8"/>
    <w:rsid w:val="00C30486"/>
    <w:rsid w:val="00CB2EDC"/>
    <w:rsid w:val="00CC429D"/>
    <w:rsid w:val="00CE3357"/>
    <w:rsid w:val="00CF6954"/>
    <w:rsid w:val="00D04D7D"/>
    <w:rsid w:val="00D13BCA"/>
    <w:rsid w:val="00D3163A"/>
    <w:rsid w:val="00D71793"/>
    <w:rsid w:val="00D842DF"/>
    <w:rsid w:val="00D85AC2"/>
    <w:rsid w:val="00D9040D"/>
    <w:rsid w:val="00D9582B"/>
    <w:rsid w:val="00DA6DFA"/>
    <w:rsid w:val="00E232B9"/>
    <w:rsid w:val="00E23F04"/>
    <w:rsid w:val="00E3624A"/>
    <w:rsid w:val="00E73079"/>
    <w:rsid w:val="00EA3823"/>
    <w:rsid w:val="00EA4955"/>
    <w:rsid w:val="00EB06BE"/>
    <w:rsid w:val="00ED5393"/>
    <w:rsid w:val="00F63F20"/>
    <w:rsid w:val="00FF0AA1"/>
    <w:rsid w:val="00FF3B99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77BBB"/>
  <w15:docId w15:val="{F674AEC9-4501-44B1-AEB8-6726C862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E45"/>
  </w:style>
  <w:style w:type="paragraph" w:styleId="a5">
    <w:name w:val="footer"/>
    <w:basedOn w:val="a"/>
    <w:link w:val="a6"/>
    <w:uiPriority w:val="99"/>
    <w:unhideWhenUsed/>
    <w:rsid w:val="0024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E45"/>
  </w:style>
  <w:style w:type="character" w:styleId="a7">
    <w:name w:val="Hyperlink"/>
    <w:basedOn w:val="a0"/>
    <w:uiPriority w:val="99"/>
    <w:unhideWhenUsed/>
    <w:rsid w:val="006B39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ramarova@ochran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</dc:creator>
  <cp:keywords/>
  <dc:description/>
  <cp:lastModifiedBy>久夫</cp:lastModifiedBy>
  <cp:revision>2</cp:revision>
  <cp:lastPrinted>2022-02-05T14:56:00Z</cp:lastPrinted>
  <dcterms:created xsi:type="dcterms:W3CDTF">2022-05-07T14:11:00Z</dcterms:created>
  <dcterms:modified xsi:type="dcterms:W3CDTF">2022-05-07T14:11:00Z</dcterms:modified>
</cp:coreProperties>
</file>