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0D7E" w14:textId="6C931C72" w:rsidR="009C3258" w:rsidRPr="0014767E" w:rsidRDefault="009C3258" w:rsidP="009C3258">
      <w:pPr>
        <w:rPr>
          <w:rFonts w:ascii="ＭＳ ゴシック" w:eastAsia="ＭＳ ゴシック" w:hAnsi="ＭＳ ゴシック"/>
          <w:bdr w:val="single" w:sz="4" w:space="0" w:color="auto"/>
          <w:lang w:eastAsia="ja-JP"/>
        </w:rPr>
      </w:pPr>
      <w:bookmarkStart w:id="0" w:name="_Hlk102733159"/>
      <w:r w:rsidRPr="0014767E">
        <w:rPr>
          <w:rFonts w:ascii="ＭＳ ゴシック" w:eastAsia="ＭＳ ゴシック" w:hAnsi="ＭＳ ゴシック"/>
          <w:bdr w:val="single" w:sz="4" w:space="0" w:color="auto"/>
          <w:lang w:eastAsia="ja-JP"/>
        </w:rPr>
        <w:t>CRPD第27条・一般的意見案への</w:t>
      </w:r>
      <w:r w:rsidRPr="0014767E">
        <w:rPr>
          <w:rFonts w:ascii="ＭＳ ゴシック" w:eastAsia="ＭＳ ゴシック" w:hAnsi="ＭＳ ゴシック" w:hint="eastAsia"/>
          <w:bdr w:val="single" w:sz="4" w:space="0" w:color="auto"/>
          <w:lang w:eastAsia="ja-JP"/>
        </w:rPr>
        <w:t>コメント</w:t>
      </w:r>
      <w:r w:rsidRPr="0014767E">
        <w:rPr>
          <w:rFonts w:ascii="ＭＳ ゴシック" w:eastAsia="ＭＳ ゴシック" w:hAnsi="ＭＳ ゴシック"/>
          <w:bdr w:val="single" w:sz="4" w:space="0" w:color="auto"/>
          <w:lang w:eastAsia="ja-JP"/>
        </w:rPr>
        <w:t>（2021年12月）</w:t>
      </w:r>
      <w:r w:rsidRPr="0014767E">
        <w:rPr>
          <w:rFonts w:ascii="ＭＳ ゴシック" w:eastAsia="ＭＳ ゴシック" w:hAnsi="ＭＳ ゴシック" w:hint="eastAsia"/>
          <w:bdr w:val="single" w:sz="4" w:space="0" w:color="auto"/>
          <w:lang w:eastAsia="ja-JP"/>
        </w:rPr>
        <w:t>No.</w:t>
      </w:r>
      <w:r>
        <w:rPr>
          <w:rFonts w:ascii="ＭＳ ゴシック" w:eastAsia="ＭＳ ゴシック" w:hAnsi="ＭＳ ゴシック" w:hint="eastAsia"/>
          <w:bdr w:val="single" w:sz="4" w:space="0" w:color="auto"/>
          <w:lang w:eastAsia="ja-JP"/>
        </w:rPr>
        <w:t>５４</w:t>
      </w:r>
    </w:p>
    <w:bookmarkEnd w:id="0"/>
    <w:p w14:paraId="68FB24AE" w14:textId="77777777" w:rsidR="009C3258" w:rsidRPr="009C3258" w:rsidRDefault="009C3258" w:rsidP="009C3258">
      <w:pPr>
        <w:autoSpaceDE w:val="0"/>
        <w:autoSpaceDN w:val="0"/>
        <w:adjustRightInd w:val="0"/>
        <w:spacing w:after="0" w:line="240" w:lineRule="auto"/>
        <w:rPr>
          <w:rFonts w:ascii="ＭＳ ゴシック" w:eastAsia="ＭＳ ゴシック" w:hAnsi="ＭＳ ゴシック" w:cs="Times New Roman"/>
          <w:b/>
          <w:sz w:val="24"/>
          <w:szCs w:val="24"/>
          <w:lang w:eastAsia="ja-JP"/>
        </w:rPr>
      </w:pPr>
    </w:p>
    <w:p w14:paraId="2C5DA4EA" w14:textId="0DAE0B7B" w:rsidR="00AD4EF7" w:rsidRPr="00C91DAC" w:rsidRDefault="00AD4EF7" w:rsidP="00AD4EF7">
      <w:pPr>
        <w:autoSpaceDE w:val="0"/>
        <w:autoSpaceDN w:val="0"/>
        <w:adjustRightInd w:val="0"/>
        <w:spacing w:after="0" w:line="240" w:lineRule="auto"/>
        <w:jc w:val="center"/>
        <w:rPr>
          <w:rFonts w:ascii="ＭＳ ゴシック" w:eastAsia="ＭＳ ゴシック" w:hAnsi="ＭＳ ゴシック" w:cs="Times New Roman"/>
          <w:b/>
          <w:sz w:val="24"/>
          <w:szCs w:val="24"/>
          <w:lang w:val="tr-TR" w:eastAsia="ja-JP"/>
        </w:rPr>
      </w:pPr>
      <w:r w:rsidRPr="00C91DAC">
        <w:rPr>
          <w:rFonts w:ascii="ＭＳ ゴシック" w:eastAsia="ＭＳ ゴシック" w:hAnsi="ＭＳ ゴシック" w:cs="Times New Roman"/>
          <w:b/>
          <w:sz w:val="24"/>
          <w:szCs w:val="24"/>
          <w:lang w:val="tr-TR" w:eastAsia="ja-JP"/>
        </w:rPr>
        <w:t>トルコ共和国</w:t>
      </w:r>
    </w:p>
    <w:p w14:paraId="00E7E69E" w14:textId="56F303E6" w:rsidR="00C91DAC" w:rsidRDefault="00C91DAC" w:rsidP="00C91DAC">
      <w:pPr>
        <w:autoSpaceDE w:val="0"/>
        <w:autoSpaceDN w:val="0"/>
        <w:adjustRightInd w:val="0"/>
        <w:spacing w:after="0" w:line="240" w:lineRule="auto"/>
        <w:jc w:val="center"/>
        <w:rPr>
          <w:rFonts w:ascii="ＭＳ ゴシック" w:eastAsia="ＭＳ ゴシック" w:hAnsi="ＭＳ ゴシック" w:cs="Times New Roman"/>
          <w:b/>
          <w:sz w:val="24"/>
          <w:szCs w:val="24"/>
          <w:lang w:val="tr-TR" w:eastAsia="ja-JP"/>
        </w:rPr>
      </w:pPr>
      <w:r w:rsidRPr="00C91DAC">
        <w:rPr>
          <w:rFonts w:ascii="ＭＳ ゴシック" w:eastAsia="ＭＳ ゴシック" w:hAnsi="ＭＳ ゴシック" w:cs="Times New Roman"/>
          <w:b/>
          <w:sz w:val="24"/>
          <w:szCs w:val="24"/>
          <w:lang w:val="tr-TR" w:eastAsia="ja-JP"/>
        </w:rPr>
        <w:t>法務省</w:t>
      </w:r>
    </w:p>
    <w:p w14:paraId="6E73240C" w14:textId="77777777" w:rsidR="00F51134" w:rsidRDefault="00F51134" w:rsidP="00F51134">
      <w:pPr>
        <w:autoSpaceDE w:val="0"/>
        <w:autoSpaceDN w:val="0"/>
        <w:adjustRightInd w:val="0"/>
        <w:spacing w:after="0" w:line="24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Republic of Turkey</w:t>
      </w:r>
    </w:p>
    <w:p w14:paraId="523AD89E" w14:textId="77777777" w:rsidR="00F51134" w:rsidRDefault="00F51134" w:rsidP="00F51134">
      <w:pPr>
        <w:autoSpaceDE w:val="0"/>
        <w:autoSpaceDN w:val="0"/>
        <w:adjustRightInd w:val="0"/>
        <w:spacing w:after="0" w:line="24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Ministry of Justice</w:t>
      </w:r>
    </w:p>
    <w:p w14:paraId="065E3BD8" w14:textId="66D6E793" w:rsidR="0028791F" w:rsidRDefault="005A4873" w:rsidP="005A4873">
      <w:pPr>
        <w:autoSpaceDE w:val="0"/>
        <w:autoSpaceDN w:val="0"/>
        <w:adjustRightInd w:val="0"/>
        <w:spacing w:after="0" w:line="240" w:lineRule="auto"/>
        <w:jc w:val="right"/>
        <w:rPr>
          <w:rFonts w:ascii="ＭＳ ゴシック" w:eastAsia="ＭＳ ゴシック" w:hAnsi="ＭＳ ゴシック" w:cs="Times New Roman"/>
          <w:sz w:val="24"/>
          <w:szCs w:val="24"/>
          <w:lang w:val="tr-TR" w:eastAsia="ja-JP"/>
        </w:rPr>
      </w:pPr>
      <w:r>
        <w:rPr>
          <w:rFonts w:ascii="ＭＳ ゴシック" w:eastAsia="ＭＳ ゴシック" w:hAnsi="ＭＳ ゴシック" w:cs="Times New Roman" w:hint="eastAsia"/>
          <w:sz w:val="24"/>
          <w:szCs w:val="24"/>
          <w:lang w:val="tr-TR" w:eastAsia="ja-JP"/>
        </w:rPr>
        <w:t>（JD仮訳）</w:t>
      </w:r>
    </w:p>
    <w:p w14:paraId="197B62A5" w14:textId="77777777" w:rsidR="005A4873" w:rsidRPr="005A4873" w:rsidRDefault="005A4873" w:rsidP="0028791F">
      <w:pPr>
        <w:autoSpaceDE w:val="0"/>
        <w:autoSpaceDN w:val="0"/>
        <w:adjustRightInd w:val="0"/>
        <w:spacing w:after="0" w:line="240" w:lineRule="auto"/>
        <w:jc w:val="both"/>
        <w:rPr>
          <w:rFonts w:ascii="ＭＳ ゴシック" w:eastAsia="ＭＳ ゴシック" w:hAnsi="ＭＳ ゴシック" w:cs="Times New Roman"/>
          <w:sz w:val="24"/>
          <w:szCs w:val="24"/>
          <w:lang w:val="tr-TR" w:eastAsia="ja-JP"/>
        </w:rPr>
      </w:pPr>
    </w:p>
    <w:p w14:paraId="19EBBC91" w14:textId="3C8D1064" w:rsidR="00C91DAC" w:rsidRPr="00C91DAC" w:rsidRDefault="00C91DAC" w:rsidP="0028791F">
      <w:pPr>
        <w:autoSpaceDE w:val="0"/>
        <w:autoSpaceDN w:val="0"/>
        <w:adjustRightInd w:val="0"/>
        <w:spacing w:after="0" w:line="240" w:lineRule="auto"/>
        <w:jc w:val="both"/>
        <w:rPr>
          <w:rFonts w:ascii="ＭＳ ゴシック" w:eastAsia="ＭＳ ゴシック" w:hAnsi="ＭＳ ゴシック" w:cs="Times New Roman"/>
          <w:sz w:val="24"/>
          <w:szCs w:val="24"/>
          <w:lang w:val="tr-TR" w:eastAsia="ja-JP"/>
        </w:rPr>
      </w:pPr>
      <w:r w:rsidRPr="00F51134">
        <w:rPr>
          <w:rFonts w:ascii="ＭＳ ゴシック" w:eastAsia="ＭＳ ゴシック" w:hAnsi="ＭＳ ゴシック" w:cs="Times New Roman"/>
          <w:sz w:val="24"/>
          <w:szCs w:val="24"/>
          <w:lang w:val="tr-TR" w:eastAsia="ja-JP"/>
        </w:rPr>
        <w:t>2021年3月2日、トルコ共和国のレジェップ・タイップ・エルドアン大統領により、</w:t>
      </w:r>
      <w:r w:rsidR="00847B4D" w:rsidRPr="00F51134">
        <w:rPr>
          <w:rFonts w:ascii="ＭＳ ゴシック" w:eastAsia="ＭＳ ゴシック" w:hAnsi="ＭＳ ゴシック" w:cs="Times New Roman" w:hint="eastAsia"/>
          <w:sz w:val="24"/>
          <w:szCs w:val="24"/>
          <w:lang w:val="tr-TR" w:eastAsia="ja-JP"/>
        </w:rPr>
        <w:t>「</w:t>
      </w:r>
      <w:r w:rsidRPr="00F51134">
        <w:rPr>
          <w:rFonts w:ascii="ＭＳ ゴシック" w:eastAsia="ＭＳ ゴシック" w:hAnsi="ＭＳ ゴシック" w:cs="Times New Roman"/>
          <w:sz w:val="24"/>
          <w:szCs w:val="24"/>
          <w:lang w:val="tr-TR" w:eastAsia="ja-JP"/>
        </w:rPr>
        <w:t>トルコ</w:t>
      </w:r>
      <w:r w:rsidRPr="00C91DAC">
        <w:rPr>
          <w:rFonts w:ascii="ＭＳ ゴシック" w:eastAsia="ＭＳ ゴシック" w:hAnsi="ＭＳ ゴシック" w:cs="Times New Roman"/>
          <w:sz w:val="24"/>
          <w:szCs w:val="24"/>
          <w:lang w:val="tr-TR" w:eastAsia="ja-JP"/>
        </w:rPr>
        <w:t>人権行動計画」が発表されました。行動計画には、11の基本原則、9つの目的、50の目標、393の活動が盛り込まれています。</w:t>
      </w:r>
    </w:p>
    <w:p w14:paraId="028CE420" w14:textId="77777777" w:rsidR="00C91DAC" w:rsidRPr="00C91DAC" w:rsidRDefault="00C91DAC" w:rsidP="0028791F">
      <w:pPr>
        <w:autoSpaceDE w:val="0"/>
        <w:autoSpaceDN w:val="0"/>
        <w:adjustRightInd w:val="0"/>
        <w:spacing w:after="0" w:line="240" w:lineRule="auto"/>
        <w:jc w:val="both"/>
        <w:rPr>
          <w:rFonts w:ascii="ＭＳ ゴシック" w:eastAsia="ＭＳ ゴシック" w:hAnsi="ＭＳ ゴシック" w:cs="Times New Roman"/>
          <w:sz w:val="24"/>
          <w:szCs w:val="24"/>
          <w:lang w:val="tr-TR" w:eastAsia="ja-JP"/>
        </w:rPr>
      </w:pPr>
    </w:p>
    <w:p w14:paraId="6D6DCD0A" w14:textId="328333F4" w:rsidR="00C91DAC" w:rsidRPr="00C91DAC" w:rsidRDefault="00C91DAC" w:rsidP="0028791F">
      <w:pPr>
        <w:spacing w:after="0"/>
        <w:jc w:val="both"/>
        <w:rPr>
          <w:rFonts w:ascii="ＭＳ ゴシック" w:eastAsia="ＭＳ ゴシック" w:hAnsi="ＭＳ ゴシック" w:cs="Times New Roman"/>
          <w:sz w:val="24"/>
          <w:szCs w:val="24"/>
          <w:lang w:val="en-US" w:eastAsia="ja-JP"/>
        </w:rPr>
      </w:pPr>
      <w:r w:rsidRPr="00C91DAC">
        <w:rPr>
          <w:rFonts w:ascii="ＭＳ ゴシック" w:eastAsia="ＭＳ ゴシック" w:hAnsi="ＭＳ ゴシック" w:cs="Times New Roman" w:hint="eastAsia"/>
          <w:sz w:val="24"/>
          <w:szCs w:val="24"/>
          <w:lang w:val="en-US" w:eastAsia="ja-JP"/>
        </w:rPr>
        <w:t>行動計画の</w:t>
      </w:r>
      <w:r w:rsidRPr="00F51134">
        <w:rPr>
          <w:rFonts w:ascii="ＭＳ ゴシック" w:eastAsia="ＭＳ ゴシック" w:hAnsi="ＭＳ ゴシック" w:cs="Times New Roman" w:hint="eastAsia"/>
          <w:sz w:val="24"/>
          <w:szCs w:val="24"/>
          <w:lang w:val="en-US" w:eastAsia="ja-JP"/>
        </w:rPr>
        <w:t>目</w:t>
      </w:r>
      <w:r w:rsidR="00563BB0" w:rsidRPr="00F51134">
        <w:rPr>
          <w:rFonts w:ascii="ＭＳ ゴシック" w:eastAsia="ＭＳ ゴシック" w:hAnsi="ＭＳ ゴシック" w:cs="Times New Roman" w:hint="eastAsia"/>
          <w:sz w:val="24"/>
          <w:szCs w:val="24"/>
          <w:lang w:val="en-US" w:eastAsia="ja-JP"/>
        </w:rPr>
        <w:t>的</w:t>
      </w:r>
      <w:r w:rsidRPr="00F51134">
        <w:rPr>
          <w:rFonts w:ascii="ＭＳ ゴシック" w:eastAsia="ＭＳ ゴシック" w:hAnsi="ＭＳ ゴシック" w:cs="Times New Roman" w:hint="eastAsia"/>
          <w:sz w:val="24"/>
          <w:szCs w:val="24"/>
          <w:lang w:val="en-US" w:eastAsia="ja-JP"/>
        </w:rPr>
        <w:t>4は、「表現、結社、宗教の自由の保護と促進」と題されています。この</w:t>
      </w:r>
      <w:r w:rsidR="00563BB0" w:rsidRPr="00F51134">
        <w:rPr>
          <w:rFonts w:ascii="ＭＳ ゴシック" w:eastAsia="ＭＳ ゴシック" w:hAnsi="ＭＳ ゴシック" w:cs="Times New Roman" w:hint="eastAsia"/>
          <w:sz w:val="24"/>
          <w:szCs w:val="24"/>
          <w:lang w:val="en-US" w:eastAsia="ja-JP"/>
        </w:rPr>
        <w:t>目的</w:t>
      </w:r>
      <w:r w:rsidRPr="00F51134">
        <w:rPr>
          <w:rFonts w:ascii="ＭＳ ゴシック" w:eastAsia="ＭＳ ゴシック" w:hAnsi="ＭＳ ゴシック" w:cs="Times New Roman" w:hint="eastAsia"/>
          <w:sz w:val="24"/>
          <w:szCs w:val="24"/>
          <w:lang w:val="en-US" w:eastAsia="ja-JP"/>
        </w:rPr>
        <w:t>には、「ヘイトスピ</w:t>
      </w:r>
      <w:r w:rsidRPr="00C91DAC">
        <w:rPr>
          <w:rFonts w:ascii="ＭＳ ゴシック" w:eastAsia="ＭＳ ゴシック" w:hAnsi="ＭＳ ゴシック" w:cs="Times New Roman" w:hint="eastAsia"/>
          <w:sz w:val="24"/>
          <w:szCs w:val="24"/>
          <w:lang w:val="en-US" w:eastAsia="ja-JP"/>
        </w:rPr>
        <w:t>ーチや差別との闘いの効果を高める」という具体的な目標（目標4.4）と、「仕事上の差別の防止に関する政策の効果を高める」という活動が含まれています。</w:t>
      </w:r>
      <w:r w:rsidR="00563BB0">
        <w:rPr>
          <w:rFonts w:ascii="ＭＳ ゴシック" w:eastAsia="ＭＳ ゴシック" w:hAnsi="ＭＳ ゴシック" w:cs="Times New Roman" w:hint="eastAsia"/>
          <w:sz w:val="24"/>
          <w:szCs w:val="24"/>
          <w:lang w:val="en-US" w:eastAsia="ja-JP"/>
        </w:rPr>
        <w:t xml:space="preserve">　</w:t>
      </w:r>
    </w:p>
    <w:p w14:paraId="483F215C" w14:textId="77777777" w:rsidR="0028791F" w:rsidRPr="00C91DAC" w:rsidRDefault="0028791F" w:rsidP="0028791F">
      <w:pPr>
        <w:spacing w:after="0"/>
        <w:jc w:val="both"/>
        <w:rPr>
          <w:rFonts w:ascii="ＭＳ ゴシック" w:eastAsia="ＭＳ ゴシック" w:hAnsi="ＭＳ ゴシック" w:cs="Times New Roman"/>
          <w:sz w:val="24"/>
          <w:szCs w:val="24"/>
          <w:lang w:eastAsia="ja-JP"/>
        </w:rPr>
      </w:pPr>
    </w:p>
    <w:p w14:paraId="5436E2BD" w14:textId="6E6CE8EF" w:rsidR="00C91DAC" w:rsidRDefault="00C91DAC" w:rsidP="0028791F">
      <w:pPr>
        <w:spacing w:after="0"/>
        <w:jc w:val="both"/>
        <w:rPr>
          <w:rFonts w:ascii="ＭＳ ゴシック" w:eastAsia="ＭＳ ゴシック" w:hAnsi="ＭＳ ゴシック" w:cs="Times New Roman"/>
          <w:sz w:val="24"/>
          <w:szCs w:val="24"/>
          <w:lang w:eastAsia="ja-JP"/>
        </w:rPr>
      </w:pPr>
      <w:r w:rsidRPr="00C91DAC">
        <w:rPr>
          <w:rFonts w:ascii="ＭＳ ゴシック" w:eastAsia="ＭＳ ゴシック" w:hAnsi="ＭＳ ゴシック" w:cs="Times New Roman" w:hint="eastAsia"/>
          <w:sz w:val="24"/>
          <w:szCs w:val="24"/>
          <w:lang w:eastAsia="ja-JP"/>
        </w:rPr>
        <w:t>さらに、</w:t>
      </w:r>
      <w:r>
        <w:rPr>
          <w:rFonts w:ascii="ＭＳ ゴシック" w:eastAsia="ＭＳ ゴシック" w:hAnsi="ＭＳ ゴシック" w:cs="Times New Roman" w:hint="eastAsia"/>
          <w:sz w:val="24"/>
          <w:szCs w:val="24"/>
          <w:lang w:eastAsia="ja-JP"/>
        </w:rPr>
        <w:t>行動計画</w:t>
      </w:r>
      <w:r w:rsidRPr="00C91DAC">
        <w:rPr>
          <w:rFonts w:ascii="ＭＳ ゴシック" w:eastAsia="ＭＳ ゴシック" w:hAnsi="ＭＳ ゴシック" w:cs="Times New Roman" w:hint="eastAsia"/>
          <w:sz w:val="24"/>
          <w:szCs w:val="24"/>
          <w:lang w:eastAsia="ja-JP"/>
        </w:rPr>
        <w:t>の</w:t>
      </w:r>
      <w:r w:rsidR="00563BB0" w:rsidRPr="00F51134">
        <w:rPr>
          <w:rFonts w:ascii="ＭＳ ゴシック" w:eastAsia="ＭＳ ゴシック" w:hAnsi="ＭＳ ゴシック" w:cs="Times New Roman" w:hint="eastAsia"/>
          <w:sz w:val="24"/>
          <w:szCs w:val="24"/>
          <w:lang w:val="en-US" w:eastAsia="ja-JP"/>
        </w:rPr>
        <w:t>目的</w:t>
      </w:r>
      <w:r w:rsidRPr="00F51134">
        <w:rPr>
          <w:rFonts w:ascii="ＭＳ ゴシック" w:eastAsia="ＭＳ ゴシック" w:hAnsi="ＭＳ ゴシック" w:cs="Times New Roman" w:hint="eastAsia"/>
          <w:sz w:val="24"/>
          <w:szCs w:val="24"/>
          <w:lang w:eastAsia="ja-JP"/>
        </w:rPr>
        <w:t>8は、「</w:t>
      </w:r>
      <w:r w:rsidRPr="00C91DAC">
        <w:rPr>
          <w:rFonts w:ascii="ＭＳ ゴシック" w:eastAsia="ＭＳ ゴシック" w:hAnsi="ＭＳ ゴシック" w:cs="Times New Roman" w:hint="eastAsia"/>
          <w:sz w:val="24"/>
          <w:szCs w:val="24"/>
          <w:lang w:eastAsia="ja-JP"/>
        </w:rPr>
        <w:t>弱者の保護と社会</w:t>
      </w:r>
      <w:r>
        <w:rPr>
          <w:rFonts w:ascii="ＭＳ ゴシック" w:eastAsia="ＭＳ ゴシック" w:hAnsi="ＭＳ ゴシック" w:cs="Times New Roman" w:hint="eastAsia"/>
          <w:sz w:val="24"/>
          <w:szCs w:val="24"/>
          <w:lang w:eastAsia="ja-JP"/>
        </w:rPr>
        <w:t>の豊かさ</w:t>
      </w:r>
      <w:r w:rsidRPr="00C91DAC">
        <w:rPr>
          <w:rFonts w:ascii="ＭＳ ゴシック" w:eastAsia="ＭＳ ゴシック" w:hAnsi="ＭＳ ゴシック" w:cs="Times New Roman" w:hint="eastAsia"/>
          <w:sz w:val="24"/>
          <w:szCs w:val="24"/>
          <w:lang w:eastAsia="ja-JP"/>
        </w:rPr>
        <w:t>」と題されています。この目的の下、目標と活動は以下のように定められて</w:t>
      </w:r>
      <w:r>
        <w:rPr>
          <w:rFonts w:ascii="ＭＳ ゴシック" w:eastAsia="ＭＳ ゴシック" w:hAnsi="ＭＳ ゴシック" w:cs="Times New Roman" w:hint="eastAsia"/>
          <w:sz w:val="24"/>
          <w:szCs w:val="24"/>
          <w:lang w:eastAsia="ja-JP"/>
        </w:rPr>
        <w:t>います</w:t>
      </w:r>
      <w:r w:rsidRPr="00C91DAC">
        <w:rPr>
          <w:rFonts w:ascii="ＭＳ ゴシック" w:eastAsia="ＭＳ ゴシック" w:hAnsi="ＭＳ ゴシック" w:cs="Times New Roman" w:hint="eastAsia"/>
          <w:sz w:val="24"/>
          <w:szCs w:val="24"/>
          <w:lang w:eastAsia="ja-JP"/>
        </w:rPr>
        <w:t>。</w:t>
      </w:r>
      <w:r w:rsidR="00563BB0">
        <w:rPr>
          <w:rFonts w:ascii="ＭＳ ゴシック" w:eastAsia="ＭＳ ゴシック" w:hAnsi="ＭＳ ゴシック" w:cs="Times New Roman" w:hint="eastAsia"/>
          <w:sz w:val="24"/>
          <w:szCs w:val="24"/>
          <w:lang w:eastAsia="ja-JP"/>
        </w:rPr>
        <w:t xml:space="preserve">　</w:t>
      </w:r>
    </w:p>
    <w:p w14:paraId="5885A30C" w14:textId="77777777" w:rsidR="00C91DAC" w:rsidRPr="00C91DAC" w:rsidRDefault="00C91DAC" w:rsidP="0028791F">
      <w:pPr>
        <w:spacing w:after="0"/>
        <w:jc w:val="both"/>
        <w:rPr>
          <w:rFonts w:ascii="ＭＳ ゴシック" w:eastAsia="ＭＳ ゴシック" w:hAnsi="ＭＳ ゴシック" w:cs="Times New Roman"/>
          <w:sz w:val="24"/>
          <w:szCs w:val="24"/>
          <w:lang w:eastAsia="ja-JP"/>
        </w:rPr>
      </w:pPr>
    </w:p>
    <w:p w14:paraId="5F7A2B9A" w14:textId="77777777" w:rsidR="00C91DAC" w:rsidRPr="00C91DAC" w:rsidRDefault="00C91DAC" w:rsidP="00C91DAC">
      <w:pPr>
        <w:spacing w:after="0"/>
        <w:jc w:val="both"/>
        <w:rPr>
          <w:rFonts w:ascii="ＭＳ ゴシック" w:eastAsia="ＭＳ ゴシック" w:hAnsi="ＭＳ ゴシック" w:cs="Times New Roman"/>
          <w:sz w:val="24"/>
          <w:szCs w:val="24"/>
          <w:lang w:eastAsia="ja-JP"/>
        </w:rPr>
      </w:pPr>
      <w:r w:rsidRPr="00C91DAC">
        <w:rPr>
          <w:rFonts w:ascii="ＭＳ ゴシック" w:eastAsia="ＭＳ ゴシック" w:hAnsi="ＭＳ ゴシック" w:cs="Times New Roman" w:hint="eastAsia"/>
          <w:sz w:val="24"/>
          <w:szCs w:val="24"/>
          <w:lang w:eastAsia="ja-JP"/>
        </w:rPr>
        <w:t>目標8.4</w:t>
      </w:r>
    </w:p>
    <w:p w14:paraId="4DBE0956" w14:textId="047CA47D" w:rsidR="00C91DAC" w:rsidRDefault="00C91DAC" w:rsidP="00C91DAC">
      <w:pPr>
        <w:spacing w:after="0"/>
        <w:jc w:val="both"/>
        <w:rPr>
          <w:rFonts w:ascii="ＭＳ ゴシック" w:eastAsia="ＭＳ ゴシック" w:hAnsi="ＭＳ ゴシック" w:cs="Times New Roman"/>
          <w:sz w:val="24"/>
          <w:szCs w:val="24"/>
          <w:lang w:eastAsia="ja-JP"/>
        </w:rPr>
      </w:pPr>
      <w:r w:rsidRPr="00C91DAC">
        <w:rPr>
          <w:rFonts w:ascii="ＭＳ ゴシック" w:eastAsia="ＭＳ ゴシック" w:hAnsi="ＭＳ ゴシック" w:cs="Times New Roman" w:hint="eastAsia"/>
          <w:sz w:val="24"/>
          <w:szCs w:val="24"/>
          <w:lang w:eastAsia="ja-JP"/>
        </w:rPr>
        <w:t>高齢者および</w:t>
      </w:r>
      <w:r>
        <w:rPr>
          <w:rFonts w:ascii="ＭＳ ゴシック" w:eastAsia="ＭＳ ゴシック" w:hAnsi="ＭＳ ゴシック" w:cs="Times New Roman" w:hint="eastAsia"/>
          <w:sz w:val="24"/>
          <w:szCs w:val="24"/>
          <w:lang w:eastAsia="ja-JP"/>
        </w:rPr>
        <w:t>障害者</w:t>
      </w:r>
      <w:r w:rsidRPr="00C91DAC">
        <w:rPr>
          <w:rFonts w:ascii="ＭＳ ゴシック" w:eastAsia="ＭＳ ゴシック" w:hAnsi="ＭＳ ゴシック" w:cs="Times New Roman" w:hint="eastAsia"/>
          <w:sz w:val="24"/>
          <w:szCs w:val="24"/>
          <w:lang w:eastAsia="ja-JP"/>
        </w:rPr>
        <w:t>の公共サービスへのアクセスの促進</w:t>
      </w:r>
    </w:p>
    <w:p w14:paraId="51F30114" w14:textId="77777777" w:rsidR="00C91DAC" w:rsidRPr="00C91DAC" w:rsidRDefault="00C91DAC" w:rsidP="0028791F">
      <w:pPr>
        <w:spacing w:after="0"/>
        <w:jc w:val="both"/>
        <w:rPr>
          <w:rFonts w:ascii="ＭＳ ゴシック" w:eastAsia="ＭＳ ゴシック" w:hAnsi="ＭＳ ゴシック" w:cs="Times New Roman"/>
          <w:sz w:val="24"/>
          <w:szCs w:val="24"/>
          <w:lang w:eastAsia="ja-JP"/>
        </w:rPr>
      </w:pPr>
    </w:p>
    <w:p w14:paraId="17A273B6" w14:textId="0BBDD64A" w:rsidR="00C91DAC" w:rsidRDefault="00C91DAC" w:rsidP="0028791F">
      <w:pPr>
        <w:spacing w:after="0"/>
        <w:jc w:val="both"/>
        <w:rPr>
          <w:rFonts w:ascii="ＭＳ ゴシック" w:eastAsia="ＭＳ ゴシック" w:hAnsi="ＭＳ ゴシック" w:cs="Times New Roman"/>
          <w:sz w:val="24"/>
          <w:szCs w:val="24"/>
          <w:lang w:eastAsia="ja-JP"/>
        </w:rPr>
      </w:pPr>
      <w:r>
        <w:rPr>
          <w:rFonts w:ascii="ＭＳ ゴシック" w:eastAsia="ＭＳ ゴシック" w:hAnsi="ＭＳ ゴシック" w:cs="Times New Roman" w:hint="eastAsia"/>
          <w:sz w:val="24"/>
          <w:szCs w:val="24"/>
          <w:lang w:eastAsia="ja-JP"/>
        </w:rPr>
        <w:t>活動</w:t>
      </w:r>
      <w:r w:rsidRPr="00C91DAC">
        <w:rPr>
          <w:rFonts w:ascii="ＭＳ ゴシック" w:eastAsia="ＭＳ ゴシック" w:hAnsi="ＭＳ ゴシック" w:cs="Times New Roman" w:hint="eastAsia"/>
          <w:sz w:val="24"/>
          <w:szCs w:val="24"/>
          <w:lang w:eastAsia="ja-JP"/>
        </w:rPr>
        <w:t>8.4.</w:t>
      </w:r>
      <w:r>
        <w:rPr>
          <w:rFonts w:ascii="ＭＳ ゴシック" w:eastAsia="ＭＳ ゴシック" w:hAnsi="ＭＳ ゴシック" w:cs="Times New Roman"/>
          <w:sz w:val="24"/>
          <w:szCs w:val="24"/>
          <w:lang w:eastAsia="ja-JP"/>
        </w:rPr>
        <w:t>a</w:t>
      </w:r>
      <w:r w:rsidRPr="00C91DAC">
        <w:rPr>
          <w:rFonts w:ascii="ＭＳ ゴシック" w:eastAsia="ＭＳ ゴシック" w:hAnsi="ＭＳ ゴシック" w:cs="Times New Roman" w:hint="eastAsia"/>
          <w:sz w:val="24"/>
          <w:szCs w:val="24"/>
          <w:lang w:eastAsia="ja-JP"/>
        </w:rPr>
        <w:t>.</w:t>
      </w:r>
    </w:p>
    <w:p w14:paraId="223B9F9F" w14:textId="6224AD31" w:rsidR="00C91DAC" w:rsidRDefault="006F4D32" w:rsidP="0028791F">
      <w:pPr>
        <w:spacing w:after="0"/>
        <w:jc w:val="both"/>
        <w:rPr>
          <w:rFonts w:ascii="ＭＳ ゴシック" w:eastAsia="ＭＳ ゴシック" w:hAnsi="ＭＳ ゴシック" w:cs="Times New Roman"/>
          <w:sz w:val="24"/>
          <w:szCs w:val="24"/>
          <w:lang w:eastAsia="ja-JP"/>
        </w:rPr>
      </w:pPr>
      <w:r>
        <w:rPr>
          <w:rFonts w:ascii="ＭＳ ゴシック" w:eastAsia="ＭＳ ゴシック" w:hAnsi="ＭＳ ゴシック" w:cs="Times New Roman" w:hint="eastAsia"/>
          <w:sz w:val="24"/>
          <w:szCs w:val="24"/>
          <w:lang w:eastAsia="ja-JP"/>
        </w:rPr>
        <w:t>政府高官や</w:t>
      </w:r>
      <w:r w:rsidR="00C91DAC" w:rsidRPr="00C91DAC">
        <w:rPr>
          <w:rFonts w:ascii="ＭＳ ゴシック" w:eastAsia="ＭＳ ゴシック" w:hAnsi="ＭＳ ゴシック" w:cs="Times New Roman" w:hint="eastAsia"/>
          <w:sz w:val="24"/>
          <w:szCs w:val="24"/>
          <w:lang w:eastAsia="ja-JP"/>
        </w:rPr>
        <w:t>公共部門の</w:t>
      </w:r>
      <w:r>
        <w:rPr>
          <w:rFonts w:ascii="ＭＳ ゴシック" w:eastAsia="ＭＳ ゴシック" w:hAnsi="ＭＳ ゴシック" w:cs="Times New Roman" w:hint="eastAsia"/>
          <w:sz w:val="24"/>
          <w:szCs w:val="24"/>
          <w:lang w:eastAsia="ja-JP"/>
        </w:rPr>
        <w:t>専門職</w:t>
      </w:r>
      <w:r w:rsidR="00C91DAC" w:rsidRPr="00C91DAC">
        <w:rPr>
          <w:rFonts w:ascii="ＭＳ ゴシック" w:eastAsia="ＭＳ ゴシック" w:hAnsi="ＭＳ ゴシック" w:cs="Times New Roman" w:hint="eastAsia"/>
          <w:sz w:val="24"/>
          <w:szCs w:val="24"/>
          <w:lang w:eastAsia="ja-JP"/>
        </w:rPr>
        <w:t>に障害者</w:t>
      </w:r>
      <w:r>
        <w:rPr>
          <w:rFonts w:ascii="ＭＳ ゴシック" w:eastAsia="ＭＳ ゴシック" w:hAnsi="ＭＳ ゴシック" w:cs="Times New Roman" w:hint="eastAsia"/>
          <w:sz w:val="24"/>
          <w:szCs w:val="24"/>
          <w:lang w:eastAsia="ja-JP"/>
        </w:rPr>
        <w:t>の</w:t>
      </w:r>
      <w:r w:rsidR="00C91DAC" w:rsidRPr="00C91DAC">
        <w:rPr>
          <w:rFonts w:ascii="ＭＳ ゴシック" w:eastAsia="ＭＳ ゴシック" w:hAnsi="ＭＳ ゴシック" w:cs="Times New Roman" w:hint="eastAsia"/>
          <w:sz w:val="24"/>
          <w:szCs w:val="24"/>
          <w:lang w:eastAsia="ja-JP"/>
        </w:rPr>
        <w:t>雇用が奨励される</w:t>
      </w:r>
      <w:r w:rsidR="007B1CDF">
        <w:rPr>
          <w:rFonts w:ascii="ＭＳ ゴシック" w:eastAsia="ＭＳ ゴシック" w:hAnsi="ＭＳ ゴシック" w:cs="Times New Roman" w:hint="eastAsia"/>
          <w:sz w:val="24"/>
          <w:szCs w:val="24"/>
          <w:lang w:eastAsia="ja-JP"/>
        </w:rPr>
        <w:t>こと</w:t>
      </w:r>
      <w:r w:rsidR="00C91DAC" w:rsidRPr="00C91DAC">
        <w:rPr>
          <w:rFonts w:ascii="ＭＳ ゴシック" w:eastAsia="ＭＳ ゴシック" w:hAnsi="ＭＳ ゴシック" w:cs="Times New Roman" w:hint="eastAsia"/>
          <w:sz w:val="24"/>
          <w:szCs w:val="24"/>
          <w:lang w:eastAsia="ja-JP"/>
        </w:rPr>
        <w:t>。</w:t>
      </w:r>
    </w:p>
    <w:p w14:paraId="6C60B7C2" w14:textId="77777777" w:rsidR="00C91DAC" w:rsidRPr="00C91DAC" w:rsidRDefault="00C91DAC" w:rsidP="0028791F">
      <w:pPr>
        <w:spacing w:after="0"/>
        <w:jc w:val="both"/>
        <w:rPr>
          <w:rFonts w:ascii="ＭＳ ゴシック" w:eastAsia="ＭＳ ゴシック" w:hAnsi="ＭＳ ゴシック" w:cs="Times New Roman"/>
          <w:sz w:val="24"/>
          <w:szCs w:val="24"/>
          <w:lang w:eastAsia="ja-JP"/>
        </w:rPr>
      </w:pPr>
    </w:p>
    <w:p w14:paraId="2601B80B" w14:textId="15048846" w:rsidR="006F4D32" w:rsidRDefault="006F4D32" w:rsidP="006F4D32">
      <w:pPr>
        <w:spacing w:after="0"/>
        <w:jc w:val="both"/>
        <w:rPr>
          <w:rFonts w:ascii="ＭＳ ゴシック" w:eastAsia="ＭＳ ゴシック" w:hAnsi="ＭＳ ゴシック" w:cs="Times New Roman"/>
          <w:sz w:val="24"/>
          <w:szCs w:val="24"/>
          <w:lang w:eastAsia="ja-JP"/>
        </w:rPr>
      </w:pPr>
      <w:r>
        <w:rPr>
          <w:rFonts w:ascii="ＭＳ ゴシック" w:eastAsia="ＭＳ ゴシック" w:hAnsi="ＭＳ ゴシック" w:cs="Times New Roman" w:hint="eastAsia"/>
          <w:sz w:val="24"/>
          <w:szCs w:val="24"/>
          <w:lang w:eastAsia="ja-JP"/>
        </w:rPr>
        <w:t>活動</w:t>
      </w:r>
      <w:r w:rsidRPr="00C91DAC">
        <w:rPr>
          <w:rFonts w:ascii="ＭＳ ゴシック" w:eastAsia="ＭＳ ゴシック" w:hAnsi="ＭＳ ゴシック" w:cs="Times New Roman" w:hint="eastAsia"/>
          <w:sz w:val="24"/>
          <w:szCs w:val="24"/>
          <w:lang w:eastAsia="ja-JP"/>
        </w:rPr>
        <w:t>8.4.</w:t>
      </w:r>
      <w:r>
        <w:rPr>
          <w:rFonts w:ascii="ＭＳ ゴシック" w:eastAsia="ＭＳ ゴシック" w:hAnsi="ＭＳ ゴシック" w:cs="Times New Roman"/>
          <w:sz w:val="24"/>
          <w:szCs w:val="24"/>
          <w:lang w:eastAsia="ja-JP"/>
        </w:rPr>
        <w:t>b</w:t>
      </w:r>
      <w:r w:rsidRPr="00C91DAC">
        <w:rPr>
          <w:rFonts w:ascii="ＭＳ ゴシック" w:eastAsia="ＭＳ ゴシック" w:hAnsi="ＭＳ ゴシック" w:cs="Times New Roman" w:hint="eastAsia"/>
          <w:sz w:val="24"/>
          <w:szCs w:val="24"/>
          <w:lang w:eastAsia="ja-JP"/>
        </w:rPr>
        <w:t>.</w:t>
      </w:r>
    </w:p>
    <w:p w14:paraId="7CAE1362" w14:textId="2D771605" w:rsidR="006F4D32" w:rsidRPr="00F51134" w:rsidRDefault="006F4D32" w:rsidP="006F4D32">
      <w:pPr>
        <w:spacing w:after="0"/>
        <w:jc w:val="both"/>
        <w:rPr>
          <w:rFonts w:ascii="ＭＳ ゴシック" w:eastAsia="ＭＳ ゴシック" w:hAnsi="ＭＳ ゴシック" w:cs="Times New Roman"/>
          <w:sz w:val="24"/>
          <w:szCs w:val="24"/>
          <w:lang w:eastAsia="ja-JP"/>
        </w:rPr>
      </w:pPr>
      <w:r>
        <w:rPr>
          <w:rFonts w:ascii="ＭＳ ゴシック" w:eastAsia="ＭＳ ゴシック" w:hAnsi="ＭＳ ゴシック" w:cs="Times New Roman" w:hint="eastAsia"/>
          <w:sz w:val="24"/>
          <w:szCs w:val="24"/>
          <w:lang w:eastAsia="ja-JP"/>
        </w:rPr>
        <w:t>障害者が</w:t>
      </w:r>
      <w:r w:rsidRPr="006F4D32">
        <w:rPr>
          <w:rFonts w:ascii="ＭＳ ゴシック" w:eastAsia="ＭＳ ゴシック" w:hAnsi="ＭＳ ゴシック" w:cs="Times New Roman" w:hint="eastAsia"/>
          <w:sz w:val="24"/>
          <w:szCs w:val="24"/>
          <w:lang w:eastAsia="ja-JP"/>
        </w:rPr>
        <w:t>権利を享受</w:t>
      </w:r>
      <w:r w:rsidRPr="00F51134">
        <w:rPr>
          <w:rFonts w:ascii="ＭＳ ゴシック" w:eastAsia="ＭＳ ゴシック" w:hAnsi="ＭＳ ゴシック" w:cs="Times New Roman" w:hint="eastAsia"/>
          <w:sz w:val="24"/>
          <w:szCs w:val="24"/>
          <w:lang w:eastAsia="ja-JP"/>
        </w:rPr>
        <w:t>するために必要となる診断書に記載され</w:t>
      </w:r>
      <w:r w:rsidR="000E2E5E" w:rsidRPr="00F51134">
        <w:rPr>
          <w:rFonts w:ascii="ＭＳ ゴシック" w:eastAsia="ＭＳ ゴシック" w:hAnsi="ＭＳ ゴシック" w:cs="Times New Roman" w:hint="eastAsia"/>
          <w:sz w:val="24"/>
          <w:szCs w:val="24"/>
          <w:lang w:eastAsia="ja-JP"/>
        </w:rPr>
        <w:t>る</w:t>
      </w:r>
      <w:r w:rsidRPr="00F51134">
        <w:rPr>
          <w:rFonts w:ascii="ＭＳ ゴシック" w:eastAsia="ＭＳ ゴシック" w:hAnsi="ＭＳ ゴシック" w:cs="Times New Roman" w:hint="eastAsia"/>
          <w:sz w:val="24"/>
          <w:szCs w:val="24"/>
          <w:lang w:eastAsia="ja-JP"/>
        </w:rPr>
        <w:t>障害の状態や割合に関する基準が確立され、</w:t>
      </w:r>
      <w:r w:rsidR="000E2E5E" w:rsidRPr="00F51134">
        <w:rPr>
          <w:rFonts w:ascii="ＭＳ ゴシック" w:eastAsia="ＭＳ ゴシック" w:hAnsi="ＭＳ ゴシック" w:cs="Times New Roman" w:hint="eastAsia"/>
          <w:sz w:val="24"/>
          <w:szCs w:val="24"/>
          <w:lang w:eastAsia="ja-JP"/>
        </w:rPr>
        <w:t>多様な</w:t>
      </w:r>
      <w:r w:rsidRPr="00F51134">
        <w:rPr>
          <w:rFonts w:ascii="ＭＳ ゴシック" w:eastAsia="ＭＳ ゴシック" w:hAnsi="ＭＳ ゴシック" w:cs="Times New Roman" w:hint="eastAsia"/>
          <w:sz w:val="24"/>
          <w:szCs w:val="24"/>
          <w:lang w:eastAsia="ja-JP"/>
        </w:rPr>
        <w:t>評価制度の見直しにより、障害者の苦情が解消される</w:t>
      </w:r>
      <w:r w:rsidR="007B1CDF" w:rsidRPr="00F51134">
        <w:rPr>
          <w:rFonts w:ascii="ＭＳ ゴシック" w:eastAsia="ＭＳ ゴシック" w:hAnsi="ＭＳ ゴシック" w:cs="Times New Roman" w:hint="eastAsia"/>
          <w:sz w:val="24"/>
          <w:szCs w:val="24"/>
          <w:lang w:eastAsia="ja-JP"/>
        </w:rPr>
        <w:t>こと</w:t>
      </w:r>
      <w:r w:rsidRPr="00F51134">
        <w:rPr>
          <w:rFonts w:ascii="ＭＳ ゴシック" w:eastAsia="ＭＳ ゴシック" w:hAnsi="ＭＳ ゴシック" w:cs="Times New Roman" w:hint="eastAsia"/>
          <w:sz w:val="24"/>
          <w:szCs w:val="24"/>
          <w:lang w:eastAsia="ja-JP"/>
        </w:rPr>
        <w:t>。</w:t>
      </w:r>
    </w:p>
    <w:p w14:paraId="23A388B5" w14:textId="77777777" w:rsidR="006F4D32" w:rsidRPr="00C91DAC" w:rsidRDefault="006F4D32" w:rsidP="0028791F">
      <w:pPr>
        <w:spacing w:after="0"/>
        <w:jc w:val="both"/>
        <w:rPr>
          <w:rFonts w:ascii="ＭＳ ゴシック" w:eastAsia="ＭＳ ゴシック" w:hAnsi="ＭＳ ゴシック" w:cs="Times New Roman"/>
          <w:sz w:val="24"/>
          <w:szCs w:val="24"/>
          <w:lang w:eastAsia="ja-JP"/>
        </w:rPr>
      </w:pPr>
    </w:p>
    <w:p w14:paraId="2752178B" w14:textId="77777777" w:rsidR="007B1CDF" w:rsidRDefault="007B1CDF" w:rsidP="0028791F">
      <w:pPr>
        <w:spacing w:after="0"/>
        <w:jc w:val="both"/>
        <w:rPr>
          <w:rFonts w:ascii="ＭＳ ゴシック" w:eastAsia="ＭＳ ゴシック" w:hAnsi="ＭＳ ゴシック" w:cs="Times New Roman"/>
          <w:sz w:val="24"/>
          <w:szCs w:val="24"/>
          <w:lang w:eastAsia="ja-JP"/>
        </w:rPr>
      </w:pPr>
      <w:r w:rsidRPr="007B1CDF">
        <w:rPr>
          <w:rFonts w:ascii="ＭＳ ゴシック" w:eastAsia="ＭＳ ゴシック" w:hAnsi="ＭＳ ゴシック" w:cs="Times New Roman" w:hint="eastAsia"/>
          <w:sz w:val="24"/>
          <w:szCs w:val="24"/>
          <w:lang w:eastAsia="ja-JP"/>
        </w:rPr>
        <w:t>活動8.4.c</w:t>
      </w:r>
      <w:r>
        <w:rPr>
          <w:rFonts w:ascii="ＭＳ ゴシック" w:eastAsia="ＭＳ ゴシック" w:hAnsi="ＭＳ ゴシック" w:cs="Times New Roman"/>
          <w:sz w:val="24"/>
          <w:szCs w:val="24"/>
          <w:lang w:eastAsia="ja-JP"/>
        </w:rPr>
        <w:t>.</w:t>
      </w:r>
    </w:p>
    <w:p w14:paraId="61E91C00" w14:textId="5A3E8E3D" w:rsidR="007B1CDF" w:rsidRPr="00C91DAC" w:rsidRDefault="007B1CDF" w:rsidP="0028791F">
      <w:pPr>
        <w:spacing w:after="0"/>
        <w:jc w:val="both"/>
        <w:rPr>
          <w:rFonts w:ascii="ＭＳ ゴシック" w:eastAsia="ＭＳ ゴシック" w:hAnsi="ＭＳ ゴシック" w:cs="Times New Roman"/>
          <w:sz w:val="24"/>
          <w:szCs w:val="24"/>
          <w:lang w:eastAsia="ja-JP"/>
        </w:rPr>
      </w:pPr>
      <w:r w:rsidRPr="007B1CDF">
        <w:rPr>
          <w:rFonts w:ascii="ＭＳ ゴシック" w:eastAsia="ＭＳ ゴシック" w:hAnsi="ＭＳ ゴシック" w:cs="Times New Roman" w:hint="eastAsia"/>
          <w:sz w:val="24"/>
          <w:szCs w:val="24"/>
          <w:lang w:eastAsia="ja-JP"/>
        </w:rPr>
        <w:t>裁判所をはじめとする</w:t>
      </w:r>
      <w:r w:rsidRPr="00F51134">
        <w:rPr>
          <w:rFonts w:ascii="ＭＳ ゴシック" w:eastAsia="ＭＳ ゴシック" w:hAnsi="ＭＳ ゴシック" w:cs="Times New Roman" w:hint="eastAsia"/>
          <w:sz w:val="24"/>
          <w:szCs w:val="24"/>
          <w:lang w:eastAsia="ja-JP"/>
        </w:rPr>
        <w:t>公共</w:t>
      </w:r>
      <w:r w:rsidR="000E2E5E" w:rsidRPr="00F51134">
        <w:rPr>
          <w:rFonts w:ascii="ＭＳ ゴシック" w:eastAsia="ＭＳ ゴシック" w:hAnsi="ＭＳ ゴシック" w:cs="Times New Roman" w:hint="eastAsia"/>
          <w:sz w:val="24"/>
          <w:szCs w:val="24"/>
          <w:lang w:eastAsia="ja-JP"/>
        </w:rPr>
        <w:t>に</w:t>
      </w:r>
      <w:r w:rsidRPr="00F51134">
        <w:rPr>
          <w:rFonts w:ascii="ＭＳ ゴシック" w:eastAsia="ＭＳ ゴシック" w:hAnsi="ＭＳ ゴシック" w:cs="Times New Roman" w:hint="eastAsia"/>
          <w:sz w:val="24"/>
          <w:szCs w:val="24"/>
          <w:lang w:eastAsia="ja-JP"/>
        </w:rPr>
        <w:t>使用される</w:t>
      </w:r>
      <w:r w:rsidRPr="007B1CDF">
        <w:rPr>
          <w:rFonts w:ascii="ＭＳ ゴシック" w:eastAsia="ＭＳ ゴシック" w:hAnsi="ＭＳ ゴシック" w:cs="Times New Roman" w:hint="eastAsia"/>
          <w:sz w:val="24"/>
          <w:szCs w:val="24"/>
          <w:lang w:eastAsia="ja-JP"/>
        </w:rPr>
        <w:t>建物や、公共スペース、交通手段などが、障害者や高齢者にとって利用しやすく、親しみやすいものになる</w:t>
      </w:r>
      <w:r>
        <w:rPr>
          <w:rFonts w:ascii="ＭＳ ゴシック" w:eastAsia="ＭＳ ゴシック" w:hAnsi="ＭＳ ゴシック" w:cs="Times New Roman" w:hint="eastAsia"/>
          <w:sz w:val="24"/>
          <w:szCs w:val="24"/>
          <w:lang w:eastAsia="ja-JP"/>
        </w:rPr>
        <w:t>こと</w:t>
      </w:r>
      <w:r w:rsidRPr="007B1CDF">
        <w:rPr>
          <w:rFonts w:ascii="ＭＳ ゴシック" w:eastAsia="ＭＳ ゴシック" w:hAnsi="ＭＳ ゴシック" w:cs="Times New Roman" w:hint="eastAsia"/>
          <w:sz w:val="24"/>
          <w:szCs w:val="24"/>
          <w:lang w:eastAsia="ja-JP"/>
        </w:rPr>
        <w:t>。また、</w:t>
      </w:r>
      <w:r>
        <w:rPr>
          <w:rFonts w:ascii="ＭＳ ゴシック" w:eastAsia="ＭＳ ゴシック" w:hAnsi="ＭＳ ゴシック" w:cs="Times New Roman" w:hint="eastAsia"/>
          <w:sz w:val="24"/>
          <w:szCs w:val="24"/>
          <w:lang w:eastAsia="ja-JP"/>
        </w:rPr>
        <w:t>障害者</w:t>
      </w:r>
      <w:r w:rsidRPr="007B1CDF">
        <w:rPr>
          <w:rFonts w:ascii="ＭＳ ゴシック" w:eastAsia="ＭＳ ゴシック" w:hAnsi="ＭＳ ゴシック" w:cs="Times New Roman" w:hint="eastAsia"/>
          <w:sz w:val="24"/>
          <w:szCs w:val="24"/>
          <w:lang w:eastAsia="ja-JP"/>
        </w:rPr>
        <w:t>や高齢者の生活を支援するアプリが普及する</w:t>
      </w:r>
      <w:r>
        <w:rPr>
          <w:rFonts w:ascii="ＭＳ ゴシック" w:eastAsia="ＭＳ ゴシック" w:hAnsi="ＭＳ ゴシック" w:cs="Times New Roman" w:hint="eastAsia"/>
          <w:sz w:val="24"/>
          <w:szCs w:val="24"/>
          <w:lang w:eastAsia="ja-JP"/>
        </w:rPr>
        <w:t>こと</w:t>
      </w:r>
      <w:r w:rsidRPr="007B1CDF">
        <w:rPr>
          <w:rFonts w:ascii="ＭＳ ゴシック" w:eastAsia="ＭＳ ゴシック" w:hAnsi="ＭＳ ゴシック" w:cs="Times New Roman" w:hint="eastAsia"/>
          <w:sz w:val="24"/>
          <w:szCs w:val="24"/>
          <w:lang w:eastAsia="ja-JP"/>
        </w:rPr>
        <w:t>。</w:t>
      </w:r>
    </w:p>
    <w:p w14:paraId="18D0B505" w14:textId="248B49E7" w:rsidR="0028791F" w:rsidRDefault="0028791F" w:rsidP="0028791F">
      <w:pPr>
        <w:spacing w:after="0"/>
        <w:jc w:val="both"/>
        <w:rPr>
          <w:rFonts w:ascii="ＭＳ ゴシック" w:eastAsia="ＭＳ ゴシック" w:hAnsi="ＭＳ ゴシック" w:cs="Times New Roman"/>
          <w:sz w:val="24"/>
          <w:szCs w:val="24"/>
          <w:lang w:eastAsia="ja-JP"/>
        </w:rPr>
      </w:pPr>
    </w:p>
    <w:p w14:paraId="0E9EDEB7" w14:textId="7FD2C401" w:rsidR="00AD4EF7" w:rsidRDefault="00AD4EF7" w:rsidP="0028791F">
      <w:pPr>
        <w:spacing w:after="0"/>
        <w:jc w:val="both"/>
        <w:rPr>
          <w:rFonts w:ascii="ＭＳ ゴシック" w:eastAsia="ＭＳ ゴシック" w:hAnsi="ＭＳ ゴシック" w:cs="Times New Roman"/>
          <w:sz w:val="24"/>
          <w:szCs w:val="24"/>
          <w:lang w:eastAsia="ja-JP"/>
        </w:rPr>
      </w:pPr>
    </w:p>
    <w:p w14:paraId="571B9E66" w14:textId="77777777" w:rsidR="00AD4EF7" w:rsidRDefault="00AD4EF7" w:rsidP="00AD4EF7">
      <w:pPr>
        <w:autoSpaceDE w:val="0"/>
        <w:autoSpaceDN w:val="0"/>
        <w:adjustRightInd w:val="0"/>
        <w:spacing w:after="0" w:line="240" w:lineRule="auto"/>
        <w:jc w:val="center"/>
        <w:rPr>
          <w:rFonts w:ascii="ＭＳ ゴシック" w:eastAsia="ＭＳ ゴシック" w:hAnsi="ＭＳ ゴシック" w:cs="Times New Roman"/>
          <w:b/>
          <w:sz w:val="24"/>
          <w:szCs w:val="24"/>
          <w:lang w:val="tr-TR" w:eastAsia="ja-JP"/>
        </w:rPr>
      </w:pPr>
      <w:r w:rsidRPr="00C91DAC">
        <w:rPr>
          <w:rFonts w:ascii="ＭＳ ゴシック" w:eastAsia="ＭＳ ゴシック" w:hAnsi="ＭＳ ゴシック" w:cs="Times New Roman"/>
          <w:b/>
          <w:sz w:val="24"/>
          <w:szCs w:val="24"/>
          <w:lang w:val="tr-TR" w:eastAsia="ja-JP"/>
        </w:rPr>
        <w:t>トルコ共和国</w:t>
      </w:r>
    </w:p>
    <w:p w14:paraId="4F215C1D" w14:textId="64F99D7D" w:rsidR="00AD4EF7" w:rsidRPr="00AD4EF7" w:rsidRDefault="00AD4EF7" w:rsidP="00AD4EF7">
      <w:pPr>
        <w:autoSpaceDE w:val="0"/>
        <w:autoSpaceDN w:val="0"/>
        <w:adjustRightInd w:val="0"/>
        <w:spacing w:after="0" w:line="240" w:lineRule="auto"/>
        <w:jc w:val="center"/>
        <w:rPr>
          <w:rFonts w:ascii="ＭＳ ゴシック" w:eastAsia="ＭＳ ゴシック" w:hAnsi="ＭＳ ゴシック" w:cs="Times New Roman"/>
          <w:b/>
          <w:sz w:val="24"/>
          <w:szCs w:val="24"/>
          <w:lang w:val="tr-TR" w:eastAsia="ja-JP"/>
        </w:rPr>
      </w:pPr>
      <w:r w:rsidRPr="00AD4EF7">
        <w:rPr>
          <w:rFonts w:ascii="ＭＳ ゴシック" w:eastAsia="ＭＳ ゴシック" w:hAnsi="ＭＳ ゴシック" w:cs="Times New Roman" w:hint="eastAsia"/>
          <w:sz w:val="24"/>
          <w:szCs w:val="24"/>
          <w:lang w:eastAsia="ja-JP"/>
        </w:rPr>
        <w:t>家族社会サービス省</w:t>
      </w:r>
    </w:p>
    <w:p w14:paraId="3EFF7896" w14:textId="77777777" w:rsidR="008A5C0D" w:rsidRDefault="008A5C0D" w:rsidP="008A5C0D">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Ministry of Family and Social Services</w:t>
      </w:r>
    </w:p>
    <w:p w14:paraId="5E80BC64" w14:textId="77777777" w:rsidR="008A5C0D" w:rsidRPr="008A5C0D" w:rsidRDefault="00AD4EF7" w:rsidP="008A5C0D">
      <w:pPr>
        <w:spacing w:before="240"/>
        <w:jc w:val="center"/>
        <w:rPr>
          <w:rFonts w:ascii="ＭＳ ゴシック" w:eastAsia="ＭＳ ゴシック" w:hAnsi="ＭＳ ゴシック" w:cs="Times New Roman"/>
          <w:b/>
          <w:bCs/>
          <w:sz w:val="24"/>
          <w:szCs w:val="24"/>
          <w:lang w:eastAsia="ja-JP"/>
        </w:rPr>
      </w:pPr>
      <w:r w:rsidRPr="008A5C0D">
        <w:rPr>
          <w:rFonts w:ascii="ＭＳ ゴシック" w:eastAsia="ＭＳ ゴシック" w:hAnsi="ＭＳ ゴシック" w:cs="Times New Roman" w:hint="eastAsia"/>
          <w:b/>
          <w:bCs/>
          <w:sz w:val="24"/>
          <w:szCs w:val="24"/>
          <w:lang w:eastAsia="ja-JP"/>
        </w:rPr>
        <w:t>障害者権利条約第27条に関する一般的意見「労働と雇用」に</w:t>
      </w:r>
      <w:r w:rsidR="003E54C6" w:rsidRPr="008A5C0D">
        <w:rPr>
          <w:rFonts w:ascii="ＭＳ ゴシック" w:eastAsia="ＭＳ ゴシック" w:hAnsi="ＭＳ ゴシック" w:cs="Times New Roman" w:hint="eastAsia"/>
          <w:b/>
          <w:bCs/>
          <w:sz w:val="24"/>
          <w:szCs w:val="24"/>
          <w:lang w:eastAsia="ja-JP"/>
        </w:rPr>
        <w:t>関連した</w:t>
      </w:r>
    </w:p>
    <w:p w14:paraId="12B1F342" w14:textId="3062EF3D" w:rsidR="00AD4EF7" w:rsidRPr="008A5C0D" w:rsidRDefault="00AD4EF7" w:rsidP="008A5C0D">
      <w:pPr>
        <w:spacing w:before="240"/>
        <w:jc w:val="center"/>
        <w:rPr>
          <w:rFonts w:ascii="ＭＳ ゴシック" w:eastAsia="ＭＳ ゴシック" w:hAnsi="ＭＳ ゴシック" w:cs="Times New Roman"/>
          <w:b/>
          <w:bCs/>
          <w:sz w:val="24"/>
          <w:szCs w:val="24"/>
          <w:lang w:eastAsia="ja-JP"/>
        </w:rPr>
      </w:pPr>
      <w:r w:rsidRPr="008A5C0D">
        <w:rPr>
          <w:rFonts w:ascii="ＭＳ ゴシック" w:eastAsia="ＭＳ ゴシック" w:hAnsi="ＭＳ ゴシック" w:cs="Times New Roman" w:hint="eastAsia"/>
          <w:b/>
          <w:bCs/>
          <w:sz w:val="24"/>
          <w:szCs w:val="24"/>
          <w:lang w:eastAsia="ja-JP"/>
        </w:rPr>
        <w:lastRenderedPageBreak/>
        <w:t>トルコの障害者雇用の現状についての</w:t>
      </w:r>
      <w:r w:rsidR="003E54C6" w:rsidRPr="008A5C0D">
        <w:rPr>
          <w:rFonts w:ascii="ＭＳ ゴシック" w:eastAsia="ＭＳ ゴシック" w:hAnsi="ＭＳ ゴシック" w:cs="Times New Roman" w:hint="eastAsia"/>
          <w:b/>
          <w:bCs/>
          <w:sz w:val="24"/>
          <w:szCs w:val="24"/>
          <w:lang w:eastAsia="ja-JP"/>
        </w:rPr>
        <w:t>留意事項</w:t>
      </w:r>
    </w:p>
    <w:p w14:paraId="2A70FC12" w14:textId="77777777" w:rsidR="00AD4EF7" w:rsidRDefault="00AD4EF7" w:rsidP="00E95ADD">
      <w:pPr>
        <w:spacing w:before="240"/>
        <w:jc w:val="both"/>
        <w:rPr>
          <w:rFonts w:ascii="ＭＳ ゴシック" w:eastAsia="ＭＳ ゴシック" w:hAnsi="ＭＳ ゴシック" w:cs="Times New Roman"/>
          <w:sz w:val="24"/>
          <w:szCs w:val="24"/>
          <w:lang w:eastAsia="ja-JP"/>
        </w:rPr>
      </w:pPr>
    </w:p>
    <w:p w14:paraId="7B294280" w14:textId="77777777" w:rsidR="00AD4EF7" w:rsidRDefault="00AD4EF7" w:rsidP="00E95ADD">
      <w:pPr>
        <w:spacing w:before="240"/>
        <w:jc w:val="both"/>
        <w:rPr>
          <w:rFonts w:ascii="ＭＳ ゴシック" w:eastAsia="ＭＳ ゴシック" w:hAnsi="ＭＳ ゴシック" w:cs="Times New Roman"/>
          <w:sz w:val="24"/>
          <w:szCs w:val="24"/>
          <w:lang w:eastAsia="ja-JP"/>
        </w:rPr>
      </w:pPr>
    </w:p>
    <w:p w14:paraId="61205631" w14:textId="6BA92DAB" w:rsidR="003E54C6" w:rsidRPr="00C91DAC" w:rsidRDefault="003E54C6" w:rsidP="00E95ADD">
      <w:pPr>
        <w:spacing w:before="240"/>
        <w:jc w:val="both"/>
        <w:rPr>
          <w:rFonts w:ascii="ＭＳ ゴシック" w:eastAsia="ＭＳ ゴシック" w:hAnsi="ＭＳ ゴシック" w:cs="Times New Roman"/>
          <w:sz w:val="24"/>
          <w:szCs w:val="24"/>
          <w:lang w:eastAsia="ja-JP"/>
        </w:rPr>
      </w:pPr>
      <w:r>
        <w:rPr>
          <w:rFonts w:ascii="ＭＳ ゴシック" w:eastAsia="ＭＳ ゴシック" w:hAnsi="ＭＳ ゴシック" w:cs="Times New Roman" w:hint="eastAsia"/>
          <w:sz w:val="24"/>
          <w:szCs w:val="24"/>
          <w:lang w:eastAsia="ja-JP"/>
        </w:rPr>
        <w:t>障害</w:t>
      </w:r>
      <w:r w:rsidRPr="003E54C6">
        <w:rPr>
          <w:rFonts w:ascii="ＭＳ ゴシック" w:eastAsia="ＭＳ ゴシック" w:hAnsi="ＭＳ ゴシック" w:cs="Times New Roman" w:hint="eastAsia"/>
          <w:sz w:val="24"/>
          <w:szCs w:val="24"/>
          <w:lang w:eastAsia="ja-JP"/>
        </w:rPr>
        <w:t>の有無にかかわらず、すべての人が人間としての尊厳にふさわしい生活を送るために、教育や雇用の機会を得ること、そしてそれらのサービスを受ける際に必要なサポートを受けることが必要です。</w:t>
      </w:r>
    </w:p>
    <w:p w14:paraId="7636A650" w14:textId="78C58EDA" w:rsidR="003E54C6" w:rsidRPr="00C91DAC" w:rsidRDefault="003E54C6" w:rsidP="00E95ADD">
      <w:pPr>
        <w:spacing w:before="240"/>
        <w:jc w:val="both"/>
        <w:rPr>
          <w:rFonts w:ascii="ＭＳ ゴシック" w:eastAsia="ＭＳ ゴシック" w:hAnsi="ＭＳ ゴシック" w:cs="Times New Roman"/>
          <w:sz w:val="24"/>
          <w:szCs w:val="24"/>
          <w:lang w:eastAsia="ja-JP"/>
        </w:rPr>
      </w:pPr>
      <w:r w:rsidRPr="003E54C6">
        <w:rPr>
          <w:rFonts w:ascii="ＭＳ ゴシック" w:eastAsia="ＭＳ ゴシック" w:hAnsi="ＭＳ ゴシック" w:cs="Times New Roman" w:hint="eastAsia"/>
          <w:sz w:val="24"/>
          <w:szCs w:val="24"/>
          <w:lang w:eastAsia="ja-JP"/>
        </w:rPr>
        <w:t>トルコの障害者政策を反映した法</w:t>
      </w:r>
      <w:r w:rsidR="00C63BDA">
        <w:rPr>
          <w:rFonts w:ascii="ＭＳ ゴシック" w:eastAsia="ＭＳ ゴシック" w:hAnsi="ＭＳ ゴシック" w:cs="Times New Roman" w:hint="eastAsia"/>
          <w:sz w:val="24"/>
          <w:szCs w:val="24"/>
          <w:lang w:eastAsia="ja-JP"/>
        </w:rPr>
        <w:t>規</w:t>
      </w:r>
      <w:r w:rsidRPr="003E54C6">
        <w:rPr>
          <w:rFonts w:ascii="ＭＳ ゴシック" w:eastAsia="ＭＳ ゴシック" w:hAnsi="ＭＳ ゴシック" w:cs="Times New Roman" w:hint="eastAsia"/>
          <w:sz w:val="24"/>
          <w:szCs w:val="24"/>
          <w:lang w:eastAsia="ja-JP"/>
        </w:rPr>
        <w:t>を検討すると、障害者の権利は、教育、健康、雇用、社会保障、社会への完全参加に関する法律の中で保護されていることがわか</w:t>
      </w:r>
      <w:r>
        <w:rPr>
          <w:rFonts w:ascii="ＭＳ ゴシック" w:eastAsia="ＭＳ ゴシック" w:hAnsi="ＭＳ ゴシック" w:cs="Times New Roman" w:hint="eastAsia"/>
          <w:sz w:val="24"/>
          <w:szCs w:val="24"/>
          <w:lang w:eastAsia="ja-JP"/>
        </w:rPr>
        <w:t>ります</w:t>
      </w:r>
      <w:r w:rsidRPr="003E54C6">
        <w:rPr>
          <w:rFonts w:ascii="ＭＳ ゴシック" w:eastAsia="ＭＳ ゴシック" w:hAnsi="ＭＳ ゴシック" w:cs="Times New Roman" w:hint="eastAsia"/>
          <w:sz w:val="24"/>
          <w:szCs w:val="24"/>
          <w:lang w:eastAsia="ja-JP"/>
        </w:rPr>
        <w:t>。トルコは、署名した国際条約と、憲法を中心とした国内法の両方で、障害者の基本的な権利を確保してい</w:t>
      </w:r>
      <w:r>
        <w:rPr>
          <w:rFonts w:ascii="ＭＳ ゴシック" w:eastAsia="ＭＳ ゴシック" w:hAnsi="ＭＳ ゴシック" w:cs="Times New Roman" w:hint="eastAsia"/>
          <w:sz w:val="24"/>
          <w:szCs w:val="24"/>
          <w:lang w:eastAsia="ja-JP"/>
        </w:rPr>
        <w:t>ます</w:t>
      </w:r>
      <w:r w:rsidRPr="003E54C6">
        <w:rPr>
          <w:rFonts w:ascii="ＭＳ ゴシック" w:eastAsia="ＭＳ ゴシック" w:hAnsi="ＭＳ ゴシック" w:cs="Times New Roman" w:hint="eastAsia"/>
          <w:sz w:val="24"/>
          <w:szCs w:val="24"/>
          <w:lang w:eastAsia="ja-JP"/>
        </w:rPr>
        <w:t>。実際には様々な問題があ</w:t>
      </w:r>
      <w:r>
        <w:rPr>
          <w:rFonts w:ascii="ＭＳ ゴシック" w:eastAsia="ＭＳ ゴシック" w:hAnsi="ＭＳ ゴシック" w:cs="Times New Roman" w:hint="eastAsia"/>
          <w:sz w:val="24"/>
          <w:szCs w:val="24"/>
          <w:lang w:eastAsia="ja-JP"/>
        </w:rPr>
        <w:t>ります</w:t>
      </w:r>
      <w:r w:rsidRPr="003E54C6">
        <w:rPr>
          <w:rFonts w:ascii="ＭＳ ゴシック" w:eastAsia="ＭＳ ゴシック" w:hAnsi="ＭＳ ゴシック" w:cs="Times New Roman" w:hint="eastAsia"/>
          <w:sz w:val="24"/>
          <w:szCs w:val="24"/>
          <w:lang w:eastAsia="ja-JP"/>
        </w:rPr>
        <w:t>が、近年</w:t>
      </w:r>
      <w:r>
        <w:rPr>
          <w:rFonts w:ascii="ＭＳ ゴシック" w:eastAsia="ＭＳ ゴシック" w:hAnsi="ＭＳ ゴシック" w:cs="Times New Roman" w:hint="eastAsia"/>
          <w:sz w:val="24"/>
          <w:szCs w:val="24"/>
          <w:lang w:eastAsia="ja-JP"/>
        </w:rPr>
        <w:t>実践されている先行事例</w:t>
      </w:r>
      <w:r w:rsidRPr="003E54C6">
        <w:rPr>
          <w:rFonts w:ascii="ＭＳ ゴシック" w:eastAsia="ＭＳ ゴシック" w:hAnsi="ＭＳ ゴシック" w:cs="Times New Roman" w:hint="eastAsia"/>
          <w:sz w:val="24"/>
          <w:szCs w:val="24"/>
          <w:lang w:eastAsia="ja-JP"/>
        </w:rPr>
        <w:t>を通じて、障害者の雇用に有望な改善が見られてきてい</w:t>
      </w:r>
      <w:r>
        <w:rPr>
          <w:rFonts w:ascii="ＭＳ ゴシック" w:eastAsia="ＭＳ ゴシック" w:hAnsi="ＭＳ ゴシック" w:cs="Times New Roman" w:hint="eastAsia"/>
          <w:sz w:val="24"/>
          <w:szCs w:val="24"/>
          <w:lang w:eastAsia="ja-JP"/>
        </w:rPr>
        <w:t>ます</w:t>
      </w:r>
      <w:r w:rsidRPr="003E54C6">
        <w:rPr>
          <w:rFonts w:ascii="ＭＳ ゴシック" w:eastAsia="ＭＳ ゴシック" w:hAnsi="ＭＳ ゴシック" w:cs="Times New Roman" w:hint="eastAsia"/>
          <w:sz w:val="24"/>
          <w:szCs w:val="24"/>
          <w:lang w:eastAsia="ja-JP"/>
        </w:rPr>
        <w:t>。</w:t>
      </w:r>
    </w:p>
    <w:p w14:paraId="0B267A87" w14:textId="1172B75A" w:rsidR="00C63BDA" w:rsidRPr="00A27BF0" w:rsidRDefault="00C63BDA" w:rsidP="00E95ADD">
      <w:pPr>
        <w:spacing w:before="240"/>
        <w:jc w:val="both"/>
        <w:rPr>
          <w:rFonts w:ascii="ＭＳ ゴシック" w:eastAsia="ＭＳ ゴシック" w:hAnsi="ＭＳ ゴシック" w:cs="Times New Roman"/>
          <w:b/>
          <w:bCs/>
          <w:sz w:val="24"/>
          <w:szCs w:val="24"/>
          <w:lang w:eastAsia="ja-JP"/>
        </w:rPr>
      </w:pPr>
      <w:r w:rsidRPr="00A27BF0">
        <w:rPr>
          <w:rFonts w:ascii="ＭＳ ゴシック" w:eastAsia="ＭＳ ゴシック" w:hAnsi="ＭＳ ゴシック" w:cs="Times New Roman" w:hint="eastAsia"/>
          <w:b/>
          <w:bCs/>
          <w:sz w:val="24"/>
          <w:szCs w:val="24"/>
          <w:lang w:eastAsia="ja-JP"/>
        </w:rPr>
        <w:t>1.</w:t>
      </w:r>
      <w:r w:rsidRPr="00A27BF0">
        <w:rPr>
          <w:rFonts w:ascii="ＭＳ ゴシック" w:eastAsia="ＭＳ ゴシック" w:hAnsi="ＭＳ ゴシック" w:cs="Times New Roman" w:hint="eastAsia"/>
          <w:b/>
          <w:bCs/>
          <w:sz w:val="24"/>
          <w:szCs w:val="24"/>
          <w:lang w:eastAsia="ja-JP"/>
        </w:rPr>
        <w:tab/>
      </w:r>
      <w:r w:rsidRPr="00F51134">
        <w:rPr>
          <w:rFonts w:ascii="ＭＳ ゴシック" w:eastAsia="ＭＳ ゴシック" w:hAnsi="ＭＳ ゴシック" w:cs="Times New Roman" w:hint="eastAsia"/>
          <w:b/>
          <w:bCs/>
          <w:sz w:val="24"/>
          <w:szCs w:val="24"/>
          <w:lang w:eastAsia="ja-JP"/>
        </w:rPr>
        <w:t>障</w:t>
      </w:r>
      <w:r w:rsidR="00A27BF0" w:rsidRPr="00F51134">
        <w:rPr>
          <w:rFonts w:ascii="ＭＳ ゴシック" w:eastAsia="ＭＳ ゴシック" w:hAnsi="ＭＳ ゴシック" w:cs="Times New Roman" w:hint="eastAsia"/>
          <w:b/>
          <w:bCs/>
          <w:sz w:val="24"/>
          <w:szCs w:val="24"/>
          <w:lang w:eastAsia="ja-JP"/>
        </w:rPr>
        <w:t>害</w:t>
      </w:r>
      <w:r w:rsidRPr="00F51134">
        <w:rPr>
          <w:rFonts w:ascii="ＭＳ ゴシック" w:eastAsia="ＭＳ ゴシック" w:hAnsi="ＭＳ ゴシック" w:cs="Times New Roman" w:hint="eastAsia"/>
          <w:b/>
          <w:bCs/>
          <w:sz w:val="24"/>
          <w:szCs w:val="24"/>
          <w:lang w:eastAsia="ja-JP"/>
        </w:rPr>
        <w:t>者の</w:t>
      </w:r>
      <w:r w:rsidRPr="00A27BF0">
        <w:rPr>
          <w:rFonts w:ascii="ＭＳ ゴシック" w:eastAsia="ＭＳ ゴシック" w:hAnsi="ＭＳ ゴシック" w:cs="Times New Roman" w:hint="eastAsia"/>
          <w:b/>
          <w:bCs/>
          <w:sz w:val="24"/>
          <w:szCs w:val="24"/>
          <w:lang w:eastAsia="ja-JP"/>
        </w:rPr>
        <w:t>公務員採用について</w:t>
      </w:r>
    </w:p>
    <w:p w14:paraId="22090498" w14:textId="7F9FC330" w:rsidR="00C63BDA" w:rsidRPr="00C91DAC" w:rsidRDefault="00C63BDA" w:rsidP="00E95ADD">
      <w:pPr>
        <w:spacing w:before="240"/>
        <w:jc w:val="both"/>
        <w:rPr>
          <w:rFonts w:ascii="ＭＳ ゴシック" w:eastAsia="ＭＳ ゴシック" w:hAnsi="ＭＳ ゴシック" w:cs="Times New Roman"/>
          <w:sz w:val="24"/>
          <w:szCs w:val="24"/>
          <w:lang w:eastAsia="ja-JP"/>
        </w:rPr>
      </w:pPr>
      <w:r w:rsidRPr="00C63BDA">
        <w:rPr>
          <w:rFonts w:ascii="ＭＳ ゴシック" w:eastAsia="ＭＳ ゴシック" w:hAnsi="ＭＳ ゴシック" w:cs="Times New Roman" w:hint="eastAsia"/>
          <w:sz w:val="24"/>
          <w:szCs w:val="24"/>
          <w:lang w:eastAsia="ja-JP"/>
        </w:rPr>
        <w:t>トルコでは、公務員法（No.657）の第53条「障害者の雇用義務」に基づき、公共機関や組織は</w:t>
      </w:r>
      <w:r>
        <w:rPr>
          <w:rFonts w:ascii="ＭＳ ゴシック" w:eastAsia="ＭＳ ゴシック" w:hAnsi="ＭＳ ゴシック" w:cs="Times New Roman" w:hint="eastAsia"/>
          <w:sz w:val="24"/>
          <w:szCs w:val="24"/>
          <w:lang w:eastAsia="ja-JP"/>
        </w:rPr>
        <w:t>3</w:t>
      </w:r>
      <w:r>
        <w:rPr>
          <w:rFonts w:ascii="ＭＳ ゴシック" w:eastAsia="ＭＳ ゴシック" w:hAnsi="ＭＳ ゴシック" w:cs="Times New Roman"/>
          <w:sz w:val="24"/>
          <w:szCs w:val="24"/>
          <w:lang w:eastAsia="ja-JP"/>
        </w:rPr>
        <w:t>%</w:t>
      </w:r>
      <w:r w:rsidRPr="00C63BDA">
        <w:rPr>
          <w:rFonts w:ascii="ＭＳ ゴシック" w:eastAsia="ＭＳ ゴシック" w:hAnsi="ＭＳ ゴシック" w:cs="Times New Roman" w:hint="eastAsia"/>
          <w:sz w:val="24"/>
          <w:szCs w:val="24"/>
          <w:lang w:eastAsia="ja-JP"/>
        </w:rPr>
        <w:t>の割合で障害者を雇用する義務があります。2011年の同条の改正により、障害者は中央試験（E</w:t>
      </w:r>
      <w:r>
        <w:rPr>
          <w:rFonts w:ascii="ＭＳ ゴシック" w:eastAsia="ＭＳ ゴシック" w:hAnsi="ＭＳ ゴシック" w:cs="Times New Roman"/>
          <w:sz w:val="24"/>
          <w:szCs w:val="24"/>
          <w:lang w:eastAsia="ja-JP"/>
        </w:rPr>
        <w:t>K</w:t>
      </w:r>
      <w:r w:rsidRPr="00C63BDA">
        <w:rPr>
          <w:rFonts w:ascii="ＭＳ ゴシック" w:eastAsia="ＭＳ ゴシック" w:hAnsi="ＭＳ ゴシック" w:cs="Times New Roman" w:hint="eastAsia"/>
          <w:sz w:val="24"/>
          <w:szCs w:val="24"/>
          <w:lang w:eastAsia="ja-JP"/>
        </w:rPr>
        <w:t xml:space="preserve">PSS-障害者公務員選抜試験）によって公務員になることができるようになりました。中央試験の実施と障害者の公務員への任命に関する手続きは、2014年に施行された「障害者公務員選抜試験及び障害者の公務員への採用に関する規則」に基づいて行われます。  </w:t>
      </w:r>
    </w:p>
    <w:p w14:paraId="5DD29D8A" w14:textId="09340558" w:rsidR="00C63BDA" w:rsidRPr="00C91DAC" w:rsidRDefault="00C63BDA" w:rsidP="00E95ADD">
      <w:pPr>
        <w:spacing w:before="240"/>
        <w:jc w:val="both"/>
        <w:rPr>
          <w:rFonts w:ascii="ＭＳ ゴシック" w:eastAsia="ＭＳ ゴシック" w:hAnsi="ＭＳ ゴシック" w:cs="Times New Roman"/>
          <w:sz w:val="24"/>
          <w:szCs w:val="24"/>
          <w:lang w:eastAsia="ja-JP"/>
        </w:rPr>
      </w:pPr>
      <w:r w:rsidRPr="00C63BDA">
        <w:rPr>
          <w:rFonts w:ascii="ＭＳ ゴシック" w:eastAsia="ＭＳ ゴシック" w:hAnsi="ＭＳ ゴシック" w:cs="Times New Roman" w:hint="eastAsia"/>
          <w:sz w:val="24"/>
          <w:szCs w:val="24"/>
          <w:lang w:eastAsia="ja-JP"/>
        </w:rPr>
        <w:t>EKPSSは、障害のある受験者の教育状況や、障害者グループの不利な状況を考慮して実施されます。試験問題は、障害者の学習・知覚レベル、言語発達、言語によるコミュニケーションの困難さなどを考慮して、障害者の知識、能力、スキルを評価するように作成されています。また、受験者の</w:t>
      </w:r>
      <w:r w:rsidRPr="00F51134">
        <w:rPr>
          <w:rFonts w:ascii="ＭＳ ゴシック" w:eastAsia="ＭＳ ゴシック" w:hAnsi="ＭＳ ゴシック" w:cs="Times New Roman" w:hint="eastAsia"/>
          <w:sz w:val="24"/>
          <w:szCs w:val="24"/>
          <w:lang w:eastAsia="ja-JP"/>
        </w:rPr>
        <w:t>障害</w:t>
      </w:r>
      <w:r w:rsidR="00960F64" w:rsidRPr="00F51134">
        <w:rPr>
          <w:rFonts w:ascii="ＭＳ ゴシック" w:eastAsia="ＭＳ ゴシック" w:hAnsi="ＭＳ ゴシック" w:cs="Times New Roman" w:hint="eastAsia"/>
          <w:sz w:val="24"/>
          <w:szCs w:val="24"/>
          <w:lang w:eastAsia="ja-JP"/>
        </w:rPr>
        <w:t>の区分</w:t>
      </w:r>
      <w:r w:rsidRPr="00F51134">
        <w:rPr>
          <w:rFonts w:ascii="ＭＳ ゴシック" w:eastAsia="ＭＳ ゴシック" w:hAnsi="ＭＳ ゴシック" w:cs="Times New Roman" w:hint="eastAsia"/>
          <w:sz w:val="24"/>
          <w:szCs w:val="24"/>
          <w:lang w:eastAsia="ja-JP"/>
        </w:rPr>
        <w:t>やアクセシビリティ</w:t>
      </w:r>
      <w:r w:rsidRPr="00C63BDA">
        <w:rPr>
          <w:rFonts w:ascii="ＭＳ ゴシック" w:eastAsia="ＭＳ ゴシック" w:hAnsi="ＭＳ ゴシック" w:cs="Times New Roman" w:hint="eastAsia"/>
          <w:sz w:val="24"/>
          <w:szCs w:val="24"/>
          <w:lang w:eastAsia="ja-JP"/>
        </w:rPr>
        <w:t>のニーズを考慮して、適切な環境で試験が行われます。</w:t>
      </w:r>
    </w:p>
    <w:p w14:paraId="554822A2" w14:textId="1DBECF2F" w:rsidR="00C63BDA" w:rsidRPr="00C63BDA" w:rsidRDefault="00C63BDA" w:rsidP="00C63BDA">
      <w:pPr>
        <w:spacing w:before="240"/>
        <w:jc w:val="both"/>
        <w:rPr>
          <w:rFonts w:ascii="ＭＳ ゴシック" w:eastAsia="ＭＳ ゴシック" w:hAnsi="ＭＳ ゴシック" w:cs="Times New Roman"/>
          <w:sz w:val="24"/>
          <w:szCs w:val="24"/>
          <w:lang w:eastAsia="ja-JP"/>
        </w:rPr>
      </w:pPr>
      <w:r w:rsidRPr="00C63BDA">
        <w:rPr>
          <w:rFonts w:ascii="ＭＳ ゴシック" w:eastAsia="ＭＳ ゴシック" w:hAnsi="ＭＳ ゴシック" w:cs="Times New Roman" w:hint="eastAsia"/>
          <w:sz w:val="24"/>
          <w:szCs w:val="24"/>
          <w:lang w:eastAsia="ja-JP"/>
        </w:rPr>
        <w:t>これらの</w:t>
      </w:r>
      <w:r>
        <w:rPr>
          <w:rFonts w:ascii="ＭＳ ゴシック" w:eastAsia="ＭＳ ゴシック" w:hAnsi="ＭＳ ゴシック" w:cs="Times New Roman" w:hint="eastAsia"/>
          <w:sz w:val="24"/>
          <w:szCs w:val="24"/>
          <w:lang w:eastAsia="ja-JP"/>
        </w:rPr>
        <w:t>法規</w:t>
      </w:r>
      <w:r w:rsidRPr="00C63BDA">
        <w:rPr>
          <w:rFonts w:ascii="ＭＳ ゴシック" w:eastAsia="ＭＳ ゴシック" w:hAnsi="ＭＳ ゴシック" w:cs="Times New Roman" w:hint="eastAsia"/>
          <w:sz w:val="24"/>
          <w:szCs w:val="24"/>
          <w:lang w:eastAsia="ja-JP"/>
        </w:rPr>
        <w:t>により、2012年から2020年までの間に、2年ごとに5回E</w:t>
      </w:r>
      <w:r>
        <w:rPr>
          <w:rFonts w:ascii="ＭＳ ゴシック" w:eastAsia="ＭＳ ゴシック" w:hAnsi="ＭＳ ゴシック" w:cs="Times New Roman"/>
          <w:sz w:val="24"/>
          <w:szCs w:val="24"/>
          <w:lang w:eastAsia="ja-JP"/>
        </w:rPr>
        <w:t>K</w:t>
      </w:r>
      <w:r w:rsidRPr="00C63BDA">
        <w:rPr>
          <w:rFonts w:ascii="ＭＳ ゴシック" w:eastAsia="ＭＳ ゴシック" w:hAnsi="ＭＳ ゴシック" w:cs="Times New Roman" w:hint="eastAsia"/>
          <w:sz w:val="24"/>
          <w:szCs w:val="24"/>
          <w:lang w:eastAsia="ja-JP"/>
        </w:rPr>
        <w:t xml:space="preserve">PSSが開催され、37,740人の障害者が公務員として採用されました。これにより、2002年に5,777人だった障害者の公務員数は、2021年11月時点で62,337人に増加しました。また、中央試験により障害者の学歴に応じた職位での雇用を確保し、適格な雇用を支援しました。 </w:t>
      </w:r>
    </w:p>
    <w:p w14:paraId="37DF26AD" w14:textId="4B0F6F79" w:rsidR="00C63BDA" w:rsidRDefault="00C63BDA" w:rsidP="00C63BDA">
      <w:pPr>
        <w:spacing w:before="240"/>
        <w:jc w:val="both"/>
        <w:rPr>
          <w:rFonts w:ascii="ＭＳ ゴシック" w:eastAsia="ＭＳ ゴシック" w:hAnsi="ＭＳ ゴシック" w:cs="Times New Roman"/>
          <w:sz w:val="24"/>
          <w:szCs w:val="24"/>
          <w:lang w:eastAsia="ja-JP"/>
        </w:rPr>
      </w:pPr>
      <w:r w:rsidRPr="00C63BDA">
        <w:rPr>
          <w:rFonts w:ascii="ＭＳ ゴシック" w:eastAsia="ＭＳ ゴシック" w:hAnsi="ＭＳ ゴシック" w:cs="Times New Roman" w:hint="eastAsia"/>
          <w:sz w:val="24"/>
          <w:szCs w:val="24"/>
          <w:lang w:eastAsia="ja-JP"/>
        </w:rPr>
        <w:t>障害者が仕事をする上で必要な道具や設備を提供し、必要なアクセシビリティを整えるために、「公的機関や組織は、障害者が置かれている立場で要求される仕事を行うために、職場や事務所を障害者のアクセシビリティ・ニーズに適したものにし、障害者の仕事を容易にするために必要な措置を講じ、障害の状況に応じて必要な補助・支援の道具や資材を提供する義務がある」という判決が下されました。</w:t>
      </w:r>
    </w:p>
    <w:p w14:paraId="2A344A3A" w14:textId="00D4CB91" w:rsidR="0087118D" w:rsidRPr="00A27BF0" w:rsidRDefault="0087118D" w:rsidP="00C63BDA">
      <w:pPr>
        <w:spacing w:before="240"/>
        <w:jc w:val="both"/>
        <w:rPr>
          <w:rFonts w:ascii="ＭＳ ゴシック" w:eastAsia="ＭＳ ゴシック" w:hAnsi="ＭＳ ゴシック" w:cs="Times New Roman"/>
          <w:b/>
          <w:bCs/>
          <w:sz w:val="24"/>
          <w:szCs w:val="24"/>
          <w:lang w:eastAsia="ja-JP"/>
        </w:rPr>
      </w:pPr>
      <w:r w:rsidRPr="00A27BF0">
        <w:rPr>
          <w:rFonts w:ascii="ＭＳ ゴシック" w:eastAsia="ＭＳ ゴシック" w:hAnsi="ＭＳ ゴシック" w:cs="Times New Roman" w:hint="eastAsia"/>
          <w:b/>
          <w:bCs/>
          <w:sz w:val="24"/>
          <w:szCs w:val="24"/>
          <w:lang w:eastAsia="ja-JP"/>
        </w:rPr>
        <w:t>2.</w:t>
      </w:r>
      <w:r w:rsidRPr="00A27BF0">
        <w:rPr>
          <w:rFonts w:ascii="ＭＳ ゴシック" w:eastAsia="ＭＳ ゴシック" w:hAnsi="ＭＳ ゴシック" w:cs="Times New Roman" w:hint="eastAsia"/>
          <w:b/>
          <w:bCs/>
          <w:sz w:val="24"/>
          <w:szCs w:val="24"/>
          <w:lang w:eastAsia="ja-JP"/>
        </w:rPr>
        <w:tab/>
      </w:r>
      <w:r w:rsidR="005922D1">
        <w:rPr>
          <w:rFonts w:ascii="ＭＳ ゴシック" w:eastAsia="ＭＳ ゴシック" w:hAnsi="ＭＳ ゴシック" w:cs="Times New Roman" w:hint="eastAsia"/>
          <w:b/>
          <w:bCs/>
          <w:sz w:val="24"/>
          <w:szCs w:val="24"/>
          <w:lang w:eastAsia="ja-JP"/>
        </w:rPr>
        <w:t>援助</w:t>
      </w:r>
      <w:r w:rsidRPr="00A27BF0">
        <w:rPr>
          <w:rFonts w:ascii="ＭＳ ゴシック" w:eastAsia="ＭＳ ゴシック" w:hAnsi="ＭＳ ゴシック" w:cs="Times New Roman" w:hint="eastAsia"/>
          <w:b/>
          <w:bCs/>
          <w:sz w:val="24"/>
          <w:szCs w:val="24"/>
          <w:lang w:eastAsia="ja-JP"/>
        </w:rPr>
        <w:t>付き雇用</w:t>
      </w:r>
      <w:r w:rsidR="005922D1">
        <w:rPr>
          <w:rFonts w:ascii="ＭＳ ゴシック" w:eastAsia="ＭＳ ゴシック" w:hAnsi="ＭＳ ゴシック" w:cs="Times New Roman" w:hint="eastAsia"/>
          <w:b/>
          <w:bCs/>
          <w:sz w:val="24"/>
          <w:szCs w:val="24"/>
          <w:lang w:eastAsia="ja-JP"/>
        </w:rPr>
        <w:t>（</w:t>
      </w:r>
      <w:r w:rsidR="005922D1" w:rsidRPr="005922D1">
        <w:rPr>
          <w:rFonts w:ascii="ＭＳ ゴシック" w:eastAsia="ＭＳ ゴシック" w:hAnsi="ＭＳ ゴシック" w:cs="Times New Roman"/>
          <w:b/>
          <w:bCs/>
          <w:sz w:val="24"/>
          <w:szCs w:val="24"/>
          <w:lang w:eastAsia="ja-JP"/>
        </w:rPr>
        <w:t>Supported Employment</w:t>
      </w:r>
      <w:r w:rsidR="005922D1">
        <w:rPr>
          <w:rFonts w:ascii="ＭＳ ゴシック" w:eastAsia="ＭＳ ゴシック" w:hAnsi="ＭＳ ゴシック" w:cs="Times New Roman" w:hint="eastAsia"/>
          <w:b/>
          <w:bCs/>
          <w:sz w:val="24"/>
          <w:szCs w:val="24"/>
          <w:lang w:eastAsia="ja-JP"/>
        </w:rPr>
        <w:t>）</w:t>
      </w:r>
    </w:p>
    <w:p w14:paraId="01E54D2B" w14:textId="486DD268" w:rsidR="00D00687" w:rsidRPr="00F51134" w:rsidRDefault="00D00687" w:rsidP="00E95ADD">
      <w:pPr>
        <w:spacing w:before="240"/>
        <w:jc w:val="both"/>
        <w:rPr>
          <w:rFonts w:ascii="ＭＳ ゴシック" w:eastAsia="ＭＳ ゴシック" w:hAnsi="ＭＳ ゴシック" w:cs="Times New Roman"/>
          <w:sz w:val="24"/>
          <w:szCs w:val="24"/>
          <w:lang w:eastAsia="ja-JP"/>
        </w:rPr>
      </w:pPr>
      <w:r w:rsidRPr="00D00687">
        <w:rPr>
          <w:rFonts w:ascii="ＭＳ ゴシック" w:eastAsia="ＭＳ ゴシック" w:hAnsi="ＭＳ ゴシック" w:cs="Times New Roman" w:hint="eastAsia"/>
          <w:sz w:val="24"/>
          <w:szCs w:val="24"/>
          <w:lang w:eastAsia="ja-JP"/>
        </w:rPr>
        <w:lastRenderedPageBreak/>
        <w:t>1980年</w:t>
      </w:r>
      <w:r w:rsidRPr="00F51134">
        <w:rPr>
          <w:rFonts w:ascii="ＭＳ ゴシック" w:eastAsia="ＭＳ ゴシック" w:hAnsi="ＭＳ ゴシック" w:cs="Times New Roman" w:hint="eastAsia"/>
          <w:sz w:val="24"/>
          <w:szCs w:val="24"/>
          <w:lang w:eastAsia="ja-JP"/>
        </w:rPr>
        <w:t>代以降、世界中の障害者雇用で存在感を示し始め、成果を上げている</w:t>
      </w:r>
      <w:r w:rsidR="005922D1" w:rsidRPr="00F51134">
        <w:rPr>
          <w:rFonts w:ascii="ＭＳ ゴシック" w:eastAsia="ＭＳ ゴシック" w:hAnsi="ＭＳ ゴシック" w:cs="Times New Roman" w:hint="eastAsia"/>
          <w:sz w:val="24"/>
          <w:szCs w:val="24"/>
          <w:lang w:eastAsia="ja-JP"/>
        </w:rPr>
        <w:t>援助付き</w:t>
      </w:r>
      <w:r w:rsidRPr="00F51134">
        <w:rPr>
          <w:rFonts w:ascii="ＭＳ ゴシック" w:eastAsia="ＭＳ ゴシック" w:hAnsi="ＭＳ ゴシック" w:cs="Times New Roman" w:hint="eastAsia"/>
          <w:sz w:val="24"/>
          <w:szCs w:val="24"/>
          <w:lang w:eastAsia="ja-JP"/>
        </w:rPr>
        <w:t>雇用モデル</w:t>
      </w:r>
      <w:r w:rsidRPr="00D00687">
        <w:rPr>
          <w:rFonts w:ascii="ＭＳ ゴシック" w:eastAsia="ＭＳ ゴシック" w:hAnsi="ＭＳ ゴシック" w:cs="Times New Roman" w:hint="eastAsia"/>
          <w:sz w:val="24"/>
          <w:szCs w:val="24"/>
          <w:lang w:eastAsia="ja-JP"/>
        </w:rPr>
        <w:t>は、トルコでも様々なプロジェクトを通じて存在感を示し始めている。その一つが、家族・社会サービス省、障害者・高齢者サービス総局が、2014年から2018年にかけて、アンカラ、イスタンブール、サムソン、マニサ、サカルヤ、ガジアンテプの各県で実施した「</w:t>
      </w:r>
      <w:r w:rsidRPr="00F51134">
        <w:rPr>
          <w:rFonts w:ascii="ＭＳ ゴシック" w:eastAsia="ＭＳ ゴシック" w:hAnsi="ＭＳ ゴシック" w:cs="Times New Roman" w:hint="eastAsia"/>
          <w:sz w:val="24"/>
          <w:szCs w:val="24"/>
          <w:lang w:eastAsia="ja-JP"/>
        </w:rPr>
        <w:t>仕事に参加、人生に参加プロジェクト」</w:t>
      </w:r>
      <w:r w:rsidR="005922D1" w:rsidRPr="00F51134">
        <w:rPr>
          <w:rFonts w:ascii="ＭＳ ゴシック" w:eastAsia="ＭＳ ゴシック" w:hAnsi="ＭＳ ゴシック" w:cs="Times New Roman" w:hint="eastAsia"/>
          <w:sz w:val="24"/>
          <w:szCs w:val="24"/>
          <w:lang w:eastAsia="ja-JP"/>
        </w:rPr>
        <w:t>（</w:t>
      </w:r>
      <w:r w:rsidR="005922D1" w:rsidRPr="00F51134">
        <w:rPr>
          <w:rFonts w:ascii="ＭＳ ゴシック" w:eastAsia="ＭＳ ゴシック" w:hAnsi="ＭＳ ゴシック" w:cs="Times New Roman"/>
          <w:sz w:val="24"/>
          <w:szCs w:val="24"/>
          <w:lang w:eastAsia="ja-JP"/>
        </w:rPr>
        <w:t>Join to Work, Join to Life Project</w:t>
      </w:r>
      <w:r w:rsidR="005922D1" w:rsidRPr="00F51134">
        <w:rPr>
          <w:rFonts w:ascii="ＭＳ ゴシック" w:eastAsia="ＭＳ ゴシック" w:hAnsi="ＭＳ ゴシック" w:cs="Times New Roman" w:hint="eastAsia"/>
          <w:sz w:val="24"/>
          <w:szCs w:val="24"/>
          <w:lang w:eastAsia="ja-JP"/>
        </w:rPr>
        <w:t>）</w:t>
      </w:r>
      <w:r w:rsidRPr="00F51134">
        <w:rPr>
          <w:rFonts w:ascii="ＭＳ ゴシック" w:eastAsia="ＭＳ ゴシック" w:hAnsi="ＭＳ ゴシック" w:cs="Times New Roman" w:hint="eastAsia"/>
          <w:sz w:val="24"/>
          <w:szCs w:val="24"/>
          <w:lang w:eastAsia="ja-JP"/>
        </w:rPr>
        <w:t>である。</w:t>
      </w:r>
    </w:p>
    <w:p w14:paraId="0E1676FE" w14:textId="3854CC7E" w:rsidR="00D00687" w:rsidRPr="00C91DAC" w:rsidRDefault="0012045D" w:rsidP="00E95ADD">
      <w:pPr>
        <w:spacing w:before="240"/>
        <w:jc w:val="both"/>
        <w:rPr>
          <w:rFonts w:ascii="ＭＳ ゴシック" w:eastAsia="ＭＳ ゴシック" w:hAnsi="ＭＳ ゴシック" w:cs="Times New Roman"/>
          <w:sz w:val="24"/>
          <w:szCs w:val="24"/>
          <w:lang w:eastAsia="ja-JP"/>
        </w:rPr>
      </w:pPr>
      <w:r w:rsidRPr="00F51134">
        <w:rPr>
          <w:rFonts w:ascii="ＭＳ ゴシック" w:eastAsia="ＭＳ ゴシック" w:hAnsi="ＭＳ ゴシック" w:cs="Times New Roman" w:hint="eastAsia"/>
          <w:sz w:val="24"/>
          <w:szCs w:val="24"/>
          <w:lang w:eastAsia="ja-JP"/>
        </w:rPr>
        <w:t>「仕事に参加、人生に参加プロジェクト」</w:t>
      </w:r>
      <w:r w:rsidR="00D00687" w:rsidRPr="00F51134">
        <w:rPr>
          <w:rFonts w:ascii="ＭＳ ゴシック" w:eastAsia="ＭＳ ゴシック" w:hAnsi="ＭＳ ゴシック" w:cs="Times New Roman" w:hint="eastAsia"/>
          <w:sz w:val="24"/>
          <w:szCs w:val="24"/>
          <w:lang w:eastAsia="ja-JP"/>
        </w:rPr>
        <w:t>は、特定の職業訓練を受けていない障害者が、その人の個人的な特性に適した、地域レベルのビジネス界のニーズに合った、実際の職場環境で専門的なスキルと仕事の実践を身につけ、労働力として参加できるようにする、</w:t>
      </w:r>
      <w:r w:rsidR="00263124" w:rsidRPr="00F51134">
        <w:rPr>
          <w:rFonts w:ascii="ＭＳ ゴシック" w:eastAsia="ＭＳ ゴシック" w:hAnsi="ＭＳ ゴシック" w:cs="Times New Roman" w:hint="eastAsia"/>
          <w:sz w:val="24"/>
          <w:szCs w:val="24"/>
          <w:lang w:eastAsia="ja-JP"/>
        </w:rPr>
        <w:t>援助</w:t>
      </w:r>
      <w:r w:rsidR="00D00687" w:rsidRPr="00F51134">
        <w:rPr>
          <w:rFonts w:ascii="ＭＳ ゴシック" w:eastAsia="ＭＳ ゴシック" w:hAnsi="ＭＳ ゴシック" w:cs="Times New Roman" w:hint="eastAsia"/>
          <w:sz w:val="24"/>
          <w:szCs w:val="24"/>
          <w:lang w:eastAsia="ja-JP"/>
        </w:rPr>
        <w:t>付き雇用モデルの実施に貢献することを目的としています。2014年に開始した第1期は2016年7</w:t>
      </w:r>
      <w:r w:rsidR="00D00687" w:rsidRPr="00D00687">
        <w:rPr>
          <w:rFonts w:ascii="ＭＳ ゴシック" w:eastAsia="ＭＳ ゴシック" w:hAnsi="ＭＳ ゴシック" w:cs="Times New Roman" w:hint="eastAsia"/>
          <w:sz w:val="24"/>
          <w:szCs w:val="24"/>
          <w:lang w:eastAsia="ja-JP"/>
        </w:rPr>
        <w:t>月に、第2期は2018年7月に完了しました。</w:t>
      </w:r>
    </w:p>
    <w:p w14:paraId="72524B71" w14:textId="2A3D2D11" w:rsidR="00D00687" w:rsidRPr="00F51134" w:rsidRDefault="00D00687" w:rsidP="00E95ADD">
      <w:pPr>
        <w:spacing w:before="240"/>
        <w:jc w:val="both"/>
        <w:rPr>
          <w:rFonts w:ascii="ＭＳ ゴシック" w:eastAsia="ＭＳ ゴシック" w:hAnsi="ＭＳ ゴシック" w:cs="Times New Roman"/>
          <w:sz w:val="24"/>
          <w:szCs w:val="24"/>
          <w:lang w:eastAsia="ja-JP"/>
        </w:rPr>
      </w:pPr>
      <w:r w:rsidRPr="00D00687">
        <w:rPr>
          <w:rFonts w:ascii="ＭＳ ゴシック" w:eastAsia="ＭＳ ゴシック" w:hAnsi="ＭＳ ゴシック" w:cs="Times New Roman" w:hint="eastAsia"/>
          <w:sz w:val="24"/>
          <w:szCs w:val="24"/>
          <w:lang w:eastAsia="ja-JP"/>
        </w:rPr>
        <w:t>プロジェクトの第1期では、トルコ</w:t>
      </w:r>
      <w:r w:rsidRPr="00F51134">
        <w:rPr>
          <w:rFonts w:ascii="ＭＳ ゴシック" w:eastAsia="ＭＳ ゴシック" w:hAnsi="ＭＳ ゴシック" w:cs="Times New Roman" w:hint="eastAsia"/>
          <w:sz w:val="24"/>
          <w:szCs w:val="24"/>
          <w:lang w:eastAsia="ja-JP"/>
        </w:rPr>
        <w:t>における</w:t>
      </w:r>
      <w:r w:rsidR="00263124" w:rsidRPr="00F51134">
        <w:rPr>
          <w:rFonts w:ascii="ＭＳ ゴシック" w:eastAsia="ＭＳ ゴシック" w:hAnsi="ＭＳ ゴシック" w:cs="Times New Roman" w:hint="eastAsia"/>
          <w:sz w:val="24"/>
          <w:szCs w:val="24"/>
          <w:lang w:eastAsia="ja-JP"/>
        </w:rPr>
        <w:t>援助</w:t>
      </w:r>
      <w:r w:rsidRPr="00F51134">
        <w:rPr>
          <w:rFonts w:ascii="ＭＳ ゴシック" w:eastAsia="ＭＳ ゴシック" w:hAnsi="ＭＳ ゴシック" w:cs="Times New Roman" w:hint="eastAsia"/>
          <w:sz w:val="24"/>
          <w:szCs w:val="24"/>
          <w:lang w:eastAsia="ja-JP"/>
        </w:rPr>
        <w:t>付き</w:t>
      </w:r>
      <w:r w:rsidRPr="00D00687">
        <w:rPr>
          <w:rFonts w:ascii="ＭＳ ゴシック" w:eastAsia="ＭＳ ゴシック" w:hAnsi="ＭＳ ゴシック" w:cs="Times New Roman" w:hint="eastAsia"/>
          <w:sz w:val="24"/>
          <w:szCs w:val="24"/>
          <w:lang w:eastAsia="ja-JP"/>
        </w:rPr>
        <w:t>雇用モデルを開発するために、アンカラ、イスタンブール、サカルヤ、サムソン、ガジアンテップの各県でモデル化調査が実施されました。これは、障害者の能力やスキルに適した分野で障害者を雇用するために、障害者やその家族、同僚、雇用者を指導するジョブコーチを養成することを目的としています</w:t>
      </w:r>
      <w:r w:rsidRPr="00F51134">
        <w:rPr>
          <w:rFonts w:ascii="ＭＳ ゴシック" w:eastAsia="ＭＳ ゴシック" w:hAnsi="ＭＳ ゴシック" w:cs="Times New Roman" w:hint="eastAsia"/>
          <w:sz w:val="24"/>
          <w:szCs w:val="24"/>
          <w:lang w:eastAsia="ja-JP"/>
        </w:rPr>
        <w:t>。この文脈では、訓練を受けた60人のジョブコーチの支援により、上記の</w:t>
      </w:r>
      <w:r w:rsidR="008D4832" w:rsidRPr="00F51134">
        <w:rPr>
          <w:rFonts w:ascii="ＭＳ ゴシック" w:eastAsia="ＭＳ ゴシック" w:hAnsi="ＭＳ ゴシック" w:cs="Times New Roman" w:hint="eastAsia"/>
          <w:sz w:val="24"/>
          <w:szCs w:val="24"/>
          <w:lang w:eastAsia="ja-JP"/>
        </w:rPr>
        <w:t>県</w:t>
      </w:r>
      <w:r w:rsidRPr="00F51134">
        <w:rPr>
          <w:rFonts w:ascii="ＭＳ ゴシック" w:eastAsia="ＭＳ ゴシック" w:hAnsi="ＭＳ ゴシック" w:cs="Times New Roman" w:hint="eastAsia"/>
          <w:sz w:val="24"/>
          <w:szCs w:val="24"/>
          <w:lang w:eastAsia="ja-JP"/>
        </w:rPr>
        <w:t>の</w:t>
      </w:r>
      <w:r w:rsidR="008D4832" w:rsidRPr="00F51134">
        <w:rPr>
          <w:rFonts w:ascii="ＭＳ ゴシック" w:eastAsia="ＭＳ ゴシック" w:hAnsi="ＭＳ ゴシック" w:cs="Times New Roman" w:hint="eastAsia"/>
          <w:sz w:val="24"/>
          <w:szCs w:val="24"/>
          <w:lang w:eastAsia="ja-JP"/>
        </w:rPr>
        <w:t>開かれた</w:t>
      </w:r>
      <w:r w:rsidRPr="00F51134">
        <w:rPr>
          <w:rFonts w:ascii="ＭＳ ゴシック" w:eastAsia="ＭＳ ゴシック" w:hAnsi="ＭＳ ゴシック" w:cs="Times New Roman" w:hint="eastAsia"/>
          <w:sz w:val="24"/>
          <w:szCs w:val="24"/>
          <w:lang w:eastAsia="ja-JP"/>
        </w:rPr>
        <w:t>雇用市場で300人の障害者を雇用することが目標とされ、この目標を上回る447人の障害者が仕事に就きました。</w:t>
      </w:r>
    </w:p>
    <w:p w14:paraId="36DAC91F" w14:textId="36419745" w:rsidR="00927709" w:rsidRPr="00F51134" w:rsidRDefault="00927709" w:rsidP="00927709">
      <w:pPr>
        <w:spacing w:before="240"/>
        <w:jc w:val="both"/>
        <w:rPr>
          <w:rFonts w:ascii="ＭＳ ゴシック" w:eastAsia="ＭＳ ゴシック" w:hAnsi="ＭＳ ゴシック" w:cs="Times New Roman"/>
          <w:sz w:val="24"/>
          <w:szCs w:val="24"/>
          <w:lang w:eastAsia="ja-JP"/>
        </w:rPr>
      </w:pPr>
      <w:r w:rsidRPr="00F51134">
        <w:rPr>
          <w:rFonts w:ascii="ＭＳ ゴシック" w:eastAsia="ＭＳ ゴシック" w:hAnsi="ＭＳ ゴシック" w:cs="Times New Roman" w:hint="eastAsia"/>
          <w:sz w:val="24"/>
          <w:szCs w:val="24"/>
          <w:lang w:eastAsia="ja-JP"/>
        </w:rPr>
        <w:t>プロジェクトの第一期では、ジョブコーチの選定、訓練パッケージの作成、専門能力案の作成、現場作業でのモデルや必要な資料の作成など、幅広い文献調査を行い、準備作業を行いました。この段階の最後に、</w:t>
      </w:r>
      <w:r w:rsidR="00E53245" w:rsidRPr="00F51134">
        <w:rPr>
          <w:rFonts w:ascii="ＭＳ ゴシック" w:eastAsia="ＭＳ ゴシック" w:hAnsi="ＭＳ ゴシック" w:cs="Times New Roman" w:hint="eastAsia"/>
          <w:sz w:val="24"/>
          <w:szCs w:val="24"/>
          <w:lang w:eastAsia="ja-JP"/>
        </w:rPr>
        <w:t>訓練</w:t>
      </w:r>
      <w:r w:rsidRPr="00F51134">
        <w:rPr>
          <w:rFonts w:ascii="ＭＳ ゴシック" w:eastAsia="ＭＳ ゴシック" w:hAnsi="ＭＳ ゴシック" w:cs="Times New Roman" w:hint="eastAsia"/>
          <w:sz w:val="24"/>
          <w:szCs w:val="24"/>
          <w:lang w:eastAsia="ja-JP"/>
        </w:rPr>
        <w:t>パッケージが準備され、</w:t>
      </w:r>
      <w:r w:rsidR="00E53245" w:rsidRPr="00F51134">
        <w:rPr>
          <w:rFonts w:ascii="ＭＳ ゴシック" w:eastAsia="ＭＳ ゴシック" w:hAnsi="ＭＳ ゴシック" w:cs="Times New Roman" w:hint="eastAsia"/>
          <w:sz w:val="24"/>
          <w:szCs w:val="24"/>
          <w:lang w:eastAsia="ja-JP"/>
        </w:rPr>
        <w:t>職業</w:t>
      </w:r>
      <w:r w:rsidRPr="00F51134">
        <w:rPr>
          <w:rFonts w:ascii="ＭＳ ゴシック" w:eastAsia="ＭＳ ゴシック" w:hAnsi="ＭＳ ゴシック" w:cs="Times New Roman" w:hint="eastAsia"/>
          <w:sz w:val="24"/>
          <w:szCs w:val="24"/>
          <w:lang w:eastAsia="ja-JP"/>
        </w:rPr>
        <w:t>・キャリア</w:t>
      </w:r>
      <w:r w:rsidR="00E53245" w:rsidRPr="00F51134">
        <w:rPr>
          <w:rFonts w:ascii="ＭＳ ゴシック" w:eastAsia="ＭＳ ゴシック" w:hAnsi="ＭＳ ゴシック" w:cs="Times New Roman" w:hint="eastAsia"/>
          <w:sz w:val="24"/>
          <w:szCs w:val="24"/>
          <w:lang w:eastAsia="ja-JP"/>
        </w:rPr>
        <w:t>相談員</w:t>
      </w:r>
      <w:r w:rsidRPr="00F51134">
        <w:rPr>
          <w:rFonts w:ascii="ＭＳ ゴシック" w:eastAsia="ＭＳ ゴシック" w:hAnsi="ＭＳ ゴシック" w:cs="Times New Roman" w:hint="eastAsia"/>
          <w:sz w:val="24"/>
          <w:szCs w:val="24"/>
          <w:lang w:eastAsia="ja-JP"/>
        </w:rPr>
        <w:t>資格を持つ人の中からジョブコーチ候補者の選定が完了し、選定された候補者に対して60時間以上のジョブコーチング</w:t>
      </w:r>
      <w:r w:rsidR="00E53245" w:rsidRPr="00F51134">
        <w:rPr>
          <w:rFonts w:ascii="ＭＳ ゴシック" w:eastAsia="ＭＳ ゴシック" w:hAnsi="ＭＳ ゴシック" w:cs="Times New Roman" w:hint="eastAsia"/>
          <w:sz w:val="24"/>
          <w:szCs w:val="24"/>
          <w:lang w:eastAsia="ja-JP"/>
        </w:rPr>
        <w:t>訓練</w:t>
      </w:r>
      <w:r w:rsidRPr="00F51134">
        <w:rPr>
          <w:rFonts w:ascii="ＭＳ ゴシック" w:eastAsia="ＭＳ ゴシック" w:hAnsi="ＭＳ ゴシック" w:cs="Times New Roman" w:hint="eastAsia"/>
          <w:sz w:val="24"/>
          <w:szCs w:val="24"/>
          <w:lang w:eastAsia="ja-JP"/>
        </w:rPr>
        <w:t>が実施されました。研修の40％はビジネスコーチ候補者の知識の向上を目的とし、60％は現場で必要となるスキルの習得を目的としています。研修の内容は、障害と雇用、雇用法、個人の行動</w:t>
      </w:r>
      <w:r w:rsidR="00E92D48" w:rsidRPr="00F51134">
        <w:rPr>
          <w:rFonts w:ascii="ＭＳ ゴシック" w:eastAsia="ＭＳ ゴシック" w:hAnsi="ＭＳ ゴシック" w:cs="Times New Roman" w:hint="eastAsia"/>
          <w:sz w:val="24"/>
          <w:szCs w:val="24"/>
          <w:lang w:eastAsia="ja-JP"/>
        </w:rPr>
        <w:t>管理</w:t>
      </w:r>
      <w:r w:rsidRPr="00F51134">
        <w:rPr>
          <w:rFonts w:ascii="ＭＳ ゴシック" w:eastAsia="ＭＳ ゴシック" w:hAnsi="ＭＳ ゴシック" w:cs="Times New Roman" w:hint="eastAsia"/>
          <w:sz w:val="24"/>
          <w:szCs w:val="24"/>
          <w:lang w:eastAsia="ja-JP"/>
        </w:rPr>
        <w:t>、技能指導、職務分析、コミュニケーション／</w:t>
      </w:r>
      <w:r w:rsidR="00E92D48" w:rsidRPr="00F51134">
        <w:rPr>
          <w:rFonts w:ascii="ＭＳ ゴシック" w:eastAsia="ＭＳ ゴシック" w:hAnsi="ＭＳ ゴシック" w:cs="Times New Roman" w:hint="eastAsia"/>
          <w:sz w:val="24"/>
          <w:szCs w:val="24"/>
          <w:lang w:eastAsia="ja-JP"/>
        </w:rPr>
        <w:t>協調</w:t>
      </w:r>
      <w:r w:rsidRPr="00F51134">
        <w:rPr>
          <w:rFonts w:ascii="ＭＳ ゴシック" w:eastAsia="ＭＳ ゴシック" w:hAnsi="ＭＳ ゴシック" w:cs="Times New Roman" w:hint="eastAsia"/>
          <w:sz w:val="24"/>
          <w:szCs w:val="24"/>
          <w:lang w:eastAsia="ja-JP"/>
        </w:rPr>
        <w:t>、</w:t>
      </w:r>
      <w:r w:rsidR="00E92D48" w:rsidRPr="00F51134">
        <w:rPr>
          <w:rFonts w:ascii="ＭＳ ゴシック" w:eastAsia="ＭＳ ゴシック" w:hAnsi="ＭＳ ゴシック" w:cs="Times New Roman" w:hint="eastAsia"/>
          <w:sz w:val="24"/>
          <w:szCs w:val="24"/>
          <w:lang w:eastAsia="ja-JP"/>
        </w:rPr>
        <w:t>記録</w:t>
      </w:r>
      <w:r w:rsidRPr="00F51134">
        <w:rPr>
          <w:rFonts w:ascii="ＭＳ ゴシック" w:eastAsia="ＭＳ ゴシック" w:hAnsi="ＭＳ ゴシック" w:cs="Times New Roman" w:hint="eastAsia"/>
          <w:sz w:val="24"/>
          <w:szCs w:val="24"/>
          <w:lang w:eastAsia="ja-JP"/>
        </w:rPr>
        <w:t>／評価、問題解決に重点が置かれていました。研修を終えたジョブコーチは、前述の地方で働き始め、ビジネス界と障害者のマッチングを目指し、開かれた労働市場で障害者雇用のための仕事を遂行しました。</w:t>
      </w:r>
    </w:p>
    <w:p w14:paraId="6C06E2B9" w14:textId="3D2AA4D8" w:rsidR="00D00687" w:rsidRPr="00F51134" w:rsidRDefault="00D00687" w:rsidP="00D00687">
      <w:pPr>
        <w:spacing w:before="240"/>
        <w:jc w:val="both"/>
        <w:rPr>
          <w:rFonts w:ascii="ＭＳ ゴシック" w:eastAsia="ＭＳ ゴシック" w:hAnsi="ＭＳ ゴシック" w:cs="Times New Roman"/>
          <w:sz w:val="24"/>
          <w:szCs w:val="24"/>
          <w:lang w:eastAsia="ja-JP"/>
        </w:rPr>
      </w:pPr>
      <w:r w:rsidRPr="00D00687">
        <w:rPr>
          <w:rFonts w:ascii="ＭＳ ゴシック" w:eastAsia="ＭＳ ゴシック" w:hAnsi="ＭＳ ゴシック" w:cs="Times New Roman" w:hint="eastAsia"/>
          <w:sz w:val="24"/>
          <w:szCs w:val="24"/>
          <w:lang w:eastAsia="ja-JP"/>
        </w:rPr>
        <w:t>2016年から2018年までの</w:t>
      </w:r>
      <w:r w:rsidRPr="00F51134">
        <w:rPr>
          <w:rFonts w:ascii="ＭＳ ゴシック" w:eastAsia="ＭＳ ゴシック" w:hAnsi="ＭＳ ゴシック" w:cs="Times New Roman" w:hint="eastAsia"/>
          <w:sz w:val="24"/>
          <w:szCs w:val="24"/>
          <w:lang w:eastAsia="ja-JP"/>
        </w:rPr>
        <w:t>プロジェクトの第2期では、第1期で開発したモデルの効率性を検証しました。</w:t>
      </w:r>
      <w:r w:rsidR="00E92D48" w:rsidRPr="00F51134">
        <w:rPr>
          <w:rFonts w:ascii="ＭＳ ゴシック" w:eastAsia="ＭＳ ゴシック" w:hAnsi="ＭＳ ゴシック" w:cs="Times New Roman" w:hint="eastAsia"/>
          <w:sz w:val="24"/>
          <w:szCs w:val="24"/>
          <w:lang w:eastAsia="ja-JP"/>
        </w:rPr>
        <w:t>地域</w:t>
      </w:r>
      <w:r w:rsidRPr="00F51134">
        <w:rPr>
          <w:rFonts w:ascii="ＭＳ ゴシック" w:eastAsia="ＭＳ ゴシック" w:hAnsi="ＭＳ ゴシック" w:cs="Times New Roman" w:hint="eastAsia"/>
          <w:sz w:val="24"/>
          <w:szCs w:val="24"/>
          <w:lang w:eastAsia="ja-JP"/>
        </w:rPr>
        <w:t>の状況を考慮してモデルの有効利用に影響を与える要因を明らかにするために、様々な</w:t>
      </w:r>
      <w:r w:rsidR="001A23AD" w:rsidRPr="00F51134">
        <w:rPr>
          <w:rFonts w:ascii="ＭＳ ゴシック" w:eastAsia="ＭＳ ゴシック" w:hAnsi="ＭＳ ゴシック" w:cs="Times New Roman" w:hint="eastAsia"/>
          <w:sz w:val="24"/>
          <w:szCs w:val="24"/>
          <w:lang w:eastAsia="ja-JP"/>
        </w:rPr>
        <w:t>県</w:t>
      </w:r>
      <w:r w:rsidRPr="00F51134">
        <w:rPr>
          <w:rFonts w:ascii="ＭＳ ゴシック" w:eastAsia="ＭＳ ゴシック" w:hAnsi="ＭＳ ゴシック" w:cs="Times New Roman" w:hint="eastAsia"/>
          <w:sz w:val="24"/>
          <w:szCs w:val="24"/>
          <w:lang w:eastAsia="ja-JP"/>
        </w:rPr>
        <w:t>で異なる条件での</w:t>
      </w:r>
      <w:r w:rsidR="001A23AD" w:rsidRPr="00F51134">
        <w:rPr>
          <w:rFonts w:ascii="ＭＳ ゴシック" w:eastAsia="ＭＳ ゴシック" w:hAnsi="ＭＳ ゴシック" w:cs="Times New Roman" w:hint="eastAsia"/>
          <w:sz w:val="24"/>
          <w:szCs w:val="24"/>
          <w:lang w:eastAsia="ja-JP"/>
        </w:rPr>
        <w:t>導入</w:t>
      </w:r>
      <w:r w:rsidRPr="00F51134">
        <w:rPr>
          <w:rFonts w:ascii="ＭＳ ゴシック" w:eastAsia="ＭＳ ゴシック" w:hAnsi="ＭＳ ゴシック" w:cs="Times New Roman" w:hint="eastAsia"/>
          <w:sz w:val="24"/>
          <w:szCs w:val="24"/>
          <w:lang w:eastAsia="ja-JP"/>
        </w:rPr>
        <w:t>を行い、効果を測定することを目的としました。第2</w:t>
      </w:r>
      <w:r w:rsidR="001A23AD" w:rsidRPr="00F51134">
        <w:rPr>
          <w:rFonts w:ascii="ＭＳ ゴシック" w:eastAsia="ＭＳ ゴシック" w:hAnsi="ＭＳ ゴシック" w:cs="Times New Roman" w:hint="eastAsia"/>
          <w:sz w:val="24"/>
          <w:szCs w:val="24"/>
          <w:lang w:eastAsia="ja-JP"/>
        </w:rPr>
        <w:t>期</w:t>
      </w:r>
      <w:r w:rsidRPr="00F51134">
        <w:rPr>
          <w:rFonts w:ascii="ＭＳ ゴシック" w:eastAsia="ＭＳ ゴシック" w:hAnsi="ＭＳ ゴシック" w:cs="Times New Roman" w:hint="eastAsia"/>
          <w:sz w:val="24"/>
          <w:szCs w:val="24"/>
          <w:lang w:eastAsia="ja-JP"/>
        </w:rPr>
        <w:t>では、アンカラ、イスタンブール、イズミルで15人のジョブコーチによる300件の</w:t>
      </w:r>
      <w:r w:rsidR="001A23AD" w:rsidRPr="00F51134">
        <w:rPr>
          <w:rFonts w:ascii="ＭＳ ゴシック" w:eastAsia="ＭＳ ゴシック" w:hAnsi="ＭＳ ゴシック" w:cs="Times New Roman" w:hint="eastAsia"/>
          <w:sz w:val="24"/>
          <w:szCs w:val="24"/>
          <w:lang w:eastAsia="ja-JP"/>
        </w:rPr>
        <w:t>就職</w:t>
      </w:r>
      <w:r w:rsidRPr="00F51134">
        <w:rPr>
          <w:rFonts w:ascii="ＭＳ ゴシック" w:eastAsia="ＭＳ ゴシック" w:hAnsi="ＭＳ ゴシック" w:cs="Times New Roman" w:hint="eastAsia"/>
          <w:sz w:val="24"/>
          <w:szCs w:val="24"/>
          <w:lang w:eastAsia="ja-JP"/>
        </w:rPr>
        <w:t>を目標としたところ、450件の</w:t>
      </w:r>
      <w:r w:rsidR="001A23AD" w:rsidRPr="00F51134">
        <w:rPr>
          <w:rFonts w:ascii="ＭＳ ゴシック" w:eastAsia="ＭＳ ゴシック" w:hAnsi="ＭＳ ゴシック" w:cs="Times New Roman" w:hint="eastAsia"/>
          <w:sz w:val="24"/>
          <w:szCs w:val="24"/>
          <w:lang w:eastAsia="ja-JP"/>
        </w:rPr>
        <w:t>就職</w:t>
      </w:r>
      <w:r w:rsidRPr="00F51134">
        <w:rPr>
          <w:rFonts w:ascii="ＭＳ ゴシック" w:eastAsia="ＭＳ ゴシック" w:hAnsi="ＭＳ ゴシック" w:cs="Times New Roman" w:hint="eastAsia"/>
          <w:sz w:val="24"/>
          <w:szCs w:val="24"/>
          <w:lang w:eastAsia="ja-JP"/>
        </w:rPr>
        <w:t xml:space="preserve">が行われました。 </w:t>
      </w:r>
    </w:p>
    <w:p w14:paraId="0604959E" w14:textId="1B908CF7" w:rsidR="00D00687" w:rsidRDefault="008D4832" w:rsidP="00D00687">
      <w:pPr>
        <w:spacing w:before="240"/>
        <w:jc w:val="both"/>
        <w:rPr>
          <w:rFonts w:ascii="ＭＳ ゴシック" w:eastAsia="ＭＳ ゴシック" w:hAnsi="ＭＳ ゴシック" w:cs="Times New Roman"/>
          <w:sz w:val="24"/>
          <w:szCs w:val="24"/>
          <w:lang w:eastAsia="ja-JP"/>
        </w:rPr>
      </w:pPr>
      <w:r w:rsidRPr="00F51134">
        <w:rPr>
          <w:rFonts w:ascii="ＭＳ ゴシック" w:eastAsia="ＭＳ ゴシック" w:hAnsi="ＭＳ ゴシック" w:cs="Times New Roman" w:hint="eastAsia"/>
          <w:sz w:val="24"/>
          <w:szCs w:val="24"/>
          <w:lang w:eastAsia="ja-JP"/>
        </w:rPr>
        <w:t>「仕事に参加、人生に参加プロジェクト」</w:t>
      </w:r>
      <w:r w:rsidR="00D00687" w:rsidRPr="00F51134">
        <w:rPr>
          <w:rFonts w:ascii="ＭＳ ゴシック" w:eastAsia="ＭＳ ゴシック" w:hAnsi="ＭＳ ゴシック" w:cs="Times New Roman" w:hint="eastAsia"/>
          <w:sz w:val="24"/>
          <w:szCs w:val="24"/>
          <w:lang w:eastAsia="ja-JP"/>
        </w:rPr>
        <w:t>は、最初の包括的な</w:t>
      </w:r>
      <w:r w:rsidR="00263124" w:rsidRPr="00F51134">
        <w:rPr>
          <w:rFonts w:ascii="ＭＳ ゴシック" w:eastAsia="ＭＳ ゴシック" w:hAnsi="ＭＳ ゴシック" w:cs="Times New Roman" w:hint="eastAsia"/>
          <w:sz w:val="24"/>
          <w:szCs w:val="24"/>
          <w:lang w:eastAsia="ja-JP"/>
        </w:rPr>
        <w:t>援助</w:t>
      </w:r>
      <w:r w:rsidR="00D00687" w:rsidRPr="00F51134">
        <w:rPr>
          <w:rFonts w:ascii="ＭＳ ゴシック" w:eastAsia="ＭＳ ゴシック" w:hAnsi="ＭＳ ゴシック" w:cs="Times New Roman" w:hint="eastAsia"/>
          <w:sz w:val="24"/>
          <w:szCs w:val="24"/>
          <w:lang w:eastAsia="ja-JP"/>
        </w:rPr>
        <w:t>付き雇用プロジェクトであり、トルコにおける</w:t>
      </w:r>
      <w:r w:rsidR="001A23AD" w:rsidRPr="00F51134">
        <w:rPr>
          <w:rFonts w:ascii="ＭＳ ゴシック" w:eastAsia="ＭＳ ゴシック" w:hAnsi="ＭＳ ゴシック" w:cs="Times New Roman" w:hint="eastAsia"/>
          <w:sz w:val="24"/>
          <w:szCs w:val="24"/>
          <w:lang w:eastAsia="ja-JP"/>
        </w:rPr>
        <w:t>援助</w:t>
      </w:r>
      <w:r w:rsidR="00D00687" w:rsidRPr="00F51134">
        <w:rPr>
          <w:rFonts w:ascii="ＭＳ ゴシック" w:eastAsia="ＭＳ ゴシック" w:hAnsi="ＭＳ ゴシック" w:cs="Times New Roman" w:hint="eastAsia"/>
          <w:sz w:val="24"/>
          <w:szCs w:val="24"/>
          <w:lang w:eastAsia="ja-JP"/>
        </w:rPr>
        <w:t>付き雇用の普及において主導的な役割を果たし</w:t>
      </w:r>
      <w:r w:rsidR="00590B70" w:rsidRPr="00F51134">
        <w:rPr>
          <w:rFonts w:ascii="ＭＳ ゴシック" w:eastAsia="ＭＳ ゴシック" w:hAnsi="ＭＳ ゴシック" w:cs="Times New Roman" w:hint="eastAsia"/>
          <w:sz w:val="24"/>
          <w:szCs w:val="24"/>
          <w:lang w:eastAsia="ja-JP"/>
        </w:rPr>
        <w:t>まし</w:t>
      </w:r>
      <w:r w:rsidR="00D00687" w:rsidRPr="00F51134">
        <w:rPr>
          <w:rFonts w:ascii="ＭＳ ゴシック" w:eastAsia="ＭＳ ゴシック" w:hAnsi="ＭＳ ゴシック" w:cs="Times New Roman" w:hint="eastAsia"/>
          <w:sz w:val="24"/>
          <w:szCs w:val="24"/>
          <w:lang w:eastAsia="ja-JP"/>
        </w:rPr>
        <w:t>た。このプロジェクトに続いて、同様の</w:t>
      </w:r>
      <w:r w:rsidR="00D00687" w:rsidRPr="00D00687">
        <w:rPr>
          <w:rFonts w:ascii="ＭＳ ゴシック" w:eastAsia="ＭＳ ゴシック" w:hAnsi="ＭＳ ゴシック" w:cs="Times New Roman" w:hint="eastAsia"/>
          <w:sz w:val="24"/>
          <w:szCs w:val="24"/>
          <w:lang w:eastAsia="ja-JP"/>
        </w:rPr>
        <w:t>プロジェクトがトルコ雇用庁（</w:t>
      </w:r>
      <w:r w:rsidR="00590B70">
        <w:rPr>
          <w:rFonts w:ascii="ＭＳ ゴシック" w:eastAsia="ＭＳ ゴシック" w:hAnsi="ＭＳ ゴシック" w:cs="Times New Roman" w:hint="eastAsia"/>
          <w:sz w:val="24"/>
          <w:szCs w:val="24"/>
          <w:lang w:eastAsia="ja-JP"/>
        </w:rPr>
        <w:t>IS</w:t>
      </w:r>
      <w:r w:rsidR="00D00687" w:rsidRPr="00D00687">
        <w:rPr>
          <w:rFonts w:ascii="ＭＳ ゴシック" w:eastAsia="ＭＳ ゴシック" w:hAnsi="ＭＳ ゴシック" w:cs="Times New Roman" w:hint="eastAsia"/>
          <w:sz w:val="24"/>
          <w:szCs w:val="24"/>
          <w:lang w:eastAsia="ja-JP"/>
        </w:rPr>
        <w:t>KUR）の総局によって開始されました。</w:t>
      </w:r>
    </w:p>
    <w:p w14:paraId="2C04DCB8" w14:textId="4AE7B267" w:rsidR="00CB6662" w:rsidRPr="00A27BF0" w:rsidRDefault="00CB6662" w:rsidP="00D00687">
      <w:pPr>
        <w:spacing w:before="240"/>
        <w:jc w:val="both"/>
        <w:rPr>
          <w:rFonts w:ascii="ＭＳ ゴシック" w:eastAsia="ＭＳ ゴシック" w:hAnsi="ＭＳ ゴシック" w:cs="Times New Roman"/>
          <w:b/>
          <w:bCs/>
          <w:sz w:val="24"/>
          <w:szCs w:val="24"/>
          <w:lang w:eastAsia="ja-JP"/>
        </w:rPr>
      </w:pPr>
      <w:r w:rsidRPr="00A27BF0">
        <w:rPr>
          <w:rFonts w:ascii="ＭＳ ゴシック" w:eastAsia="ＭＳ ゴシック" w:hAnsi="ＭＳ ゴシック" w:cs="Times New Roman" w:hint="eastAsia"/>
          <w:b/>
          <w:bCs/>
          <w:sz w:val="24"/>
          <w:szCs w:val="24"/>
          <w:lang w:eastAsia="ja-JP"/>
        </w:rPr>
        <w:lastRenderedPageBreak/>
        <w:t>3.</w:t>
      </w:r>
      <w:r w:rsidRPr="00A27BF0">
        <w:rPr>
          <w:rFonts w:ascii="ＭＳ ゴシック" w:eastAsia="ＭＳ ゴシック" w:hAnsi="ＭＳ ゴシック" w:cs="Times New Roman" w:hint="eastAsia"/>
          <w:b/>
          <w:bCs/>
          <w:sz w:val="24"/>
          <w:szCs w:val="24"/>
          <w:lang w:eastAsia="ja-JP"/>
        </w:rPr>
        <w:tab/>
        <w:t>自営業</w:t>
      </w:r>
      <w:r w:rsidR="00BD12AB">
        <w:rPr>
          <w:rFonts w:ascii="ＭＳ ゴシック" w:eastAsia="ＭＳ ゴシック" w:hAnsi="ＭＳ ゴシック" w:cs="Times New Roman" w:hint="eastAsia"/>
          <w:b/>
          <w:bCs/>
          <w:sz w:val="24"/>
          <w:szCs w:val="24"/>
          <w:lang w:eastAsia="ja-JP"/>
        </w:rPr>
        <w:t xml:space="preserve">　</w:t>
      </w:r>
    </w:p>
    <w:p w14:paraId="2C60E993" w14:textId="367307B2" w:rsidR="00CB6662" w:rsidRPr="00CB6662" w:rsidRDefault="00CB6662" w:rsidP="00CB6662">
      <w:pPr>
        <w:spacing w:before="240"/>
        <w:jc w:val="both"/>
        <w:rPr>
          <w:rFonts w:ascii="ＭＳ ゴシック" w:eastAsia="ＭＳ ゴシック" w:hAnsi="ＭＳ ゴシック" w:cs="Times New Roman"/>
          <w:sz w:val="24"/>
          <w:szCs w:val="24"/>
          <w:lang w:eastAsia="ja-JP"/>
        </w:rPr>
      </w:pPr>
      <w:r w:rsidRPr="00CB6662">
        <w:rPr>
          <w:rFonts w:ascii="ＭＳ ゴシック" w:eastAsia="ＭＳ ゴシック" w:hAnsi="ＭＳ ゴシック" w:cs="Times New Roman" w:hint="eastAsia"/>
          <w:sz w:val="24"/>
          <w:szCs w:val="24"/>
          <w:lang w:eastAsia="ja-JP"/>
        </w:rPr>
        <w:t>障害者の自営業は、障害者雇用の義務を果たさない雇用主から徴収した罰金からなる</w:t>
      </w:r>
      <w:r w:rsidR="00590B70">
        <w:rPr>
          <w:rFonts w:ascii="ＭＳ ゴシック" w:eastAsia="ＭＳ ゴシック" w:hAnsi="ＭＳ ゴシック" w:cs="Times New Roman" w:hint="eastAsia"/>
          <w:sz w:val="24"/>
          <w:szCs w:val="24"/>
          <w:lang w:eastAsia="ja-JP"/>
        </w:rPr>
        <w:t>IS</w:t>
      </w:r>
      <w:r w:rsidRPr="00CB6662">
        <w:rPr>
          <w:rFonts w:ascii="ＭＳ ゴシック" w:eastAsia="ＭＳ ゴシック" w:hAnsi="ＭＳ ゴシック" w:cs="Times New Roman" w:hint="eastAsia"/>
          <w:sz w:val="24"/>
          <w:szCs w:val="24"/>
          <w:lang w:eastAsia="ja-JP"/>
        </w:rPr>
        <w:t>KUR（トルコ雇用庁）の基金からの助成金支援を受けて、普及し始めています。この支援を受けるためには、KOSGEB（中小企業開発・支援局）および</w:t>
      </w:r>
      <w:r w:rsidR="00590B70">
        <w:rPr>
          <w:rFonts w:ascii="ＭＳ ゴシック" w:eastAsia="ＭＳ ゴシック" w:hAnsi="ＭＳ ゴシック" w:cs="Times New Roman" w:hint="eastAsia"/>
          <w:sz w:val="24"/>
          <w:szCs w:val="24"/>
          <w:lang w:eastAsia="ja-JP"/>
        </w:rPr>
        <w:t>IS</w:t>
      </w:r>
      <w:r w:rsidRPr="00CB6662">
        <w:rPr>
          <w:rFonts w:ascii="ＭＳ ゴシック" w:eastAsia="ＭＳ ゴシック" w:hAnsi="ＭＳ ゴシック" w:cs="Times New Roman" w:hint="eastAsia"/>
          <w:sz w:val="24"/>
          <w:szCs w:val="24"/>
          <w:lang w:eastAsia="ja-JP"/>
        </w:rPr>
        <w:t>KUR（トルコ雇用庁総局）が主催する起業家訓練を受け、プロジェクトを申請する必要があります。</w:t>
      </w:r>
    </w:p>
    <w:p w14:paraId="4316C88A" w14:textId="1EAA572B" w:rsidR="00F7549A" w:rsidRPr="00C91DAC" w:rsidRDefault="00CB6662" w:rsidP="00CB6662">
      <w:pPr>
        <w:spacing w:before="240"/>
        <w:jc w:val="both"/>
        <w:rPr>
          <w:rFonts w:ascii="ＭＳ ゴシック" w:eastAsia="ＭＳ ゴシック" w:hAnsi="ＭＳ ゴシック" w:cs="Times New Roman"/>
          <w:sz w:val="24"/>
          <w:szCs w:val="24"/>
          <w:lang w:eastAsia="ja-JP"/>
        </w:rPr>
      </w:pPr>
      <w:r w:rsidRPr="00CB6662">
        <w:rPr>
          <w:rFonts w:ascii="ＭＳ ゴシック" w:eastAsia="ＭＳ ゴシック" w:hAnsi="ＭＳ ゴシック" w:cs="Times New Roman" w:hint="eastAsia"/>
          <w:sz w:val="24"/>
          <w:szCs w:val="24"/>
          <w:lang w:eastAsia="ja-JP"/>
        </w:rPr>
        <w:t>提供されるサポートは</w:t>
      </w:r>
      <w:r w:rsidR="00590B70">
        <w:rPr>
          <w:rFonts w:ascii="ＭＳ ゴシック" w:eastAsia="ＭＳ ゴシック" w:hAnsi="ＭＳ ゴシック" w:cs="Times New Roman" w:hint="eastAsia"/>
          <w:sz w:val="24"/>
          <w:szCs w:val="24"/>
          <w:lang w:eastAsia="ja-JP"/>
        </w:rPr>
        <w:t>以下のとおり：</w:t>
      </w:r>
    </w:p>
    <w:p w14:paraId="65667824" w14:textId="5236D3CB" w:rsidR="00590B70" w:rsidRDefault="00531B8B" w:rsidP="00E95ADD">
      <w:pPr>
        <w:spacing w:before="240"/>
        <w:jc w:val="both"/>
        <w:rPr>
          <w:rFonts w:ascii="ＭＳ ゴシック" w:eastAsia="ＭＳ ゴシック" w:hAnsi="ＭＳ ゴシック" w:cs="Times New Roman"/>
          <w:sz w:val="24"/>
          <w:szCs w:val="24"/>
          <w:lang w:eastAsia="ja-JP"/>
        </w:rPr>
      </w:pPr>
      <w:r w:rsidRPr="00A27BF0">
        <w:rPr>
          <w:rFonts w:ascii="ＭＳ ゴシック" w:eastAsia="ＭＳ ゴシック" w:hAnsi="ＭＳ ゴシック" w:cs="Times New Roman" w:hint="eastAsia"/>
          <w:b/>
          <w:bCs/>
          <w:sz w:val="24"/>
          <w:szCs w:val="24"/>
          <w:lang w:eastAsia="ja-JP"/>
        </w:rPr>
        <w:t>設立準備</w:t>
      </w:r>
      <w:r w:rsidR="00590B70" w:rsidRPr="00A27BF0">
        <w:rPr>
          <w:rFonts w:ascii="ＭＳ ゴシック" w:eastAsia="ＭＳ ゴシック" w:hAnsi="ＭＳ ゴシック" w:cs="Times New Roman" w:hint="eastAsia"/>
          <w:b/>
          <w:bCs/>
          <w:sz w:val="24"/>
          <w:szCs w:val="24"/>
          <w:lang w:eastAsia="ja-JP"/>
        </w:rPr>
        <w:t>支援：</w:t>
      </w:r>
      <w:r w:rsidR="00590B70" w:rsidRPr="00590B70">
        <w:rPr>
          <w:rFonts w:ascii="ＭＳ ゴシック" w:eastAsia="ＭＳ ゴシック" w:hAnsi="ＭＳ ゴシック" w:cs="Times New Roman" w:hint="eastAsia"/>
          <w:sz w:val="24"/>
          <w:szCs w:val="24"/>
          <w:lang w:eastAsia="ja-JP"/>
        </w:rPr>
        <w:t>職場設立のための公的取引、承認、許可、免許、保険などの費用を、書類</w:t>
      </w:r>
      <w:r w:rsidR="00590B70">
        <w:rPr>
          <w:rFonts w:ascii="ＭＳ ゴシック" w:eastAsia="ＭＳ ゴシック" w:hAnsi="ＭＳ ゴシック" w:cs="Times New Roman" w:hint="eastAsia"/>
          <w:sz w:val="24"/>
          <w:szCs w:val="24"/>
          <w:lang w:eastAsia="ja-JP"/>
        </w:rPr>
        <w:t>に基づき</w:t>
      </w:r>
      <w:r w:rsidR="00590B70" w:rsidRPr="00590B70">
        <w:rPr>
          <w:rFonts w:ascii="ＭＳ ゴシック" w:eastAsia="ＭＳ ゴシック" w:hAnsi="ＭＳ ゴシック" w:cs="Times New Roman" w:hint="eastAsia"/>
          <w:sz w:val="24"/>
          <w:szCs w:val="24"/>
          <w:lang w:eastAsia="ja-JP"/>
        </w:rPr>
        <w:t>最大334ユーロまで</w:t>
      </w:r>
      <w:r w:rsidR="00590B70">
        <w:rPr>
          <w:rFonts w:ascii="ＭＳ ゴシック" w:eastAsia="ＭＳ ゴシック" w:hAnsi="ＭＳ ゴシック" w:cs="Times New Roman" w:hint="eastAsia"/>
          <w:sz w:val="24"/>
          <w:szCs w:val="24"/>
          <w:lang w:eastAsia="ja-JP"/>
        </w:rPr>
        <w:t>提供</w:t>
      </w:r>
    </w:p>
    <w:p w14:paraId="02345E2F" w14:textId="200AABB4" w:rsidR="00590B70" w:rsidRPr="00F51134" w:rsidRDefault="00590B70" w:rsidP="00E95ADD">
      <w:pPr>
        <w:spacing w:before="240"/>
        <w:jc w:val="both"/>
        <w:rPr>
          <w:rFonts w:ascii="ＭＳ ゴシック" w:eastAsia="ＭＳ ゴシック" w:hAnsi="ＭＳ ゴシック" w:cs="Times New Roman"/>
          <w:sz w:val="24"/>
          <w:szCs w:val="24"/>
          <w:lang w:eastAsia="ja-JP"/>
        </w:rPr>
      </w:pPr>
      <w:r w:rsidRPr="00A27BF0">
        <w:rPr>
          <w:rFonts w:ascii="ＭＳ ゴシック" w:eastAsia="ＭＳ ゴシック" w:hAnsi="ＭＳ ゴシック" w:cs="Times New Roman" w:hint="eastAsia"/>
          <w:b/>
          <w:bCs/>
          <w:sz w:val="24"/>
          <w:szCs w:val="24"/>
          <w:lang w:eastAsia="ja-JP"/>
        </w:rPr>
        <w:t>運営費支援：</w:t>
      </w:r>
      <w:r w:rsidRPr="00F51134">
        <w:rPr>
          <w:rFonts w:ascii="ＭＳ ゴシック" w:eastAsia="ＭＳ ゴシック" w:hAnsi="ＭＳ ゴシック" w:cs="Times New Roman" w:hint="eastAsia"/>
          <w:sz w:val="24"/>
          <w:szCs w:val="24"/>
          <w:lang w:eastAsia="ja-JP"/>
        </w:rPr>
        <w:t>契約締結日から12ヶ月間、書類に基づき運営費（水道、電気、通信、暖房、</w:t>
      </w:r>
      <w:r w:rsidR="00FB4694" w:rsidRPr="00F51134">
        <w:rPr>
          <w:rFonts w:ascii="ＭＳ ゴシック" w:eastAsia="ＭＳ ゴシック" w:hAnsi="ＭＳ ゴシック" w:cs="Times New Roman" w:hint="eastAsia"/>
          <w:sz w:val="24"/>
          <w:szCs w:val="24"/>
          <w:lang w:eastAsia="ja-JP"/>
        </w:rPr>
        <w:t>宣伝広告</w:t>
      </w:r>
      <w:r w:rsidRPr="00F51134">
        <w:rPr>
          <w:rFonts w:ascii="ＭＳ ゴシック" w:eastAsia="ＭＳ ゴシック" w:hAnsi="ＭＳ ゴシック" w:cs="Times New Roman" w:hint="eastAsia"/>
          <w:sz w:val="24"/>
          <w:szCs w:val="24"/>
          <w:lang w:eastAsia="ja-JP"/>
        </w:rPr>
        <w:t>、家賃）の60％を超えない範囲で最大1.000ユーロを提供</w:t>
      </w:r>
    </w:p>
    <w:p w14:paraId="0480ACE9" w14:textId="326DDB64" w:rsidR="00590B70" w:rsidRPr="00F51134" w:rsidRDefault="00531B8B" w:rsidP="00E95ADD">
      <w:pPr>
        <w:spacing w:before="240"/>
        <w:jc w:val="both"/>
        <w:rPr>
          <w:rFonts w:ascii="ＭＳ ゴシック" w:eastAsia="ＭＳ ゴシック" w:hAnsi="ＭＳ ゴシック" w:cs="Times New Roman"/>
          <w:sz w:val="24"/>
          <w:szCs w:val="24"/>
          <w:lang w:eastAsia="ja-JP"/>
        </w:rPr>
      </w:pPr>
      <w:r w:rsidRPr="00F51134">
        <w:rPr>
          <w:rFonts w:ascii="ＭＳ ゴシック" w:eastAsia="ＭＳ ゴシック" w:hAnsi="ＭＳ ゴシック" w:cs="Times New Roman" w:hint="eastAsia"/>
          <w:b/>
          <w:bCs/>
          <w:sz w:val="24"/>
          <w:szCs w:val="24"/>
          <w:lang w:eastAsia="ja-JP"/>
        </w:rPr>
        <w:t>施設整備</w:t>
      </w:r>
      <w:r w:rsidR="00590B70" w:rsidRPr="00F51134">
        <w:rPr>
          <w:rFonts w:ascii="ＭＳ ゴシック" w:eastAsia="ＭＳ ゴシック" w:hAnsi="ＭＳ ゴシック" w:cs="Times New Roman" w:hint="eastAsia"/>
          <w:b/>
          <w:bCs/>
          <w:sz w:val="24"/>
          <w:szCs w:val="24"/>
          <w:lang w:eastAsia="ja-JP"/>
        </w:rPr>
        <w:t>支援：</w:t>
      </w:r>
      <w:r w:rsidR="00590B70" w:rsidRPr="00F51134">
        <w:rPr>
          <w:rFonts w:ascii="ＭＳ ゴシック" w:eastAsia="ＭＳ ゴシック" w:hAnsi="ＭＳ ゴシック" w:cs="Times New Roman" w:hint="eastAsia"/>
          <w:sz w:val="24"/>
          <w:szCs w:val="24"/>
          <w:lang w:eastAsia="ja-JP"/>
        </w:rPr>
        <w:t>契約締結日から12ヶ月間、企業の主な活動分野に関連する機械、設備、ソフトウェア、ハードウェア、</w:t>
      </w:r>
      <w:r w:rsidR="00B2238D" w:rsidRPr="00F51134">
        <w:rPr>
          <w:rFonts w:ascii="ＭＳ ゴシック" w:eastAsia="ＭＳ ゴシック" w:hAnsi="ＭＳ ゴシック" w:cs="Times New Roman" w:hint="eastAsia"/>
          <w:sz w:val="24"/>
          <w:szCs w:val="24"/>
          <w:lang w:eastAsia="ja-JP"/>
        </w:rPr>
        <w:t>仲介</w:t>
      </w:r>
      <w:r w:rsidR="00590B70" w:rsidRPr="00F51134">
        <w:rPr>
          <w:rFonts w:ascii="ＭＳ ゴシック" w:eastAsia="ＭＳ ゴシック" w:hAnsi="ＭＳ ゴシック" w:cs="Times New Roman" w:hint="eastAsia"/>
          <w:sz w:val="24"/>
          <w:szCs w:val="24"/>
          <w:lang w:eastAsia="ja-JP"/>
        </w:rPr>
        <w:t>、消耗品、事務用品などの費用に対して、税金を含めて最大3.000ユーロを提供</w:t>
      </w:r>
    </w:p>
    <w:p w14:paraId="727CE82B" w14:textId="5D7EE903" w:rsidR="00531B8B" w:rsidRDefault="00531B8B" w:rsidP="00E95ADD">
      <w:pPr>
        <w:spacing w:before="240"/>
        <w:jc w:val="both"/>
        <w:rPr>
          <w:rFonts w:ascii="ＭＳ ゴシック" w:eastAsia="ＭＳ ゴシック" w:hAnsi="ＭＳ ゴシック" w:cs="Times New Roman"/>
          <w:sz w:val="24"/>
          <w:szCs w:val="24"/>
          <w:lang w:eastAsia="ja-JP"/>
        </w:rPr>
      </w:pPr>
      <w:r w:rsidRPr="00531B8B">
        <w:rPr>
          <w:rFonts w:ascii="ＭＳ ゴシック" w:eastAsia="ＭＳ ゴシック" w:hAnsi="ＭＳ ゴシック" w:cs="Times New Roman" w:hint="eastAsia"/>
          <w:sz w:val="24"/>
          <w:szCs w:val="24"/>
          <w:lang w:eastAsia="ja-JP"/>
        </w:rPr>
        <w:t>実施を開始した2014年以降、約6,666,000ユーロの助成金が3,090のプロジェクトに提供されています。</w:t>
      </w:r>
    </w:p>
    <w:p w14:paraId="68BE0688" w14:textId="591F5076" w:rsidR="005A4873" w:rsidRPr="00C91DAC" w:rsidRDefault="005A4873" w:rsidP="00847B4D">
      <w:pPr>
        <w:spacing w:before="240"/>
        <w:jc w:val="right"/>
        <w:rPr>
          <w:rFonts w:ascii="ＭＳ ゴシック" w:eastAsia="ＭＳ ゴシック" w:hAnsi="ＭＳ ゴシック" w:cs="Times New Roman"/>
          <w:sz w:val="24"/>
          <w:szCs w:val="24"/>
          <w:lang w:eastAsia="ja-JP"/>
        </w:rPr>
      </w:pPr>
      <w:r>
        <w:rPr>
          <w:rFonts w:ascii="ＭＳ ゴシック" w:eastAsia="ＭＳ ゴシック" w:hAnsi="ＭＳ ゴシック" w:cs="Times New Roman" w:hint="eastAsia"/>
          <w:sz w:val="24"/>
          <w:szCs w:val="24"/>
          <w:lang w:eastAsia="ja-JP"/>
        </w:rPr>
        <w:t>（翻訳：</w:t>
      </w:r>
      <w:r w:rsidR="00847B4D">
        <w:rPr>
          <w:rFonts w:ascii="ＭＳ ゴシック" w:eastAsia="ＭＳ ゴシック" w:hAnsi="ＭＳ ゴシック" w:cs="Times New Roman" w:hint="eastAsia"/>
          <w:sz w:val="24"/>
          <w:szCs w:val="24"/>
          <w:lang w:eastAsia="ja-JP"/>
        </w:rPr>
        <w:t>佐野竜平、佐藤久夫）</w:t>
      </w:r>
    </w:p>
    <w:sectPr w:rsidR="005A4873" w:rsidRPr="00C91D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9AFA" w14:textId="77777777" w:rsidR="00C86C78" w:rsidRDefault="00C86C78" w:rsidP="0047178B">
      <w:pPr>
        <w:spacing w:after="0" w:line="240" w:lineRule="auto"/>
      </w:pPr>
      <w:r>
        <w:separator/>
      </w:r>
    </w:p>
  </w:endnote>
  <w:endnote w:type="continuationSeparator" w:id="0">
    <w:p w14:paraId="1C7D8052" w14:textId="77777777" w:rsidR="00C86C78" w:rsidRDefault="00C86C78" w:rsidP="004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61228"/>
      <w:docPartObj>
        <w:docPartGallery w:val="Page Numbers (Bottom of Page)"/>
        <w:docPartUnique/>
      </w:docPartObj>
    </w:sdtPr>
    <w:sdtEndPr/>
    <w:sdtContent>
      <w:p w14:paraId="19A2D1C4" w14:textId="77777777" w:rsidR="0047178B" w:rsidRDefault="0047178B">
        <w:pPr>
          <w:pStyle w:val="a6"/>
          <w:jc w:val="right"/>
        </w:pPr>
        <w:r>
          <w:fldChar w:fldCharType="begin"/>
        </w:r>
        <w:r>
          <w:instrText>PAGE   \* MERGEFORMAT</w:instrText>
        </w:r>
        <w:r>
          <w:fldChar w:fldCharType="separate"/>
        </w:r>
        <w:r w:rsidR="00C96374">
          <w:rPr>
            <w:noProof/>
          </w:rPr>
          <w:t>1</w:t>
        </w:r>
        <w:r>
          <w:fldChar w:fldCharType="end"/>
        </w:r>
      </w:p>
    </w:sdtContent>
  </w:sdt>
  <w:p w14:paraId="1655F93D" w14:textId="77777777" w:rsidR="0047178B" w:rsidRDefault="004717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E0DD" w14:textId="77777777" w:rsidR="00C86C78" w:rsidRDefault="00C86C78" w:rsidP="0047178B">
      <w:pPr>
        <w:spacing w:after="0" w:line="240" w:lineRule="auto"/>
      </w:pPr>
      <w:r>
        <w:separator/>
      </w:r>
    </w:p>
  </w:footnote>
  <w:footnote w:type="continuationSeparator" w:id="0">
    <w:p w14:paraId="354DA2A2" w14:textId="77777777" w:rsidR="00C86C78" w:rsidRDefault="00C86C78" w:rsidP="004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345EB"/>
    <w:multiLevelType w:val="hybridMultilevel"/>
    <w:tmpl w:val="28EC6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1C7EC1"/>
    <w:multiLevelType w:val="hybridMultilevel"/>
    <w:tmpl w:val="7CA68112"/>
    <w:lvl w:ilvl="0" w:tplc="E8267DD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70356E93"/>
    <w:multiLevelType w:val="hybridMultilevel"/>
    <w:tmpl w:val="49188E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08367133">
    <w:abstractNumId w:val="2"/>
  </w:num>
  <w:num w:numId="2" w16cid:durableId="397899759">
    <w:abstractNumId w:val="1"/>
  </w:num>
  <w:num w:numId="3" w16cid:durableId="63930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6C"/>
    <w:rsid w:val="000E2E5E"/>
    <w:rsid w:val="000F4850"/>
    <w:rsid w:val="0012045D"/>
    <w:rsid w:val="00123489"/>
    <w:rsid w:val="00127C7E"/>
    <w:rsid w:val="00177D6A"/>
    <w:rsid w:val="00183EA1"/>
    <w:rsid w:val="001A23AD"/>
    <w:rsid w:val="001B0C6C"/>
    <w:rsid w:val="001E37AD"/>
    <w:rsid w:val="00263124"/>
    <w:rsid w:val="0028791F"/>
    <w:rsid w:val="003162A7"/>
    <w:rsid w:val="003334C4"/>
    <w:rsid w:val="003404EA"/>
    <w:rsid w:val="003460C0"/>
    <w:rsid w:val="0036612B"/>
    <w:rsid w:val="003C2997"/>
    <w:rsid w:val="003E54C6"/>
    <w:rsid w:val="0047178B"/>
    <w:rsid w:val="00531B8B"/>
    <w:rsid w:val="00563BB0"/>
    <w:rsid w:val="00590B70"/>
    <w:rsid w:val="005922D1"/>
    <w:rsid w:val="00593FA6"/>
    <w:rsid w:val="005A4873"/>
    <w:rsid w:val="005C0898"/>
    <w:rsid w:val="005C6B1D"/>
    <w:rsid w:val="00613767"/>
    <w:rsid w:val="006263EB"/>
    <w:rsid w:val="00665AE2"/>
    <w:rsid w:val="006F4D32"/>
    <w:rsid w:val="00704682"/>
    <w:rsid w:val="007445F3"/>
    <w:rsid w:val="007B1CDF"/>
    <w:rsid w:val="00810B2B"/>
    <w:rsid w:val="00847B4D"/>
    <w:rsid w:val="0087118D"/>
    <w:rsid w:val="008A5C0D"/>
    <w:rsid w:val="008D4832"/>
    <w:rsid w:val="0091553F"/>
    <w:rsid w:val="00927709"/>
    <w:rsid w:val="00960F64"/>
    <w:rsid w:val="009806B0"/>
    <w:rsid w:val="009C3258"/>
    <w:rsid w:val="00A27BF0"/>
    <w:rsid w:val="00A64F6D"/>
    <w:rsid w:val="00AB7063"/>
    <w:rsid w:val="00AD4EF7"/>
    <w:rsid w:val="00B00B53"/>
    <w:rsid w:val="00B05F50"/>
    <w:rsid w:val="00B2238D"/>
    <w:rsid w:val="00B332E1"/>
    <w:rsid w:val="00B368C2"/>
    <w:rsid w:val="00B37326"/>
    <w:rsid w:val="00BA020F"/>
    <w:rsid w:val="00BD12AB"/>
    <w:rsid w:val="00C63BDA"/>
    <w:rsid w:val="00C86C78"/>
    <w:rsid w:val="00C91DAC"/>
    <w:rsid w:val="00C96374"/>
    <w:rsid w:val="00CB2E68"/>
    <w:rsid w:val="00CB6662"/>
    <w:rsid w:val="00CE7FC6"/>
    <w:rsid w:val="00D00687"/>
    <w:rsid w:val="00D62C2F"/>
    <w:rsid w:val="00E04908"/>
    <w:rsid w:val="00E24D19"/>
    <w:rsid w:val="00E276F4"/>
    <w:rsid w:val="00E53245"/>
    <w:rsid w:val="00E773D9"/>
    <w:rsid w:val="00E92D48"/>
    <w:rsid w:val="00E95ADD"/>
    <w:rsid w:val="00EF4F01"/>
    <w:rsid w:val="00F0735C"/>
    <w:rsid w:val="00F160A8"/>
    <w:rsid w:val="00F26AEA"/>
    <w:rsid w:val="00F51134"/>
    <w:rsid w:val="00F7549A"/>
    <w:rsid w:val="00FB4694"/>
    <w:rsid w:val="00FF02A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2393F7"/>
  <w15:chartTrackingRefBased/>
  <w15:docId w15:val="{BF727950-0A9F-43DC-B4EE-97B3732E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AEA"/>
    <w:pPr>
      <w:ind w:left="720"/>
      <w:contextualSpacing/>
    </w:pPr>
  </w:style>
  <w:style w:type="paragraph" w:styleId="a4">
    <w:name w:val="header"/>
    <w:basedOn w:val="a"/>
    <w:link w:val="a5"/>
    <w:uiPriority w:val="99"/>
    <w:unhideWhenUsed/>
    <w:rsid w:val="0047178B"/>
    <w:pPr>
      <w:tabs>
        <w:tab w:val="center" w:pos="4536"/>
        <w:tab w:val="right" w:pos="9072"/>
      </w:tabs>
      <w:spacing w:after="0" w:line="240" w:lineRule="auto"/>
    </w:pPr>
  </w:style>
  <w:style w:type="character" w:customStyle="1" w:styleId="a5">
    <w:name w:val="ヘッダー (文字)"/>
    <w:basedOn w:val="a0"/>
    <w:link w:val="a4"/>
    <w:uiPriority w:val="99"/>
    <w:rsid w:val="0047178B"/>
  </w:style>
  <w:style w:type="paragraph" w:styleId="a6">
    <w:name w:val="footer"/>
    <w:basedOn w:val="a"/>
    <w:link w:val="a7"/>
    <w:uiPriority w:val="99"/>
    <w:unhideWhenUsed/>
    <w:rsid w:val="0047178B"/>
    <w:pPr>
      <w:tabs>
        <w:tab w:val="center" w:pos="4536"/>
        <w:tab w:val="right" w:pos="9072"/>
      </w:tabs>
      <w:spacing w:after="0" w:line="240" w:lineRule="auto"/>
    </w:pPr>
  </w:style>
  <w:style w:type="character" w:customStyle="1" w:styleId="a7">
    <w:name w:val="フッター (文字)"/>
    <w:basedOn w:val="a0"/>
    <w:link w:val="a6"/>
    <w:uiPriority w:val="99"/>
    <w:rsid w:val="0047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4E166-AAB5-4F55-93B7-FB1559C46A76}">
  <ds:schemaRefs>
    <ds:schemaRef ds:uri="http://schemas.openxmlformats.org/officeDocument/2006/bibliography"/>
  </ds:schemaRefs>
</ds:datastoreItem>
</file>

<file path=customXml/itemProps2.xml><?xml version="1.0" encoding="utf-8"?>
<ds:datastoreItem xmlns:ds="http://schemas.openxmlformats.org/officeDocument/2006/customXml" ds:itemID="{7B5D2B16-6F1D-41DC-B6ED-A4F6A3A8FD2C}">
  <ds:schemaRefs>
    <ds:schemaRef ds:uri="http://schemas.microsoft.com/sharepoint/v3/contenttype/forms"/>
  </ds:schemaRefs>
</ds:datastoreItem>
</file>

<file path=customXml/itemProps3.xml><?xml version="1.0" encoding="utf-8"?>
<ds:datastoreItem xmlns:ds="http://schemas.openxmlformats.org/officeDocument/2006/customXml" ds:itemID="{87A6C026-0EA8-48B8-A91F-C691B2A6223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ED6BB0A-75E5-43E2-B810-D670A02C8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556</Words>
  <Characters>3173</Characters>
  <Application>Microsoft Office Word</Application>
  <DocSecurity>0</DocSecurity>
  <Lines>26</Lines>
  <Paragraphs>7</Paragraphs>
  <ScaleCrop>false</ScaleCrop>
  <HeadingPairs>
    <vt:vector size="6" baseType="variant">
      <vt:variant>
        <vt:lpstr>タイトル</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Lutfiye Mutluoglu</dc:creator>
  <cp:keywords/>
  <dc:description/>
  <cp:lastModifiedBy>久夫</cp:lastModifiedBy>
  <cp:revision>2</cp:revision>
  <dcterms:created xsi:type="dcterms:W3CDTF">2022-05-07T14:17:00Z</dcterms:created>
  <dcterms:modified xsi:type="dcterms:W3CDTF">2022-05-07T14:17:00Z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