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A0B3" w14:textId="477DAA06" w:rsidR="003628A0" w:rsidRDefault="003628A0" w:rsidP="003628A0">
      <w:pPr>
        <w:rPr>
          <w:rFonts w:ascii="ＭＳ 明朝" w:eastAsia="ＭＳ 明朝" w:hAnsi="ＭＳ 明朝"/>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w:t>
      </w:r>
      <w:r>
        <w:rPr>
          <w:rFonts w:ascii="ＭＳ 明朝" w:eastAsia="ＭＳ 明朝" w:hAnsi="ＭＳ 明朝" w:cs="ＭＳ 明朝" w:hint="eastAsia"/>
          <w:color w:val="0070C0"/>
          <w:lang w:eastAsia="ja-JP"/>
        </w:rPr>
        <w:t>9</w:t>
      </w:r>
    </w:p>
    <w:p w14:paraId="3439FC8A" w14:textId="539767C8" w:rsidR="0055278D" w:rsidRPr="003628A0" w:rsidRDefault="0055278D">
      <w:pPr>
        <w:pStyle w:val="a3"/>
        <w:spacing w:before="9"/>
        <w:rPr>
          <w:rFonts w:ascii="Century" w:hAnsi="Century"/>
          <w:sz w:val="21"/>
          <w:szCs w:val="21"/>
          <w:lang w:eastAsia="ja-JP"/>
        </w:rPr>
      </w:pPr>
    </w:p>
    <w:p w14:paraId="7678564C" w14:textId="5E82EAA4" w:rsidR="002F7074" w:rsidRPr="00781A51" w:rsidRDefault="002F7074">
      <w:pPr>
        <w:pStyle w:val="a3"/>
        <w:spacing w:before="9"/>
        <w:rPr>
          <w:rFonts w:ascii="ＭＳ 明朝" w:eastAsia="ＭＳ 明朝" w:hAnsi="ＭＳ 明朝" w:cs="ＭＳ 明朝"/>
          <w:sz w:val="21"/>
          <w:szCs w:val="21"/>
          <w:lang w:eastAsia="ja-JP"/>
        </w:rPr>
      </w:pPr>
      <w:r w:rsidRPr="00781A51">
        <w:rPr>
          <w:rFonts w:ascii="ＭＳ 明朝" w:eastAsia="ＭＳ 明朝" w:hAnsi="ＭＳ 明朝" w:cs="ＭＳ 明朝" w:hint="eastAsia"/>
          <w:sz w:val="21"/>
          <w:szCs w:val="21"/>
          <w:lang w:eastAsia="ja-JP"/>
        </w:rPr>
        <w:t>障害者権利委員会</w:t>
      </w:r>
      <w:r w:rsidR="007438C8" w:rsidRPr="00781A51">
        <w:rPr>
          <w:rFonts w:ascii="ＭＳ 明朝" w:eastAsia="ＭＳ 明朝" w:hAnsi="ＭＳ 明朝" w:cs="ＭＳ 明朝" w:hint="eastAsia"/>
          <w:sz w:val="21"/>
          <w:szCs w:val="21"/>
          <w:lang w:eastAsia="ja-JP"/>
        </w:rPr>
        <w:t>（</w:t>
      </w:r>
      <w:r w:rsidR="007438C8" w:rsidRPr="00781A51">
        <w:rPr>
          <w:rFonts w:ascii="Century" w:eastAsiaTheme="minorEastAsia" w:hAnsi="Century"/>
          <w:sz w:val="21"/>
          <w:szCs w:val="21"/>
          <w:lang w:eastAsia="ja-JP"/>
        </w:rPr>
        <w:t>CRPD</w:t>
      </w:r>
      <w:r w:rsidR="007438C8" w:rsidRPr="00781A51">
        <w:rPr>
          <w:rFonts w:ascii="Century" w:eastAsiaTheme="minorEastAsia" w:hAnsi="Century" w:hint="eastAsia"/>
          <w:sz w:val="21"/>
          <w:szCs w:val="21"/>
          <w:lang w:eastAsia="ja-JP"/>
        </w:rPr>
        <w:t>）</w:t>
      </w:r>
      <w:r w:rsidRPr="00781A51">
        <w:rPr>
          <w:rFonts w:ascii="ＭＳ 明朝" w:eastAsia="ＭＳ 明朝" w:hAnsi="ＭＳ 明朝" w:cs="ＭＳ 明朝" w:hint="eastAsia"/>
          <w:sz w:val="21"/>
          <w:szCs w:val="21"/>
          <w:lang w:eastAsia="ja-JP"/>
        </w:rPr>
        <w:t>、人権条約部門</w:t>
      </w:r>
      <w:r w:rsidR="007438C8" w:rsidRPr="00781A51">
        <w:rPr>
          <w:rFonts w:ascii="ＭＳ 明朝" w:eastAsia="ＭＳ 明朝" w:hAnsi="ＭＳ 明朝" w:cs="ＭＳ 明朝" w:hint="eastAsia"/>
          <w:sz w:val="21"/>
          <w:szCs w:val="21"/>
          <w:lang w:eastAsia="ja-JP"/>
        </w:rPr>
        <w:t>（</w:t>
      </w:r>
      <w:r w:rsidR="007438C8" w:rsidRPr="00781A51">
        <w:rPr>
          <w:rFonts w:ascii="Century" w:hAnsi="Century"/>
          <w:sz w:val="21"/>
          <w:szCs w:val="21"/>
          <w:lang w:eastAsia="ja-JP"/>
        </w:rPr>
        <w:t>HRTD</w:t>
      </w:r>
      <w:r w:rsidR="007438C8" w:rsidRPr="00781A51">
        <w:rPr>
          <w:rFonts w:ascii="ＭＳ 明朝" w:eastAsia="ＭＳ 明朝" w:hAnsi="ＭＳ 明朝" w:cs="ＭＳ 明朝" w:hint="eastAsia"/>
          <w:sz w:val="21"/>
          <w:szCs w:val="21"/>
          <w:lang w:eastAsia="ja-JP"/>
        </w:rPr>
        <w:t>）</w:t>
      </w:r>
      <w:r w:rsidRPr="00781A51">
        <w:rPr>
          <w:rFonts w:ascii="ＭＳ 明朝" w:eastAsia="ＭＳ 明朝" w:hAnsi="ＭＳ 明朝" w:cs="ＭＳ 明朝" w:hint="eastAsia"/>
          <w:sz w:val="21"/>
          <w:szCs w:val="21"/>
          <w:lang w:eastAsia="ja-JP"/>
        </w:rPr>
        <w:t>、国際連合人権高等弁務官事務所</w:t>
      </w:r>
      <w:r w:rsidR="007438C8" w:rsidRPr="00781A51">
        <w:rPr>
          <w:rFonts w:ascii="ＭＳ 明朝" w:eastAsia="ＭＳ 明朝" w:hAnsi="ＭＳ 明朝" w:cs="ＭＳ 明朝" w:hint="eastAsia"/>
          <w:sz w:val="21"/>
          <w:szCs w:val="21"/>
          <w:lang w:eastAsia="ja-JP"/>
        </w:rPr>
        <w:t>（</w:t>
      </w:r>
      <w:r w:rsidR="007438C8" w:rsidRPr="00781A51">
        <w:rPr>
          <w:rFonts w:ascii="Century" w:hAnsi="Century"/>
          <w:sz w:val="21"/>
          <w:szCs w:val="21"/>
          <w:lang w:eastAsia="ja-JP"/>
        </w:rPr>
        <w:t>OHCHR</w:t>
      </w:r>
      <w:r w:rsidR="007438C8" w:rsidRPr="00781A51">
        <w:rPr>
          <w:rFonts w:ascii="ＭＳ 明朝" w:eastAsia="ＭＳ 明朝" w:hAnsi="ＭＳ 明朝" w:cs="ＭＳ 明朝" w:hint="eastAsia"/>
          <w:sz w:val="21"/>
          <w:szCs w:val="21"/>
          <w:lang w:eastAsia="ja-JP"/>
        </w:rPr>
        <w:t>）</w:t>
      </w:r>
    </w:p>
    <w:p w14:paraId="66043BE3" w14:textId="0FC2A3D1" w:rsidR="002F7074" w:rsidRPr="00F6252C" w:rsidRDefault="002F7074" w:rsidP="00F6252C">
      <w:pPr>
        <w:pStyle w:val="a3"/>
        <w:jc w:val="right"/>
        <w:rPr>
          <w:rFonts w:ascii="Century" w:hAnsi="Century"/>
          <w:sz w:val="21"/>
          <w:szCs w:val="21"/>
          <w:lang w:eastAsia="ja-JP"/>
        </w:rPr>
      </w:pPr>
      <w:r w:rsidRPr="00F6252C">
        <w:rPr>
          <w:rFonts w:ascii="ＭＳ 明朝" w:eastAsia="ＭＳ 明朝" w:hAnsi="ＭＳ 明朝" w:cs="ＭＳ 明朝"/>
          <w:sz w:val="21"/>
          <w:szCs w:val="21"/>
          <w:lang w:eastAsia="ja-JP"/>
        </w:rPr>
        <w:t>2022年7月4日</w:t>
      </w:r>
    </w:p>
    <w:p w14:paraId="48FDD9A5" w14:textId="1697B06E" w:rsidR="0055278D" w:rsidRPr="00F6252C" w:rsidRDefault="009E5FB8">
      <w:pPr>
        <w:pStyle w:val="a3"/>
        <w:spacing w:before="9"/>
        <w:rPr>
          <w:rFonts w:ascii="Century" w:hAnsi="Century"/>
          <w:sz w:val="21"/>
          <w:szCs w:val="21"/>
          <w:lang w:eastAsia="ja-JP"/>
        </w:rPr>
      </w:pPr>
      <w:r w:rsidRPr="00F6252C">
        <w:rPr>
          <w:rFonts w:ascii="ＭＳ 明朝" w:eastAsia="ＭＳ 明朝" w:hAnsi="ＭＳ 明朝" w:cs="ＭＳ 明朝" w:hint="eastAsia"/>
          <w:sz w:val="21"/>
          <w:szCs w:val="21"/>
          <w:lang w:eastAsia="ja-JP"/>
        </w:rPr>
        <w:t>件名： 緊急時を含む脱施設化に関するガイドライン（案）に関する投稿</w:t>
      </w:r>
    </w:p>
    <w:p w14:paraId="2CB1609D" w14:textId="77777777" w:rsidR="0055278D" w:rsidRDefault="0055278D">
      <w:pPr>
        <w:pStyle w:val="a3"/>
        <w:spacing w:before="9"/>
        <w:rPr>
          <w:rFonts w:ascii="Century" w:eastAsiaTheme="minorEastAsia" w:hAnsi="Century"/>
          <w:sz w:val="21"/>
          <w:szCs w:val="21"/>
          <w:lang w:eastAsia="ja-JP"/>
        </w:rPr>
      </w:pPr>
    </w:p>
    <w:p w14:paraId="3A24EDF0" w14:textId="7DE38B78" w:rsidR="00C758C9" w:rsidRPr="00C758C9" w:rsidRDefault="00C758C9">
      <w:pPr>
        <w:pStyle w:val="a3"/>
        <w:spacing w:before="9"/>
        <w:rPr>
          <w:rFonts w:ascii="Century" w:eastAsiaTheme="minorEastAsia" w:hAnsi="Century" w:hint="eastAsia"/>
          <w:sz w:val="21"/>
          <w:szCs w:val="21"/>
          <w:lang w:eastAsia="ja-JP"/>
        </w:rPr>
      </w:pPr>
      <w:r>
        <w:rPr>
          <w:rFonts w:ascii="Century" w:eastAsiaTheme="minorEastAsia" w:hAnsi="Century" w:hint="eastAsia"/>
          <w:sz w:val="21"/>
          <w:szCs w:val="21"/>
          <w:lang w:eastAsia="ja-JP"/>
        </w:rPr>
        <w:t>ゲント大学・</w:t>
      </w:r>
      <w:r w:rsidRPr="00C758C9">
        <w:rPr>
          <w:rFonts w:ascii="Century" w:eastAsiaTheme="minorEastAsia" w:hAnsi="Century" w:hint="eastAsia"/>
          <w:sz w:val="21"/>
          <w:szCs w:val="21"/>
          <w:lang w:eastAsia="ja-JP"/>
        </w:rPr>
        <w:t>ドリース・コートリールス</w:t>
      </w:r>
      <w:r>
        <w:rPr>
          <w:rFonts w:ascii="Century" w:eastAsiaTheme="minorEastAsia" w:hAnsi="Century" w:hint="eastAsia"/>
          <w:sz w:val="21"/>
          <w:szCs w:val="21"/>
          <w:lang w:eastAsia="ja-JP"/>
        </w:rPr>
        <w:t>ら（ベルギー）</w:t>
      </w:r>
    </w:p>
    <w:p w14:paraId="2E476299" w14:textId="77777777" w:rsidR="009E5FB8" w:rsidRPr="00F6252C" w:rsidRDefault="009E5FB8">
      <w:pPr>
        <w:rPr>
          <w:rFonts w:ascii="Century" w:hAnsi="Century"/>
          <w:sz w:val="21"/>
          <w:szCs w:val="21"/>
          <w:lang w:eastAsia="ja-JP"/>
        </w:rPr>
      </w:pPr>
    </w:p>
    <w:p w14:paraId="698E71A2" w14:textId="1C25092C" w:rsidR="009E5FB8" w:rsidRPr="00F6252C" w:rsidRDefault="009E5FB8">
      <w:pPr>
        <w:rPr>
          <w:rFonts w:ascii="ＭＳ 明朝" w:eastAsia="ＭＳ 明朝" w:hAnsi="ＭＳ 明朝" w:cs="ＭＳ 明朝"/>
          <w:sz w:val="21"/>
          <w:szCs w:val="21"/>
          <w:lang w:eastAsia="ja-JP"/>
        </w:rPr>
      </w:pPr>
      <w:r w:rsidRPr="00F6252C">
        <w:rPr>
          <w:rFonts w:ascii="ＭＳ 明朝" w:eastAsia="ＭＳ 明朝" w:hAnsi="ＭＳ 明朝" w:cs="ＭＳ 明朝" w:hint="eastAsia"/>
          <w:sz w:val="21"/>
          <w:szCs w:val="21"/>
          <w:lang w:eastAsia="ja-JP"/>
        </w:rPr>
        <w:t>拝啓</w:t>
      </w:r>
    </w:p>
    <w:p w14:paraId="69D6948B" w14:textId="187C060E" w:rsidR="009E5FB8" w:rsidRPr="00781A51" w:rsidRDefault="009E5FB8">
      <w:pPr>
        <w:rPr>
          <w:rFonts w:ascii="ＭＳ 明朝" w:eastAsia="ＭＳ 明朝" w:hAnsi="ＭＳ 明朝" w:cs="ＭＳ 明朝"/>
          <w:sz w:val="21"/>
          <w:szCs w:val="21"/>
          <w:lang w:eastAsia="ja-JP"/>
        </w:rPr>
      </w:pPr>
      <w:r w:rsidRPr="00F6252C">
        <w:rPr>
          <w:rFonts w:ascii="ＭＳ 明朝" w:eastAsia="ＭＳ 明朝" w:hAnsi="ＭＳ 明朝" w:cs="ＭＳ 明朝" w:hint="eastAsia"/>
          <w:sz w:val="21"/>
          <w:szCs w:val="21"/>
          <w:lang w:eastAsia="ja-JP"/>
        </w:rPr>
        <w:t xml:space="preserve">　この</w:t>
      </w:r>
      <w:r w:rsidR="00412066" w:rsidRPr="00F6252C">
        <w:rPr>
          <w:rFonts w:ascii="ＭＳ 明朝" w:eastAsia="ＭＳ 明朝" w:hAnsi="ＭＳ 明朝" w:cs="ＭＳ 明朝" w:hint="eastAsia"/>
          <w:sz w:val="21"/>
          <w:szCs w:val="21"/>
          <w:lang w:eastAsia="ja-JP"/>
        </w:rPr>
        <w:t>文書</w:t>
      </w:r>
      <w:r w:rsidRPr="00F6252C">
        <w:rPr>
          <w:rFonts w:ascii="ＭＳ 明朝" w:eastAsia="ＭＳ 明朝" w:hAnsi="ＭＳ 明朝" w:cs="ＭＳ 明朝" w:hint="eastAsia"/>
          <w:sz w:val="21"/>
          <w:szCs w:val="21"/>
          <w:lang w:eastAsia="ja-JP"/>
        </w:rPr>
        <w:t>で</w:t>
      </w:r>
      <w:r w:rsidR="00412066" w:rsidRPr="00F6252C">
        <w:rPr>
          <w:rFonts w:ascii="ＭＳ 明朝" w:eastAsia="ＭＳ 明朝" w:hAnsi="ＭＳ 明朝" w:cs="ＭＳ 明朝" w:hint="eastAsia"/>
          <w:sz w:val="21"/>
          <w:szCs w:val="21"/>
          <w:lang w:eastAsia="ja-JP"/>
        </w:rPr>
        <w:t>は</w:t>
      </w:r>
      <w:r w:rsidRPr="00F6252C">
        <w:rPr>
          <w:rFonts w:ascii="ＭＳ 明朝" w:eastAsia="ＭＳ 明朝" w:hAnsi="ＭＳ 明朝" w:cs="ＭＳ 明朝" w:hint="eastAsia"/>
          <w:sz w:val="21"/>
          <w:szCs w:val="21"/>
          <w:lang w:eastAsia="ja-JP"/>
        </w:rPr>
        <w:t>、</w:t>
      </w:r>
      <w:r w:rsidR="00C0572D" w:rsidRPr="00781A51">
        <w:rPr>
          <w:rFonts w:ascii="ＭＳ 明朝" w:eastAsia="ＭＳ 明朝" w:hAnsi="ＭＳ 明朝" w:cs="ＭＳ 明朝" w:hint="eastAsia"/>
          <w:sz w:val="21"/>
          <w:szCs w:val="21"/>
          <w:lang w:eastAsia="ja-JP"/>
        </w:rPr>
        <w:t>現在の</w:t>
      </w:r>
      <w:r w:rsidRPr="00781A51">
        <w:rPr>
          <w:rFonts w:ascii="ＭＳ 明朝" w:eastAsia="ＭＳ 明朝" w:hAnsi="ＭＳ 明朝" w:cs="ＭＳ 明朝" w:hint="eastAsia"/>
          <w:sz w:val="21"/>
          <w:szCs w:val="21"/>
          <w:lang w:eastAsia="ja-JP"/>
        </w:rPr>
        <w:t>「緊急時を含む脱施設化に関するガイドライン（案）」</w:t>
      </w:r>
      <w:r w:rsidR="00C0572D" w:rsidRPr="00781A51">
        <w:rPr>
          <w:rFonts w:ascii="ＭＳ 明朝" w:eastAsia="ＭＳ 明朝" w:hAnsi="ＭＳ 明朝" w:cs="ＭＳ 明朝" w:hint="eastAsia"/>
          <w:sz w:val="21"/>
          <w:szCs w:val="21"/>
          <w:lang w:eastAsia="ja-JP"/>
        </w:rPr>
        <w:t>に</w:t>
      </w:r>
      <w:r w:rsidRPr="00781A51">
        <w:rPr>
          <w:rFonts w:ascii="ＭＳ 明朝" w:eastAsia="ＭＳ 明朝" w:hAnsi="ＭＳ 明朝" w:cs="ＭＳ 明朝" w:hint="eastAsia"/>
          <w:sz w:val="21"/>
          <w:szCs w:val="21"/>
          <w:lang w:eastAsia="ja-JP"/>
        </w:rPr>
        <w:t>対する私たちの</w:t>
      </w:r>
      <w:r w:rsidR="00FC14BC" w:rsidRPr="00781A51">
        <w:rPr>
          <w:rFonts w:ascii="ＭＳ 明朝" w:eastAsia="ＭＳ 明朝" w:hAnsi="ＭＳ 明朝" w:cs="ＭＳ 明朝" w:hint="eastAsia"/>
          <w:sz w:val="21"/>
          <w:szCs w:val="21"/>
          <w:lang w:eastAsia="ja-JP"/>
        </w:rPr>
        <w:t>今の</w:t>
      </w:r>
      <w:r w:rsidRPr="00781A51">
        <w:rPr>
          <w:rFonts w:ascii="ＭＳ 明朝" w:eastAsia="ＭＳ 明朝" w:hAnsi="ＭＳ 明朝" w:cs="ＭＳ 明朝" w:hint="eastAsia"/>
          <w:sz w:val="21"/>
          <w:szCs w:val="21"/>
          <w:lang w:eastAsia="ja-JP"/>
        </w:rPr>
        <w:t>意見をお届けしたいと思います。ゲント大学</w:t>
      </w:r>
      <w:r w:rsidR="00C0572D" w:rsidRPr="00781A51">
        <w:rPr>
          <w:rFonts w:ascii="ＭＳ 明朝" w:eastAsia="ＭＳ 明朝" w:hAnsi="ＭＳ 明朝" w:cs="ＭＳ 明朝" w:hint="eastAsia"/>
          <w:sz w:val="21"/>
          <w:szCs w:val="21"/>
          <w:lang w:eastAsia="ja-JP"/>
        </w:rPr>
        <w:t>ソーシャルワーク</w:t>
      </w:r>
      <w:r w:rsidRPr="00781A51">
        <w:rPr>
          <w:rFonts w:ascii="ＭＳ 明朝" w:eastAsia="ＭＳ 明朝" w:hAnsi="ＭＳ 明朝" w:cs="ＭＳ 明朝" w:hint="eastAsia"/>
          <w:sz w:val="21"/>
          <w:szCs w:val="21"/>
          <w:lang w:eastAsia="ja-JP"/>
        </w:rPr>
        <w:t>・社会教育学部の一部</w:t>
      </w:r>
      <w:r w:rsidR="005411D3" w:rsidRPr="00781A51">
        <w:rPr>
          <w:rFonts w:ascii="ＭＳ 明朝" w:eastAsia="ＭＳ 明朝" w:hAnsi="ＭＳ 明朝" w:cs="ＭＳ 明朝" w:hint="eastAsia"/>
          <w:sz w:val="21"/>
          <w:szCs w:val="21"/>
          <w:lang w:eastAsia="ja-JP"/>
        </w:rPr>
        <w:t>として</w:t>
      </w:r>
      <w:r w:rsidRPr="00781A51">
        <w:rPr>
          <w:rFonts w:ascii="ＭＳ 明朝" w:eastAsia="ＭＳ 明朝" w:hAnsi="ＭＳ 明朝" w:cs="ＭＳ 明朝" w:hint="eastAsia"/>
          <w:sz w:val="21"/>
          <w:szCs w:val="21"/>
          <w:lang w:eastAsia="ja-JP"/>
        </w:rPr>
        <w:t>最近設立された</w:t>
      </w:r>
      <w:r w:rsidR="00E57CF6" w:rsidRPr="00781A51">
        <w:rPr>
          <w:rFonts w:ascii="ＭＳ 明朝" w:eastAsia="ＭＳ 明朝" w:hAnsi="ＭＳ 明朝" w:cs="ＭＳ 明朝" w:hint="eastAsia"/>
          <w:sz w:val="21"/>
          <w:szCs w:val="21"/>
          <w:lang w:eastAsia="ja-JP"/>
        </w:rPr>
        <w:t>脱施設化</w:t>
      </w:r>
      <w:r w:rsidR="005411D3" w:rsidRPr="00781A51">
        <w:rPr>
          <w:rFonts w:ascii="ＭＳ 明朝" w:eastAsia="ＭＳ 明朝" w:hAnsi="ＭＳ 明朝" w:cs="ＭＳ 明朝" w:hint="eastAsia"/>
          <w:sz w:val="21"/>
          <w:szCs w:val="21"/>
          <w:lang w:eastAsia="ja-JP"/>
        </w:rPr>
        <w:t>研究組織部門（</w:t>
      </w:r>
      <w:r w:rsidR="005411D3" w:rsidRPr="00781A51">
        <w:rPr>
          <w:rFonts w:ascii="Century" w:hAnsi="Century"/>
          <w:sz w:val="21"/>
          <w:szCs w:val="21"/>
          <w:lang w:eastAsia="ja-JP"/>
        </w:rPr>
        <w:t>Academic Workplace De-Institutionalization</w:t>
      </w:r>
      <w:r w:rsidR="005411D3" w:rsidRPr="00781A51">
        <w:rPr>
          <w:rFonts w:ascii="ＭＳ 明朝" w:eastAsia="ＭＳ 明朝" w:hAnsi="ＭＳ 明朝" w:cs="ＭＳ 明朝" w:hint="eastAsia"/>
          <w:sz w:val="21"/>
          <w:szCs w:val="21"/>
          <w:lang w:eastAsia="ja-JP"/>
        </w:rPr>
        <w:t>）</w:t>
      </w:r>
      <w:r w:rsidR="00412066" w:rsidRPr="00781A51">
        <w:rPr>
          <w:rFonts w:ascii="ＭＳ 明朝" w:eastAsia="ＭＳ 明朝" w:hAnsi="ＭＳ 明朝" w:cs="ＭＳ 明朝" w:hint="eastAsia"/>
          <w:sz w:val="21"/>
          <w:szCs w:val="21"/>
          <w:lang w:eastAsia="ja-JP"/>
        </w:rPr>
        <w:t>に関わっている</w:t>
      </w:r>
      <w:r w:rsidRPr="00781A51">
        <w:rPr>
          <w:rFonts w:ascii="ＭＳ 明朝" w:eastAsia="ＭＳ 明朝" w:hAnsi="ＭＳ 明朝" w:cs="ＭＳ 明朝" w:hint="eastAsia"/>
          <w:sz w:val="21"/>
          <w:szCs w:val="21"/>
          <w:lang w:eastAsia="ja-JP"/>
        </w:rPr>
        <w:t>同僚として、私たちは脱施設化に焦点を当て、</w:t>
      </w:r>
      <w:r w:rsidR="00C0572D" w:rsidRPr="00781A51">
        <w:rPr>
          <w:rFonts w:ascii="ＭＳ 明朝" w:eastAsia="ＭＳ 明朝" w:hAnsi="ＭＳ 明朝" w:cs="ＭＳ 明朝" w:hint="eastAsia"/>
          <w:sz w:val="21"/>
          <w:szCs w:val="21"/>
          <w:lang w:eastAsia="ja-JP"/>
        </w:rPr>
        <w:t>ソーシャルワーク</w:t>
      </w:r>
      <w:r w:rsidRPr="00781A51">
        <w:rPr>
          <w:rFonts w:ascii="ＭＳ 明朝" w:eastAsia="ＭＳ 明朝" w:hAnsi="ＭＳ 明朝" w:cs="ＭＳ 明朝" w:hint="eastAsia"/>
          <w:sz w:val="21"/>
          <w:szCs w:val="21"/>
          <w:lang w:eastAsia="ja-JP"/>
        </w:rPr>
        <w:t>の観点からこのトピックを</w:t>
      </w:r>
      <w:r w:rsidR="00412066" w:rsidRPr="00781A51">
        <w:rPr>
          <w:rFonts w:ascii="ＭＳ 明朝" w:eastAsia="ＭＳ 明朝" w:hAnsi="ＭＳ 明朝" w:cs="ＭＳ 明朝" w:hint="eastAsia"/>
          <w:sz w:val="21"/>
          <w:szCs w:val="21"/>
          <w:lang w:eastAsia="ja-JP"/>
        </w:rPr>
        <w:t>熟考し</w:t>
      </w:r>
      <w:r w:rsidRPr="00781A51">
        <w:rPr>
          <w:rFonts w:ascii="ＭＳ 明朝" w:eastAsia="ＭＳ 明朝" w:hAnsi="ＭＳ 明朝" w:cs="ＭＳ 明朝" w:hint="eastAsia"/>
          <w:sz w:val="21"/>
          <w:szCs w:val="21"/>
          <w:lang w:eastAsia="ja-JP"/>
        </w:rPr>
        <w:t>て、これを</w:t>
      </w:r>
      <w:r w:rsidR="007B0A6B" w:rsidRPr="00781A51">
        <w:rPr>
          <w:rFonts w:ascii="ＭＳ 明朝" w:eastAsia="ＭＳ 明朝" w:hAnsi="ＭＳ 明朝" w:cs="ＭＳ 明朝" w:hint="eastAsia"/>
          <w:sz w:val="21"/>
          <w:szCs w:val="21"/>
          <w:lang w:eastAsia="ja-JP"/>
        </w:rPr>
        <w:t>提出するものです</w:t>
      </w:r>
      <w:r w:rsidRPr="00781A51">
        <w:rPr>
          <w:rFonts w:ascii="ＭＳ 明朝" w:eastAsia="ＭＳ 明朝" w:hAnsi="ＭＳ 明朝" w:cs="ＭＳ 明朝" w:hint="eastAsia"/>
          <w:sz w:val="21"/>
          <w:szCs w:val="21"/>
          <w:lang w:eastAsia="ja-JP"/>
        </w:rPr>
        <w:t>。私たち</w:t>
      </w:r>
      <w:r w:rsidR="007B0A6B" w:rsidRPr="00781A51">
        <w:rPr>
          <w:rFonts w:ascii="ＭＳ 明朝" w:eastAsia="ＭＳ 明朝" w:hAnsi="ＭＳ 明朝" w:cs="ＭＳ 明朝" w:hint="eastAsia"/>
          <w:sz w:val="21"/>
          <w:szCs w:val="21"/>
          <w:lang w:eastAsia="ja-JP"/>
        </w:rPr>
        <w:t>が</w:t>
      </w:r>
      <w:r w:rsidR="00C0572D" w:rsidRPr="00781A51">
        <w:rPr>
          <w:rFonts w:ascii="ＭＳ 明朝" w:eastAsia="ＭＳ 明朝" w:hAnsi="ＭＳ 明朝" w:cs="ＭＳ 明朝" w:hint="eastAsia"/>
          <w:sz w:val="21"/>
          <w:szCs w:val="21"/>
          <w:lang w:eastAsia="ja-JP"/>
        </w:rPr>
        <w:t>この考察</w:t>
      </w:r>
      <w:r w:rsidRPr="00781A51">
        <w:rPr>
          <w:rFonts w:ascii="ＭＳ 明朝" w:eastAsia="ＭＳ 明朝" w:hAnsi="ＭＳ 明朝" w:cs="ＭＳ 明朝" w:hint="eastAsia"/>
          <w:sz w:val="21"/>
          <w:szCs w:val="21"/>
          <w:lang w:eastAsia="ja-JP"/>
        </w:rPr>
        <w:t>を構築する際には、</w:t>
      </w:r>
      <w:r w:rsidR="007B0A6B" w:rsidRPr="00781A51">
        <w:rPr>
          <w:rFonts w:ascii="ＭＳ 明朝" w:eastAsia="ＭＳ 明朝" w:hAnsi="ＭＳ 明朝" w:cs="ＭＳ 明朝" w:hint="eastAsia"/>
          <w:sz w:val="21"/>
          <w:szCs w:val="21"/>
          <w:lang w:eastAsia="ja-JP"/>
        </w:rPr>
        <w:t>意見公募で求められている</w:t>
      </w:r>
      <w:r w:rsidRPr="00781A51">
        <w:rPr>
          <w:rFonts w:ascii="ＭＳ 明朝" w:eastAsia="ＭＳ 明朝" w:hAnsi="ＭＳ 明朝" w:cs="ＭＳ 明朝" w:hint="eastAsia"/>
          <w:sz w:val="21"/>
          <w:szCs w:val="21"/>
          <w:lang w:eastAsia="ja-JP"/>
        </w:rPr>
        <w:t>ように、</w:t>
      </w:r>
      <w:r w:rsidR="00483FBF" w:rsidRPr="00781A51">
        <w:rPr>
          <w:rFonts w:ascii="ＭＳ 明朝" w:eastAsia="ＭＳ 明朝" w:hAnsi="ＭＳ 明朝" w:cs="ＭＳ 明朝" w:hint="eastAsia"/>
          <w:sz w:val="21"/>
          <w:szCs w:val="21"/>
          <w:lang w:eastAsia="ja-JP"/>
        </w:rPr>
        <w:t>項目順（</w:t>
      </w:r>
      <w:r w:rsidR="00483FBF" w:rsidRPr="00781A51">
        <w:rPr>
          <w:rFonts w:ascii="Century" w:hAnsi="Century"/>
          <w:sz w:val="21"/>
          <w:szCs w:val="21"/>
          <w:lang w:eastAsia="ja-JP"/>
        </w:rPr>
        <w:t>chronologically</w:t>
      </w:r>
      <w:r w:rsidR="00483FBF" w:rsidRPr="00781A51">
        <w:rPr>
          <w:rFonts w:ascii="ＭＳ 明朝" w:eastAsia="ＭＳ 明朝" w:hAnsi="ＭＳ 明朝" w:cs="ＭＳ 明朝" w:hint="eastAsia"/>
          <w:lang w:eastAsia="ja-JP"/>
        </w:rPr>
        <w:t>）</w:t>
      </w:r>
      <w:r w:rsidR="007B0A6B" w:rsidRPr="00781A51">
        <w:rPr>
          <w:rFonts w:ascii="ＭＳ 明朝" w:eastAsia="ＭＳ 明朝" w:hAnsi="ＭＳ 明朝" w:cs="ＭＳ 明朝" w:hint="eastAsia"/>
          <w:sz w:val="21"/>
          <w:szCs w:val="21"/>
          <w:lang w:eastAsia="ja-JP"/>
        </w:rPr>
        <w:t>では</w:t>
      </w:r>
      <w:r w:rsidR="00C0572D" w:rsidRPr="00781A51">
        <w:rPr>
          <w:rFonts w:ascii="ＭＳ 明朝" w:eastAsia="ＭＳ 明朝" w:hAnsi="ＭＳ 明朝" w:cs="ＭＳ 明朝" w:hint="eastAsia"/>
          <w:sz w:val="21"/>
          <w:szCs w:val="21"/>
          <w:lang w:eastAsia="ja-JP"/>
        </w:rPr>
        <w:t>なく</w:t>
      </w:r>
      <w:r w:rsidRPr="00781A51">
        <w:rPr>
          <w:rFonts w:ascii="ＭＳ 明朝" w:eastAsia="ＭＳ 明朝" w:hAnsi="ＭＳ 明朝" w:cs="ＭＳ 明朝" w:hint="eastAsia"/>
          <w:sz w:val="21"/>
          <w:szCs w:val="21"/>
          <w:lang w:eastAsia="ja-JP"/>
        </w:rPr>
        <w:t>、関連するパラグラフを参照</w:t>
      </w:r>
      <w:r w:rsidR="007B0A6B" w:rsidRPr="00781A51">
        <w:rPr>
          <w:rFonts w:ascii="ＭＳ 明朝" w:eastAsia="ＭＳ 明朝" w:hAnsi="ＭＳ 明朝" w:cs="ＭＳ 明朝" w:hint="eastAsia"/>
          <w:sz w:val="21"/>
          <w:szCs w:val="21"/>
          <w:lang w:eastAsia="ja-JP"/>
        </w:rPr>
        <w:t>し</w:t>
      </w:r>
      <w:r w:rsidR="00412066" w:rsidRPr="00781A51">
        <w:rPr>
          <w:rFonts w:ascii="ＭＳ 明朝" w:eastAsia="ＭＳ 明朝" w:hAnsi="ＭＳ 明朝" w:cs="ＭＳ 明朝" w:hint="eastAsia"/>
          <w:sz w:val="21"/>
          <w:szCs w:val="21"/>
          <w:lang w:eastAsia="ja-JP"/>
        </w:rPr>
        <w:t>てい</w:t>
      </w:r>
      <w:r w:rsidR="007B0A6B" w:rsidRPr="00781A51">
        <w:rPr>
          <w:rFonts w:ascii="ＭＳ 明朝" w:eastAsia="ＭＳ 明朝" w:hAnsi="ＭＳ 明朝" w:cs="ＭＳ 明朝" w:hint="eastAsia"/>
          <w:sz w:val="21"/>
          <w:szCs w:val="21"/>
          <w:lang w:eastAsia="ja-JP"/>
        </w:rPr>
        <w:t>ます</w:t>
      </w:r>
      <w:r w:rsidRPr="00781A51">
        <w:rPr>
          <w:rFonts w:ascii="ＭＳ 明朝" w:eastAsia="ＭＳ 明朝" w:hAnsi="ＭＳ 明朝" w:cs="ＭＳ 明朝" w:hint="eastAsia"/>
          <w:sz w:val="21"/>
          <w:szCs w:val="21"/>
          <w:lang w:eastAsia="ja-JP"/>
        </w:rPr>
        <w:t>。</w:t>
      </w:r>
      <w:r w:rsidR="00444B66" w:rsidRPr="00781A51">
        <w:rPr>
          <w:rFonts w:ascii="ＭＳ 明朝" w:eastAsia="ＭＳ 明朝" w:hAnsi="ＭＳ 明朝" w:cs="ＭＳ 明朝" w:hint="eastAsia"/>
          <w:sz w:val="21"/>
          <w:szCs w:val="21"/>
          <w:lang w:eastAsia="ja-JP"/>
        </w:rPr>
        <w:t xml:space="preserve">　</w:t>
      </w:r>
      <w:r w:rsidRPr="00781A51">
        <w:rPr>
          <w:rFonts w:ascii="ＭＳ 明朝" w:eastAsia="ＭＳ 明朝" w:hAnsi="ＭＳ 明朝" w:cs="ＭＳ 明朝" w:hint="eastAsia"/>
          <w:sz w:val="21"/>
          <w:szCs w:val="21"/>
          <w:lang w:eastAsia="ja-JP"/>
        </w:rPr>
        <w:t>敬具</w:t>
      </w:r>
    </w:p>
    <w:p w14:paraId="5928319A" w14:textId="77777777" w:rsidR="009E5FB8" w:rsidRPr="00781A51" w:rsidRDefault="009E5FB8">
      <w:pPr>
        <w:rPr>
          <w:rFonts w:ascii="Century" w:hAnsi="Century"/>
          <w:sz w:val="21"/>
          <w:szCs w:val="21"/>
          <w:lang w:eastAsia="ja-JP"/>
        </w:rPr>
      </w:pPr>
    </w:p>
    <w:p w14:paraId="0C443406" w14:textId="77777777" w:rsidR="00AE1E12" w:rsidRPr="00781A51" w:rsidRDefault="00AE1E12" w:rsidP="00AE1E12">
      <w:pPr>
        <w:rPr>
          <w:rFonts w:ascii="Century" w:hAnsi="Century"/>
          <w:sz w:val="21"/>
          <w:szCs w:val="21"/>
          <w:lang w:eastAsia="ja-JP"/>
        </w:rPr>
      </w:pPr>
      <w:r w:rsidRPr="00781A51">
        <w:rPr>
          <w:rFonts w:ascii="ＭＳ 明朝" w:eastAsia="ＭＳ 明朝" w:hAnsi="ＭＳ 明朝" w:cs="ＭＳ 明朝" w:hint="eastAsia"/>
          <w:sz w:val="21"/>
          <w:szCs w:val="21"/>
          <w:lang w:eastAsia="ja-JP"/>
        </w:rPr>
        <w:t>ドリース・コートリールス（</w:t>
      </w:r>
      <w:r w:rsidRPr="00781A51">
        <w:rPr>
          <w:rFonts w:ascii="Century" w:hAnsi="Century"/>
          <w:sz w:val="21"/>
          <w:szCs w:val="21"/>
          <w:lang w:eastAsia="ja-JP"/>
        </w:rPr>
        <w:t>Dries CAUTREELS</w:t>
      </w:r>
      <w:r w:rsidRPr="00781A51">
        <w:rPr>
          <w:rFonts w:ascii="ＭＳ 明朝" w:eastAsia="ＭＳ 明朝" w:hAnsi="ＭＳ 明朝" w:cs="ＭＳ 明朝" w:hint="eastAsia"/>
          <w:sz w:val="21"/>
          <w:szCs w:val="21"/>
          <w:lang w:eastAsia="ja-JP"/>
        </w:rPr>
        <w:t>）</w:t>
      </w:r>
    </w:p>
    <w:p w14:paraId="3C2AB12B" w14:textId="2BC25D3D" w:rsidR="00AE1E12" w:rsidRPr="00AE1E12" w:rsidRDefault="00AE1E12" w:rsidP="00A26A95">
      <w:pPr>
        <w:ind w:firstLineChars="100" w:firstLine="210"/>
        <w:rPr>
          <w:rFonts w:ascii="Century" w:hAnsi="Century"/>
          <w:sz w:val="21"/>
          <w:szCs w:val="21"/>
          <w:lang w:eastAsia="ja-JP"/>
        </w:rPr>
      </w:pPr>
      <w:r w:rsidRPr="00781A51">
        <w:rPr>
          <w:rFonts w:ascii="ＭＳ 明朝" w:eastAsia="ＭＳ 明朝" w:hAnsi="ＭＳ 明朝" w:cs="ＭＳ 明朝" w:hint="eastAsia"/>
          <w:sz w:val="21"/>
          <w:szCs w:val="21"/>
          <w:lang w:eastAsia="ja-JP"/>
        </w:rPr>
        <w:t>博士課程学生</w:t>
      </w:r>
      <w:r w:rsidRPr="00781A51">
        <w:rPr>
          <w:rFonts w:ascii="Century" w:eastAsiaTheme="minorEastAsia" w:hAnsi="Century" w:hint="eastAsia"/>
          <w:sz w:val="21"/>
          <w:szCs w:val="21"/>
          <w:lang w:eastAsia="ja-JP"/>
        </w:rPr>
        <w:t xml:space="preserve">　</w:t>
      </w:r>
      <w:r w:rsidRPr="00781A51">
        <w:rPr>
          <w:rFonts w:ascii="ＭＳ 明朝" w:eastAsia="ＭＳ 明朝" w:hAnsi="ＭＳ 明朝" w:cs="ＭＳ 明朝" w:hint="eastAsia"/>
          <w:sz w:val="21"/>
          <w:szCs w:val="21"/>
          <w:lang w:eastAsia="ja-JP"/>
        </w:rPr>
        <w:t>ゲント大学</w:t>
      </w:r>
      <w:r w:rsidR="00444B66" w:rsidRPr="00781A51">
        <w:rPr>
          <w:rFonts w:ascii="ＭＳ 明朝" w:eastAsia="ＭＳ 明朝" w:hAnsi="ＭＳ 明朝" w:cs="ＭＳ 明朝" w:hint="eastAsia"/>
          <w:sz w:val="21"/>
          <w:szCs w:val="21"/>
          <w:lang w:eastAsia="ja-JP"/>
        </w:rPr>
        <w:t xml:space="preserve">　</w:t>
      </w:r>
      <w:r w:rsidR="00C0572D" w:rsidRPr="00781A51">
        <w:rPr>
          <w:rFonts w:ascii="ＭＳ 明朝" w:eastAsia="ＭＳ 明朝" w:hAnsi="ＭＳ 明朝" w:cs="ＭＳ 明朝" w:hint="eastAsia"/>
          <w:sz w:val="21"/>
          <w:szCs w:val="21"/>
          <w:lang w:eastAsia="ja-JP"/>
        </w:rPr>
        <w:t>ソーシャルワーク</w:t>
      </w:r>
      <w:r w:rsidRPr="00781A51">
        <w:rPr>
          <w:rFonts w:ascii="ＭＳ 明朝" w:eastAsia="ＭＳ 明朝" w:hAnsi="ＭＳ 明朝" w:cs="ＭＳ 明朝" w:hint="eastAsia"/>
          <w:sz w:val="21"/>
          <w:szCs w:val="21"/>
          <w:lang w:eastAsia="ja-JP"/>
        </w:rPr>
        <w:t>・社会教育学</w:t>
      </w:r>
      <w:r w:rsidRPr="00AE1E12">
        <w:rPr>
          <w:rFonts w:ascii="ＭＳ 明朝" w:eastAsia="ＭＳ 明朝" w:hAnsi="ＭＳ 明朝" w:cs="ＭＳ 明朝" w:hint="eastAsia"/>
          <w:sz w:val="21"/>
          <w:szCs w:val="21"/>
          <w:lang w:eastAsia="ja-JP"/>
        </w:rPr>
        <w:t>専攻</w:t>
      </w:r>
    </w:p>
    <w:p w14:paraId="56AB6937" w14:textId="77777777" w:rsidR="00AE1E12" w:rsidRPr="00AE1E12" w:rsidRDefault="00AE1E12" w:rsidP="00AE1E12">
      <w:pPr>
        <w:rPr>
          <w:rFonts w:ascii="Century" w:hAnsi="Century"/>
          <w:sz w:val="21"/>
          <w:szCs w:val="21"/>
          <w:lang w:eastAsia="ja-JP"/>
        </w:rPr>
      </w:pPr>
      <w:r w:rsidRPr="00AE1E12">
        <w:rPr>
          <w:rFonts w:ascii="ＭＳ 明朝" w:eastAsia="ＭＳ 明朝" w:hAnsi="ＭＳ 明朝" w:cs="ＭＳ 明朝" w:hint="eastAsia"/>
          <w:sz w:val="21"/>
          <w:szCs w:val="21"/>
          <w:lang w:eastAsia="ja-JP"/>
        </w:rPr>
        <w:t>トゥーン・ベヌート（</w:t>
      </w:r>
      <w:r w:rsidRPr="00AE1E12">
        <w:rPr>
          <w:rFonts w:ascii="Century" w:hAnsi="Century"/>
          <w:sz w:val="21"/>
          <w:szCs w:val="21"/>
          <w:lang w:eastAsia="ja-JP"/>
        </w:rPr>
        <w:t>Toon BENOOT</w:t>
      </w:r>
      <w:r w:rsidRPr="00AE1E12">
        <w:rPr>
          <w:rFonts w:ascii="ＭＳ 明朝" w:eastAsia="ＭＳ 明朝" w:hAnsi="ＭＳ 明朝" w:cs="ＭＳ 明朝" w:hint="eastAsia"/>
          <w:sz w:val="21"/>
          <w:szCs w:val="21"/>
          <w:lang w:eastAsia="ja-JP"/>
        </w:rPr>
        <w:t>）</w:t>
      </w:r>
    </w:p>
    <w:p w14:paraId="3F860DC4" w14:textId="42015C26" w:rsidR="009E5FB8" w:rsidRPr="00781A51" w:rsidRDefault="00AE1E12" w:rsidP="00A26A95">
      <w:pPr>
        <w:ind w:firstLineChars="100" w:firstLine="210"/>
        <w:rPr>
          <w:rFonts w:ascii="Century" w:hAnsi="Century"/>
          <w:sz w:val="21"/>
          <w:szCs w:val="21"/>
          <w:lang w:eastAsia="ja-JP"/>
        </w:rPr>
      </w:pPr>
      <w:r w:rsidRPr="00AE1E12">
        <w:rPr>
          <w:rFonts w:ascii="ＭＳ 明朝" w:eastAsia="ＭＳ 明朝" w:hAnsi="ＭＳ 明朝" w:cs="ＭＳ 明朝" w:hint="eastAsia"/>
          <w:sz w:val="21"/>
          <w:szCs w:val="21"/>
          <w:lang w:eastAsia="ja-JP"/>
        </w:rPr>
        <w:t>博士　ポスドク研究員</w:t>
      </w:r>
      <w:r>
        <w:rPr>
          <w:rFonts w:ascii="Century" w:eastAsiaTheme="minorEastAsia" w:hAnsi="Century" w:hint="eastAsia"/>
          <w:sz w:val="21"/>
          <w:szCs w:val="21"/>
          <w:lang w:eastAsia="ja-JP"/>
        </w:rPr>
        <w:t xml:space="preserve">　</w:t>
      </w:r>
      <w:r w:rsidRPr="00AE1E12">
        <w:rPr>
          <w:rFonts w:ascii="ＭＳ 明朝" w:eastAsia="ＭＳ 明朝" w:hAnsi="ＭＳ 明朝" w:cs="ＭＳ 明朝" w:hint="eastAsia"/>
          <w:sz w:val="21"/>
          <w:szCs w:val="21"/>
          <w:lang w:eastAsia="ja-JP"/>
        </w:rPr>
        <w:t>ゲント大学</w:t>
      </w:r>
      <w:r w:rsidRPr="00781A51">
        <w:rPr>
          <w:rFonts w:ascii="ＭＳ 明朝" w:eastAsia="ＭＳ 明朝" w:hAnsi="ＭＳ 明朝" w:cs="ＭＳ 明朝" w:hint="eastAsia"/>
          <w:sz w:val="21"/>
          <w:szCs w:val="21"/>
          <w:lang w:eastAsia="ja-JP"/>
        </w:rPr>
        <w:t xml:space="preserve">　</w:t>
      </w:r>
      <w:r w:rsidR="00C0572D" w:rsidRPr="00781A51">
        <w:rPr>
          <w:rFonts w:ascii="ＭＳ 明朝" w:eastAsia="ＭＳ 明朝" w:hAnsi="ＭＳ 明朝" w:cs="ＭＳ 明朝" w:hint="eastAsia"/>
          <w:sz w:val="21"/>
          <w:szCs w:val="21"/>
          <w:lang w:eastAsia="ja-JP"/>
        </w:rPr>
        <w:t>ソーシャルワーク</w:t>
      </w:r>
      <w:r w:rsidRPr="00781A51">
        <w:rPr>
          <w:rFonts w:ascii="ＭＳ 明朝" w:eastAsia="ＭＳ 明朝" w:hAnsi="ＭＳ 明朝" w:cs="ＭＳ 明朝" w:hint="eastAsia"/>
          <w:sz w:val="21"/>
          <w:szCs w:val="21"/>
          <w:lang w:eastAsia="ja-JP"/>
        </w:rPr>
        <w:t>・社会</w:t>
      </w:r>
      <w:r w:rsidR="00444B66" w:rsidRPr="00781A51">
        <w:rPr>
          <w:rFonts w:ascii="ＭＳ 明朝" w:eastAsia="ＭＳ 明朝" w:hAnsi="ＭＳ 明朝" w:cs="ＭＳ 明朝" w:hint="eastAsia"/>
          <w:sz w:val="21"/>
          <w:szCs w:val="21"/>
          <w:lang w:eastAsia="ja-JP"/>
        </w:rPr>
        <w:t>教育学専攻</w:t>
      </w:r>
    </w:p>
    <w:p w14:paraId="6F67D795" w14:textId="315419C2" w:rsidR="00AE1E12" w:rsidRPr="00781A51" w:rsidRDefault="00AE1E12" w:rsidP="00AE1E12">
      <w:pPr>
        <w:rPr>
          <w:rFonts w:ascii="Century" w:eastAsiaTheme="minorEastAsia" w:hAnsi="Century"/>
          <w:sz w:val="21"/>
          <w:szCs w:val="21"/>
          <w:lang w:eastAsia="ja-JP"/>
        </w:rPr>
      </w:pPr>
      <w:r w:rsidRPr="00781A51">
        <w:rPr>
          <w:rFonts w:ascii="Century" w:eastAsiaTheme="minorEastAsia" w:hAnsi="Century" w:hint="eastAsia"/>
          <w:sz w:val="21"/>
          <w:szCs w:val="21"/>
          <w:lang w:eastAsia="ja-JP"/>
        </w:rPr>
        <w:t>グリート・ローツ（</w:t>
      </w:r>
      <w:r w:rsidRPr="00781A51">
        <w:rPr>
          <w:rFonts w:ascii="Century" w:eastAsiaTheme="minorEastAsia" w:hAnsi="Century"/>
          <w:sz w:val="21"/>
          <w:szCs w:val="21"/>
          <w:lang w:eastAsia="ja-JP"/>
        </w:rPr>
        <w:t>Griet ROETS</w:t>
      </w:r>
      <w:r w:rsidRPr="00781A51">
        <w:rPr>
          <w:rFonts w:ascii="Century" w:eastAsiaTheme="minorEastAsia" w:hAnsi="Century" w:hint="eastAsia"/>
          <w:sz w:val="21"/>
          <w:szCs w:val="21"/>
          <w:lang w:eastAsia="ja-JP"/>
        </w:rPr>
        <w:t>）</w:t>
      </w:r>
    </w:p>
    <w:p w14:paraId="51864879" w14:textId="279725D2" w:rsidR="00C0572D" w:rsidRPr="00781A51" w:rsidRDefault="00AE1E12" w:rsidP="00A26A95">
      <w:pPr>
        <w:ind w:firstLineChars="100" w:firstLine="210"/>
        <w:rPr>
          <w:rFonts w:ascii="Century" w:eastAsiaTheme="minorEastAsia" w:hAnsi="Century"/>
          <w:sz w:val="21"/>
          <w:szCs w:val="21"/>
          <w:lang w:eastAsia="ja-JP"/>
        </w:rPr>
      </w:pPr>
      <w:r w:rsidRPr="00781A51">
        <w:rPr>
          <w:rFonts w:ascii="Century" w:eastAsiaTheme="minorEastAsia" w:hAnsi="Century" w:hint="eastAsia"/>
          <w:sz w:val="21"/>
          <w:szCs w:val="21"/>
          <w:lang w:eastAsia="ja-JP"/>
        </w:rPr>
        <w:t xml:space="preserve">教授・博士　ゲント大学　</w:t>
      </w:r>
      <w:r w:rsidR="00C0572D" w:rsidRPr="00781A51">
        <w:rPr>
          <w:rFonts w:ascii="ＭＳ 明朝" w:eastAsia="ＭＳ 明朝" w:hAnsi="ＭＳ 明朝" w:cs="ＭＳ 明朝" w:hint="eastAsia"/>
          <w:sz w:val="21"/>
          <w:szCs w:val="21"/>
          <w:lang w:eastAsia="ja-JP"/>
        </w:rPr>
        <w:t>ソーシャルワーク</w:t>
      </w:r>
      <w:r w:rsidRPr="00781A51">
        <w:rPr>
          <w:rFonts w:ascii="Century" w:eastAsiaTheme="minorEastAsia" w:hAnsi="Century" w:hint="eastAsia"/>
          <w:sz w:val="21"/>
          <w:szCs w:val="21"/>
          <w:lang w:eastAsia="ja-JP"/>
        </w:rPr>
        <w:t>・社会教育学専攻</w:t>
      </w:r>
    </w:p>
    <w:p w14:paraId="5AC094BB" w14:textId="16114219" w:rsidR="00AE1E12" w:rsidRPr="00781A51" w:rsidRDefault="00AE1E12">
      <w:pPr>
        <w:rPr>
          <w:rFonts w:ascii="Century" w:eastAsiaTheme="minorEastAsia" w:hAnsi="Century"/>
          <w:sz w:val="21"/>
          <w:szCs w:val="21"/>
          <w:lang w:eastAsia="ja-JP"/>
        </w:rPr>
      </w:pPr>
      <w:r w:rsidRPr="00781A51">
        <w:rPr>
          <w:rFonts w:ascii="Century" w:eastAsiaTheme="minorEastAsia" w:hAnsi="Century" w:hint="eastAsia"/>
          <w:sz w:val="21"/>
          <w:szCs w:val="21"/>
          <w:lang w:eastAsia="ja-JP"/>
        </w:rPr>
        <w:t>ルディ・ルース（</w:t>
      </w:r>
      <w:r w:rsidRPr="00781A51">
        <w:rPr>
          <w:rFonts w:ascii="Century" w:eastAsiaTheme="minorEastAsia" w:hAnsi="Century"/>
          <w:sz w:val="21"/>
          <w:szCs w:val="21"/>
          <w:lang w:eastAsia="ja-JP"/>
        </w:rPr>
        <w:t>Rudi ROOSE</w:t>
      </w:r>
      <w:r w:rsidRPr="00781A51">
        <w:rPr>
          <w:rFonts w:ascii="Century" w:eastAsiaTheme="minorEastAsia" w:hAnsi="Century" w:hint="eastAsia"/>
          <w:sz w:val="21"/>
          <w:szCs w:val="21"/>
          <w:lang w:eastAsia="ja-JP"/>
        </w:rPr>
        <w:t>）</w:t>
      </w:r>
    </w:p>
    <w:p w14:paraId="69CB7EE5" w14:textId="6E33302B" w:rsidR="00AE1E12" w:rsidRPr="00781A51" w:rsidRDefault="00AE1E12" w:rsidP="00A26A95">
      <w:pPr>
        <w:ind w:firstLineChars="100" w:firstLine="210"/>
        <w:rPr>
          <w:rFonts w:ascii="Century" w:eastAsiaTheme="minorEastAsia" w:hAnsi="Century"/>
          <w:sz w:val="21"/>
          <w:szCs w:val="21"/>
          <w:lang w:eastAsia="ja-JP"/>
        </w:rPr>
      </w:pPr>
      <w:r w:rsidRPr="00781A51">
        <w:rPr>
          <w:rFonts w:ascii="Century" w:eastAsiaTheme="minorEastAsia" w:hAnsi="Century" w:hint="eastAsia"/>
          <w:sz w:val="21"/>
          <w:szCs w:val="21"/>
          <w:lang w:eastAsia="ja-JP"/>
        </w:rPr>
        <w:t>教授・博士</w:t>
      </w:r>
      <w:r w:rsidR="00444B66" w:rsidRPr="00781A51">
        <w:rPr>
          <w:rFonts w:ascii="Century" w:eastAsiaTheme="minorEastAsia" w:hAnsi="Century" w:hint="eastAsia"/>
          <w:sz w:val="21"/>
          <w:szCs w:val="21"/>
          <w:lang w:eastAsia="ja-JP"/>
        </w:rPr>
        <w:t xml:space="preserve">　</w:t>
      </w:r>
      <w:r w:rsidRPr="00781A51">
        <w:rPr>
          <w:rFonts w:ascii="Century" w:eastAsiaTheme="minorEastAsia" w:hAnsi="Century" w:hint="eastAsia"/>
          <w:sz w:val="21"/>
          <w:szCs w:val="21"/>
          <w:lang w:eastAsia="ja-JP"/>
        </w:rPr>
        <w:t xml:space="preserve">ゲント大学　</w:t>
      </w:r>
      <w:r w:rsidR="00C0572D" w:rsidRPr="00781A51">
        <w:rPr>
          <w:rFonts w:ascii="ＭＳ 明朝" w:eastAsia="ＭＳ 明朝" w:hAnsi="ＭＳ 明朝" w:cs="ＭＳ 明朝" w:hint="eastAsia"/>
          <w:sz w:val="21"/>
          <w:szCs w:val="21"/>
          <w:lang w:eastAsia="ja-JP"/>
        </w:rPr>
        <w:t>ソーシャルワーク</w:t>
      </w:r>
      <w:r w:rsidRPr="00781A51">
        <w:rPr>
          <w:rFonts w:ascii="Century" w:eastAsiaTheme="minorEastAsia" w:hAnsi="Century" w:hint="eastAsia"/>
          <w:sz w:val="21"/>
          <w:szCs w:val="21"/>
          <w:lang w:eastAsia="ja-JP"/>
        </w:rPr>
        <w:t>・社会教育学専攻</w:t>
      </w:r>
    </w:p>
    <w:p w14:paraId="42963958" w14:textId="77777777" w:rsidR="00260AB7" w:rsidRDefault="00260AB7" w:rsidP="00A26A95">
      <w:pPr>
        <w:rPr>
          <w:rFonts w:ascii="ＭＳ 明朝" w:eastAsia="ＭＳ 明朝" w:hAnsi="ＭＳ 明朝" w:cs="ＭＳ 明朝"/>
          <w:sz w:val="21"/>
          <w:szCs w:val="21"/>
          <w:lang w:eastAsia="ja-JP"/>
        </w:rPr>
      </w:pPr>
    </w:p>
    <w:p w14:paraId="4FC6250B" w14:textId="52BD4894" w:rsidR="009C2C74" w:rsidRDefault="00C0572D" w:rsidP="00A26A95">
      <w:pPr>
        <w:rPr>
          <w:rFonts w:ascii="ＭＳ 明朝" w:eastAsia="ＭＳ 明朝" w:hAnsi="ＭＳ 明朝" w:cs="ＭＳ 明朝"/>
          <w:sz w:val="21"/>
          <w:szCs w:val="21"/>
          <w:lang w:eastAsia="ja-JP"/>
        </w:rPr>
      </w:pPr>
      <w:r w:rsidRPr="00781A51">
        <w:rPr>
          <w:rFonts w:ascii="ＭＳ 明朝" w:eastAsia="ＭＳ 明朝" w:hAnsi="ＭＳ 明朝" w:cs="ＭＳ 明朝" w:hint="eastAsia"/>
          <w:sz w:val="21"/>
          <w:szCs w:val="21"/>
          <w:lang w:eastAsia="ja-JP"/>
        </w:rPr>
        <w:t>（訳注　ゲント大学は11学部、5万人の学生を持つベルギーの大学）</w:t>
      </w:r>
    </w:p>
    <w:p w14:paraId="72C34CAC" w14:textId="77777777" w:rsidR="00A26A95" w:rsidRDefault="00A26A95" w:rsidP="00A26A95">
      <w:pPr>
        <w:rPr>
          <w:rFonts w:ascii="ＭＳ 明朝" w:eastAsia="ＭＳ 明朝" w:hAnsi="ＭＳ 明朝" w:cs="ＭＳ 明朝"/>
          <w:sz w:val="21"/>
          <w:szCs w:val="21"/>
          <w:lang w:eastAsia="ja-JP"/>
        </w:rPr>
      </w:pPr>
    </w:p>
    <w:p w14:paraId="360003AF" w14:textId="77777777" w:rsidR="00A26A95" w:rsidRDefault="00A26A95" w:rsidP="00A26A95">
      <w:pPr>
        <w:rPr>
          <w:rFonts w:ascii="Century" w:hAnsi="Century"/>
          <w:sz w:val="21"/>
          <w:szCs w:val="21"/>
          <w:lang w:eastAsia="ja-JP"/>
        </w:rPr>
      </w:pPr>
    </w:p>
    <w:p w14:paraId="1A17A846" w14:textId="42ED2D03" w:rsidR="007B0A6B" w:rsidRDefault="007B0A6B">
      <w:pPr>
        <w:pStyle w:val="a3"/>
        <w:rPr>
          <w:rFonts w:ascii="Century" w:hAnsi="Century"/>
          <w:sz w:val="21"/>
          <w:szCs w:val="21"/>
          <w:lang w:eastAsia="ja-JP"/>
        </w:rPr>
      </w:pPr>
      <w:r>
        <w:rPr>
          <w:rFonts w:ascii="ＭＳ 明朝" w:eastAsia="ＭＳ 明朝" w:hAnsi="ＭＳ 明朝" w:cs="ＭＳ 明朝" w:hint="eastAsia"/>
          <w:sz w:val="21"/>
          <w:szCs w:val="21"/>
          <w:lang w:eastAsia="ja-JP"/>
        </w:rPr>
        <w:t>はじめに</w:t>
      </w:r>
    </w:p>
    <w:p w14:paraId="32E34516" w14:textId="77777777" w:rsidR="007B0A6B" w:rsidRDefault="007B0A6B">
      <w:pPr>
        <w:pStyle w:val="a3"/>
        <w:rPr>
          <w:rFonts w:ascii="Century" w:hAnsi="Century"/>
          <w:sz w:val="21"/>
          <w:szCs w:val="21"/>
          <w:lang w:eastAsia="ja-JP"/>
        </w:rPr>
      </w:pPr>
    </w:p>
    <w:p w14:paraId="0F299835" w14:textId="2055C6CC" w:rsidR="007B0A6B" w:rsidRPr="008F7298" w:rsidRDefault="009E78A5" w:rsidP="001E4C2E">
      <w:pPr>
        <w:pStyle w:val="a3"/>
        <w:tabs>
          <w:tab w:val="left" w:pos="3544"/>
        </w:tabs>
        <w:rPr>
          <w:rFonts w:ascii="ＭＳ 明朝" w:eastAsia="ＭＳ 明朝" w:hAnsi="ＭＳ 明朝" w:cs="ＭＳ 明朝"/>
          <w:sz w:val="21"/>
          <w:szCs w:val="21"/>
          <w:u w:val="single"/>
          <w:lang w:eastAsia="ja-JP"/>
        </w:rPr>
      </w:pPr>
      <w:r>
        <w:rPr>
          <w:rFonts w:ascii="ＭＳ 明朝" w:eastAsia="ＭＳ 明朝" w:hAnsi="ＭＳ 明朝" w:cs="ＭＳ 明朝" w:hint="eastAsia"/>
          <w:sz w:val="21"/>
          <w:szCs w:val="21"/>
          <w:lang w:eastAsia="ja-JP"/>
        </w:rPr>
        <w:t xml:space="preserve">　</w:t>
      </w:r>
      <w:r w:rsidRPr="009E78A5">
        <w:rPr>
          <w:rFonts w:ascii="ＭＳ 明朝" w:eastAsia="ＭＳ 明朝" w:hAnsi="ＭＳ 明朝" w:cs="ＭＳ 明朝" w:hint="eastAsia"/>
          <w:sz w:val="21"/>
          <w:szCs w:val="21"/>
          <w:lang w:eastAsia="ja-JP"/>
        </w:rPr>
        <w:t>脱施設化</w:t>
      </w:r>
      <w:r w:rsidR="00E275EA">
        <w:rPr>
          <w:rFonts w:ascii="ＭＳ 明朝" w:eastAsia="ＭＳ 明朝" w:hAnsi="ＭＳ 明朝" w:cs="ＭＳ 明朝" w:hint="eastAsia"/>
          <w:sz w:val="21"/>
          <w:szCs w:val="21"/>
          <w:lang w:eastAsia="ja-JP"/>
        </w:rPr>
        <w:t>に努力するという狙い</w:t>
      </w:r>
      <w:r w:rsidRPr="009E78A5">
        <w:rPr>
          <w:rFonts w:ascii="ＭＳ 明朝" w:eastAsia="ＭＳ 明朝" w:hAnsi="ＭＳ 明朝" w:cs="ＭＳ 明朝" w:hint="eastAsia"/>
          <w:sz w:val="21"/>
          <w:szCs w:val="21"/>
          <w:lang w:eastAsia="ja-JP"/>
        </w:rPr>
        <w:t>は、少なくともその</w:t>
      </w:r>
      <w:r w:rsidR="00E275EA">
        <w:rPr>
          <w:rFonts w:ascii="ＭＳ 明朝" w:eastAsia="ＭＳ 明朝" w:hAnsi="ＭＳ 明朝" w:cs="ＭＳ 明朝" w:hint="eastAsia"/>
          <w:sz w:val="21"/>
          <w:szCs w:val="21"/>
          <w:lang w:eastAsia="ja-JP"/>
        </w:rPr>
        <w:t>努力</w:t>
      </w:r>
      <w:r w:rsidRPr="009E78A5">
        <w:rPr>
          <w:rFonts w:ascii="ＭＳ 明朝" w:eastAsia="ＭＳ 明朝" w:hAnsi="ＭＳ 明朝" w:cs="ＭＳ 明朝" w:hint="eastAsia"/>
          <w:sz w:val="21"/>
          <w:szCs w:val="21"/>
          <w:lang w:eastAsia="ja-JP"/>
        </w:rPr>
        <w:t>が適切</w:t>
      </w:r>
      <w:r w:rsidR="00E275EA">
        <w:rPr>
          <w:rFonts w:ascii="ＭＳ 明朝" w:eastAsia="ＭＳ 明朝" w:hAnsi="ＭＳ 明朝" w:cs="ＭＳ 明朝" w:hint="eastAsia"/>
          <w:sz w:val="21"/>
          <w:szCs w:val="21"/>
          <w:lang w:eastAsia="ja-JP"/>
        </w:rPr>
        <w:t>で</w:t>
      </w:r>
      <w:r w:rsidRPr="009E78A5">
        <w:rPr>
          <w:rFonts w:ascii="ＭＳ 明朝" w:eastAsia="ＭＳ 明朝" w:hAnsi="ＭＳ 明朝" w:cs="ＭＳ 明朝" w:hint="eastAsia"/>
          <w:sz w:val="21"/>
          <w:szCs w:val="21"/>
          <w:lang w:eastAsia="ja-JP"/>
        </w:rPr>
        <w:t>実証</w:t>
      </w:r>
      <w:r w:rsidR="00E275EA">
        <w:rPr>
          <w:rFonts w:ascii="ＭＳ 明朝" w:eastAsia="ＭＳ 明朝" w:hAnsi="ＭＳ 明朝" w:cs="ＭＳ 明朝" w:hint="eastAsia"/>
          <w:sz w:val="21"/>
          <w:szCs w:val="21"/>
          <w:lang w:eastAsia="ja-JP"/>
        </w:rPr>
        <w:t>できる</w:t>
      </w:r>
      <w:r w:rsidRPr="009E78A5">
        <w:rPr>
          <w:rFonts w:ascii="ＭＳ 明朝" w:eastAsia="ＭＳ 明朝" w:hAnsi="ＭＳ 明朝" w:cs="ＭＳ 明朝" w:hint="eastAsia"/>
          <w:sz w:val="21"/>
          <w:szCs w:val="21"/>
          <w:lang w:eastAsia="ja-JP"/>
        </w:rPr>
        <w:t>方法で行われる場合には、私たち</w:t>
      </w:r>
      <w:r w:rsidR="00BA62FF">
        <w:rPr>
          <w:rFonts w:ascii="ＭＳ 明朝" w:eastAsia="ＭＳ 明朝" w:hAnsi="ＭＳ 明朝" w:cs="ＭＳ 明朝" w:hint="eastAsia"/>
          <w:sz w:val="21"/>
          <w:szCs w:val="21"/>
          <w:lang w:eastAsia="ja-JP"/>
        </w:rPr>
        <w:t>は</w:t>
      </w:r>
      <w:r w:rsidRPr="009E78A5">
        <w:rPr>
          <w:rFonts w:ascii="ＭＳ 明朝" w:eastAsia="ＭＳ 明朝" w:hAnsi="ＭＳ 明朝" w:cs="ＭＳ 明朝" w:hint="eastAsia"/>
          <w:sz w:val="21"/>
          <w:szCs w:val="21"/>
          <w:lang w:eastAsia="ja-JP"/>
        </w:rPr>
        <w:t>全面的に支持</w:t>
      </w:r>
      <w:r w:rsidR="00F6252C">
        <w:rPr>
          <w:rFonts w:ascii="ＭＳ 明朝" w:eastAsia="ＭＳ 明朝" w:hAnsi="ＭＳ 明朝" w:cs="ＭＳ 明朝" w:hint="eastAsia"/>
          <w:sz w:val="21"/>
          <w:szCs w:val="21"/>
          <w:lang w:eastAsia="ja-JP"/>
        </w:rPr>
        <w:t>しま</w:t>
      </w:r>
      <w:r w:rsidR="00E275EA">
        <w:rPr>
          <w:rFonts w:ascii="ＭＳ 明朝" w:eastAsia="ＭＳ 明朝" w:hAnsi="ＭＳ 明朝" w:cs="ＭＳ 明朝" w:hint="eastAsia"/>
          <w:sz w:val="21"/>
          <w:szCs w:val="21"/>
          <w:lang w:eastAsia="ja-JP"/>
        </w:rPr>
        <w:t>す</w:t>
      </w:r>
      <w:r w:rsidRPr="009E78A5">
        <w:rPr>
          <w:rFonts w:ascii="ＭＳ 明朝" w:eastAsia="ＭＳ 明朝" w:hAnsi="ＭＳ 明朝" w:cs="ＭＳ 明朝" w:hint="eastAsia"/>
          <w:sz w:val="21"/>
          <w:szCs w:val="21"/>
          <w:lang w:eastAsia="ja-JP"/>
        </w:rPr>
        <w:t>。</w:t>
      </w:r>
      <w:r w:rsidR="00CC70C0" w:rsidRPr="00781A51">
        <w:rPr>
          <w:rFonts w:ascii="ＭＳ 明朝" w:eastAsia="ＭＳ 明朝" w:hAnsi="ＭＳ 明朝" w:cs="ＭＳ 明朝" w:hint="eastAsia"/>
          <w:sz w:val="21"/>
          <w:szCs w:val="21"/>
          <w:lang w:eastAsia="ja-JP"/>
        </w:rPr>
        <w:t>「</w:t>
      </w:r>
      <w:r w:rsidR="00C0572D" w:rsidRPr="00781A51">
        <w:rPr>
          <w:rFonts w:ascii="ＭＳ 明朝" w:eastAsia="ＭＳ 明朝" w:hAnsi="ＭＳ 明朝" w:cs="ＭＳ 明朝" w:hint="eastAsia"/>
          <w:sz w:val="21"/>
          <w:szCs w:val="21"/>
          <w:lang w:eastAsia="ja-JP"/>
        </w:rPr>
        <w:t>機能</w:t>
      </w:r>
      <w:r w:rsidR="00CC70C0" w:rsidRPr="00781A51">
        <w:rPr>
          <w:rFonts w:ascii="ＭＳ 明朝" w:eastAsia="ＭＳ 明朝" w:hAnsi="ＭＳ 明朝" w:cs="ＭＳ 明朝" w:hint="eastAsia"/>
          <w:sz w:val="21"/>
          <w:szCs w:val="21"/>
          <w:lang w:eastAsia="ja-JP"/>
        </w:rPr>
        <w:t>障</w:t>
      </w:r>
      <w:r w:rsidR="00CC70C0" w:rsidRPr="00CC70C0">
        <w:rPr>
          <w:rFonts w:ascii="ＭＳ 明朝" w:eastAsia="ＭＳ 明朝" w:hAnsi="ＭＳ 明朝" w:cs="ＭＳ 明朝" w:hint="eastAsia"/>
          <w:sz w:val="21"/>
          <w:szCs w:val="21"/>
          <w:lang w:eastAsia="ja-JP"/>
        </w:rPr>
        <w:t>害を理由とした恣意的な拘束や自由の剥奪」</w:t>
      </w:r>
      <w:r w:rsidR="00C55585" w:rsidRPr="009E78A5">
        <w:rPr>
          <w:rFonts w:ascii="ＭＳ 明朝" w:eastAsia="ＭＳ 明朝" w:hAnsi="ＭＳ 明朝" w:cs="ＭＳ 明朝" w:hint="eastAsia"/>
          <w:sz w:val="21"/>
          <w:szCs w:val="21"/>
          <w:lang w:eastAsia="ja-JP"/>
        </w:rPr>
        <w:t>、</w:t>
      </w:r>
      <w:r w:rsidR="00CC70C0" w:rsidRPr="00CC70C0">
        <w:rPr>
          <w:rFonts w:ascii="ＭＳ 明朝" w:eastAsia="ＭＳ 明朝" w:hAnsi="ＭＳ 明朝" w:cs="ＭＳ 明朝" w:hint="eastAsia"/>
          <w:sz w:val="21"/>
          <w:szCs w:val="21"/>
          <w:lang w:eastAsia="ja-JP"/>
        </w:rPr>
        <w:t>「向精神薬による強制的な医療介入」</w:t>
      </w:r>
      <w:r w:rsidR="00C55585" w:rsidRPr="009E78A5">
        <w:rPr>
          <w:rFonts w:ascii="ＭＳ 明朝" w:eastAsia="ＭＳ 明朝" w:hAnsi="ＭＳ 明朝" w:cs="ＭＳ 明朝" w:hint="eastAsia"/>
          <w:sz w:val="21"/>
          <w:szCs w:val="21"/>
          <w:lang w:eastAsia="ja-JP"/>
        </w:rPr>
        <w:t>、</w:t>
      </w:r>
      <w:r w:rsidR="00CC70C0" w:rsidRPr="00CC70C0">
        <w:rPr>
          <w:rFonts w:ascii="ＭＳ 明朝" w:eastAsia="ＭＳ 明朝" w:hAnsi="ＭＳ 明朝" w:cs="ＭＳ 明朝" w:hint="eastAsia"/>
          <w:sz w:val="21"/>
          <w:szCs w:val="21"/>
          <w:lang w:eastAsia="ja-JP"/>
        </w:rPr>
        <w:t>「自由な事前のインフォームドコンセントのないその他の介入」（</w:t>
      </w:r>
      <w:r w:rsidR="00BA1B9C" w:rsidRPr="00393CDF">
        <w:rPr>
          <w:rFonts w:ascii="ＭＳ 明朝" w:eastAsia="ＭＳ 明朝" w:hAnsi="ＭＳ 明朝" w:cs="ＭＳ 明朝" w:hint="eastAsia"/>
          <w:sz w:val="21"/>
          <w:szCs w:val="21"/>
          <w:u w:val="single"/>
          <w:lang w:eastAsia="ja-JP"/>
        </w:rPr>
        <w:t>脱施設化に関するガイドライン案</w:t>
      </w:r>
      <w:r w:rsidR="00483FBF" w:rsidRPr="00393CDF">
        <w:rPr>
          <w:rFonts w:ascii="ＭＳ 明朝" w:eastAsia="ＭＳ 明朝" w:hAnsi="ＭＳ 明朝" w:cs="ＭＳ 明朝" w:hint="eastAsia"/>
          <w:sz w:val="21"/>
          <w:szCs w:val="21"/>
          <w:u w:val="single"/>
          <w:lang w:eastAsia="ja-JP"/>
        </w:rPr>
        <w:t>パラグラ</w:t>
      </w:r>
      <w:r w:rsidR="001E4C2E" w:rsidRPr="00393CDF">
        <w:rPr>
          <w:rFonts w:ascii="ＭＳ 明朝" w:eastAsia="ＭＳ 明朝" w:hAnsi="ＭＳ 明朝" w:cs="ＭＳ 明朝" w:hint="eastAsia"/>
          <w:sz w:val="21"/>
          <w:szCs w:val="21"/>
          <w:u w:val="single"/>
          <w:lang w:eastAsia="ja-JP"/>
        </w:rPr>
        <w:t>フ</w:t>
      </w:r>
      <w:r w:rsidR="00BA1B9C" w:rsidRPr="00393CDF">
        <w:rPr>
          <w:rFonts w:ascii="ＭＳ 明朝" w:eastAsia="ＭＳ 明朝" w:hAnsi="ＭＳ 明朝" w:cs="ＭＳ 明朝" w:hint="eastAsia"/>
          <w:sz w:val="21"/>
          <w:szCs w:val="21"/>
          <w:u w:val="single"/>
          <w:lang w:eastAsia="ja-JP"/>
        </w:rPr>
        <w:t>（以下「案パラ」）</w:t>
      </w:r>
      <w:r w:rsidR="00CC70C0" w:rsidRPr="00393CDF">
        <w:rPr>
          <w:rFonts w:ascii="ＭＳ 明朝" w:eastAsia="ＭＳ 明朝" w:hAnsi="ＭＳ 明朝" w:cs="ＭＳ 明朝"/>
          <w:sz w:val="21"/>
          <w:szCs w:val="21"/>
          <w:u w:val="single"/>
          <w:lang w:eastAsia="ja-JP"/>
        </w:rPr>
        <w:t>6</w:t>
      </w:r>
      <w:r w:rsidR="00521F96">
        <w:rPr>
          <w:rFonts w:ascii="ＭＳ 明朝" w:eastAsia="ＭＳ 明朝" w:hAnsi="ＭＳ 明朝" w:cs="ＭＳ 明朝" w:hint="eastAsia"/>
          <w:sz w:val="21"/>
          <w:szCs w:val="21"/>
          <w:lang w:eastAsia="ja-JP"/>
        </w:rPr>
        <w:t xml:space="preserve"> </w:t>
      </w:r>
      <w:r w:rsidR="00455710" w:rsidRPr="00521F96">
        <w:rPr>
          <w:rFonts w:ascii="ＭＳ 明朝" w:eastAsia="ＭＳ 明朝" w:hAnsi="ＭＳ 明朝" w:cs="ＭＳ 明朝" w:hint="eastAsia"/>
          <w:sz w:val="21"/>
          <w:szCs w:val="21"/>
          <w:lang w:eastAsia="ja-JP"/>
        </w:rPr>
        <w:t>参照</w:t>
      </w:r>
      <w:r w:rsidR="00CC70C0" w:rsidRPr="00521F96">
        <w:rPr>
          <w:rFonts w:ascii="ＭＳ 明朝" w:eastAsia="ＭＳ 明朝" w:hAnsi="ＭＳ 明朝" w:cs="ＭＳ 明朝" w:hint="eastAsia"/>
          <w:sz w:val="21"/>
          <w:szCs w:val="21"/>
          <w:lang w:eastAsia="ja-JP"/>
        </w:rPr>
        <w:t>）を避けることは自明であり、目指すべき</w:t>
      </w:r>
      <w:r w:rsidR="006D03C3" w:rsidRPr="00521F96">
        <w:rPr>
          <w:rFonts w:ascii="ＭＳ 明朝" w:eastAsia="ＭＳ 明朝" w:hAnsi="ＭＳ 明朝" w:cs="ＭＳ 明朝" w:hint="eastAsia"/>
          <w:sz w:val="21"/>
          <w:szCs w:val="21"/>
          <w:lang w:eastAsia="ja-JP"/>
        </w:rPr>
        <w:t>最低事項</w:t>
      </w:r>
      <w:r w:rsidR="00CC70C0" w:rsidRPr="00521F96">
        <w:rPr>
          <w:rFonts w:ascii="ＭＳ 明朝" w:eastAsia="ＭＳ 明朝" w:hAnsi="ＭＳ 明朝" w:cs="ＭＳ 明朝" w:hint="eastAsia"/>
          <w:sz w:val="21"/>
          <w:szCs w:val="21"/>
          <w:lang w:eastAsia="ja-JP"/>
        </w:rPr>
        <w:t>と思われます。しかし、</w:t>
      </w:r>
      <w:r w:rsidR="00CC70C0" w:rsidRPr="00521F96">
        <w:rPr>
          <w:rFonts w:ascii="ＭＳ 明朝" w:eastAsia="ＭＳ 明朝" w:hAnsi="ＭＳ 明朝" w:cs="ＭＳ 明朝"/>
          <w:sz w:val="21"/>
          <w:szCs w:val="21"/>
          <w:lang w:eastAsia="ja-JP"/>
        </w:rPr>
        <w:t>1</w:t>
      </w:r>
      <w:r w:rsidR="00CC70C0" w:rsidRPr="00521F96">
        <w:rPr>
          <w:rFonts w:ascii="ＭＳ 明朝" w:eastAsia="ＭＳ 明朝" w:hAnsi="ＭＳ 明朝" w:cs="ＭＳ 明朝" w:hint="eastAsia"/>
          <w:sz w:val="21"/>
          <w:szCs w:val="21"/>
          <w:lang w:eastAsia="ja-JP"/>
        </w:rPr>
        <w:t>）</w:t>
      </w:r>
      <w:r w:rsidR="00025940" w:rsidRPr="00521F96">
        <w:rPr>
          <w:rFonts w:ascii="ＭＳ 明朝" w:eastAsia="ＭＳ 明朝" w:hAnsi="ＭＳ 明朝" w:cs="ＭＳ 明朝" w:hint="eastAsia"/>
          <w:sz w:val="21"/>
          <w:szCs w:val="21"/>
          <w:lang w:eastAsia="ja-JP"/>
        </w:rPr>
        <w:t>扱われている施設の範囲</w:t>
      </w:r>
      <w:r w:rsidR="00445228" w:rsidRPr="00521F96">
        <w:rPr>
          <w:rFonts w:ascii="ＭＳ 明朝" w:eastAsia="ＭＳ 明朝" w:hAnsi="ＭＳ 明朝" w:cs="ＭＳ 明朝" w:hint="eastAsia"/>
          <w:sz w:val="21"/>
          <w:szCs w:val="21"/>
          <w:lang w:eastAsia="ja-JP"/>
        </w:rPr>
        <w:t>（</w:t>
      </w:r>
      <w:r w:rsidR="00445228" w:rsidRPr="00521F96">
        <w:rPr>
          <w:rFonts w:ascii="Century" w:hAnsi="Century"/>
          <w:w w:val="105"/>
          <w:sz w:val="21"/>
          <w:szCs w:val="21"/>
          <w:lang w:eastAsia="ja-JP"/>
        </w:rPr>
        <w:t>bandwidth</w:t>
      </w:r>
      <w:r w:rsidR="00445228" w:rsidRPr="00521F96">
        <w:rPr>
          <w:rFonts w:ascii="ＭＳ 明朝" w:eastAsia="ＭＳ 明朝" w:hAnsi="ＭＳ 明朝" w:cs="ＭＳ 明朝" w:hint="eastAsia"/>
          <w:w w:val="105"/>
          <w:sz w:val="21"/>
          <w:szCs w:val="21"/>
          <w:lang w:eastAsia="ja-JP"/>
        </w:rPr>
        <w:t>）</w:t>
      </w:r>
      <w:r w:rsidR="00CC70C0" w:rsidRPr="00CC70C0">
        <w:rPr>
          <w:rFonts w:ascii="ＭＳ 明朝" w:eastAsia="ＭＳ 明朝" w:hAnsi="ＭＳ 明朝" w:cs="ＭＳ 明朝" w:hint="eastAsia"/>
          <w:sz w:val="21"/>
          <w:szCs w:val="21"/>
          <w:lang w:eastAsia="ja-JP"/>
        </w:rPr>
        <w:t>、</w:t>
      </w:r>
      <w:r w:rsidR="00CC70C0" w:rsidRPr="00CC70C0">
        <w:rPr>
          <w:rFonts w:ascii="ＭＳ 明朝" w:eastAsia="ＭＳ 明朝" w:hAnsi="ＭＳ 明朝" w:cs="ＭＳ 明朝"/>
          <w:sz w:val="21"/>
          <w:szCs w:val="21"/>
          <w:lang w:eastAsia="ja-JP"/>
        </w:rPr>
        <w:t>2</w:t>
      </w:r>
      <w:r w:rsidR="00CC70C0" w:rsidRPr="00CC70C0">
        <w:rPr>
          <w:rFonts w:ascii="ＭＳ 明朝" w:eastAsia="ＭＳ 明朝" w:hAnsi="ＭＳ 明朝" w:cs="ＭＳ 明朝" w:hint="eastAsia"/>
          <w:sz w:val="21"/>
          <w:szCs w:val="21"/>
          <w:lang w:eastAsia="ja-JP"/>
        </w:rPr>
        <w:t>）使用されている定義、</w:t>
      </w:r>
      <w:r w:rsidR="00CC70C0" w:rsidRPr="00CC70C0">
        <w:rPr>
          <w:rFonts w:ascii="ＭＳ 明朝" w:eastAsia="ＭＳ 明朝" w:hAnsi="ＭＳ 明朝" w:cs="ＭＳ 明朝"/>
          <w:sz w:val="21"/>
          <w:szCs w:val="21"/>
          <w:lang w:eastAsia="ja-JP"/>
        </w:rPr>
        <w:t>3</w:t>
      </w:r>
      <w:r w:rsidR="00CC70C0" w:rsidRPr="00CC70C0">
        <w:rPr>
          <w:rFonts w:ascii="ＭＳ 明朝" w:eastAsia="ＭＳ 明朝" w:hAnsi="ＭＳ 明朝" w:cs="ＭＳ 明朝" w:hint="eastAsia"/>
          <w:sz w:val="21"/>
          <w:szCs w:val="21"/>
          <w:lang w:eastAsia="ja-JP"/>
        </w:rPr>
        <w:t>）本文に記載されているいくつかの重要な要素</w:t>
      </w:r>
      <w:r w:rsidR="00296C4E">
        <w:rPr>
          <w:rFonts w:ascii="ＭＳ 明朝" w:eastAsia="ＭＳ 明朝" w:hAnsi="ＭＳ 明朝" w:cs="ＭＳ 明朝" w:hint="eastAsia"/>
          <w:sz w:val="21"/>
          <w:szCs w:val="21"/>
          <w:lang w:eastAsia="ja-JP"/>
        </w:rPr>
        <w:t>、</w:t>
      </w:r>
      <w:r w:rsidR="00CC70C0" w:rsidRPr="00CC70C0">
        <w:rPr>
          <w:rFonts w:ascii="ＭＳ 明朝" w:eastAsia="ＭＳ 明朝" w:hAnsi="ＭＳ 明朝" w:cs="ＭＳ 明朝" w:hint="eastAsia"/>
          <w:sz w:val="21"/>
          <w:szCs w:val="21"/>
          <w:lang w:eastAsia="ja-JP"/>
        </w:rPr>
        <w:t>に関して条約</w:t>
      </w:r>
      <w:r w:rsidR="002F6858">
        <w:rPr>
          <w:rFonts w:ascii="ＭＳ 明朝" w:eastAsia="ＭＳ 明朝" w:hAnsi="ＭＳ 明朝" w:cs="ＭＳ 明朝" w:hint="eastAsia"/>
          <w:sz w:val="21"/>
          <w:szCs w:val="21"/>
          <w:lang w:eastAsia="ja-JP"/>
        </w:rPr>
        <w:t>（訳注　ガイドライン案の誤記と思われる）</w:t>
      </w:r>
      <w:r w:rsidR="00CC70C0" w:rsidRPr="00CC70C0">
        <w:rPr>
          <w:rFonts w:ascii="ＭＳ 明朝" w:eastAsia="ＭＳ 明朝" w:hAnsi="ＭＳ 明朝" w:cs="ＭＳ 明朝" w:hint="eastAsia"/>
          <w:sz w:val="21"/>
          <w:szCs w:val="21"/>
          <w:lang w:eastAsia="ja-JP"/>
        </w:rPr>
        <w:t>には疑わ</w:t>
      </w:r>
      <w:r w:rsidR="00CC70C0" w:rsidRPr="008F7298">
        <w:rPr>
          <w:rFonts w:ascii="ＭＳ 明朝" w:eastAsia="ＭＳ 明朝" w:hAnsi="ＭＳ 明朝" w:cs="ＭＳ 明朝" w:hint="eastAsia"/>
          <w:sz w:val="21"/>
          <w:szCs w:val="21"/>
          <w:lang w:eastAsia="ja-JP"/>
        </w:rPr>
        <w:t>しい記述やあいまいな点が見受けられます。</w:t>
      </w:r>
    </w:p>
    <w:p w14:paraId="0A789A3A" w14:textId="77777777" w:rsidR="007B0A6B" w:rsidRPr="008F7298" w:rsidRDefault="007B0A6B">
      <w:pPr>
        <w:pStyle w:val="a3"/>
        <w:rPr>
          <w:rFonts w:ascii="Century" w:eastAsiaTheme="minorEastAsia" w:hAnsi="Century"/>
          <w:sz w:val="21"/>
          <w:szCs w:val="21"/>
          <w:lang w:eastAsia="ja-JP"/>
        </w:rPr>
      </w:pPr>
    </w:p>
    <w:p w14:paraId="0AE5F4FD" w14:textId="01FF4A4C" w:rsidR="001A0562" w:rsidRPr="008F7298" w:rsidRDefault="001A0562" w:rsidP="008F7298">
      <w:pPr>
        <w:rPr>
          <w:rFonts w:ascii="ＭＳ 明朝" w:eastAsia="ＭＳ 明朝" w:hAnsi="ＭＳ 明朝" w:cs="ＭＳ 明朝"/>
          <w:w w:val="105"/>
          <w:sz w:val="21"/>
          <w:szCs w:val="21"/>
          <w:lang w:eastAsia="ja-JP"/>
        </w:rPr>
      </w:pPr>
      <w:r w:rsidRPr="008F7298">
        <w:rPr>
          <w:rFonts w:ascii="ＭＳ 明朝" w:eastAsia="ＭＳ 明朝" w:hAnsi="ＭＳ 明朝" w:cs="ＭＳ 明朝" w:hint="eastAsia"/>
          <w:sz w:val="21"/>
          <w:szCs w:val="21"/>
          <w:lang w:eastAsia="ja-JP"/>
        </w:rPr>
        <w:t>１．</w:t>
      </w:r>
      <w:r w:rsidR="00025940" w:rsidRPr="008F7298">
        <w:rPr>
          <w:rFonts w:ascii="ＭＳ 明朝" w:eastAsia="ＭＳ 明朝" w:hAnsi="ＭＳ 明朝" w:cs="ＭＳ 明朝" w:hint="eastAsia"/>
          <w:sz w:val="21"/>
          <w:szCs w:val="21"/>
          <w:lang w:eastAsia="ja-JP"/>
        </w:rPr>
        <w:t>扱われている施設の範囲</w:t>
      </w:r>
    </w:p>
    <w:p w14:paraId="5BCCF59A" w14:textId="3A98C413" w:rsidR="001A0562" w:rsidRDefault="001A0562" w:rsidP="00483FBF">
      <w:pPr>
        <w:pStyle w:val="a3"/>
        <w:ind w:right="154"/>
        <w:jc w:val="both"/>
        <w:rPr>
          <w:rFonts w:ascii="ＭＳ 明朝" w:eastAsia="ＭＳ 明朝" w:hAnsi="ＭＳ 明朝" w:cs="ＭＳ 明朝"/>
          <w:sz w:val="21"/>
          <w:szCs w:val="21"/>
          <w:lang w:eastAsia="ja-JP"/>
        </w:rPr>
      </w:pPr>
      <w:r w:rsidRPr="008F7298">
        <w:rPr>
          <w:rFonts w:ascii="ＭＳ 明朝" w:eastAsia="ＭＳ 明朝" w:hAnsi="ＭＳ 明朝" w:cs="ＭＳ 明朝" w:hint="eastAsia"/>
          <w:sz w:val="21"/>
          <w:szCs w:val="21"/>
          <w:lang w:eastAsia="ja-JP"/>
        </w:rPr>
        <w:t xml:space="preserve">　脱施設化</w:t>
      </w:r>
      <w:r w:rsidRPr="0098790C">
        <w:rPr>
          <w:rFonts w:ascii="ＭＳ 明朝" w:eastAsia="ＭＳ 明朝" w:hAnsi="ＭＳ 明朝" w:cs="ＭＳ 明朝" w:hint="eastAsia"/>
          <w:sz w:val="21"/>
          <w:szCs w:val="21"/>
          <w:lang w:eastAsia="ja-JP"/>
        </w:rPr>
        <w:t>（</w:t>
      </w:r>
      <w:r w:rsidR="00BA1B9C" w:rsidRPr="00393CDF">
        <w:rPr>
          <w:rFonts w:ascii="ＭＳ 明朝" w:eastAsia="ＭＳ 明朝" w:hAnsi="ＭＳ 明朝" w:cs="ＭＳ 明朝" w:hint="eastAsia"/>
          <w:sz w:val="21"/>
          <w:szCs w:val="21"/>
          <w:u w:val="single"/>
          <w:lang w:eastAsia="ja-JP"/>
        </w:rPr>
        <w:t>案</w:t>
      </w:r>
      <w:r w:rsidR="006829AC" w:rsidRPr="00393CDF">
        <w:rPr>
          <w:rFonts w:ascii="ＭＳ 明朝" w:eastAsia="ＭＳ 明朝" w:hAnsi="ＭＳ 明朝" w:cs="ＭＳ 明朝" w:hint="eastAsia"/>
          <w:sz w:val="21"/>
          <w:szCs w:val="21"/>
          <w:u w:val="single"/>
          <w:lang w:eastAsia="ja-JP"/>
        </w:rPr>
        <w:t>パラ1</w:t>
      </w:r>
      <w:r w:rsidR="00BA1B9C" w:rsidRPr="00393CDF">
        <w:rPr>
          <w:rFonts w:ascii="ＭＳ 明朝" w:eastAsia="ＭＳ 明朝" w:hAnsi="ＭＳ 明朝" w:cs="ＭＳ 明朝"/>
          <w:sz w:val="21"/>
          <w:szCs w:val="21"/>
          <w:u w:val="single"/>
          <w:lang w:eastAsia="ja-JP"/>
        </w:rPr>
        <w:t>4</w:t>
      </w:r>
      <w:r w:rsidRPr="0098790C">
        <w:rPr>
          <w:rFonts w:ascii="ＭＳ 明朝" w:eastAsia="ＭＳ 明朝" w:hAnsi="ＭＳ 明朝" w:cs="ＭＳ 明朝" w:hint="eastAsia"/>
          <w:sz w:val="21"/>
          <w:szCs w:val="21"/>
          <w:lang w:eastAsia="ja-JP"/>
        </w:rPr>
        <w:t>）</w:t>
      </w:r>
      <w:r w:rsidRPr="008F7298">
        <w:rPr>
          <w:rFonts w:ascii="ＭＳ 明朝" w:eastAsia="ＭＳ 明朝" w:hAnsi="ＭＳ 明朝" w:cs="ＭＳ 明朝" w:hint="eastAsia"/>
          <w:sz w:val="21"/>
          <w:szCs w:val="21"/>
          <w:lang w:eastAsia="ja-JP"/>
        </w:rPr>
        <w:t>の記述は、「社会福祉施設」</w:t>
      </w:r>
      <w:r w:rsidR="007F6423">
        <w:rPr>
          <w:rFonts w:ascii="ＭＳ 明朝" w:eastAsia="ＭＳ 明朝" w:hAnsi="ＭＳ 明朝" w:cs="ＭＳ 明朝" w:hint="eastAsia"/>
          <w:sz w:val="21"/>
          <w:szCs w:val="21"/>
          <w:lang w:eastAsia="ja-JP"/>
        </w:rPr>
        <w:t>（</w:t>
      </w:r>
      <w:r w:rsidR="007F6423" w:rsidRPr="007F6423">
        <w:rPr>
          <w:rFonts w:ascii="Century" w:eastAsia="ＭＳ 明朝" w:hAnsi="Century" w:cs="ＭＳ 明朝"/>
          <w:sz w:val="21"/>
          <w:szCs w:val="21"/>
          <w:lang w:eastAsia="ja-JP"/>
        </w:rPr>
        <w:t>social care institutions</w:t>
      </w:r>
      <w:r w:rsidR="007F6423">
        <w:rPr>
          <w:rFonts w:ascii="ＭＳ 明朝" w:eastAsia="ＭＳ 明朝" w:hAnsi="ＭＳ 明朝" w:cs="ＭＳ 明朝" w:hint="eastAsia"/>
          <w:sz w:val="21"/>
          <w:szCs w:val="21"/>
          <w:lang w:eastAsia="ja-JP"/>
        </w:rPr>
        <w:t>）</w:t>
      </w:r>
      <w:r w:rsidRPr="008F7298">
        <w:rPr>
          <w:rFonts w:ascii="ＭＳ 明朝" w:eastAsia="ＭＳ 明朝" w:hAnsi="ＭＳ 明朝" w:cs="ＭＳ 明朝" w:hint="eastAsia"/>
          <w:sz w:val="21"/>
          <w:szCs w:val="21"/>
          <w:lang w:eastAsia="ja-JP"/>
        </w:rPr>
        <w:t>から「ハンセン病コロニー」までと範囲が広いため、多様な</w:t>
      </w:r>
      <w:r w:rsidR="00445228" w:rsidRPr="008F7298">
        <w:rPr>
          <w:rFonts w:ascii="ＭＳ 明朝" w:eastAsia="ＭＳ 明朝" w:hAnsi="ＭＳ 明朝" w:cs="ＭＳ 明朝" w:hint="eastAsia"/>
          <w:sz w:val="21"/>
          <w:szCs w:val="21"/>
          <w:lang w:eastAsia="ja-JP"/>
        </w:rPr>
        <w:t>施設戦略（</w:t>
      </w:r>
      <w:r w:rsidR="00445228" w:rsidRPr="008F7298">
        <w:rPr>
          <w:rFonts w:ascii="Century" w:hAnsi="Century"/>
          <w:sz w:val="21"/>
          <w:szCs w:val="21"/>
          <w:lang w:eastAsia="ja-JP"/>
        </w:rPr>
        <w:t>institutional initiatives</w:t>
      </w:r>
      <w:r w:rsidR="00445228" w:rsidRPr="008F7298">
        <w:rPr>
          <w:rFonts w:ascii="ＭＳ 明朝" w:eastAsia="ＭＳ 明朝" w:hAnsi="ＭＳ 明朝" w:cs="ＭＳ 明朝" w:hint="eastAsia"/>
          <w:lang w:eastAsia="ja-JP"/>
        </w:rPr>
        <w:t>）</w:t>
      </w:r>
      <w:r w:rsidRPr="008F7298">
        <w:rPr>
          <w:rFonts w:ascii="ＭＳ 明朝" w:eastAsia="ＭＳ 明朝" w:hAnsi="ＭＳ 明朝" w:cs="ＭＳ 明朝" w:hint="eastAsia"/>
          <w:sz w:val="21"/>
          <w:szCs w:val="21"/>
          <w:lang w:eastAsia="ja-JP"/>
        </w:rPr>
        <w:t>や多様な歴史的背景を含んでいます。そうすることで、記述された目的は、いくつかの実践</w:t>
      </w:r>
      <w:r w:rsidR="00445228" w:rsidRPr="008F7298">
        <w:rPr>
          <w:rFonts w:ascii="ＭＳ 明朝" w:eastAsia="ＭＳ 明朝" w:hAnsi="ＭＳ 明朝" w:cs="ＭＳ 明朝" w:hint="eastAsia"/>
          <w:sz w:val="21"/>
          <w:szCs w:val="21"/>
          <w:lang w:eastAsia="ja-JP"/>
        </w:rPr>
        <w:t>ではとても</w:t>
      </w:r>
      <w:r w:rsidR="00EE7A21" w:rsidRPr="008F7298">
        <w:rPr>
          <w:rFonts w:ascii="ＭＳ 明朝" w:eastAsia="ＭＳ 明朝" w:hAnsi="ＭＳ 明朝" w:cs="ＭＳ 明朝" w:hint="eastAsia"/>
          <w:sz w:val="21"/>
          <w:szCs w:val="21"/>
          <w:lang w:eastAsia="ja-JP"/>
        </w:rPr>
        <w:t>分かり</w:t>
      </w:r>
      <w:r w:rsidR="003550B3" w:rsidRPr="008F7298">
        <w:rPr>
          <w:rFonts w:ascii="ＭＳ 明朝" w:eastAsia="ＭＳ 明朝" w:hAnsi="ＭＳ 明朝" w:cs="ＭＳ 明朝" w:hint="eastAsia"/>
          <w:sz w:val="21"/>
          <w:szCs w:val="21"/>
          <w:lang w:eastAsia="ja-JP"/>
        </w:rPr>
        <w:t>易くなっている</w:t>
      </w:r>
      <w:r w:rsidRPr="008F7298">
        <w:rPr>
          <w:rFonts w:ascii="ＭＳ 明朝" w:eastAsia="ＭＳ 明朝" w:hAnsi="ＭＳ 明朝" w:cs="ＭＳ 明朝" w:hint="eastAsia"/>
          <w:sz w:val="21"/>
          <w:szCs w:val="21"/>
          <w:lang w:eastAsia="ja-JP"/>
        </w:rPr>
        <w:t>ように見えますが、一方で、</w:t>
      </w:r>
      <w:r w:rsidR="00445228" w:rsidRPr="008F7298">
        <w:rPr>
          <w:rFonts w:ascii="ＭＳ 明朝" w:eastAsia="ＭＳ 明朝" w:hAnsi="ＭＳ 明朝" w:cs="ＭＳ 明朝" w:hint="eastAsia"/>
          <w:sz w:val="21"/>
          <w:szCs w:val="21"/>
          <w:lang w:eastAsia="ja-JP"/>
        </w:rPr>
        <w:t>障害のある人の</w:t>
      </w:r>
      <w:r w:rsidRPr="008F7298">
        <w:rPr>
          <w:rFonts w:ascii="ＭＳ 明朝" w:eastAsia="ＭＳ 明朝" w:hAnsi="ＭＳ 明朝" w:cs="ＭＳ 明朝" w:hint="eastAsia"/>
          <w:sz w:val="21"/>
          <w:szCs w:val="21"/>
          <w:lang w:eastAsia="ja-JP"/>
        </w:rPr>
        <w:t>支援の実践に見られる多様性を制限しているようにも見えます。結局のところ、小規模な取り組みは（</w:t>
      </w:r>
      <w:r w:rsidR="00F363D6" w:rsidRPr="008F7298">
        <w:rPr>
          <w:rFonts w:ascii="ＭＳ 明朝" w:eastAsia="ＭＳ 明朝" w:hAnsi="ＭＳ 明朝" w:cs="ＭＳ 明朝" w:hint="eastAsia"/>
          <w:sz w:val="21"/>
          <w:szCs w:val="21"/>
          <w:lang w:eastAsia="ja-JP"/>
        </w:rPr>
        <w:t>支援</w:t>
      </w:r>
      <w:r w:rsidRPr="008F7298">
        <w:rPr>
          <w:rFonts w:ascii="ＭＳ 明朝" w:eastAsia="ＭＳ 明朝" w:hAnsi="ＭＳ 明朝" w:cs="ＭＳ 明朝" w:hint="eastAsia"/>
          <w:sz w:val="21"/>
          <w:szCs w:val="21"/>
          <w:lang w:eastAsia="ja-JP"/>
        </w:rPr>
        <w:t>サービスを共有する場合であっても）、本文で言及</w:t>
      </w:r>
      <w:r w:rsidR="003550B3" w:rsidRPr="008F7298">
        <w:rPr>
          <w:rFonts w:ascii="ＭＳ 明朝" w:eastAsia="ＭＳ 明朝" w:hAnsi="ＭＳ 明朝" w:cs="ＭＳ 明朝" w:hint="eastAsia"/>
          <w:sz w:val="21"/>
          <w:szCs w:val="21"/>
          <w:lang w:eastAsia="ja-JP"/>
        </w:rPr>
        <w:t>されている</w:t>
      </w:r>
      <w:r w:rsidRPr="008F7298">
        <w:rPr>
          <w:rFonts w:ascii="ＭＳ 明朝" w:eastAsia="ＭＳ 明朝" w:hAnsi="ＭＳ 明朝" w:cs="ＭＳ 明朝" w:hint="eastAsia"/>
          <w:sz w:val="21"/>
          <w:szCs w:val="21"/>
          <w:lang w:eastAsia="ja-JP"/>
        </w:rPr>
        <w:t>他の実践と比較して、非常に異なっています。</w:t>
      </w:r>
      <w:r w:rsidR="00412066" w:rsidRPr="008F7298">
        <w:rPr>
          <w:rFonts w:ascii="ＭＳ 明朝" w:eastAsia="ＭＳ 明朝" w:hAnsi="ＭＳ 明朝" w:cs="ＭＳ 明朝" w:hint="eastAsia"/>
          <w:sz w:val="21"/>
          <w:szCs w:val="21"/>
          <w:lang w:eastAsia="ja-JP"/>
        </w:rPr>
        <w:t>したがって、</w:t>
      </w:r>
      <w:r w:rsidR="00412066" w:rsidRPr="00781A51">
        <w:rPr>
          <w:rFonts w:ascii="ＭＳ 明朝" w:eastAsia="ＭＳ 明朝" w:hAnsi="ＭＳ 明朝" w:cs="ＭＳ 明朝" w:hint="eastAsia"/>
          <w:sz w:val="21"/>
          <w:szCs w:val="21"/>
          <w:lang w:eastAsia="ja-JP"/>
        </w:rPr>
        <w:t>この条約</w:t>
      </w:r>
      <w:r w:rsidR="00C0572D" w:rsidRPr="00781A51">
        <w:rPr>
          <w:rFonts w:ascii="ＭＳ 明朝" w:eastAsia="ＭＳ 明朝" w:hAnsi="ＭＳ 明朝" w:cs="ＭＳ 明朝" w:hint="eastAsia"/>
          <w:sz w:val="21"/>
          <w:szCs w:val="21"/>
          <w:lang w:eastAsia="ja-JP"/>
        </w:rPr>
        <w:t>（訳注　ガイドライン案の誤記</w:t>
      </w:r>
      <w:r w:rsidR="00781A51">
        <w:rPr>
          <w:rFonts w:ascii="ＭＳ 明朝" w:eastAsia="ＭＳ 明朝" w:hAnsi="ＭＳ 明朝" w:cs="ＭＳ 明朝" w:hint="eastAsia"/>
          <w:sz w:val="21"/>
          <w:szCs w:val="21"/>
          <w:lang w:eastAsia="ja-JP"/>
        </w:rPr>
        <w:t>と思われる</w:t>
      </w:r>
      <w:r w:rsidR="00C0572D" w:rsidRPr="00781A51">
        <w:rPr>
          <w:rFonts w:ascii="ＭＳ 明朝" w:eastAsia="ＭＳ 明朝" w:hAnsi="ＭＳ 明朝" w:cs="ＭＳ 明朝" w:hint="eastAsia"/>
          <w:sz w:val="21"/>
          <w:szCs w:val="21"/>
          <w:lang w:eastAsia="ja-JP"/>
        </w:rPr>
        <w:t>）</w:t>
      </w:r>
      <w:r w:rsidR="00412066" w:rsidRPr="00781A51">
        <w:rPr>
          <w:rFonts w:ascii="ＭＳ 明朝" w:eastAsia="ＭＳ 明朝" w:hAnsi="ＭＳ 明朝" w:cs="ＭＳ 明朝" w:hint="eastAsia"/>
          <w:sz w:val="21"/>
          <w:szCs w:val="21"/>
          <w:lang w:eastAsia="ja-JP"/>
        </w:rPr>
        <w:t>は、</w:t>
      </w:r>
      <w:r w:rsidR="00EE7A21" w:rsidRPr="00781A51">
        <w:rPr>
          <w:rFonts w:ascii="ＭＳ 明朝" w:eastAsia="ＭＳ 明朝" w:hAnsi="ＭＳ 明朝" w:cs="ＭＳ 明朝" w:hint="eastAsia"/>
          <w:sz w:val="21"/>
          <w:szCs w:val="21"/>
          <w:lang w:eastAsia="ja-JP"/>
        </w:rPr>
        <w:t>障害のある人の</w:t>
      </w:r>
      <w:r w:rsidR="00412066" w:rsidRPr="00781A51">
        <w:rPr>
          <w:rFonts w:ascii="ＭＳ 明朝" w:eastAsia="ＭＳ 明朝" w:hAnsi="ＭＳ 明朝" w:cs="ＭＳ 明朝" w:hint="eastAsia"/>
          <w:sz w:val="21"/>
          <w:szCs w:val="21"/>
          <w:lang w:eastAsia="ja-JP"/>
        </w:rPr>
        <w:t>ケアサービスを包括的に記述しようとする</w:t>
      </w:r>
      <w:r w:rsidR="00EE7A21" w:rsidRPr="00781A51">
        <w:rPr>
          <w:rFonts w:ascii="ＭＳ 明朝" w:eastAsia="ＭＳ 明朝" w:hAnsi="ＭＳ 明朝" w:cs="ＭＳ 明朝" w:hint="eastAsia"/>
          <w:sz w:val="21"/>
          <w:szCs w:val="21"/>
          <w:lang w:eastAsia="ja-JP"/>
        </w:rPr>
        <w:t>が為に</w:t>
      </w:r>
      <w:r w:rsidR="00412066" w:rsidRPr="00781A51">
        <w:rPr>
          <w:rFonts w:ascii="ＭＳ 明朝" w:eastAsia="ＭＳ 明朝" w:hAnsi="ＭＳ 明朝" w:cs="ＭＳ 明朝" w:hint="eastAsia"/>
          <w:sz w:val="21"/>
          <w:szCs w:val="21"/>
          <w:lang w:eastAsia="ja-JP"/>
        </w:rPr>
        <w:t>、支援の取り組み、多様な福祉国家における歴史的展開、立法的取り組みに見られる多様性を正当に評価していないことを表明</w:t>
      </w:r>
      <w:r w:rsidR="00EE7A21" w:rsidRPr="00781A51">
        <w:rPr>
          <w:rFonts w:ascii="ＭＳ 明朝" w:eastAsia="ＭＳ 明朝" w:hAnsi="ＭＳ 明朝" w:cs="ＭＳ 明朝" w:hint="eastAsia"/>
          <w:sz w:val="21"/>
          <w:szCs w:val="21"/>
          <w:lang w:eastAsia="ja-JP"/>
        </w:rPr>
        <w:t>するものになってしまっています</w:t>
      </w:r>
      <w:r w:rsidR="00412066" w:rsidRPr="00781A51">
        <w:rPr>
          <w:rFonts w:ascii="ＭＳ 明朝" w:eastAsia="ＭＳ 明朝" w:hAnsi="ＭＳ 明朝" w:cs="ＭＳ 明朝" w:hint="eastAsia"/>
          <w:sz w:val="21"/>
          <w:szCs w:val="21"/>
          <w:lang w:eastAsia="ja-JP"/>
        </w:rPr>
        <w:t>。</w:t>
      </w:r>
      <w:r w:rsidR="00A81713" w:rsidRPr="00781A51">
        <w:rPr>
          <w:rFonts w:ascii="ＭＳ 明朝" w:eastAsia="ＭＳ 明朝" w:hAnsi="ＭＳ 明朝" w:cs="ＭＳ 明朝" w:hint="eastAsia"/>
          <w:sz w:val="21"/>
          <w:szCs w:val="21"/>
          <w:lang w:eastAsia="ja-JP"/>
        </w:rPr>
        <w:t>そのため、</w:t>
      </w:r>
      <w:r w:rsidR="00412066" w:rsidRPr="00781A51">
        <w:rPr>
          <w:rFonts w:ascii="ＭＳ 明朝" w:eastAsia="ＭＳ 明朝" w:hAnsi="ＭＳ 明朝" w:cs="ＭＳ 明朝" w:hint="eastAsia"/>
          <w:sz w:val="21"/>
          <w:szCs w:val="21"/>
          <w:lang w:eastAsia="ja-JP"/>
        </w:rPr>
        <w:t>前提となっている普遍性を受け入れることは困難で</w:t>
      </w:r>
      <w:r w:rsidR="00A81713" w:rsidRPr="00781A51">
        <w:rPr>
          <w:rFonts w:ascii="ＭＳ 明朝" w:eastAsia="ＭＳ 明朝" w:hAnsi="ＭＳ 明朝" w:cs="ＭＳ 明朝" w:hint="eastAsia"/>
          <w:sz w:val="21"/>
          <w:szCs w:val="21"/>
          <w:lang w:eastAsia="ja-JP"/>
        </w:rPr>
        <w:t>す</w:t>
      </w:r>
      <w:r w:rsidR="00412066" w:rsidRPr="00781A51">
        <w:rPr>
          <w:rFonts w:ascii="ＭＳ 明朝" w:eastAsia="ＭＳ 明朝" w:hAnsi="ＭＳ 明朝" w:cs="ＭＳ 明朝" w:hint="eastAsia"/>
          <w:sz w:val="21"/>
          <w:szCs w:val="21"/>
          <w:lang w:eastAsia="ja-JP"/>
        </w:rPr>
        <w:t>。</w:t>
      </w:r>
      <w:r w:rsidR="00483FBF" w:rsidRPr="00781A51">
        <w:rPr>
          <w:rFonts w:ascii="ＭＳ 明朝" w:eastAsia="ＭＳ 明朝" w:hAnsi="ＭＳ 明朝" w:cs="ＭＳ 明朝" w:hint="eastAsia"/>
          <w:sz w:val="21"/>
          <w:szCs w:val="21"/>
          <w:lang w:eastAsia="ja-JP"/>
        </w:rPr>
        <w:t>施設収容の弊害に関する記述</w:t>
      </w:r>
      <w:r w:rsidR="00483FBF" w:rsidRPr="00781A51">
        <w:rPr>
          <w:rFonts w:ascii="ＭＳ 明朝" w:eastAsia="ＭＳ 明朝" w:hAnsi="ＭＳ 明朝" w:cs="ＭＳ 明朝"/>
          <w:sz w:val="21"/>
          <w:szCs w:val="21"/>
          <w:lang w:eastAsia="ja-JP"/>
        </w:rPr>
        <w:t xml:space="preserve"> - </w:t>
      </w:r>
      <w:r w:rsidR="00483FBF" w:rsidRPr="00781A51">
        <w:rPr>
          <w:rFonts w:ascii="ＭＳ 明朝" w:eastAsia="ＭＳ 明朝" w:hAnsi="ＭＳ 明朝" w:cs="ＭＳ 明朝" w:hint="eastAsia"/>
          <w:sz w:val="21"/>
          <w:szCs w:val="21"/>
          <w:lang w:eastAsia="ja-JP"/>
        </w:rPr>
        <w:t>さまざまな環境とサービスにお</w:t>
      </w:r>
      <w:r w:rsidR="00A81713" w:rsidRPr="00781A51">
        <w:rPr>
          <w:rFonts w:ascii="ＭＳ 明朝" w:eastAsia="ＭＳ 明朝" w:hAnsi="ＭＳ 明朝" w:cs="ＭＳ 明朝" w:hint="eastAsia"/>
          <w:sz w:val="21"/>
          <w:szCs w:val="21"/>
          <w:lang w:eastAsia="ja-JP"/>
        </w:rPr>
        <w:t xml:space="preserve">ける </w:t>
      </w:r>
      <w:r w:rsidR="00483FBF" w:rsidRPr="00781A51">
        <w:rPr>
          <w:rFonts w:ascii="ＭＳ 明朝" w:eastAsia="ＭＳ 明朝" w:hAnsi="ＭＳ 明朝" w:cs="ＭＳ 明朝"/>
          <w:sz w:val="21"/>
          <w:szCs w:val="21"/>
          <w:lang w:eastAsia="ja-JP"/>
        </w:rPr>
        <w:t xml:space="preserve">- </w:t>
      </w:r>
      <w:r w:rsidR="00483FBF" w:rsidRPr="00781A51">
        <w:rPr>
          <w:rFonts w:ascii="ＭＳ 明朝" w:eastAsia="ＭＳ 明朝" w:hAnsi="ＭＳ 明朝" w:cs="ＭＳ 明朝" w:hint="eastAsia"/>
          <w:sz w:val="21"/>
          <w:szCs w:val="21"/>
          <w:lang w:eastAsia="ja-JP"/>
        </w:rPr>
        <w:t>は、言及され</w:t>
      </w:r>
      <w:r w:rsidR="00A81713" w:rsidRPr="00781A51">
        <w:rPr>
          <w:rFonts w:ascii="ＭＳ 明朝" w:eastAsia="ＭＳ 明朝" w:hAnsi="ＭＳ 明朝" w:cs="ＭＳ 明朝" w:hint="eastAsia"/>
          <w:sz w:val="21"/>
          <w:szCs w:val="21"/>
          <w:lang w:eastAsia="ja-JP"/>
        </w:rPr>
        <w:t>ている</w:t>
      </w:r>
      <w:r w:rsidR="00483FBF" w:rsidRPr="00781A51">
        <w:rPr>
          <w:rFonts w:ascii="ＭＳ 明朝" w:eastAsia="ＭＳ 明朝" w:hAnsi="ＭＳ 明朝" w:cs="ＭＳ 明朝" w:hint="eastAsia"/>
          <w:sz w:val="21"/>
          <w:szCs w:val="21"/>
          <w:lang w:eastAsia="ja-JP"/>
        </w:rPr>
        <w:t>すべての</w:t>
      </w:r>
      <w:r w:rsidR="00A81713" w:rsidRPr="00781A51">
        <w:rPr>
          <w:rFonts w:ascii="ＭＳ 明朝" w:eastAsia="ＭＳ 明朝" w:hAnsi="ＭＳ 明朝" w:cs="ＭＳ 明朝" w:hint="eastAsia"/>
          <w:sz w:val="21"/>
          <w:szCs w:val="21"/>
          <w:lang w:eastAsia="ja-JP"/>
        </w:rPr>
        <w:t>状況</w:t>
      </w:r>
      <w:r w:rsidR="00483FBF" w:rsidRPr="00781A51">
        <w:rPr>
          <w:rFonts w:ascii="ＭＳ 明朝" w:eastAsia="ＭＳ 明朝" w:hAnsi="ＭＳ 明朝" w:cs="ＭＳ 明朝" w:hint="eastAsia"/>
          <w:sz w:val="21"/>
          <w:szCs w:val="21"/>
          <w:lang w:eastAsia="ja-JP"/>
        </w:rPr>
        <w:t>や実践を指</w:t>
      </w:r>
      <w:r w:rsidR="00C73CDB" w:rsidRPr="00781A51">
        <w:rPr>
          <w:rFonts w:ascii="ＭＳ 明朝" w:eastAsia="ＭＳ 明朝" w:hAnsi="ＭＳ 明朝" w:cs="ＭＳ 明朝" w:hint="eastAsia"/>
          <w:sz w:val="21"/>
          <w:szCs w:val="21"/>
          <w:lang w:eastAsia="ja-JP"/>
        </w:rPr>
        <w:t>すものになっ</w:t>
      </w:r>
      <w:r w:rsidR="00C73CDB" w:rsidRPr="00781A51">
        <w:rPr>
          <w:rFonts w:ascii="ＭＳ 明朝" w:eastAsia="ＭＳ 明朝" w:hAnsi="ＭＳ 明朝" w:cs="ＭＳ 明朝" w:hint="eastAsia"/>
          <w:sz w:val="21"/>
          <w:szCs w:val="21"/>
          <w:lang w:eastAsia="ja-JP"/>
        </w:rPr>
        <w:lastRenderedPageBreak/>
        <w:t>ていないと思います</w:t>
      </w:r>
      <w:r w:rsidR="00483FBF" w:rsidRPr="00781A51">
        <w:rPr>
          <w:rFonts w:ascii="ＭＳ 明朝" w:eastAsia="ＭＳ 明朝" w:hAnsi="ＭＳ 明朝" w:cs="ＭＳ 明朝" w:hint="eastAsia"/>
          <w:sz w:val="21"/>
          <w:szCs w:val="21"/>
          <w:lang w:eastAsia="ja-JP"/>
        </w:rPr>
        <w:t>。</w:t>
      </w:r>
      <w:r w:rsidR="00023B70" w:rsidRPr="00781A51">
        <w:rPr>
          <w:rFonts w:ascii="ＭＳ 明朝" w:eastAsia="ＭＳ 明朝" w:hAnsi="ＭＳ 明朝" w:cs="ＭＳ 明朝" w:hint="eastAsia"/>
          <w:sz w:val="21"/>
          <w:szCs w:val="21"/>
          <w:lang w:eastAsia="ja-JP"/>
        </w:rPr>
        <w:t>そこで</w:t>
      </w:r>
      <w:r w:rsidR="00483FBF" w:rsidRPr="00781A51">
        <w:rPr>
          <w:rFonts w:ascii="ＭＳ 明朝" w:eastAsia="ＭＳ 明朝" w:hAnsi="ＭＳ 明朝" w:cs="ＭＳ 明朝" w:hint="eastAsia"/>
          <w:sz w:val="21"/>
          <w:szCs w:val="21"/>
          <w:lang w:eastAsia="ja-JP"/>
        </w:rPr>
        <w:t>、すべての</w:t>
      </w:r>
      <w:r w:rsidR="00A81713" w:rsidRPr="00781A51">
        <w:rPr>
          <w:rFonts w:ascii="ＭＳ 明朝" w:eastAsia="ＭＳ 明朝" w:hAnsi="ＭＳ 明朝" w:cs="ＭＳ 明朝" w:hint="eastAsia"/>
          <w:sz w:val="21"/>
          <w:szCs w:val="21"/>
          <w:lang w:eastAsia="ja-JP"/>
        </w:rPr>
        <w:t>実践</w:t>
      </w:r>
      <w:r w:rsidR="00483FBF" w:rsidRPr="00781A51">
        <w:rPr>
          <w:rFonts w:ascii="ＭＳ 明朝" w:eastAsia="ＭＳ 明朝" w:hAnsi="ＭＳ 明朝" w:cs="ＭＳ 明朝" w:hint="eastAsia"/>
          <w:sz w:val="21"/>
          <w:szCs w:val="21"/>
          <w:lang w:eastAsia="ja-JP"/>
        </w:rPr>
        <w:t>をカバー</w:t>
      </w:r>
      <w:r w:rsidR="00A81713" w:rsidRPr="00781A51">
        <w:rPr>
          <w:rFonts w:ascii="ＭＳ 明朝" w:eastAsia="ＭＳ 明朝" w:hAnsi="ＭＳ 明朝" w:cs="ＭＳ 明朝" w:hint="eastAsia"/>
          <w:sz w:val="21"/>
          <w:szCs w:val="21"/>
          <w:lang w:eastAsia="ja-JP"/>
        </w:rPr>
        <w:t>しようと</w:t>
      </w:r>
      <w:r w:rsidR="00023B70" w:rsidRPr="00781A51">
        <w:rPr>
          <w:rFonts w:ascii="ＭＳ 明朝" w:eastAsia="ＭＳ 明朝" w:hAnsi="ＭＳ 明朝" w:cs="ＭＳ 明朝" w:hint="eastAsia"/>
          <w:sz w:val="21"/>
          <w:szCs w:val="21"/>
          <w:lang w:eastAsia="ja-JP"/>
        </w:rPr>
        <w:t>すると</w:t>
      </w:r>
      <w:r w:rsidR="00483FBF" w:rsidRPr="00781A51">
        <w:rPr>
          <w:rFonts w:ascii="ＭＳ 明朝" w:eastAsia="ＭＳ 明朝" w:hAnsi="ＭＳ 明朝" w:cs="ＭＳ 明朝" w:hint="eastAsia"/>
          <w:sz w:val="21"/>
          <w:szCs w:val="21"/>
          <w:lang w:eastAsia="ja-JP"/>
        </w:rPr>
        <w:t>、提案されている条約</w:t>
      </w:r>
      <w:r w:rsidR="00C0572D" w:rsidRPr="00781A51">
        <w:rPr>
          <w:rFonts w:ascii="ＭＳ 明朝" w:eastAsia="ＭＳ 明朝" w:hAnsi="ＭＳ 明朝" w:cs="ＭＳ 明朝" w:hint="eastAsia"/>
          <w:sz w:val="21"/>
          <w:szCs w:val="21"/>
          <w:lang w:eastAsia="ja-JP"/>
        </w:rPr>
        <w:t>（訳注　ガイドライン案の誤記</w:t>
      </w:r>
      <w:r w:rsidR="00781A51">
        <w:rPr>
          <w:rFonts w:ascii="ＭＳ 明朝" w:eastAsia="ＭＳ 明朝" w:hAnsi="ＭＳ 明朝" w:cs="ＭＳ 明朝" w:hint="eastAsia"/>
          <w:sz w:val="21"/>
          <w:szCs w:val="21"/>
          <w:lang w:eastAsia="ja-JP"/>
        </w:rPr>
        <w:t>と思われる</w:t>
      </w:r>
      <w:r w:rsidR="00C0572D" w:rsidRPr="00781A51">
        <w:rPr>
          <w:rFonts w:ascii="ＭＳ 明朝" w:eastAsia="ＭＳ 明朝" w:hAnsi="ＭＳ 明朝" w:cs="ＭＳ 明朝" w:hint="eastAsia"/>
          <w:sz w:val="21"/>
          <w:szCs w:val="21"/>
          <w:lang w:eastAsia="ja-JP"/>
        </w:rPr>
        <w:t>）</w:t>
      </w:r>
      <w:r w:rsidR="00483FBF" w:rsidRPr="00781A51">
        <w:rPr>
          <w:rFonts w:ascii="ＭＳ 明朝" w:eastAsia="ＭＳ 明朝" w:hAnsi="ＭＳ 明朝" w:cs="ＭＳ 明朝" w:hint="eastAsia"/>
          <w:sz w:val="21"/>
          <w:szCs w:val="21"/>
          <w:lang w:eastAsia="ja-JP"/>
        </w:rPr>
        <w:t>の普遍性と</w:t>
      </w:r>
      <w:r w:rsidR="00A81713" w:rsidRPr="00781A51">
        <w:rPr>
          <w:rFonts w:ascii="ＭＳ 明朝" w:eastAsia="ＭＳ 明朝" w:hAnsi="ＭＳ 明朝" w:cs="ＭＳ 明朝" w:hint="eastAsia"/>
          <w:sz w:val="21"/>
          <w:szCs w:val="21"/>
          <w:lang w:eastAsia="ja-JP"/>
        </w:rPr>
        <w:t>長所</w:t>
      </w:r>
      <w:r w:rsidR="00483FBF" w:rsidRPr="00781A51">
        <w:rPr>
          <w:rFonts w:ascii="ＭＳ 明朝" w:eastAsia="ＭＳ 明朝" w:hAnsi="ＭＳ 明朝" w:cs="ＭＳ 明朝" w:hint="eastAsia"/>
          <w:sz w:val="21"/>
          <w:szCs w:val="21"/>
          <w:lang w:eastAsia="ja-JP"/>
        </w:rPr>
        <w:t>が損なわれると考えています。私たちの願いは、（脱）</w:t>
      </w:r>
      <w:r w:rsidR="00224642" w:rsidRPr="00781A51">
        <w:rPr>
          <w:rFonts w:ascii="ＭＳ 明朝" w:eastAsia="ＭＳ 明朝" w:hAnsi="ＭＳ 明朝" w:cs="ＭＳ 明朝" w:hint="eastAsia"/>
          <w:sz w:val="21"/>
          <w:szCs w:val="21"/>
          <w:lang w:eastAsia="ja-JP"/>
        </w:rPr>
        <w:t>施設化</w:t>
      </w:r>
      <w:r w:rsidR="00483FBF" w:rsidRPr="00781A51">
        <w:rPr>
          <w:rFonts w:ascii="ＭＳ 明朝" w:eastAsia="ＭＳ 明朝" w:hAnsi="ＭＳ 明朝" w:cs="ＭＳ 明朝" w:hint="eastAsia"/>
          <w:sz w:val="21"/>
          <w:szCs w:val="21"/>
          <w:lang w:eastAsia="ja-JP"/>
        </w:rPr>
        <w:t>をより多様な角度から見ること、そして</w:t>
      </w:r>
      <w:r w:rsidR="00A81713" w:rsidRPr="00781A51">
        <w:rPr>
          <w:rFonts w:ascii="ＭＳ 明朝" w:eastAsia="ＭＳ 明朝" w:hAnsi="ＭＳ 明朝" w:cs="ＭＳ 明朝" w:hint="eastAsia"/>
          <w:sz w:val="21"/>
          <w:szCs w:val="21"/>
          <w:lang w:eastAsia="ja-JP"/>
        </w:rPr>
        <w:t>そこに</w:t>
      </w:r>
      <w:r w:rsidR="00483FBF" w:rsidRPr="00781A51">
        <w:rPr>
          <w:rFonts w:ascii="ＭＳ 明朝" w:eastAsia="ＭＳ 明朝" w:hAnsi="ＭＳ 明朝" w:cs="ＭＳ 明朝" w:hint="eastAsia"/>
          <w:sz w:val="21"/>
          <w:szCs w:val="21"/>
          <w:lang w:eastAsia="ja-JP"/>
        </w:rPr>
        <w:t>、「場所」だけが</w:t>
      </w:r>
      <w:r w:rsidR="0036551E" w:rsidRPr="00781A51">
        <w:rPr>
          <w:rFonts w:ascii="ＭＳ 明朝" w:eastAsia="ＭＳ 明朝" w:hAnsi="ＭＳ 明朝" w:cs="ＭＳ 明朝" w:hint="eastAsia"/>
          <w:sz w:val="21"/>
          <w:szCs w:val="21"/>
          <w:lang w:eastAsia="ja-JP"/>
        </w:rPr>
        <w:t>脱施設化</w:t>
      </w:r>
      <w:r w:rsidR="00E81214" w:rsidRPr="00781A51">
        <w:rPr>
          <w:rFonts w:ascii="ＭＳ 明朝" w:eastAsia="ＭＳ 明朝" w:hAnsi="ＭＳ 明朝" w:cs="ＭＳ 明朝" w:hint="eastAsia"/>
          <w:sz w:val="21"/>
          <w:szCs w:val="21"/>
          <w:lang w:eastAsia="ja-JP"/>
        </w:rPr>
        <w:t>の</w:t>
      </w:r>
      <w:r w:rsidR="00483FBF" w:rsidRPr="00781A51">
        <w:rPr>
          <w:rFonts w:ascii="ＭＳ 明朝" w:eastAsia="ＭＳ 明朝" w:hAnsi="ＭＳ 明朝" w:cs="ＭＳ 明朝" w:hint="eastAsia"/>
          <w:sz w:val="21"/>
          <w:szCs w:val="21"/>
          <w:lang w:eastAsia="ja-JP"/>
        </w:rPr>
        <w:t>焦点ではな</w:t>
      </w:r>
      <w:r w:rsidR="00C0572D" w:rsidRPr="00781A51">
        <w:rPr>
          <w:rFonts w:ascii="ＭＳ 明朝" w:eastAsia="ＭＳ 明朝" w:hAnsi="ＭＳ 明朝" w:cs="ＭＳ 明朝" w:hint="eastAsia"/>
          <w:sz w:val="21"/>
          <w:szCs w:val="21"/>
          <w:lang w:eastAsia="ja-JP"/>
        </w:rPr>
        <w:t>く</w:t>
      </w:r>
      <w:r w:rsidR="00E81214" w:rsidRPr="00781A51">
        <w:rPr>
          <w:rFonts w:ascii="ＭＳ 明朝" w:eastAsia="ＭＳ 明朝" w:hAnsi="ＭＳ 明朝" w:cs="ＭＳ 明朝" w:hint="eastAsia"/>
          <w:sz w:val="21"/>
          <w:szCs w:val="21"/>
          <w:lang w:eastAsia="ja-JP"/>
        </w:rPr>
        <w:t>、</w:t>
      </w:r>
      <w:r w:rsidR="00483FBF" w:rsidRPr="00781A51">
        <w:rPr>
          <w:rFonts w:ascii="ＭＳ 明朝" w:eastAsia="ＭＳ 明朝" w:hAnsi="ＭＳ 明朝" w:cs="ＭＳ 明朝" w:hint="eastAsia"/>
          <w:sz w:val="21"/>
          <w:szCs w:val="21"/>
          <w:lang w:eastAsia="ja-JP"/>
        </w:rPr>
        <w:t>社会空間</w:t>
      </w:r>
      <w:r w:rsidR="00483FBF" w:rsidRPr="00483FBF">
        <w:rPr>
          <w:rFonts w:ascii="ＭＳ 明朝" w:eastAsia="ＭＳ 明朝" w:hAnsi="ＭＳ 明朝" w:cs="ＭＳ 明朝" w:hint="eastAsia"/>
          <w:sz w:val="21"/>
          <w:szCs w:val="21"/>
          <w:lang w:eastAsia="ja-JP"/>
        </w:rPr>
        <w:t>的な視点を含めることで</w:t>
      </w:r>
      <w:r w:rsidR="00483FBF">
        <w:rPr>
          <w:rFonts w:ascii="ＭＳ 明朝" w:eastAsia="ＭＳ 明朝" w:hAnsi="ＭＳ 明朝" w:cs="ＭＳ 明朝" w:hint="eastAsia"/>
          <w:sz w:val="21"/>
          <w:szCs w:val="21"/>
          <w:lang w:eastAsia="ja-JP"/>
        </w:rPr>
        <w:t>す</w:t>
      </w:r>
      <w:r w:rsidR="00483FBF" w:rsidRPr="00483FBF">
        <w:rPr>
          <w:rFonts w:ascii="ＭＳ 明朝" w:eastAsia="ＭＳ 明朝" w:hAnsi="ＭＳ 明朝" w:cs="ＭＳ 明朝" w:hint="eastAsia"/>
          <w:sz w:val="21"/>
          <w:szCs w:val="21"/>
          <w:lang w:eastAsia="ja-JP"/>
        </w:rPr>
        <w:t>（</w:t>
      </w:r>
      <w:r w:rsidR="009A1395">
        <w:rPr>
          <w:rFonts w:ascii="ＭＳ 明朝" w:eastAsia="ＭＳ 明朝" w:hAnsi="ＭＳ 明朝" w:cs="ＭＳ 明朝" w:hint="eastAsia"/>
          <w:sz w:val="21"/>
          <w:szCs w:val="21"/>
          <w:lang w:eastAsia="ja-JP"/>
        </w:rPr>
        <w:t>下記参照</w:t>
      </w:r>
      <w:r w:rsidR="00483FBF" w:rsidRPr="00483FBF">
        <w:rPr>
          <w:rFonts w:ascii="ＭＳ 明朝" w:eastAsia="ＭＳ 明朝" w:hAnsi="ＭＳ 明朝" w:cs="ＭＳ 明朝" w:hint="eastAsia"/>
          <w:sz w:val="21"/>
          <w:szCs w:val="21"/>
          <w:lang w:eastAsia="ja-JP"/>
        </w:rPr>
        <w:t>）。</w:t>
      </w:r>
    </w:p>
    <w:p w14:paraId="659B2609" w14:textId="77777777" w:rsidR="001E4C2E" w:rsidRDefault="001E4C2E" w:rsidP="001E4C2E">
      <w:pPr>
        <w:pStyle w:val="a3"/>
        <w:rPr>
          <w:rFonts w:ascii="ＭＳ 明朝" w:eastAsia="ＭＳ 明朝" w:hAnsi="ＭＳ 明朝" w:cs="ＭＳ 明朝"/>
          <w:sz w:val="21"/>
          <w:szCs w:val="21"/>
          <w:lang w:eastAsia="ja-JP"/>
        </w:rPr>
      </w:pPr>
    </w:p>
    <w:p w14:paraId="2ACEE92D" w14:textId="0C0F06F5" w:rsidR="00025940" w:rsidRDefault="00A26015" w:rsidP="00025940">
      <w:pPr>
        <w:pStyle w:val="a3"/>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2</w:t>
      </w:r>
      <w:r>
        <w:rPr>
          <w:rFonts w:ascii="ＭＳ 明朝" w:eastAsia="ＭＳ 明朝" w:hAnsi="ＭＳ 明朝" w:cs="ＭＳ 明朝"/>
          <w:sz w:val="21"/>
          <w:szCs w:val="21"/>
          <w:lang w:eastAsia="ja-JP"/>
        </w:rPr>
        <w:t xml:space="preserve">. </w:t>
      </w:r>
      <w:r w:rsidR="00025940">
        <w:rPr>
          <w:rFonts w:ascii="ＭＳ 明朝" w:eastAsia="ＭＳ 明朝" w:hAnsi="ＭＳ 明朝" w:cs="ＭＳ 明朝" w:hint="eastAsia"/>
          <w:sz w:val="21"/>
          <w:szCs w:val="21"/>
          <w:lang w:eastAsia="ja-JP"/>
        </w:rPr>
        <w:t>使われている定義</w:t>
      </w:r>
    </w:p>
    <w:p w14:paraId="3E584458" w14:textId="592E3850" w:rsidR="00D20CEF" w:rsidRPr="00781A51" w:rsidRDefault="00025940" w:rsidP="007139EF">
      <w:pPr>
        <w:pStyle w:val="a3"/>
        <w:rPr>
          <w:rFonts w:ascii="ＭＳ 明朝" w:eastAsia="ＭＳ 明朝" w:hAnsi="ＭＳ 明朝" w:cs="ＭＳ 明朝"/>
          <w:color w:val="00B050"/>
          <w:sz w:val="21"/>
          <w:szCs w:val="21"/>
          <w:lang w:eastAsia="ja-JP"/>
        </w:rPr>
      </w:pPr>
      <w:r>
        <w:rPr>
          <w:rFonts w:ascii="ＭＳ 明朝" w:eastAsia="ＭＳ 明朝" w:hAnsi="ＭＳ 明朝" w:cs="ＭＳ 明朝" w:hint="eastAsia"/>
          <w:sz w:val="21"/>
          <w:szCs w:val="21"/>
          <w:lang w:eastAsia="ja-JP"/>
        </w:rPr>
        <w:t xml:space="preserve">　</w:t>
      </w:r>
      <w:r w:rsidRPr="00E81214">
        <w:rPr>
          <w:rFonts w:ascii="ＭＳ 明朝" w:eastAsia="ＭＳ 明朝" w:hAnsi="ＭＳ 明朝" w:cs="ＭＳ 明朝" w:hint="eastAsia"/>
          <w:sz w:val="21"/>
          <w:szCs w:val="21"/>
          <w:lang w:eastAsia="ja-JP"/>
        </w:rPr>
        <w:t>脱施設</w:t>
      </w:r>
      <w:r>
        <w:rPr>
          <w:rFonts w:ascii="ＭＳ 明朝" w:eastAsia="ＭＳ 明朝" w:hAnsi="ＭＳ 明朝" w:cs="ＭＳ 明朝" w:hint="eastAsia"/>
          <w:sz w:val="21"/>
          <w:szCs w:val="21"/>
          <w:lang w:eastAsia="ja-JP"/>
        </w:rPr>
        <w:t>化</w:t>
      </w:r>
      <w:r w:rsidRPr="00E81214">
        <w:rPr>
          <w:rFonts w:ascii="ＭＳ 明朝" w:eastAsia="ＭＳ 明朝" w:hAnsi="ＭＳ 明朝" w:cs="ＭＳ 明朝" w:hint="eastAsia"/>
          <w:sz w:val="21"/>
          <w:szCs w:val="21"/>
          <w:lang w:eastAsia="ja-JP"/>
        </w:rPr>
        <w:t>の定義が狭すぎて、多様な介護・支援サービスや実践を受け入れることができず、さらに重要なこと</w:t>
      </w:r>
      <w:r>
        <w:rPr>
          <w:rFonts w:ascii="ＭＳ 明朝" w:eastAsia="ＭＳ 明朝" w:hAnsi="ＭＳ 明朝" w:cs="ＭＳ 明朝" w:hint="eastAsia"/>
          <w:sz w:val="21"/>
          <w:szCs w:val="21"/>
          <w:lang w:eastAsia="ja-JP"/>
        </w:rPr>
        <w:t>に</w:t>
      </w:r>
      <w:r w:rsidRPr="00E81214">
        <w:rPr>
          <w:rFonts w:ascii="ＭＳ 明朝" w:eastAsia="ＭＳ 明朝" w:hAnsi="ＭＳ 明朝" w:cs="ＭＳ 明朝" w:hint="eastAsia"/>
          <w:sz w:val="21"/>
          <w:szCs w:val="21"/>
          <w:lang w:eastAsia="ja-JP"/>
        </w:rPr>
        <w:t>、脱施設</w:t>
      </w:r>
      <w:r>
        <w:rPr>
          <w:rFonts w:ascii="ＭＳ 明朝" w:eastAsia="ＭＳ 明朝" w:hAnsi="ＭＳ 明朝" w:cs="ＭＳ 明朝" w:hint="eastAsia"/>
          <w:sz w:val="21"/>
          <w:szCs w:val="21"/>
          <w:lang w:eastAsia="ja-JP"/>
        </w:rPr>
        <w:t>化</w:t>
      </w:r>
      <w:r w:rsidRPr="00E81214">
        <w:rPr>
          <w:rFonts w:ascii="ＭＳ 明朝" w:eastAsia="ＭＳ 明朝" w:hAnsi="ＭＳ 明朝" w:cs="ＭＳ 明朝" w:hint="eastAsia"/>
          <w:sz w:val="21"/>
          <w:szCs w:val="21"/>
          <w:lang w:eastAsia="ja-JP"/>
        </w:rPr>
        <w:t>を全面的に実現することができ</w:t>
      </w:r>
      <w:r>
        <w:rPr>
          <w:rFonts w:ascii="ＭＳ 明朝" w:eastAsia="ＭＳ 明朝" w:hAnsi="ＭＳ 明朝" w:cs="ＭＳ 明朝" w:hint="eastAsia"/>
          <w:sz w:val="21"/>
          <w:szCs w:val="21"/>
          <w:lang w:eastAsia="ja-JP"/>
        </w:rPr>
        <w:t>ません</w:t>
      </w:r>
      <w:r w:rsidRPr="00E81214">
        <w:rPr>
          <w:rFonts w:ascii="ＭＳ 明朝" w:eastAsia="ＭＳ 明朝" w:hAnsi="ＭＳ 明朝" w:cs="ＭＳ 明朝" w:hint="eastAsia"/>
          <w:sz w:val="21"/>
          <w:szCs w:val="21"/>
          <w:lang w:eastAsia="ja-JP"/>
        </w:rPr>
        <w:t>。例えば、</w:t>
      </w:r>
      <w:r w:rsidR="001E4C2E" w:rsidRPr="00393CDF">
        <w:rPr>
          <w:rFonts w:ascii="ＭＳ 明朝" w:eastAsia="ＭＳ 明朝" w:hAnsi="ＭＳ 明朝" w:cs="ＭＳ 明朝" w:hint="eastAsia"/>
          <w:sz w:val="21"/>
          <w:szCs w:val="21"/>
          <w:u w:val="single"/>
          <w:lang w:eastAsia="ja-JP"/>
        </w:rPr>
        <w:t>案</w:t>
      </w:r>
      <w:r w:rsidRPr="00393CDF">
        <w:rPr>
          <w:rFonts w:ascii="ＭＳ 明朝" w:eastAsia="ＭＳ 明朝" w:hAnsi="ＭＳ 明朝" w:cs="ＭＳ 明朝" w:hint="eastAsia"/>
          <w:sz w:val="21"/>
          <w:szCs w:val="21"/>
          <w:u w:val="single"/>
          <w:lang w:eastAsia="ja-JP"/>
        </w:rPr>
        <w:t>パラ</w:t>
      </w:r>
      <w:r w:rsidRPr="00393CDF">
        <w:rPr>
          <w:rFonts w:ascii="ＭＳ 明朝" w:eastAsia="ＭＳ 明朝" w:hAnsi="ＭＳ 明朝" w:cs="ＭＳ 明朝"/>
          <w:sz w:val="21"/>
          <w:szCs w:val="21"/>
          <w:u w:val="single"/>
          <w:lang w:eastAsia="ja-JP"/>
        </w:rPr>
        <w:t>19</w:t>
      </w:r>
      <w:r w:rsidRPr="00393CDF">
        <w:rPr>
          <w:rFonts w:ascii="ＭＳ 明朝" w:eastAsia="ＭＳ 明朝" w:hAnsi="ＭＳ 明朝" w:cs="ＭＳ 明朝" w:hint="eastAsia"/>
          <w:sz w:val="21"/>
          <w:szCs w:val="21"/>
          <w:u w:val="single"/>
          <w:lang w:eastAsia="ja-JP"/>
        </w:rPr>
        <w:t>と</w:t>
      </w:r>
      <w:r w:rsidR="001E4C2E" w:rsidRPr="00393CDF">
        <w:rPr>
          <w:rFonts w:ascii="ＭＳ 明朝" w:eastAsia="ＭＳ 明朝" w:hAnsi="ＭＳ 明朝" w:cs="ＭＳ 明朝" w:hint="eastAsia"/>
          <w:sz w:val="21"/>
          <w:szCs w:val="21"/>
          <w:u w:val="single"/>
          <w:lang w:eastAsia="ja-JP"/>
        </w:rPr>
        <w:t>案</w:t>
      </w:r>
      <w:r w:rsidRPr="00393CDF">
        <w:rPr>
          <w:rFonts w:ascii="ＭＳ 明朝" w:eastAsia="ＭＳ 明朝" w:hAnsi="ＭＳ 明朝" w:cs="ＭＳ 明朝" w:hint="eastAsia"/>
          <w:sz w:val="21"/>
          <w:szCs w:val="21"/>
          <w:u w:val="single"/>
          <w:lang w:eastAsia="ja-JP"/>
        </w:rPr>
        <w:t>パラ</w:t>
      </w:r>
      <w:r w:rsidRPr="00393CDF">
        <w:rPr>
          <w:rFonts w:ascii="ＭＳ 明朝" w:eastAsia="ＭＳ 明朝" w:hAnsi="ＭＳ 明朝" w:cs="ＭＳ 明朝"/>
          <w:sz w:val="21"/>
          <w:szCs w:val="21"/>
          <w:u w:val="single"/>
          <w:lang w:eastAsia="ja-JP"/>
        </w:rPr>
        <w:t>26</w:t>
      </w:r>
      <w:r w:rsidRPr="00E81214">
        <w:rPr>
          <w:rFonts w:ascii="ＭＳ 明朝" w:eastAsia="ＭＳ 明朝" w:hAnsi="ＭＳ 明朝" w:cs="ＭＳ 明朝" w:hint="eastAsia"/>
          <w:sz w:val="21"/>
          <w:szCs w:val="21"/>
          <w:lang w:eastAsia="ja-JP"/>
        </w:rPr>
        <w:t>では、「地域密着型サービス」の定義から、</w:t>
      </w:r>
      <w:r w:rsidR="00D20CEF">
        <w:rPr>
          <w:rFonts w:ascii="ＭＳ 明朝" w:eastAsia="ＭＳ 明朝" w:hAnsi="ＭＳ 明朝" w:cs="ＭＳ 明朝" w:hint="eastAsia"/>
          <w:sz w:val="21"/>
          <w:szCs w:val="21"/>
          <w:lang w:eastAsia="ja-JP"/>
        </w:rPr>
        <w:t>それぞれ</w:t>
      </w:r>
      <w:r w:rsidRPr="00E81214">
        <w:rPr>
          <w:rFonts w:ascii="ＭＳ 明朝" w:eastAsia="ＭＳ 明朝" w:hAnsi="ＭＳ 明朝" w:cs="ＭＳ 明朝" w:hint="eastAsia"/>
          <w:sz w:val="21"/>
          <w:szCs w:val="21"/>
          <w:lang w:eastAsia="ja-JP"/>
        </w:rPr>
        <w:t>「あらゆる種類の居住施設」、「グループハウス（小規模グループホームを含む）</w:t>
      </w:r>
      <w:r w:rsidR="00D20CEF">
        <w:rPr>
          <w:rFonts w:ascii="ＭＳ 明朝" w:eastAsia="ＭＳ 明朝" w:hAnsi="ＭＳ 明朝" w:cs="ＭＳ 明朝" w:hint="eastAsia"/>
          <w:sz w:val="21"/>
          <w:szCs w:val="21"/>
          <w:lang w:eastAsia="ja-JP"/>
        </w:rPr>
        <w:t>」</w:t>
      </w:r>
      <w:r w:rsidRPr="00E81214">
        <w:rPr>
          <w:rFonts w:ascii="ＭＳ 明朝" w:eastAsia="ＭＳ 明朝" w:hAnsi="ＭＳ 明朝" w:cs="ＭＳ 明朝" w:hint="eastAsia"/>
          <w:sz w:val="21"/>
          <w:szCs w:val="21"/>
          <w:lang w:eastAsia="ja-JP"/>
        </w:rPr>
        <w:t>、</w:t>
      </w:r>
      <w:r w:rsidR="00D20CEF">
        <w:rPr>
          <w:rFonts w:ascii="ＭＳ 明朝" w:eastAsia="ＭＳ 明朝" w:hAnsi="ＭＳ 明朝" w:cs="ＭＳ 明朝" w:hint="eastAsia"/>
          <w:sz w:val="21"/>
          <w:szCs w:val="21"/>
          <w:lang w:eastAsia="ja-JP"/>
        </w:rPr>
        <w:t>「</w:t>
      </w:r>
      <w:r w:rsidRPr="00E81214">
        <w:rPr>
          <w:rFonts w:ascii="ＭＳ 明朝" w:eastAsia="ＭＳ 明朝" w:hAnsi="ＭＳ 明朝" w:cs="ＭＳ 明朝" w:hint="eastAsia"/>
          <w:sz w:val="21"/>
          <w:szCs w:val="21"/>
          <w:lang w:eastAsia="ja-JP"/>
        </w:rPr>
        <w:t>保護された作業場</w:t>
      </w:r>
      <w:r w:rsidR="00D20CEF">
        <w:rPr>
          <w:rFonts w:ascii="ＭＳ 明朝" w:eastAsia="ＭＳ 明朝" w:hAnsi="ＭＳ 明朝" w:cs="ＭＳ 明朝" w:hint="eastAsia"/>
          <w:sz w:val="21"/>
          <w:szCs w:val="21"/>
          <w:lang w:eastAsia="ja-JP"/>
        </w:rPr>
        <w:t>」</w:t>
      </w:r>
      <w:r w:rsidRPr="00E81214">
        <w:rPr>
          <w:rFonts w:ascii="ＭＳ 明朝" w:eastAsia="ＭＳ 明朝" w:hAnsi="ＭＳ 明朝" w:cs="ＭＳ 明朝" w:hint="eastAsia"/>
          <w:sz w:val="21"/>
          <w:szCs w:val="21"/>
          <w:lang w:eastAsia="ja-JP"/>
        </w:rPr>
        <w:t>、</w:t>
      </w:r>
      <w:r w:rsidR="00D20CEF">
        <w:rPr>
          <w:rFonts w:ascii="ＭＳ 明朝" w:eastAsia="ＭＳ 明朝" w:hAnsi="ＭＳ 明朝" w:cs="ＭＳ 明朝" w:hint="eastAsia"/>
          <w:sz w:val="21"/>
          <w:szCs w:val="21"/>
          <w:lang w:eastAsia="ja-JP"/>
        </w:rPr>
        <w:t>「</w:t>
      </w:r>
      <w:r w:rsidRPr="00E81214">
        <w:rPr>
          <w:rFonts w:ascii="ＭＳ 明朝" w:eastAsia="ＭＳ 明朝" w:hAnsi="ＭＳ 明朝" w:cs="ＭＳ 明朝" w:hint="eastAsia"/>
          <w:sz w:val="21"/>
          <w:szCs w:val="21"/>
          <w:lang w:eastAsia="ja-JP"/>
        </w:rPr>
        <w:t>レスパイトケア提供施設</w:t>
      </w:r>
      <w:r w:rsidR="00D20CEF">
        <w:rPr>
          <w:rFonts w:ascii="ＭＳ 明朝" w:eastAsia="ＭＳ 明朝" w:hAnsi="ＭＳ 明朝" w:cs="ＭＳ 明朝" w:hint="eastAsia"/>
          <w:sz w:val="21"/>
          <w:szCs w:val="21"/>
          <w:lang w:eastAsia="ja-JP"/>
        </w:rPr>
        <w:t>」</w:t>
      </w:r>
      <w:r w:rsidRPr="00E81214">
        <w:rPr>
          <w:rFonts w:ascii="ＭＳ 明朝" w:eastAsia="ＭＳ 明朝" w:hAnsi="ＭＳ 明朝" w:cs="ＭＳ 明朝" w:hint="eastAsia"/>
          <w:sz w:val="21"/>
          <w:szCs w:val="21"/>
          <w:lang w:eastAsia="ja-JP"/>
        </w:rPr>
        <w:t>、</w:t>
      </w:r>
      <w:r w:rsidR="00D20CEF">
        <w:rPr>
          <w:rFonts w:ascii="ＭＳ 明朝" w:eastAsia="ＭＳ 明朝" w:hAnsi="ＭＳ 明朝" w:cs="ＭＳ 明朝" w:hint="eastAsia"/>
          <w:sz w:val="21"/>
          <w:szCs w:val="21"/>
          <w:lang w:eastAsia="ja-JP"/>
        </w:rPr>
        <w:t>「トランジットホーム」</w:t>
      </w:r>
      <w:r w:rsidRPr="00E81214">
        <w:rPr>
          <w:rFonts w:ascii="ＭＳ 明朝" w:eastAsia="ＭＳ 明朝" w:hAnsi="ＭＳ 明朝" w:cs="ＭＳ 明朝" w:hint="eastAsia"/>
          <w:sz w:val="21"/>
          <w:szCs w:val="21"/>
          <w:lang w:eastAsia="ja-JP"/>
        </w:rPr>
        <w:t>、</w:t>
      </w:r>
      <w:r w:rsidR="00D20CEF">
        <w:rPr>
          <w:rFonts w:ascii="ＭＳ 明朝" w:eastAsia="ＭＳ 明朝" w:hAnsi="ＭＳ 明朝" w:cs="ＭＳ 明朝" w:hint="eastAsia"/>
          <w:sz w:val="21"/>
          <w:szCs w:val="21"/>
          <w:lang w:eastAsia="ja-JP"/>
        </w:rPr>
        <w:t>「</w:t>
      </w:r>
      <w:r w:rsidRPr="00E81214">
        <w:rPr>
          <w:rFonts w:ascii="ＭＳ 明朝" w:eastAsia="ＭＳ 明朝" w:hAnsi="ＭＳ 明朝" w:cs="ＭＳ 明朝" w:hint="eastAsia"/>
          <w:sz w:val="21"/>
          <w:szCs w:val="21"/>
          <w:lang w:eastAsia="ja-JP"/>
        </w:rPr>
        <w:t>デイケアセンター」などを除外し、脱施設化をさらに狭めています。</w:t>
      </w:r>
      <w:r w:rsidR="000049DA" w:rsidRPr="00781A51">
        <w:rPr>
          <w:rFonts w:ascii="ＭＳ 明朝" w:eastAsia="ＭＳ 明朝" w:hAnsi="ＭＳ 明朝" w:cs="ＭＳ 明朝" w:hint="eastAsia"/>
          <w:sz w:val="21"/>
          <w:szCs w:val="21"/>
          <w:lang w:eastAsia="ja-JP"/>
        </w:rPr>
        <w:t>私たちは</w:t>
      </w:r>
      <w:r w:rsidRPr="00781A51">
        <w:rPr>
          <w:rFonts w:ascii="ＭＳ 明朝" w:eastAsia="ＭＳ 明朝" w:hAnsi="ＭＳ 明朝" w:cs="ＭＳ 明朝" w:hint="eastAsia"/>
          <w:sz w:val="21"/>
          <w:szCs w:val="21"/>
          <w:lang w:eastAsia="ja-JP"/>
        </w:rPr>
        <w:t>ここでは小規模な取り組みを考えていますが、最近、</w:t>
      </w:r>
      <w:r w:rsidR="00173F2B" w:rsidRPr="00781A51">
        <w:rPr>
          <w:rFonts w:ascii="ＭＳ 明朝" w:eastAsia="ＭＳ 明朝" w:hAnsi="ＭＳ 明朝" w:cs="ＭＳ 明朝" w:hint="eastAsia"/>
          <w:sz w:val="21"/>
          <w:szCs w:val="21"/>
          <w:lang w:eastAsia="ja-JP"/>
        </w:rPr>
        <w:t>「</w:t>
      </w:r>
      <w:r w:rsidRPr="00781A51">
        <w:rPr>
          <w:rFonts w:ascii="ＭＳ 明朝" w:eastAsia="ＭＳ 明朝" w:hAnsi="ＭＳ 明朝" w:cs="ＭＳ 明朝" w:hint="eastAsia"/>
          <w:sz w:val="21"/>
          <w:szCs w:val="21"/>
          <w:lang w:eastAsia="ja-JP"/>
        </w:rPr>
        <w:t>施設型から地域型ケアへの移行に関する欧州専門家グループ</w:t>
      </w:r>
      <w:r w:rsidR="00173F2B" w:rsidRPr="00781A51">
        <w:rPr>
          <w:rFonts w:ascii="ＭＳ 明朝" w:eastAsia="ＭＳ 明朝" w:hAnsi="ＭＳ 明朝" w:cs="ＭＳ 明朝" w:hint="eastAsia"/>
          <w:sz w:val="21"/>
          <w:szCs w:val="21"/>
          <w:lang w:eastAsia="ja-JP"/>
        </w:rPr>
        <w:t>」</w:t>
      </w:r>
      <w:r w:rsidRPr="00781A51">
        <w:rPr>
          <w:rFonts w:ascii="ＭＳ 明朝" w:eastAsia="ＭＳ 明朝" w:hAnsi="ＭＳ 明朝" w:cs="ＭＳ 明朝" w:hint="eastAsia"/>
          <w:sz w:val="21"/>
          <w:szCs w:val="21"/>
          <w:lang w:eastAsia="ja-JP"/>
        </w:rPr>
        <w:t>（</w:t>
      </w:r>
      <w:r w:rsidRPr="00781A51">
        <w:rPr>
          <w:rFonts w:ascii="ＭＳ 明朝" w:eastAsia="ＭＳ 明朝" w:hAnsi="ＭＳ 明朝" w:cs="ＭＳ 明朝"/>
          <w:sz w:val="21"/>
          <w:szCs w:val="21"/>
          <w:lang w:eastAsia="ja-JP"/>
        </w:rPr>
        <w:t>2019</w:t>
      </w:r>
      <w:r w:rsidR="001F0C54">
        <w:rPr>
          <w:rStyle w:val="af3"/>
          <w:rFonts w:ascii="ＭＳ 明朝" w:eastAsia="ＭＳ 明朝" w:hAnsi="ＭＳ 明朝" w:cs="ＭＳ 明朝"/>
          <w:sz w:val="21"/>
          <w:szCs w:val="21"/>
          <w:lang w:eastAsia="ja-JP"/>
        </w:rPr>
        <w:footnoteReference w:id="1"/>
      </w:r>
      <w:r w:rsidRPr="00781A51">
        <w:rPr>
          <w:rFonts w:ascii="ＭＳ 明朝" w:eastAsia="ＭＳ 明朝" w:hAnsi="ＭＳ 明朝" w:cs="ＭＳ 明朝" w:hint="eastAsia"/>
          <w:sz w:val="21"/>
          <w:szCs w:val="21"/>
          <w:lang w:eastAsia="ja-JP"/>
        </w:rPr>
        <w:t>）によって説明されている脱施設化の定義も参考にして</w:t>
      </w:r>
      <w:r w:rsidR="001E4C2E" w:rsidRPr="00781A51">
        <w:rPr>
          <w:rFonts w:ascii="ＭＳ 明朝" w:eastAsia="ＭＳ 明朝" w:hAnsi="ＭＳ 明朝" w:cs="ＭＳ 明朝" w:hint="eastAsia"/>
          <w:sz w:val="21"/>
          <w:szCs w:val="21"/>
          <w:lang w:eastAsia="ja-JP"/>
        </w:rPr>
        <w:t>ください</w:t>
      </w:r>
      <w:r w:rsidRPr="00781A51">
        <w:rPr>
          <w:rFonts w:ascii="ＭＳ 明朝" w:eastAsia="ＭＳ 明朝" w:hAnsi="ＭＳ 明朝" w:cs="ＭＳ 明朝" w:hint="eastAsia"/>
          <w:sz w:val="21"/>
          <w:szCs w:val="21"/>
          <w:lang w:eastAsia="ja-JP"/>
        </w:rPr>
        <w:t>。</w:t>
      </w:r>
      <w:r w:rsidR="00173F2B" w:rsidRPr="00781A51">
        <w:rPr>
          <w:rFonts w:ascii="ＭＳ 明朝" w:eastAsia="ＭＳ 明朝" w:hAnsi="ＭＳ 明朝" w:cs="ＭＳ 明朝" w:hint="eastAsia"/>
          <w:sz w:val="21"/>
          <w:szCs w:val="21"/>
          <w:lang w:eastAsia="ja-JP"/>
        </w:rPr>
        <w:t>そこ</w:t>
      </w:r>
      <w:r w:rsidRPr="00781A51">
        <w:rPr>
          <w:rFonts w:ascii="ＭＳ 明朝" w:eastAsia="ＭＳ 明朝" w:hAnsi="ＭＳ 明朝" w:cs="ＭＳ 明朝" w:hint="eastAsia"/>
          <w:sz w:val="21"/>
          <w:szCs w:val="21"/>
          <w:lang w:eastAsia="ja-JP"/>
        </w:rPr>
        <w:t>では、脱施設化を実現するためには「場所」だけでなく、「自律性」や「サービスのスタイル」も同様に重要であるとしています。</w:t>
      </w:r>
    </w:p>
    <w:p w14:paraId="5AC65B54" w14:textId="77777777" w:rsidR="001E4C2E" w:rsidRPr="00781A51" w:rsidRDefault="001E4C2E">
      <w:pPr>
        <w:pStyle w:val="a3"/>
        <w:rPr>
          <w:rFonts w:ascii="Century" w:hAnsi="Century"/>
          <w:sz w:val="21"/>
          <w:szCs w:val="21"/>
          <w:lang w:eastAsia="ja-JP"/>
        </w:rPr>
      </w:pPr>
    </w:p>
    <w:p w14:paraId="4659E855" w14:textId="6BA09521" w:rsidR="0070398E" w:rsidRDefault="00173F2B" w:rsidP="00723D64">
      <w:pPr>
        <w:pStyle w:val="a3"/>
        <w:rPr>
          <w:rFonts w:ascii="Century" w:eastAsiaTheme="minorEastAsia" w:hAnsi="Century"/>
          <w:sz w:val="21"/>
          <w:szCs w:val="21"/>
          <w:lang w:eastAsia="ja-JP"/>
        </w:rPr>
      </w:pPr>
      <w:r w:rsidRPr="00781A51">
        <w:rPr>
          <w:rFonts w:ascii="Century" w:eastAsiaTheme="minorEastAsia" w:hAnsi="Century" w:hint="eastAsia"/>
          <w:sz w:val="21"/>
          <w:szCs w:val="21"/>
          <w:lang w:eastAsia="ja-JP"/>
        </w:rPr>
        <w:t xml:space="preserve">　私たちの最近の研究プロジェクト（</w:t>
      </w:r>
      <w:r w:rsidRPr="00A542A1">
        <w:rPr>
          <w:rFonts w:ascii="Century" w:eastAsiaTheme="minorEastAsia" w:hAnsi="Century" w:hint="eastAsia"/>
          <w:sz w:val="21"/>
          <w:szCs w:val="21"/>
          <w:lang w:eastAsia="ja-JP"/>
        </w:rPr>
        <w:t>レメリー</w:t>
      </w:r>
      <w:r w:rsidRPr="00781A51">
        <w:rPr>
          <w:rFonts w:ascii="Century" w:eastAsiaTheme="minorEastAsia" w:hAnsi="Century" w:hint="eastAsia"/>
          <w:sz w:val="21"/>
          <w:szCs w:val="21"/>
          <w:lang w:eastAsia="ja-JP"/>
        </w:rPr>
        <w:t>ほか</w:t>
      </w:r>
      <w:r w:rsidR="007139EF" w:rsidRPr="00781A51">
        <w:rPr>
          <w:rFonts w:ascii="Century" w:eastAsiaTheme="minorEastAsia" w:hAnsi="Century" w:hint="eastAsia"/>
          <w:sz w:val="21"/>
          <w:szCs w:val="21"/>
          <w:lang w:eastAsia="ja-JP"/>
        </w:rPr>
        <w:t xml:space="preserve"> </w:t>
      </w:r>
      <w:proofErr w:type="spellStart"/>
      <w:r w:rsidR="007139EF" w:rsidRPr="00781A51">
        <w:rPr>
          <w:rFonts w:ascii="Century" w:hAnsi="Century"/>
          <w:sz w:val="21"/>
          <w:szCs w:val="21"/>
          <w:lang w:eastAsia="ja-JP"/>
        </w:rPr>
        <w:t>Remmery</w:t>
      </w:r>
      <w:proofErr w:type="spellEnd"/>
      <w:r w:rsidR="007139EF" w:rsidRPr="00781A51">
        <w:rPr>
          <w:rFonts w:ascii="Century" w:hAnsi="Century"/>
          <w:sz w:val="21"/>
          <w:szCs w:val="21"/>
          <w:lang w:eastAsia="ja-JP"/>
        </w:rPr>
        <w:t xml:space="preserve"> et al.,</w:t>
      </w:r>
      <w:r w:rsidRPr="00781A51">
        <w:rPr>
          <w:rFonts w:ascii="Century" w:eastAsiaTheme="minorEastAsia" w:hAnsi="Century"/>
          <w:sz w:val="21"/>
          <w:szCs w:val="21"/>
          <w:lang w:eastAsia="ja-JP"/>
        </w:rPr>
        <w:t>2022</w:t>
      </w:r>
      <w:r w:rsidRPr="00781A51">
        <w:rPr>
          <w:rFonts w:ascii="Century" w:eastAsiaTheme="minorEastAsia" w:hAnsi="Century" w:hint="eastAsia"/>
          <w:sz w:val="21"/>
          <w:szCs w:val="21"/>
          <w:lang w:eastAsia="ja-JP"/>
        </w:rPr>
        <w:t>参照）では、過去数十年間、障害者政策と実践によって</w:t>
      </w:r>
      <w:r w:rsidR="009074D2" w:rsidRPr="00781A51">
        <w:rPr>
          <w:rFonts w:ascii="Century" w:eastAsiaTheme="minorEastAsia" w:hAnsi="Century" w:hint="eastAsia"/>
          <w:sz w:val="21"/>
          <w:szCs w:val="21"/>
          <w:lang w:eastAsia="ja-JP"/>
        </w:rPr>
        <w:t>つぎつぎに</w:t>
      </w:r>
      <w:r w:rsidRPr="00781A51">
        <w:rPr>
          <w:rFonts w:ascii="Century" w:eastAsiaTheme="minorEastAsia" w:hAnsi="Century" w:hint="eastAsia"/>
          <w:sz w:val="21"/>
          <w:szCs w:val="21"/>
          <w:lang w:eastAsia="ja-JP"/>
        </w:rPr>
        <w:t>生み出されてきた</w:t>
      </w:r>
      <w:r w:rsidR="009B15D3" w:rsidRPr="00781A51">
        <w:rPr>
          <w:rFonts w:ascii="Century" w:eastAsiaTheme="minorEastAsia" w:hAnsi="Century" w:hint="eastAsia"/>
          <w:sz w:val="21"/>
          <w:szCs w:val="21"/>
          <w:lang w:eastAsia="ja-JP"/>
        </w:rPr>
        <w:t>、問題ある</w:t>
      </w:r>
      <w:r w:rsidR="0089733B" w:rsidRPr="00781A51">
        <w:rPr>
          <w:rFonts w:ascii="Century" w:eastAsiaTheme="minorEastAsia" w:hAnsi="Century" w:hint="eastAsia"/>
          <w:sz w:val="21"/>
          <w:szCs w:val="21"/>
          <w:lang w:eastAsia="ja-JP"/>
        </w:rPr>
        <w:t>二分法</w:t>
      </w:r>
      <w:r w:rsidR="009B15D3" w:rsidRPr="00781A51">
        <w:rPr>
          <w:rFonts w:ascii="Century" w:eastAsiaTheme="minorEastAsia" w:hAnsi="Century" w:hint="eastAsia"/>
          <w:sz w:val="21"/>
          <w:szCs w:val="21"/>
          <w:lang w:eastAsia="ja-JP"/>
        </w:rPr>
        <w:t>を取り上げ</w:t>
      </w:r>
      <w:r w:rsidR="000049DA" w:rsidRPr="00781A51">
        <w:rPr>
          <w:rFonts w:ascii="Century" w:eastAsiaTheme="minorEastAsia" w:hAnsi="Century" w:hint="eastAsia"/>
          <w:sz w:val="21"/>
          <w:szCs w:val="21"/>
          <w:lang w:eastAsia="ja-JP"/>
        </w:rPr>
        <w:t>てい</w:t>
      </w:r>
      <w:r w:rsidR="009B15D3" w:rsidRPr="00781A51">
        <w:rPr>
          <w:rFonts w:ascii="Century" w:eastAsiaTheme="minorEastAsia" w:hAnsi="Century" w:hint="eastAsia"/>
          <w:sz w:val="21"/>
          <w:szCs w:val="21"/>
          <w:lang w:eastAsia="ja-JP"/>
        </w:rPr>
        <w:t>ます。これは</w:t>
      </w:r>
      <w:r w:rsidRPr="00781A51">
        <w:rPr>
          <w:rFonts w:ascii="Century" w:eastAsiaTheme="minorEastAsia" w:hAnsi="Century" w:hint="eastAsia"/>
          <w:sz w:val="21"/>
          <w:szCs w:val="21"/>
          <w:lang w:eastAsia="ja-JP"/>
        </w:rPr>
        <w:t>、場所が人々の生活において最も重要な要素であり、したがって、居住施設で暮らす障害市民は避けるべき</w:t>
      </w:r>
      <w:r w:rsidR="009074D2" w:rsidRPr="00781A51">
        <w:rPr>
          <w:rFonts w:ascii="Century" w:eastAsiaTheme="minorEastAsia" w:hAnsi="Century" w:hint="eastAsia"/>
          <w:sz w:val="21"/>
          <w:szCs w:val="21"/>
          <w:lang w:eastAsia="ja-JP"/>
        </w:rPr>
        <w:t>何か</w:t>
      </w:r>
      <w:r w:rsidRPr="00781A51">
        <w:rPr>
          <w:rFonts w:ascii="Century" w:eastAsiaTheme="minorEastAsia" w:hAnsi="Century" w:hint="eastAsia"/>
          <w:sz w:val="21"/>
          <w:szCs w:val="21"/>
          <w:lang w:eastAsia="ja-JP"/>
        </w:rPr>
        <w:t>「悪い」もの、地域で暮らす障害市民は望ましい</w:t>
      </w:r>
      <w:r w:rsidR="000049DA" w:rsidRPr="00781A51">
        <w:rPr>
          <w:rFonts w:ascii="Century" w:eastAsiaTheme="minorEastAsia" w:hAnsi="Century" w:hint="eastAsia"/>
          <w:sz w:val="21"/>
          <w:szCs w:val="21"/>
          <w:lang w:eastAsia="ja-JP"/>
        </w:rPr>
        <w:t>「良い」</w:t>
      </w:r>
      <w:r w:rsidR="009074D2" w:rsidRPr="00781A51">
        <w:rPr>
          <w:rFonts w:ascii="Century" w:eastAsiaTheme="minorEastAsia" w:hAnsi="Century" w:hint="eastAsia"/>
          <w:sz w:val="21"/>
          <w:szCs w:val="21"/>
          <w:lang w:eastAsia="ja-JP"/>
        </w:rPr>
        <w:t>もの</w:t>
      </w:r>
      <w:r w:rsidR="009074D2">
        <w:rPr>
          <w:rFonts w:ascii="Century" w:eastAsiaTheme="minorEastAsia" w:hAnsi="Century" w:hint="eastAsia"/>
          <w:sz w:val="21"/>
          <w:szCs w:val="21"/>
          <w:lang w:eastAsia="ja-JP"/>
        </w:rPr>
        <w:t>，</w:t>
      </w:r>
      <w:r w:rsidRPr="00173F2B">
        <w:rPr>
          <w:rFonts w:ascii="Century" w:eastAsiaTheme="minorEastAsia" w:hAnsi="Century" w:hint="eastAsia"/>
          <w:sz w:val="21"/>
          <w:szCs w:val="21"/>
          <w:lang w:eastAsia="ja-JP"/>
        </w:rPr>
        <w:t>という</w:t>
      </w:r>
      <w:r w:rsidR="009B15D3">
        <w:rPr>
          <w:rFonts w:ascii="Century" w:eastAsiaTheme="minorEastAsia" w:hAnsi="Century" w:hint="eastAsia"/>
          <w:sz w:val="21"/>
          <w:szCs w:val="21"/>
          <w:lang w:eastAsia="ja-JP"/>
        </w:rPr>
        <w:t>支配的になっている</w:t>
      </w:r>
      <w:r w:rsidRPr="00173F2B">
        <w:rPr>
          <w:rFonts w:ascii="Century" w:eastAsiaTheme="minorEastAsia" w:hAnsi="Century" w:hint="eastAsia"/>
          <w:sz w:val="21"/>
          <w:szCs w:val="21"/>
          <w:lang w:eastAsia="ja-JP"/>
        </w:rPr>
        <w:t>考えに基づいて</w:t>
      </w:r>
      <w:r w:rsidR="009B15D3">
        <w:rPr>
          <w:rFonts w:ascii="Century" w:eastAsiaTheme="minorEastAsia" w:hAnsi="Century" w:hint="eastAsia"/>
          <w:sz w:val="21"/>
          <w:szCs w:val="21"/>
          <w:lang w:eastAsia="ja-JP"/>
        </w:rPr>
        <w:t>いるものです</w:t>
      </w:r>
      <w:r w:rsidRPr="00173F2B">
        <w:rPr>
          <w:rFonts w:ascii="Century" w:eastAsiaTheme="minorEastAsia" w:hAnsi="Century"/>
          <w:sz w:val="21"/>
          <w:szCs w:val="21"/>
          <w:lang w:eastAsia="ja-JP"/>
        </w:rPr>
        <w:t xml:space="preserve"> (EGTIC</w:t>
      </w:r>
      <w:r w:rsidRPr="00521F96">
        <w:rPr>
          <w:rFonts w:ascii="Century" w:eastAsiaTheme="minorEastAsia" w:hAnsi="Century"/>
          <w:sz w:val="21"/>
          <w:szCs w:val="21"/>
          <w:lang w:eastAsia="ja-JP"/>
        </w:rPr>
        <w:t xml:space="preserve">C, </w:t>
      </w:r>
      <w:r w:rsidR="007139EF" w:rsidRPr="00521F96">
        <w:rPr>
          <w:rFonts w:ascii="Century" w:hAnsi="Century"/>
          <w:sz w:val="21"/>
          <w:szCs w:val="21"/>
          <w:lang w:eastAsia="ja-JP"/>
        </w:rPr>
        <w:t>20</w:t>
      </w:r>
      <w:r w:rsidR="007139EF" w:rsidRPr="00521F96">
        <w:rPr>
          <w:rFonts w:ascii="Century" w:eastAsiaTheme="minorEastAsia" w:hAnsi="Century"/>
          <w:sz w:val="21"/>
          <w:szCs w:val="21"/>
          <w:lang w:eastAsia="ja-JP"/>
        </w:rPr>
        <w:t>12</w:t>
      </w:r>
      <w:r w:rsidRPr="00756729">
        <w:rPr>
          <w:rFonts w:ascii="Century" w:eastAsiaTheme="minorEastAsia" w:hAnsi="Century" w:hint="eastAsia"/>
          <w:sz w:val="21"/>
          <w:szCs w:val="21"/>
          <w:lang w:eastAsia="ja-JP"/>
        </w:rPr>
        <w:t>（</w:t>
      </w:r>
      <w:r w:rsidR="00521F96" w:rsidRPr="00756729">
        <w:rPr>
          <w:rFonts w:ascii="Century" w:eastAsiaTheme="minorEastAsia" w:hAnsi="Century" w:hint="eastAsia"/>
          <w:sz w:val="21"/>
          <w:szCs w:val="21"/>
          <w:lang w:eastAsia="ja-JP"/>
        </w:rPr>
        <w:t xml:space="preserve">訳注　</w:t>
      </w:r>
      <w:r w:rsidR="007139EF" w:rsidRPr="00756729">
        <w:rPr>
          <w:rFonts w:ascii="Century" w:eastAsiaTheme="minorEastAsia" w:hAnsi="Century" w:hint="eastAsia"/>
          <w:sz w:val="21"/>
          <w:szCs w:val="21"/>
          <w:lang w:eastAsia="ja-JP"/>
        </w:rPr>
        <w:t>原文には</w:t>
      </w:r>
      <w:r w:rsidR="007139EF" w:rsidRPr="00756729">
        <w:rPr>
          <w:rFonts w:ascii="Century" w:hAnsi="Century"/>
          <w:sz w:val="21"/>
          <w:szCs w:val="21"/>
          <w:lang w:eastAsia="ja-JP"/>
        </w:rPr>
        <w:t>2021</w:t>
      </w:r>
      <w:r w:rsidR="007139EF" w:rsidRPr="00756729">
        <w:rPr>
          <w:rFonts w:ascii="ＭＳ 明朝" w:eastAsia="ＭＳ 明朝" w:hAnsi="ＭＳ 明朝" w:cs="ＭＳ 明朝" w:hint="eastAsia"/>
          <w:sz w:val="21"/>
          <w:szCs w:val="21"/>
          <w:lang w:eastAsia="ja-JP"/>
        </w:rPr>
        <w:t>とあるが，</w:t>
      </w:r>
      <w:r w:rsidRPr="00756729">
        <w:rPr>
          <w:rFonts w:ascii="Century" w:eastAsiaTheme="minorEastAsia" w:hAnsi="Century" w:hint="eastAsia"/>
          <w:sz w:val="21"/>
          <w:szCs w:val="21"/>
          <w:lang w:eastAsia="ja-JP"/>
        </w:rPr>
        <w:t>r</w:t>
      </w:r>
      <w:r w:rsidRPr="00756729">
        <w:rPr>
          <w:rFonts w:ascii="Century" w:eastAsiaTheme="minorEastAsia" w:hAnsi="Century"/>
          <w:sz w:val="21"/>
          <w:szCs w:val="21"/>
          <w:lang w:eastAsia="ja-JP"/>
        </w:rPr>
        <w:t xml:space="preserve">eference </w:t>
      </w:r>
      <w:r w:rsidR="00521F96" w:rsidRPr="00756729">
        <w:rPr>
          <w:rFonts w:ascii="Century" w:eastAsiaTheme="minorEastAsia" w:hAnsi="Century" w:hint="eastAsia"/>
          <w:sz w:val="21"/>
          <w:szCs w:val="21"/>
          <w:lang w:eastAsia="ja-JP"/>
        </w:rPr>
        <w:t>で</w:t>
      </w:r>
      <w:r w:rsidRPr="00756729">
        <w:rPr>
          <w:rFonts w:ascii="Century" w:eastAsiaTheme="minorEastAsia" w:hAnsi="Century" w:hint="eastAsia"/>
          <w:sz w:val="21"/>
          <w:szCs w:val="21"/>
          <w:lang w:eastAsia="ja-JP"/>
        </w:rPr>
        <w:t>は</w:t>
      </w:r>
      <w:r w:rsidRPr="00756729">
        <w:rPr>
          <w:rFonts w:ascii="Century" w:eastAsiaTheme="minorEastAsia" w:hAnsi="Century" w:hint="eastAsia"/>
          <w:sz w:val="21"/>
          <w:szCs w:val="21"/>
          <w:lang w:eastAsia="ja-JP"/>
        </w:rPr>
        <w:t>2012</w:t>
      </w:r>
      <w:r w:rsidR="00521F96" w:rsidRPr="00756729">
        <w:rPr>
          <w:rFonts w:ascii="Century" w:eastAsiaTheme="minorEastAsia" w:hAnsi="Century" w:hint="eastAsia"/>
          <w:sz w:val="21"/>
          <w:szCs w:val="21"/>
          <w:lang w:eastAsia="ja-JP"/>
        </w:rPr>
        <w:t>とされている</w:t>
      </w:r>
      <w:r w:rsidR="009B15D3" w:rsidRPr="00756729">
        <w:rPr>
          <w:rFonts w:ascii="Century" w:eastAsiaTheme="minorEastAsia" w:hAnsi="Century" w:hint="eastAsia"/>
          <w:sz w:val="21"/>
          <w:szCs w:val="21"/>
          <w:lang w:eastAsia="ja-JP"/>
        </w:rPr>
        <w:t>ので，</w:t>
      </w:r>
      <w:r w:rsidR="009B15D3" w:rsidRPr="00756729">
        <w:rPr>
          <w:rFonts w:ascii="Century" w:eastAsiaTheme="minorEastAsia" w:hAnsi="Century" w:hint="eastAsia"/>
          <w:sz w:val="21"/>
          <w:szCs w:val="21"/>
          <w:lang w:eastAsia="ja-JP"/>
        </w:rPr>
        <w:t>2012</w:t>
      </w:r>
      <w:r w:rsidR="009B15D3" w:rsidRPr="00756729">
        <w:rPr>
          <w:rFonts w:ascii="Century" w:eastAsiaTheme="minorEastAsia" w:hAnsi="Century" w:hint="eastAsia"/>
          <w:sz w:val="21"/>
          <w:szCs w:val="21"/>
          <w:lang w:eastAsia="ja-JP"/>
        </w:rPr>
        <w:t>の誤りと思</w:t>
      </w:r>
      <w:r w:rsidR="00521F96" w:rsidRPr="00756729">
        <w:rPr>
          <w:rFonts w:ascii="Century" w:eastAsiaTheme="minorEastAsia" w:hAnsi="Century" w:hint="eastAsia"/>
          <w:sz w:val="21"/>
          <w:szCs w:val="21"/>
          <w:lang w:eastAsia="ja-JP"/>
        </w:rPr>
        <w:t>われる</w:t>
      </w:r>
      <w:r w:rsidRPr="00521F96">
        <w:rPr>
          <w:rFonts w:ascii="Century" w:eastAsiaTheme="minorEastAsia" w:hAnsi="Century"/>
          <w:sz w:val="21"/>
          <w:szCs w:val="21"/>
          <w:lang w:eastAsia="ja-JP"/>
        </w:rPr>
        <w:t>)</w:t>
      </w:r>
      <w:r w:rsidRPr="00173F2B">
        <w:rPr>
          <w:rFonts w:ascii="Century" w:eastAsiaTheme="minorEastAsia" w:hAnsi="Century" w:hint="eastAsia"/>
          <w:sz w:val="21"/>
          <w:szCs w:val="21"/>
          <w:lang w:eastAsia="ja-JP"/>
        </w:rPr>
        <w:t>。</w:t>
      </w:r>
      <w:r w:rsidR="00723D64">
        <w:rPr>
          <w:rFonts w:ascii="Century" w:eastAsiaTheme="minorEastAsia" w:hAnsi="Century" w:hint="eastAsia"/>
          <w:sz w:val="21"/>
          <w:szCs w:val="21"/>
          <w:lang w:eastAsia="ja-JP"/>
        </w:rPr>
        <w:t xml:space="preserve">　</w:t>
      </w:r>
    </w:p>
    <w:p w14:paraId="5600D60B" w14:textId="77777777" w:rsidR="005A13A3" w:rsidRDefault="005A13A3">
      <w:pPr>
        <w:pStyle w:val="a3"/>
        <w:spacing w:before="3"/>
        <w:rPr>
          <w:rFonts w:ascii="Century" w:hAnsi="Century"/>
          <w:position w:val="5"/>
          <w:sz w:val="21"/>
          <w:szCs w:val="21"/>
          <w:lang w:eastAsia="ja-JP"/>
        </w:rPr>
      </w:pPr>
    </w:p>
    <w:p w14:paraId="5B50D59E" w14:textId="03D32360" w:rsidR="00062ABC" w:rsidRDefault="00062ABC" w:rsidP="00BF4CEC">
      <w:pPr>
        <w:pStyle w:val="a3"/>
        <w:spacing w:before="3"/>
        <w:ind w:firstLineChars="100" w:firstLine="21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r w:rsidR="005132F2" w:rsidRPr="005132F2">
        <w:rPr>
          <w:rFonts w:ascii="ＭＳ 明朝" w:eastAsia="ＭＳ 明朝" w:hAnsi="ＭＳ 明朝" w:cs="ＭＳ 明朝" w:hint="eastAsia"/>
          <w:sz w:val="21"/>
          <w:szCs w:val="21"/>
          <w:lang w:eastAsia="ja-JP"/>
        </w:rPr>
        <w:t>地域で生活している」</w:t>
      </w:r>
      <w:r>
        <w:rPr>
          <w:rFonts w:ascii="ＭＳ 明朝" w:eastAsia="ＭＳ 明朝" w:hAnsi="ＭＳ 明朝" w:cs="ＭＳ 明朝" w:hint="eastAsia"/>
          <w:sz w:val="21"/>
          <w:szCs w:val="21"/>
          <w:lang w:eastAsia="ja-JP"/>
        </w:rPr>
        <w:t>障害のある人</w:t>
      </w:r>
      <w:r w:rsidR="005132F2" w:rsidRPr="005132F2">
        <w:rPr>
          <w:rFonts w:ascii="ＭＳ 明朝" w:eastAsia="ＭＳ 明朝" w:hAnsi="ＭＳ 明朝" w:cs="ＭＳ 明朝" w:hint="eastAsia"/>
          <w:sz w:val="21"/>
          <w:szCs w:val="21"/>
          <w:lang w:eastAsia="ja-JP"/>
        </w:rPr>
        <w:t>が、質の高い専門的なケアやサポートを受けられないという問題状況</w:t>
      </w:r>
      <w:r>
        <w:rPr>
          <w:rFonts w:ascii="ＭＳ 明朝" w:eastAsia="ＭＳ 明朝" w:hAnsi="ＭＳ 明朝" w:cs="ＭＳ 明朝" w:hint="eastAsia"/>
          <w:sz w:val="21"/>
          <w:szCs w:val="21"/>
          <w:lang w:eastAsia="ja-JP"/>
        </w:rPr>
        <w:t>を裏付ける</w:t>
      </w:r>
      <w:r w:rsidR="005132F2" w:rsidRPr="005132F2">
        <w:rPr>
          <w:rFonts w:ascii="ＭＳ 明朝" w:eastAsia="ＭＳ 明朝" w:hAnsi="ＭＳ 明朝" w:cs="ＭＳ 明朝" w:hint="eastAsia"/>
          <w:sz w:val="21"/>
          <w:szCs w:val="21"/>
          <w:lang w:eastAsia="ja-JP"/>
        </w:rPr>
        <w:t>研究が増えてきています。この現象は、国際的な文献では</w:t>
      </w:r>
      <w:r>
        <w:rPr>
          <w:rFonts w:ascii="ＭＳ 明朝" w:eastAsia="ＭＳ 明朝" w:hAnsi="ＭＳ 明朝" w:cs="ＭＳ 明朝" w:hint="eastAsia"/>
          <w:sz w:val="21"/>
          <w:szCs w:val="21"/>
          <w:lang w:eastAsia="ja-JP"/>
        </w:rPr>
        <w:t>次のように名づけられています．</w:t>
      </w:r>
    </w:p>
    <w:p w14:paraId="5FB3E45A" w14:textId="1766A71D" w:rsidR="00062ABC" w:rsidRPr="00781A51" w:rsidRDefault="00062ABC">
      <w:pPr>
        <w:pStyle w:val="a3"/>
        <w:spacing w:before="3"/>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r w:rsidR="005132F2" w:rsidRPr="00781A51">
        <w:rPr>
          <w:rFonts w:ascii="ＭＳ 明朝" w:eastAsia="ＭＳ 明朝" w:hAnsi="ＭＳ 明朝" w:cs="ＭＳ 明朝" w:hint="eastAsia"/>
          <w:sz w:val="21"/>
          <w:szCs w:val="21"/>
          <w:lang w:eastAsia="ja-JP"/>
        </w:rPr>
        <w:t>「</w:t>
      </w:r>
      <w:r w:rsidR="000049DA" w:rsidRPr="00781A51">
        <w:rPr>
          <w:rFonts w:ascii="ＭＳ 明朝" w:eastAsia="ＭＳ 明朝" w:hAnsi="ＭＳ 明朝" w:cs="ＭＳ 明朝" w:hint="eastAsia"/>
          <w:sz w:val="21"/>
          <w:szCs w:val="21"/>
          <w:lang w:eastAsia="ja-JP"/>
        </w:rPr>
        <w:t>自宅での</w:t>
      </w:r>
      <w:r w:rsidR="005341CF" w:rsidRPr="00781A51">
        <w:rPr>
          <w:rFonts w:ascii="ＭＳ 明朝" w:eastAsia="ＭＳ 明朝" w:hAnsi="ＭＳ 明朝" w:cs="ＭＳ 明朝" w:hint="eastAsia"/>
          <w:sz w:val="21"/>
          <w:szCs w:val="21"/>
          <w:lang w:eastAsia="ja-JP"/>
        </w:rPr>
        <w:t>施設収容（</w:t>
      </w:r>
      <w:proofErr w:type="spellStart"/>
      <w:r w:rsidR="005132F2" w:rsidRPr="00781A51">
        <w:rPr>
          <w:rFonts w:ascii="ＭＳ 明朝" w:eastAsia="ＭＳ 明朝" w:hAnsi="ＭＳ 明朝" w:cs="ＭＳ 明朝"/>
          <w:sz w:val="21"/>
          <w:szCs w:val="21"/>
          <w:lang w:eastAsia="ja-JP"/>
        </w:rPr>
        <w:t>institutionisation@home</w:t>
      </w:r>
      <w:proofErr w:type="spellEnd"/>
      <w:r w:rsidR="005341CF" w:rsidRPr="00781A51">
        <w:rPr>
          <w:rFonts w:ascii="ＭＳ 明朝" w:eastAsia="ＭＳ 明朝" w:hAnsi="ＭＳ 明朝" w:cs="ＭＳ 明朝" w:hint="eastAsia"/>
          <w:sz w:val="21"/>
          <w:szCs w:val="21"/>
          <w:lang w:eastAsia="ja-JP"/>
        </w:rPr>
        <w:t>）</w:t>
      </w:r>
      <w:r w:rsidR="005132F2" w:rsidRPr="00781A51">
        <w:rPr>
          <w:rFonts w:ascii="ＭＳ 明朝" w:eastAsia="ＭＳ 明朝" w:hAnsi="ＭＳ 明朝" w:cs="ＭＳ 明朝" w:hint="eastAsia"/>
          <w:sz w:val="21"/>
          <w:szCs w:val="21"/>
          <w:lang w:eastAsia="ja-JP"/>
        </w:rPr>
        <w:t>」</w:t>
      </w:r>
      <w:r w:rsidR="00986653" w:rsidRPr="00781A51">
        <w:rPr>
          <w:rFonts w:ascii="ＭＳ 明朝" w:eastAsia="ＭＳ 明朝" w:hAnsi="ＭＳ 明朝" w:cs="ＭＳ 明朝" w:hint="eastAsia"/>
          <w:sz w:val="21"/>
          <w:szCs w:val="21"/>
          <w:lang w:eastAsia="ja-JP"/>
        </w:rPr>
        <w:t>（</w:t>
      </w:r>
      <w:r w:rsidR="005341CF" w:rsidRPr="00781A51">
        <w:rPr>
          <w:rFonts w:ascii="ＭＳ 明朝" w:eastAsia="ＭＳ 明朝" w:hAnsi="ＭＳ 明朝" w:cs="ＭＳ 明朝" w:hint="eastAsia"/>
          <w:sz w:val="21"/>
          <w:szCs w:val="21"/>
          <w:lang w:eastAsia="ja-JP"/>
        </w:rPr>
        <w:t>ビードゥル＝ブラウンほか</w:t>
      </w:r>
      <w:r w:rsidR="00C74CF3" w:rsidRPr="00781A51">
        <w:rPr>
          <w:rFonts w:ascii="ＭＳ 明朝" w:eastAsia="ＭＳ 明朝" w:hAnsi="ＭＳ 明朝" w:cs="ＭＳ 明朝" w:hint="eastAsia"/>
          <w:sz w:val="21"/>
          <w:szCs w:val="21"/>
          <w:lang w:eastAsia="ja-JP"/>
        </w:rPr>
        <w:t xml:space="preserve"> </w:t>
      </w:r>
      <w:r w:rsidR="00C74CF3" w:rsidRPr="00781A51">
        <w:rPr>
          <w:rFonts w:ascii="Century" w:hAnsi="Century"/>
          <w:sz w:val="21"/>
          <w:szCs w:val="21"/>
        </w:rPr>
        <w:t>Beadle-Brown,</w:t>
      </w:r>
      <w:r w:rsidR="00C74CF3" w:rsidRPr="00781A51">
        <w:rPr>
          <w:rFonts w:asciiTheme="minorEastAsia" w:eastAsiaTheme="minorEastAsia" w:hAnsiTheme="minorEastAsia" w:hint="eastAsia"/>
          <w:sz w:val="21"/>
          <w:szCs w:val="21"/>
          <w:lang w:eastAsia="ja-JP"/>
        </w:rPr>
        <w:t xml:space="preserve"> </w:t>
      </w:r>
      <w:r w:rsidR="005341CF" w:rsidRPr="00781A51">
        <w:rPr>
          <w:rFonts w:ascii="ＭＳ 明朝" w:eastAsia="ＭＳ 明朝" w:hAnsi="ＭＳ 明朝" w:cs="ＭＳ 明朝" w:hint="eastAsia"/>
          <w:sz w:val="21"/>
          <w:szCs w:val="21"/>
          <w:lang w:eastAsia="ja-JP"/>
        </w:rPr>
        <w:t>2007，</w:t>
      </w:r>
      <w:r w:rsidR="000526D6" w:rsidRPr="00781A51">
        <w:rPr>
          <w:rFonts w:ascii="ＭＳ 明朝" w:eastAsia="ＭＳ 明朝" w:hAnsi="ＭＳ 明朝" w:cs="ＭＳ 明朝" w:hint="eastAsia"/>
          <w:sz w:val="21"/>
          <w:szCs w:val="21"/>
          <w:lang w:eastAsia="ja-JP"/>
        </w:rPr>
        <w:t>人間研究中央倫理員会</w:t>
      </w:r>
      <w:r w:rsidR="00986653" w:rsidRPr="00781A51">
        <w:rPr>
          <w:rFonts w:ascii="ＭＳ 明朝" w:eastAsia="ＭＳ 明朝" w:hAnsi="ＭＳ 明朝" w:cs="ＭＳ 明朝" w:hint="eastAsia"/>
          <w:sz w:val="21"/>
          <w:szCs w:val="21"/>
          <w:lang w:eastAsia="ja-JP"/>
        </w:rPr>
        <w:t>（</w:t>
      </w:r>
      <w:r w:rsidR="00986653" w:rsidRPr="00781A51">
        <w:rPr>
          <w:rFonts w:ascii="ＭＳ 明朝" w:eastAsia="ＭＳ 明朝" w:hAnsi="ＭＳ 明朝" w:cs="ＭＳ 明朝"/>
          <w:sz w:val="21"/>
          <w:szCs w:val="21"/>
          <w:lang w:eastAsia="ja-JP"/>
        </w:rPr>
        <w:t>CECHR: Central Ethics Committee on Human Research</w:t>
      </w:r>
      <w:r w:rsidR="00986653" w:rsidRPr="00781A51">
        <w:rPr>
          <w:rFonts w:ascii="ＭＳ 明朝" w:eastAsia="ＭＳ 明朝" w:hAnsi="ＭＳ 明朝" w:cs="ＭＳ 明朝" w:hint="eastAsia"/>
          <w:sz w:val="21"/>
          <w:szCs w:val="21"/>
          <w:lang w:eastAsia="ja-JP"/>
        </w:rPr>
        <w:t>）</w:t>
      </w:r>
      <w:r w:rsidR="000526D6" w:rsidRPr="00781A51">
        <w:rPr>
          <w:rFonts w:ascii="ＭＳ 明朝" w:eastAsia="ＭＳ 明朝" w:hAnsi="ＭＳ 明朝" w:cs="ＭＳ 明朝"/>
          <w:sz w:val="21"/>
          <w:szCs w:val="21"/>
          <w:lang w:eastAsia="ja-JP"/>
        </w:rPr>
        <w:t>, 2012)</w:t>
      </w:r>
      <w:r w:rsidR="005132F2" w:rsidRPr="00781A51">
        <w:rPr>
          <w:rFonts w:ascii="ＭＳ 明朝" w:eastAsia="ＭＳ 明朝" w:hAnsi="ＭＳ 明朝" w:cs="ＭＳ 明朝"/>
          <w:sz w:val="21"/>
          <w:szCs w:val="21"/>
          <w:lang w:eastAsia="ja-JP"/>
        </w:rPr>
        <w:t xml:space="preserve">, </w:t>
      </w:r>
      <w:r w:rsidR="0081386E" w:rsidRPr="00781A51">
        <w:rPr>
          <w:rFonts w:ascii="ＭＳ 明朝" w:eastAsia="ＭＳ 明朝" w:hAnsi="ＭＳ 明朝" w:cs="ＭＳ 明朝" w:hint="eastAsia"/>
          <w:sz w:val="21"/>
          <w:szCs w:val="21"/>
          <w:lang w:eastAsia="ja-JP"/>
        </w:rPr>
        <w:t>（</w:t>
      </w:r>
      <w:r w:rsidR="000526D6" w:rsidRPr="00781A51">
        <w:rPr>
          <w:rFonts w:ascii="ＭＳ 明朝" w:eastAsia="ＭＳ 明朝" w:hAnsi="ＭＳ 明朝" w:cs="ＭＳ 明朝" w:hint="eastAsia"/>
          <w:sz w:val="21"/>
          <w:szCs w:val="21"/>
          <w:lang w:eastAsia="ja-JP"/>
        </w:rPr>
        <w:t>ヴァーヴリットほか</w:t>
      </w:r>
      <w:r w:rsidR="00C74CF3" w:rsidRPr="00781A51">
        <w:rPr>
          <w:rFonts w:ascii="ＭＳ 明朝" w:eastAsia="ＭＳ 明朝" w:hAnsi="ＭＳ 明朝" w:cs="ＭＳ 明朝" w:hint="eastAsia"/>
          <w:sz w:val="21"/>
          <w:szCs w:val="21"/>
          <w:lang w:eastAsia="ja-JP"/>
        </w:rPr>
        <w:t xml:space="preserve"> </w:t>
      </w:r>
      <w:proofErr w:type="spellStart"/>
      <w:r w:rsidR="00C74CF3" w:rsidRPr="00781A51">
        <w:rPr>
          <w:rFonts w:ascii="Century" w:hAnsi="Century"/>
          <w:sz w:val="21"/>
          <w:szCs w:val="21"/>
        </w:rPr>
        <w:t>Vervliet</w:t>
      </w:r>
      <w:proofErr w:type="spellEnd"/>
      <w:r w:rsidR="00C74CF3" w:rsidRPr="00781A51">
        <w:rPr>
          <w:rFonts w:ascii="Century" w:hAnsi="Century"/>
          <w:sz w:val="21"/>
          <w:szCs w:val="21"/>
        </w:rPr>
        <w:t>,</w:t>
      </w:r>
      <w:r w:rsidR="00C74CF3" w:rsidRPr="00781A51">
        <w:rPr>
          <w:rFonts w:asciiTheme="minorEastAsia" w:eastAsiaTheme="minorEastAsia" w:hAnsiTheme="minorEastAsia" w:hint="eastAsia"/>
          <w:sz w:val="21"/>
          <w:szCs w:val="21"/>
          <w:lang w:eastAsia="ja-JP"/>
        </w:rPr>
        <w:t xml:space="preserve"> </w:t>
      </w:r>
      <w:r w:rsidR="000526D6" w:rsidRPr="00781A51">
        <w:rPr>
          <w:rFonts w:ascii="ＭＳ 明朝" w:eastAsia="ＭＳ 明朝" w:hAnsi="ＭＳ 明朝" w:cs="ＭＳ 明朝" w:hint="eastAsia"/>
          <w:sz w:val="21"/>
          <w:szCs w:val="21"/>
          <w:lang w:eastAsia="ja-JP"/>
        </w:rPr>
        <w:t>2019</w:t>
      </w:r>
      <w:r w:rsidR="0081386E" w:rsidRPr="00781A51">
        <w:rPr>
          <w:rFonts w:ascii="ＭＳ 明朝" w:eastAsia="ＭＳ 明朝" w:hAnsi="ＭＳ 明朝" w:cs="ＭＳ 明朝" w:hint="eastAsia"/>
          <w:sz w:val="21"/>
          <w:szCs w:val="21"/>
          <w:lang w:eastAsia="ja-JP"/>
        </w:rPr>
        <w:t>）</w:t>
      </w:r>
    </w:p>
    <w:p w14:paraId="37E354DE" w14:textId="11EFC7D6" w:rsidR="00062ABC" w:rsidRPr="00781A51" w:rsidRDefault="00062ABC">
      <w:pPr>
        <w:pStyle w:val="a3"/>
        <w:spacing w:before="3"/>
        <w:rPr>
          <w:rFonts w:ascii="ＭＳ 明朝" w:eastAsia="ＭＳ 明朝" w:hAnsi="ＭＳ 明朝" w:cs="ＭＳ 明朝"/>
          <w:sz w:val="21"/>
          <w:szCs w:val="21"/>
          <w:lang w:eastAsia="ja-JP"/>
        </w:rPr>
      </w:pPr>
      <w:r w:rsidRPr="00781A51">
        <w:rPr>
          <w:rFonts w:ascii="ＭＳ 明朝" w:eastAsia="ＭＳ 明朝" w:hAnsi="ＭＳ 明朝" w:cs="ＭＳ 明朝" w:hint="eastAsia"/>
          <w:sz w:val="21"/>
          <w:szCs w:val="21"/>
          <w:lang w:eastAsia="ja-JP"/>
        </w:rPr>
        <w:t>・</w:t>
      </w:r>
      <w:r w:rsidR="005132F2" w:rsidRPr="00781A51">
        <w:rPr>
          <w:rFonts w:ascii="ＭＳ 明朝" w:eastAsia="ＭＳ 明朝" w:hAnsi="ＭＳ 明朝" w:cs="ＭＳ 明朝" w:hint="eastAsia"/>
          <w:sz w:val="21"/>
          <w:szCs w:val="21"/>
          <w:lang w:eastAsia="ja-JP"/>
        </w:rPr>
        <w:t>「</w:t>
      </w:r>
      <w:r w:rsidR="000049DA" w:rsidRPr="00781A51">
        <w:rPr>
          <w:rFonts w:ascii="ＭＳ 明朝" w:eastAsia="ＭＳ 明朝" w:hAnsi="ＭＳ 明朝" w:cs="ＭＳ 明朝" w:hint="eastAsia"/>
          <w:sz w:val="21"/>
          <w:szCs w:val="21"/>
          <w:lang w:eastAsia="ja-JP"/>
        </w:rPr>
        <w:t>施設収容の</w:t>
      </w:r>
      <w:r w:rsidR="00BB439F" w:rsidRPr="00781A51">
        <w:rPr>
          <w:rFonts w:ascii="ＭＳ 明朝" w:eastAsia="ＭＳ 明朝" w:hAnsi="ＭＳ 明朝" w:cs="ＭＳ 明朝" w:hint="eastAsia"/>
          <w:sz w:val="21"/>
          <w:szCs w:val="21"/>
          <w:lang w:eastAsia="ja-JP"/>
        </w:rPr>
        <w:t>収容先</w:t>
      </w:r>
      <w:r w:rsidR="000C48D2" w:rsidRPr="00781A51">
        <w:rPr>
          <w:rFonts w:ascii="ＭＳ 明朝" w:eastAsia="ＭＳ 明朝" w:hAnsi="ＭＳ 明朝" w:cs="ＭＳ 明朝" w:hint="eastAsia"/>
          <w:sz w:val="21"/>
          <w:szCs w:val="21"/>
          <w:lang w:eastAsia="ja-JP"/>
        </w:rPr>
        <w:t>遷移</w:t>
      </w:r>
      <w:r w:rsidR="009B4C6E" w:rsidRPr="00781A51">
        <w:rPr>
          <w:rFonts w:ascii="ＭＳ 明朝" w:eastAsia="ＭＳ 明朝" w:hAnsi="ＭＳ 明朝" w:cs="ＭＳ 明朝" w:hint="eastAsia"/>
          <w:sz w:val="21"/>
          <w:szCs w:val="21"/>
          <w:lang w:eastAsia="ja-JP"/>
        </w:rPr>
        <w:t>（</w:t>
      </w:r>
      <w:r w:rsidR="005132F2" w:rsidRPr="00781A51">
        <w:rPr>
          <w:rFonts w:ascii="ＭＳ 明朝" w:eastAsia="ＭＳ 明朝" w:hAnsi="ＭＳ 明朝" w:cs="ＭＳ 明朝"/>
          <w:sz w:val="21"/>
          <w:szCs w:val="21"/>
          <w:lang w:eastAsia="ja-JP"/>
        </w:rPr>
        <w:t>trans-</w:t>
      </w:r>
      <w:proofErr w:type="spellStart"/>
      <w:r w:rsidR="005132F2" w:rsidRPr="00781A51">
        <w:rPr>
          <w:rFonts w:ascii="ＭＳ 明朝" w:eastAsia="ＭＳ 明朝" w:hAnsi="ＭＳ 明朝" w:cs="ＭＳ 明朝"/>
          <w:sz w:val="21"/>
          <w:szCs w:val="21"/>
          <w:lang w:eastAsia="ja-JP"/>
        </w:rPr>
        <w:t>institutionalisation</w:t>
      </w:r>
      <w:proofErr w:type="spellEnd"/>
      <w:r w:rsidR="009B4C6E" w:rsidRPr="00781A51">
        <w:rPr>
          <w:rFonts w:ascii="ＭＳ 明朝" w:eastAsia="ＭＳ 明朝" w:hAnsi="ＭＳ 明朝" w:cs="ＭＳ 明朝" w:hint="eastAsia"/>
          <w:sz w:val="21"/>
          <w:szCs w:val="21"/>
          <w:lang w:eastAsia="ja-JP"/>
        </w:rPr>
        <w:t>）</w:t>
      </w:r>
      <w:r w:rsidR="005132F2" w:rsidRPr="00781A51">
        <w:rPr>
          <w:rFonts w:ascii="ＭＳ 明朝" w:eastAsia="ＭＳ 明朝" w:hAnsi="ＭＳ 明朝" w:cs="ＭＳ 明朝" w:hint="eastAsia"/>
          <w:sz w:val="21"/>
          <w:szCs w:val="21"/>
          <w:lang w:eastAsia="ja-JP"/>
        </w:rPr>
        <w:t>」（</w:t>
      </w:r>
      <w:r w:rsidR="009B4C6E" w:rsidRPr="00781A51">
        <w:rPr>
          <w:rFonts w:ascii="ＭＳ 明朝" w:eastAsia="ＭＳ 明朝" w:hAnsi="ＭＳ 明朝" w:cs="ＭＳ 明朝" w:hint="eastAsia"/>
          <w:sz w:val="21"/>
          <w:szCs w:val="21"/>
          <w:lang w:eastAsia="ja-JP"/>
        </w:rPr>
        <w:t>ヘーグストレーム</w:t>
      </w:r>
      <w:r w:rsidR="0081386E" w:rsidRPr="00781A51">
        <w:rPr>
          <w:rFonts w:ascii="ＭＳ 明朝" w:eastAsia="ＭＳ 明朝" w:hAnsi="ＭＳ 明朝" w:cs="ＭＳ 明朝" w:hint="eastAsia"/>
          <w:sz w:val="21"/>
          <w:szCs w:val="21"/>
          <w:lang w:eastAsia="ja-JP"/>
        </w:rPr>
        <w:t xml:space="preserve"> </w:t>
      </w:r>
      <w:proofErr w:type="spellStart"/>
      <w:r w:rsidR="0081386E" w:rsidRPr="00781A51">
        <w:rPr>
          <w:rFonts w:ascii="Century" w:hAnsi="Century"/>
          <w:sz w:val="21"/>
          <w:szCs w:val="21"/>
          <w:lang w:eastAsia="ja-JP"/>
        </w:rPr>
        <w:t>Högström</w:t>
      </w:r>
      <w:proofErr w:type="spellEnd"/>
      <w:r w:rsidR="005132F2" w:rsidRPr="00781A51">
        <w:rPr>
          <w:rFonts w:ascii="ＭＳ 明朝" w:eastAsia="ＭＳ 明朝" w:hAnsi="ＭＳ 明朝" w:cs="ＭＳ 明朝"/>
          <w:sz w:val="21"/>
          <w:szCs w:val="21"/>
          <w:lang w:eastAsia="ja-JP"/>
        </w:rPr>
        <w:t xml:space="preserve">, 2018; </w:t>
      </w:r>
      <w:r w:rsidR="009B4C6E" w:rsidRPr="00781A51">
        <w:rPr>
          <w:rFonts w:ascii="ＭＳ 明朝" w:eastAsia="ＭＳ 明朝" w:hAnsi="ＭＳ 明朝" w:cs="ＭＳ 明朝" w:hint="eastAsia"/>
          <w:sz w:val="21"/>
          <w:szCs w:val="21"/>
          <w:lang w:eastAsia="ja-JP"/>
        </w:rPr>
        <w:t>ニッブル＆ホルストマン</w:t>
      </w:r>
      <w:r w:rsidR="0081386E" w:rsidRPr="00781A51">
        <w:rPr>
          <w:rFonts w:ascii="ＭＳ 明朝" w:eastAsia="ＭＳ 明朝" w:hAnsi="ＭＳ 明朝" w:cs="ＭＳ 明朝" w:hint="eastAsia"/>
          <w:sz w:val="21"/>
          <w:szCs w:val="21"/>
          <w:lang w:eastAsia="ja-JP"/>
        </w:rPr>
        <w:t xml:space="preserve"> </w:t>
      </w:r>
      <w:r w:rsidR="0081386E" w:rsidRPr="00781A51">
        <w:rPr>
          <w:rFonts w:ascii="Century" w:hAnsi="Century"/>
          <w:sz w:val="21"/>
          <w:szCs w:val="21"/>
          <w:lang w:eastAsia="ja-JP"/>
        </w:rPr>
        <w:t>Knibbe</w:t>
      </w:r>
      <w:r w:rsidR="0081386E" w:rsidRPr="00781A51">
        <w:rPr>
          <w:rFonts w:ascii="Century" w:hAnsi="Century"/>
          <w:spacing w:val="1"/>
          <w:sz w:val="21"/>
          <w:szCs w:val="21"/>
          <w:lang w:eastAsia="ja-JP"/>
        </w:rPr>
        <w:t xml:space="preserve"> </w:t>
      </w:r>
      <w:r w:rsidR="0081386E" w:rsidRPr="00781A51">
        <w:rPr>
          <w:rFonts w:ascii="Century" w:hAnsi="Century"/>
          <w:sz w:val="21"/>
          <w:szCs w:val="21"/>
          <w:lang w:eastAsia="ja-JP"/>
        </w:rPr>
        <w:t>&amp;</w:t>
      </w:r>
      <w:r w:rsidR="0081386E" w:rsidRPr="00781A51">
        <w:rPr>
          <w:rFonts w:ascii="Century" w:hAnsi="Century"/>
          <w:spacing w:val="1"/>
          <w:sz w:val="21"/>
          <w:szCs w:val="21"/>
          <w:lang w:eastAsia="ja-JP"/>
        </w:rPr>
        <w:t xml:space="preserve"> </w:t>
      </w:r>
      <w:r w:rsidR="0081386E" w:rsidRPr="00781A51">
        <w:rPr>
          <w:rFonts w:ascii="Century" w:hAnsi="Century"/>
          <w:sz w:val="21"/>
          <w:szCs w:val="21"/>
          <w:lang w:eastAsia="ja-JP"/>
        </w:rPr>
        <w:t>Horstman</w:t>
      </w:r>
      <w:r w:rsidR="005132F2" w:rsidRPr="00781A51">
        <w:rPr>
          <w:rFonts w:ascii="ＭＳ 明朝" w:eastAsia="ＭＳ 明朝" w:hAnsi="ＭＳ 明朝" w:cs="ＭＳ 明朝"/>
          <w:sz w:val="21"/>
          <w:szCs w:val="21"/>
          <w:lang w:eastAsia="ja-JP"/>
        </w:rPr>
        <w:t>, 2019</w:t>
      </w:r>
      <w:r w:rsidR="005132F2" w:rsidRPr="00781A51">
        <w:rPr>
          <w:rFonts w:ascii="ＭＳ 明朝" w:eastAsia="ＭＳ 明朝" w:hAnsi="ＭＳ 明朝" w:cs="ＭＳ 明朝" w:hint="eastAsia"/>
          <w:sz w:val="21"/>
          <w:szCs w:val="21"/>
          <w:lang w:eastAsia="ja-JP"/>
        </w:rPr>
        <w:t>）</w:t>
      </w:r>
    </w:p>
    <w:p w14:paraId="61220D3D" w14:textId="0972C0E6" w:rsidR="00062ABC" w:rsidRPr="00781A51" w:rsidRDefault="00062ABC">
      <w:pPr>
        <w:pStyle w:val="a3"/>
        <w:spacing w:before="3"/>
        <w:rPr>
          <w:rFonts w:ascii="ＭＳ 明朝" w:eastAsia="ＭＳ 明朝" w:hAnsi="ＭＳ 明朝" w:cs="ＭＳ 明朝"/>
          <w:sz w:val="21"/>
          <w:szCs w:val="21"/>
          <w:lang w:eastAsia="ja-JP"/>
        </w:rPr>
      </w:pPr>
      <w:r w:rsidRPr="00781A51">
        <w:rPr>
          <w:rFonts w:ascii="ＭＳ 明朝" w:eastAsia="ＭＳ 明朝" w:hAnsi="ＭＳ 明朝" w:cs="ＭＳ 明朝" w:hint="eastAsia"/>
          <w:sz w:val="21"/>
          <w:szCs w:val="21"/>
          <w:lang w:eastAsia="ja-JP"/>
        </w:rPr>
        <w:t>・</w:t>
      </w:r>
      <w:r w:rsidR="005132F2" w:rsidRPr="00781A51">
        <w:rPr>
          <w:rFonts w:ascii="ＭＳ 明朝" w:eastAsia="ＭＳ 明朝" w:hAnsi="ＭＳ 明朝" w:cs="ＭＳ 明朝" w:hint="eastAsia"/>
          <w:sz w:val="21"/>
          <w:szCs w:val="21"/>
          <w:lang w:eastAsia="ja-JP"/>
        </w:rPr>
        <w:t>「</w:t>
      </w:r>
      <w:r w:rsidR="00832B33" w:rsidRPr="00781A51">
        <w:rPr>
          <w:rFonts w:ascii="ＭＳ 明朝" w:eastAsia="ＭＳ 明朝" w:hAnsi="ＭＳ 明朝" w:cs="ＭＳ 明朝" w:hint="eastAsia"/>
          <w:sz w:val="21"/>
          <w:szCs w:val="21"/>
          <w:lang w:eastAsia="ja-JP"/>
        </w:rPr>
        <w:t>地域入所施設</w:t>
      </w:r>
      <w:r w:rsidR="00BB439F" w:rsidRPr="00781A51">
        <w:rPr>
          <w:rFonts w:ascii="ＭＳ 明朝" w:eastAsia="ＭＳ 明朝" w:hAnsi="ＭＳ 明朝" w:cs="ＭＳ 明朝" w:hint="eastAsia"/>
          <w:sz w:val="21"/>
          <w:szCs w:val="21"/>
          <w:lang w:eastAsia="ja-JP"/>
        </w:rPr>
        <w:t>（</w:t>
      </w:r>
      <w:r w:rsidR="00BB439F" w:rsidRPr="00781A51">
        <w:rPr>
          <w:rFonts w:ascii="ＭＳ 明朝" w:eastAsia="ＭＳ 明朝" w:hAnsi="ＭＳ 明朝" w:cs="ＭＳ 明朝"/>
          <w:sz w:val="21"/>
          <w:szCs w:val="21"/>
          <w:lang w:eastAsia="ja-JP"/>
        </w:rPr>
        <w:t>community institutions</w:t>
      </w:r>
      <w:r w:rsidR="00BB439F" w:rsidRPr="00781A51">
        <w:rPr>
          <w:rFonts w:ascii="ＭＳ 明朝" w:eastAsia="ＭＳ 明朝" w:hAnsi="ＭＳ 明朝" w:cs="ＭＳ 明朝" w:hint="eastAsia"/>
          <w:sz w:val="21"/>
          <w:szCs w:val="21"/>
          <w:lang w:eastAsia="ja-JP"/>
        </w:rPr>
        <w:t>）</w:t>
      </w:r>
      <w:r w:rsidR="005132F2" w:rsidRPr="00781A51">
        <w:rPr>
          <w:rFonts w:ascii="ＭＳ 明朝" w:eastAsia="ＭＳ 明朝" w:hAnsi="ＭＳ 明朝" w:cs="ＭＳ 明朝" w:hint="eastAsia"/>
          <w:sz w:val="21"/>
          <w:szCs w:val="21"/>
          <w:lang w:eastAsia="ja-JP"/>
        </w:rPr>
        <w:t>」または「</w:t>
      </w:r>
      <w:r w:rsidR="0096474B" w:rsidRPr="00781A51">
        <w:rPr>
          <w:rFonts w:ascii="ＭＳ 明朝" w:eastAsia="ＭＳ 明朝" w:hAnsi="ＭＳ 明朝" w:cs="ＭＳ 明朝" w:hint="eastAsia"/>
          <w:sz w:val="21"/>
          <w:szCs w:val="21"/>
          <w:lang w:eastAsia="ja-JP"/>
        </w:rPr>
        <w:t>地域</w:t>
      </w:r>
      <w:r w:rsidR="00F90A05" w:rsidRPr="00781A51">
        <w:rPr>
          <w:rFonts w:ascii="ＭＳ 明朝" w:eastAsia="ＭＳ 明朝" w:hAnsi="ＭＳ 明朝" w:cs="ＭＳ 明朝" w:hint="eastAsia"/>
          <w:sz w:val="21"/>
          <w:szCs w:val="21"/>
          <w:lang w:eastAsia="ja-JP"/>
        </w:rPr>
        <w:t>ケア</w:t>
      </w:r>
      <w:r w:rsidR="0096474B" w:rsidRPr="00781A51">
        <w:rPr>
          <w:rFonts w:ascii="ＭＳ 明朝" w:eastAsia="ＭＳ 明朝" w:hAnsi="ＭＳ 明朝" w:cs="ＭＳ 明朝" w:hint="eastAsia"/>
          <w:sz w:val="21"/>
          <w:szCs w:val="21"/>
          <w:lang w:eastAsia="ja-JP"/>
        </w:rPr>
        <w:t>における入所施設</w:t>
      </w:r>
      <w:r w:rsidR="00BB439F" w:rsidRPr="00781A51">
        <w:rPr>
          <w:rFonts w:ascii="ＭＳ 明朝" w:eastAsia="ＭＳ 明朝" w:hAnsi="ＭＳ 明朝" w:cs="ＭＳ 明朝" w:hint="eastAsia"/>
          <w:sz w:val="21"/>
          <w:szCs w:val="21"/>
          <w:lang w:eastAsia="ja-JP"/>
        </w:rPr>
        <w:t>的支援</w:t>
      </w:r>
      <w:r w:rsidR="005132F2" w:rsidRPr="00781A51">
        <w:rPr>
          <w:rFonts w:ascii="ＭＳ 明朝" w:eastAsia="ＭＳ 明朝" w:hAnsi="ＭＳ 明朝" w:cs="ＭＳ 明朝" w:hint="eastAsia"/>
          <w:sz w:val="21"/>
          <w:szCs w:val="21"/>
          <w:lang w:eastAsia="ja-JP"/>
        </w:rPr>
        <w:t>」（</w:t>
      </w:r>
      <w:r w:rsidR="002A51B0" w:rsidRPr="00781A51">
        <w:rPr>
          <w:rFonts w:ascii="ＭＳ 明朝" w:eastAsia="ＭＳ 明朝" w:hAnsi="ＭＳ 明朝" w:cs="ＭＳ 明朝" w:hint="eastAsia"/>
          <w:sz w:val="21"/>
          <w:szCs w:val="21"/>
          <w:lang w:eastAsia="ja-JP"/>
        </w:rPr>
        <w:t>トッセブロ</w:t>
      </w:r>
      <w:r w:rsidR="00C74CF3" w:rsidRPr="00781A51">
        <w:rPr>
          <w:rFonts w:ascii="ＭＳ 明朝" w:eastAsia="ＭＳ 明朝" w:hAnsi="ＭＳ 明朝" w:cs="ＭＳ 明朝" w:hint="eastAsia"/>
          <w:sz w:val="21"/>
          <w:szCs w:val="21"/>
          <w:lang w:eastAsia="ja-JP"/>
        </w:rPr>
        <w:t>ほか</w:t>
      </w:r>
      <w:r w:rsidR="0081386E" w:rsidRPr="00781A51">
        <w:rPr>
          <w:rFonts w:ascii="ＭＳ 明朝" w:eastAsia="ＭＳ 明朝" w:hAnsi="ＭＳ 明朝" w:cs="ＭＳ 明朝" w:hint="eastAsia"/>
          <w:sz w:val="21"/>
          <w:szCs w:val="21"/>
          <w:lang w:eastAsia="ja-JP"/>
        </w:rPr>
        <w:t xml:space="preserve"> </w:t>
      </w:r>
      <w:proofErr w:type="spellStart"/>
      <w:r w:rsidR="0081386E" w:rsidRPr="00781A51">
        <w:rPr>
          <w:rFonts w:ascii="Century" w:hAnsi="Century"/>
          <w:sz w:val="21"/>
          <w:szCs w:val="21"/>
          <w:lang w:eastAsia="ja-JP"/>
        </w:rPr>
        <w:t>Tøssebro</w:t>
      </w:r>
      <w:proofErr w:type="spellEnd"/>
      <w:r w:rsidR="005132F2" w:rsidRPr="00781A51">
        <w:rPr>
          <w:rFonts w:ascii="ＭＳ 明朝" w:eastAsia="ＭＳ 明朝" w:hAnsi="ＭＳ 明朝" w:cs="ＭＳ 明朝"/>
          <w:sz w:val="21"/>
          <w:szCs w:val="21"/>
          <w:lang w:eastAsia="ja-JP"/>
        </w:rPr>
        <w:t>, 2012</w:t>
      </w:r>
      <w:r w:rsidR="005132F2" w:rsidRPr="00781A51">
        <w:rPr>
          <w:rFonts w:ascii="ＭＳ 明朝" w:eastAsia="ＭＳ 明朝" w:hAnsi="ＭＳ 明朝" w:cs="ＭＳ 明朝" w:hint="eastAsia"/>
          <w:sz w:val="21"/>
          <w:szCs w:val="21"/>
          <w:lang w:eastAsia="ja-JP"/>
        </w:rPr>
        <w:t>）</w:t>
      </w:r>
    </w:p>
    <w:p w14:paraId="5201B66D" w14:textId="1D5D881F" w:rsidR="00062ABC" w:rsidRPr="00781A51" w:rsidRDefault="00062ABC">
      <w:pPr>
        <w:pStyle w:val="a3"/>
        <w:spacing w:before="3"/>
        <w:rPr>
          <w:rFonts w:ascii="ＭＳ 明朝" w:eastAsia="ＭＳ 明朝" w:hAnsi="ＭＳ 明朝" w:cs="ＭＳ 明朝"/>
          <w:sz w:val="21"/>
          <w:szCs w:val="21"/>
          <w:lang w:eastAsia="ja-JP"/>
        </w:rPr>
      </w:pPr>
      <w:r w:rsidRPr="00781A51">
        <w:rPr>
          <w:rFonts w:ascii="ＭＳ 明朝" w:eastAsia="ＭＳ 明朝" w:hAnsi="ＭＳ 明朝" w:cs="ＭＳ 明朝" w:hint="eastAsia"/>
          <w:sz w:val="21"/>
          <w:szCs w:val="21"/>
          <w:lang w:eastAsia="ja-JP"/>
        </w:rPr>
        <w:t>・</w:t>
      </w:r>
      <w:r w:rsidR="005132F2" w:rsidRPr="00781A51">
        <w:rPr>
          <w:rFonts w:ascii="ＭＳ 明朝" w:eastAsia="ＭＳ 明朝" w:hAnsi="ＭＳ 明朝" w:cs="ＭＳ 明朝" w:hint="eastAsia"/>
          <w:sz w:val="21"/>
          <w:szCs w:val="21"/>
          <w:lang w:eastAsia="ja-JP"/>
        </w:rPr>
        <w:t>コミュニティ内の「壁</w:t>
      </w:r>
      <w:r w:rsidR="00BB439F" w:rsidRPr="00781A51">
        <w:rPr>
          <w:rFonts w:ascii="ＭＳ 明朝" w:eastAsia="ＭＳ 明朝" w:hAnsi="ＭＳ 明朝" w:cs="ＭＳ 明朝" w:hint="eastAsia"/>
          <w:sz w:val="21"/>
          <w:szCs w:val="21"/>
          <w:lang w:eastAsia="ja-JP"/>
        </w:rPr>
        <w:t>のない収容所</w:t>
      </w:r>
      <w:r w:rsidR="005132F2" w:rsidRPr="00781A51">
        <w:rPr>
          <w:rFonts w:ascii="ＭＳ 明朝" w:eastAsia="ＭＳ 明朝" w:hAnsi="ＭＳ 明朝" w:cs="ＭＳ 明朝" w:hint="eastAsia"/>
          <w:sz w:val="21"/>
          <w:szCs w:val="21"/>
          <w:lang w:eastAsia="ja-JP"/>
        </w:rPr>
        <w:t>」（</w:t>
      </w:r>
      <w:r w:rsidR="002A51B0" w:rsidRPr="00781A51">
        <w:rPr>
          <w:rFonts w:ascii="ＭＳ 明朝" w:eastAsia="ＭＳ 明朝" w:hAnsi="ＭＳ 明朝" w:cs="ＭＳ 明朝" w:hint="eastAsia"/>
          <w:sz w:val="21"/>
          <w:szCs w:val="21"/>
          <w:lang w:eastAsia="ja-JP"/>
        </w:rPr>
        <w:t>ホール</w:t>
      </w:r>
      <w:r w:rsidR="0081386E" w:rsidRPr="00781A51">
        <w:rPr>
          <w:rFonts w:ascii="ＭＳ 明朝" w:eastAsia="ＭＳ 明朝" w:hAnsi="ＭＳ 明朝" w:cs="ＭＳ 明朝" w:hint="eastAsia"/>
          <w:sz w:val="21"/>
          <w:szCs w:val="21"/>
          <w:lang w:eastAsia="ja-JP"/>
        </w:rPr>
        <w:t xml:space="preserve"> </w:t>
      </w:r>
      <w:r w:rsidR="0081386E" w:rsidRPr="00781A51">
        <w:rPr>
          <w:rFonts w:ascii="Century" w:hAnsi="Century"/>
          <w:sz w:val="21"/>
          <w:szCs w:val="21"/>
          <w:lang w:eastAsia="ja-JP"/>
        </w:rPr>
        <w:t>Hall</w:t>
      </w:r>
      <w:r w:rsidR="005132F2" w:rsidRPr="00781A51">
        <w:rPr>
          <w:rFonts w:ascii="ＭＳ 明朝" w:eastAsia="ＭＳ 明朝" w:hAnsi="ＭＳ 明朝" w:cs="ＭＳ 明朝"/>
          <w:sz w:val="21"/>
          <w:szCs w:val="21"/>
          <w:lang w:eastAsia="ja-JP"/>
        </w:rPr>
        <w:t>, 2005</w:t>
      </w:r>
      <w:r w:rsidR="005132F2" w:rsidRPr="00781A51">
        <w:rPr>
          <w:rFonts w:ascii="ＭＳ 明朝" w:eastAsia="ＭＳ 明朝" w:hAnsi="ＭＳ 明朝" w:cs="ＭＳ 明朝" w:hint="eastAsia"/>
          <w:sz w:val="21"/>
          <w:szCs w:val="21"/>
          <w:lang w:eastAsia="ja-JP"/>
        </w:rPr>
        <w:t>）または「</w:t>
      </w:r>
      <w:r w:rsidR="0081386E" w:rsidRPr="00781A51">
        <w:rPr>
          <w:rFonts w:ascii="ＭＳ 明朝" w:eastAsia="ＭＳ 明朝" w:hAnsi="ＭＳ 明朝" w:cs="ＭＳ 明朝" w:hint="eastAsia"/>
          <w:sz w:val="21"/>
          <w:szCs w:val="21"/>
          <w:lang w:eastAsia="ja-JP"/>
        </w:rPr>
        <w:t>外施設（</w:t>
      </w:r>
      <w:proofErr w:type="spellStart"/>
      <w:r w:rsidR="005132F2" w:rsidRPr="00781A51">
        <w:rPr>
          <w:rFonts w:ascii="ＭＳ 明朝" w:eastAsia="ＭＳ 明朝" w:hAnsi="ＭＳ 明朝" w:cs="ＭＳ 明朝"/>
          <w:sz w:val="21"/>
          <w:szCs w:val="21"/>
          <w:lang w:eastAsia="ja-JP"/>
        </w:rPr>
        <w:t>exstitution</w:t>
      </w:r>
      <w:proofErr w:type="spellEnd"/>
      <w:r w:rsidR="0081386E" w:rsidRPr="00781A51">
        <w:rPr>
          <w:rFonts w:ascii="ＭＳ 明朝" w:eastAsia="ＭＳ 明朝" w:hAnsi="ＭＳ 明朝" w:cs="ＭＳ 明朝" w:hint="eastAsia"/>
          <w:sz w:val="21"/>
          <w:szCs w:val="21"/>
          <w:lang w:eastAsia="ja-JP"/>
        </w:rPr>
        <w:t>）</w:t>
      </w:r>
      <w:r w:rsidR="005132F2" w:rsidRPr="00781A51">
        <w:rPr>
          <w:rFonts w:ascii="ＭＳ 明朝" w:eastAsia="ＭＳ 明朝" w:hAnsi="ＭＳ 明朝" w:cs="ＭＳ 明朝" w:hint="eastAsia"/>
          <w:sz w:val="21"/>
          <w:szCs w:val="21"/>
          <w:lang w:eastAsia="ja-JP"/>
        </w:rPr>
        <w:t>」（</w:t>
      </w:r>
      <w:r w:rsidR="002A51B0" w:rsidRPr="00781A51">
        <w:rPr>
          <w:rFonts w:ascii="ＭＳ 明朝" w:eastAsia="ＭＳ 明朝" w:hAnsi="ＭＳ 明朝" w:cs="ＭＳ 明朝" w:hint="eastAsia"/>
          <w:sz w:val="21"/>
          <w:szCs w:val="21"/>
          <w:lang w:eastAsia="ja-JP"/>
        </w:rPr>
        <w:t>ミリガン＆ワイルス</w:t>
      </w:r>
      <w:r w:rsidR="0081386E" w:rsidRPr="00781A51">
        <w:rPr>
          <w:rFonts w:ascii="ＭＳ 明朝" w:eastAsia="ＭＳ 明朝" w:hAnsi="ＭＳ 明朝" w:cs="ＭＳ 明朝" w:hint="eastAsia"/>
          <w:sz w:val="21"/>
          <w:szCs w:val="21"/>
          <w:lang w:eastAsia="ja-JP"/>
        </w:rPr>
        <w:t xml:space="preserve"> </w:t>
      </w:r>
      <w:r w:rsidR="0081386E" w:rsidRPr="00781A51">
        <w:rPr>
          <w:rFonts w:ascii="Century" w:hAnsi="Century"/>
          <w:sz w:val="21"/>
          <w:szCs w:val="21"/>
          <w:lang w:eastAsia="ja-JP"/>
        </w:rPr>
        <w:t>Milligan &amp; Wiles</w:t>
      </w:r>
      <w:r w:rsidR="005132F2" w:rsidRPr="00781A51">
        <w:rPr>
          <w:rFonts w:ascii="ＭＳ 明朝" w:eastAsia="ＭＳ 明朝" w:hAnsi="ＭＳ 明朝" w:cs="ＭＳ 明朝"/>
          <w:sz w:val="21"/>
          <w:szCs w:val="21"/>
          <w:lang w:eastAsia="ja-JP"/>
        </w:rPr>
        <w:t>, 2010</w:t>
      </w:r>
      <w:r w:rsidR="00781A51">
        <w:rPr>
          <w:rFonts w:ascii="ＭＳ 明朝" w:eastAsia="ＭＳ 明朝" w:hAnsi="ＭＳ 明朝" w:cs="ＭＳ 明朝" w:hint="eastAsia"/>
          <w:sz w:val="21"/>
          <w:szCs w:val="21"/>
          <w:lang w:eastAsia="ja-JP"/>
        </w:rPr>
        <w:t>）</w:t>
      </w:r>
    </w:p>
    <w:p w14:paraId="6C89F411" w14:textId="77777777" w:rsidR="00AE1C90" w:rsidRPr="00781A51" w:rsidRDefault="00AE1C90">
      <w:pPr>
        <w:pStyle w:val="a3"/>
        <w:spacing w:before="3"/>
        <w:rPr>
          <w:rFonts w:ascii="ＭＳ 明朝" w:eastAsia="ＭＳ 明朝" w:hAnsi="ＭＳ 明朝" w:cs="ＭＳ 明朝"/>
          <w:sz w:val="21"/>
          <w:szCs w:val="21"/>
          <w:lang w:eastAsia="ja-JP"/>
        </w:rPr>
      </w:pPr>
    </w:p>
    <w:p w14:paraId="118C49D1" w14:textId="0A191635" w:rsidR="0089733B" w:rsidRPr="0081386E" w:rsidRDefault="00062ABC">
      <w:pPr>
        <w:pStyle w:val="a3"/>
        <w:spacing w:before="3"/>
        <w:rPr>
          <w:rFonts w:ascii="Century" w:eastAsiaTheme="minorEastAsia" w:hAnsi="Century"/>
          <w:sz w:val="21"/>
          <w:szCs w:val="21"/>
          <w:lang w:eastAsia="ja-JP"/>
        </w:rPr>
      </w:pPr>
      <w:r w:rsidRPr="00781A51">
        <w:rPr>
          <w:rFonts w:ascii="ＭＳ 明朝" w:eastAsia="ＭＳ 明朝" w:hAnsi="ＭＳ 明朝" w:cs="ＭＳ 明朝" w:hint="eastAsia"/>
          <w:sz w:val="21"/>
          <w:szCs w:val="21"/>
          <w:lang w:eastAsia="ja-JP"/>
        </w:rPr>
        <w:t xml:space="preserve">　</w:t>
      </w:r>
      <w:r w:rsidR="00B5278E" w:rsidRPr="00781A51">
        <w:rPr>
          <w:rFonts w:ascii="ＭＳ 明朝" w:eastAsia="ＭＳ 明朝" w:hAnsi="ＭＳ 明朝" w:cs="ＭＳ 明朝" w:hint="eastAsia"/>
          <w:sz w:val="21"/>
          <w:szCs w:val="21"/>
          <w:lang w:eastAsia="ja-JP"/>
        </w:rPr>
        <w:t>こうした研究の</w:t>
      </w:r>
      <w:r w:rsidR="003C7A0C" w:rsidRPr="00781A51">
        <w:rPr>
          <w:rFonts w:ascii="ＭＳ 明朝" w:eastAsia="ＭＳ 明朝" w:hAnsi="ＭＳ 明朝" w:cs="ＭＳ 明朝" w:hint="eastAsia"/>
          <w:sz w:val="21"/>
          <w:szCs w:val="21"/>
          <w:lang w:eastAsia="ja-JP"/>
        </w:rPr>
        <w:t>知見</w:t>
      </w:r>
      <w:r w:rsidR="00B5278E" w:rsidRPr="00781A51">
        <w:rPr>
          <w:rFonts w:ascii="ＭＳ 明朝" w:eastAsia="ＭＳ 明朝" w:hAnsi="ＭＳ 明朝" w:cs="ＭＳ 明朝" w:hint="eastAsia"/>
          <w:sz w:val="21"/>
          <w:szCs w:val="21"/>
          <w:lang w:eastAsia="ja-JP"/>
        </w:rPr>
        <w:t>は、社会において、生活環境の違い、（施設などの）社会資源の不足、社会的やり取りでの差異への寛容さの欠如</w:t>
      </w:r>
      <w:r w:rsidR="00B60229" w:rsidRPr="00781A51">
        <w:rPr>
          <w:rFonts w:ascii="ＭＳ 明朝" w:eastAsia="ＭＳ 明朝" w:hAnsi="ＭＳ 明朝" w:cs="ＭＳ 明朝" w:hint="eastAsia"/>
          <w:sz w:val="21"/>
          <w:szCs w:val="21"/>
          <w:lang w:eastAsia="ja-JP"/>
        </w:rPr>
        <w:t>など</w:t>
      </w:r>
      <w:r w:rsidR="003C7A0C" w:rsidRPr="00781A51">
        <w:rPr>
          <w:rFonts w:ascii="ＭＳ 明朝" w:eastAsia="ＭＳ 明朝" w:hAnsi="ＭＳ 明朝" w:cs="ＭＳ 明朝" w:hint="eastAsia"/>
          <w:sz w:val="21"/>
          <w:szCs w:val="21"/>
          <w:lang w:eastAsia="ja-JP"/>
        </w:rPr>
        <w:t>とは関係なく</w:t>
      </w:r>
      <w:r w:rsidR="00B5278E" w:rsidRPr="00781A51">
        <w:rPr>
          <w:rFonts w:ascii="ＭＳ 明朝" w:eastAsia="ＭＳ 明朝" w:hAnsi="ＭＳ 明朝" w:cs="ＭＳ 明朝" w:hint="eastAsia"/>
          <w:sz w:val="21"/>
          <w:szCs w:val="21"/>
          <w:lang w:eastAsia="ja-JP"/>
        </w:rPr>
        <w:t>、ケアとサポートに関する支配的または抑圧的な論理と認識を持つ施設</w:t>
      </w:r>
      <w:r w:rsidR="00B5278E" w:rsidRPr="001E4C2E">
        <w:rPr>
          <w:rFonts w:ascii="ＭＳ 明朝" w:eastAsia="ＭＳ 明朝" w:hAnsi="ＭＳ 明朝" w:cs="ＭＳ 明朝" w:hint="eastAsia"/>
          <w:sz w:val="21"/>
          <w:szCs w:val="21"/>
          <w:lang w:eastAsia="ja-JP"/>
        </w:rPr>
        <w:t>や専門家の思考様式が、しばしば意図せずに繰り返されていることを指しています</w:t>
      </w:r>
      <w:r w:rsidR="005132F2" w:rsidRPr="005132F2">
        <w:rPr>
          <w:rFonts w:ascii="ＭＳ 明朝" w:eastAsia="ＭＳ 明朝" w:hAnsi="ＭＳ 明朝" w:cs="ＭＳ 明朝" w:hint="eastAsia"/>
          <w:sz w:val="21"/>
          <w:szCs w:val="21"/>
          <w:lang w:eastAsia="ja-JP"/>
        </w:rPr>
        <w:t>（バントリー＝ホワイト</w:t>
      </w:r>
      <w:r w:rsidR="0081386E">
        <w:rPr>
          <w:rFonts w:ascii="ＭＳ 明朝" w:eastAsia="ＭＳ 明朝" w:hAnsi="ＭＳ 明朝" w:cs="ＭＳ 明朝" w:hint="eastAsia"/>
          <w:sz w:val="21"/>
          <w:szCs w:val="21"/>
          <w:lang w:eastAsia="ja-JP"/>
        </w:rPr>
        <w:t xml:space="preserve"> </w:t>
      </w:r>
      <w:r w:rsidR="0081386E" w:rsidRPr="0055278D">
        <w:rPr>
          <w:rFonts w:ascii="Century" w:hAnsi="Century"/>
          <w:sz w:val="21"/>
          <w:szCs w:val="21"/>
          <w:lang w:eastAsia="ja-JP"/>
        </w:rPr>
        <w:t>Bantry-White</w:t>
      </w:r>
      <w:r w:rsidR="005132F2" w:rsidRPr="005132F2">
        <w:rPr>
          <w:rFonts w:ascii="ＭＳ 明朝" w:eastAsia="ＭＳ 明朝" w:hAnsi="ＭＳ 明朝" w:cs="ＭＳ 明朝" w:hint="eastAsia"/>
          <w:sz w:val="21"/>
          <w:szCs w:val="21"/>
          <w:lang w:eastAsia="ja-JP"/>
        </w:rPr>
        <w:t>、</w:t>
      </w:r>
      <w:r w:rsidR="005132F2" w:rsidRPr="005132F2">
        <w:rPr>
          <w:rFonts w:ascii="ＭＳ 明朝" w:eastAsia="ＭＳ 明朝" w:hAnsi="ＭＳ 明朝" w:cs="ＭＳ 明朝"/>
          <w:sz w:val="21"/>
          <w:szCs w:val="21"/>
          <w:lang w:eastAsia="ja-JP"/>
        </w:rPr>
        <w:t>2021</w:t>
      </w:r>
      <w:r w:rsidR="005132F2" w:rsidRPr="005132F2">
        <w:rPr>
          <w:rFonts w:ascii="ＭＳ 明朝" w:eastAsia="ＭＳ 明朝" w:hAnsi="ＭＳ 明朝" w:cs="ＭＳ 明朝" w:hint="eastAsia"/>
          <w:sz w:val="21"/>
          <w:szCs w:val="21"/>
          <w:lang w:eastAsia="ja-JP"/>
        </w:rPr>
        <w:t>、ホール</w:t>
      </w:r>
      <w:r w:rsidR="0081386E">
        <w:rPr>
          <w:rFonts w:ascii="ＭＳ 明朝" w:eastAsia="ＭＳ 明朝" w:hAnsi="ＭＳ 明朝" w:cs="ＭＳ 明朝" w:hint="eastAsia"/>
          <w:sz w:val="21"/>
          <w:szCs w:val="21"/>
          <w:lang w:eastAsia="ja-JP"/>
        </w:rPr>
        <w:t xml:space="preserve"> </w:t>
      </w:r>
      <w:r w:rsidR="0081386E" w:rsidRPr="0055278D">
        <w:rPr>
          <w:rFonts w:ascii="Century" w:hAnsi="Century"/>
          <w:sz w:val="21"/>
          <w:szCs w:val="21"/>
          <w:lang w:eastAsia="ja-JP"/>
        </w:rPr>
        <w:t>Hall</w:t>
      </w:r>
      <w:r w:rsidR="005132F2" w:rsidRPr="005132F2">
        <w:rPr>
          <w:rFonts w:ascii="ＭＳ 明朝" w:eastAsia="ＭＳ 明朝" w:hAnsi="ＭＳ 明朝" w:cs="ＭＳ 明朝" w:hint="eastAsia"/>
          <w:sz w:val="21"/>
          <w:szCs w:val="21"/>
          <w:lang w:eastAsia="ja-JP"/>
        </w:rPr>
        <w:t>、</w:t>
      </w:r>
      <w:r w:rsidR="005132F2" w:rsidRPr="005132F2">
        <w:rPr>
          <w:rFonts w:ascii="ＭＳ 明朝" w:eastAsia="ＭＳ 明朝" w:hAnsi="ＭＳ 明朝" w:cs="ＭＳ 明朝"/>
          <w:sz w:val="21"/>
          <w:szCs w:val="21"/>
          <w:lang w:eastAsia="ja-JP"/>
        </w:rPr>
        <w:t>2005</w:t>
      </w:r>
      <w:r w:rsidR="005132F2" w:rsidRPr="005132F2">
        <w:rPr>
          <w:rFonts w:ascii="ＭＳ 明朝" w:eastAsia="ＭＳ 明朝" w:hAnsi="ＭＳ 明朝" w:cs="ＭＳ 明朝" w:hint="eastAsia"/>
          <w:sz w:val="21"/>
          <w:szCs w:val="21"/>
          <w:lang w:eastAsia="ja-JP"/>
        </w:rPr>
        <w:t>、</w:t>
      </w:r>
      <w:r w:rsidR="0081386E">
        <w:rPr>
          <w:rFonts w:ascii="ＭＳ 明朝" w:eastAsia="ＭＳ 明朝" w:hAnsi="ＭＳ 明朝" w:cs="ＭＳ 明朝" w:hint="eastAsia"/>
          <w:sz w:val="21"/>
          <w:szCs w:val="21"/>
          <w:lang w:eastAsia="ja-JP"/>
        </w:rPr>
        <w:t xml:space="preserve">ヘーグストレーム </w:t>
      </w:r>
      <w:proofErr w:type="spellStart"/>
      <w:r w:rsidR="0081386E" w:rsidRPr="0055278D">
        <w:rPr>
          <w:rFonts w:ascii="Century" w:hAnsi="Century"/>
          <w:sz w:val="21"/>
          <w:szCs w:val="21"/>
          <w:lang w:eastAsia="ja-JP"/>
        </w:rPr>
        <w:t>Högström</w:t>
      </w:r>
      <w:proofErr w:type="spellEnd"/>
      <w:r w:rsidR="005132F2" w:rsidRPr="005132F2">
        <w:rPr>
          <w:rFonts w:ascii="ＭＳ 明朝" w:eastAsia="ＭＳ 明朝" w:hAnsi="ＭＳ 明朝" w:cs="ＭＳ 明朝" w:hint="eastAsia"/>
          <w:sz w:val="21"/>
          <w:szCs w:val="21"/>
          <w:lang w:eastAsia="ja-JP"/>
        </w:rPr>
        <w:t>、</w:t>
      </w:r>
      <w:r w:rsidR="005132F2" w:rsidRPr="005132F2">
        <w:rPr>
          <w:rFonts w:ascii="ＭＳ 明朝" w:eastAsia="ＭＳ 明朝" w:hAnsi="ＭＳ 明朝" w:cs="ＭＳ 明朝"/>
          <w:sz w:val="21"/>
          <w:szCs w:val="21"/>
          <w:lang w:eastAsia="ja-JP"/>
        </w:rPr>
        <w:t>2018</w:t>
      </w:r>
      <w:r w:rsidR="005132F2" w:rsidRPr="005132F2">
        <w:rPr>
          <w:rFonts w:ascii="ＭＳ 明朝" w:eastAsia="ＭＳ 明朝" w:hAnsi="ＭＳ 明朝" w:cs="ＭＳ 明朝" w:hint="eastAsia"/>
          <w:sz w:val="21"/>
          <w:szCs w:val="21"/>
          <w:lang w:eastAsia="ja-JP"/>
        </w:rPr>
        <w:t>、</w:t>
      </w:r>
      <w:r w:rsidR="0081386E">
        <w:rPr>
          <w:rFonts w:ascii="ＭＳ 明朝" w:eastAsia="ＭＳ 明朝" w:hAnsi="ＭＳ 明朝" w:cs="ＭＳ 明朝" w:hint="eastAsia"/>
          <w:sz w:val="21"/>
          <w:szCs w:val="21"/>
          <w:lang w:eastAsia="ja-JP"/>
        </w:rPr>
        <w:t xml:space="preserve">ニッブル＆ホルストマン </w:t>
      </w:r>
      <w:r w:rsidR="0081386E" w:rsidRPr="0055278D">
        <w:rPr>
          <w:rFonts w:ascii="Century" w:hAnsi="Century"/>
          <w:sz w:val="21"/>
          <w:szCs w:val="21"/>
          <w:lang w:eastAsia="ja-JP"/>
        </w:rPr>
        <w:t>Knibbe</w:t>
      </w:r>
      <w:r w:rsidR="0081386E" w:rsidRPr="0055278D">
        <w:rPr>
          <w:rFonts w:ascii="Century" w:hAnsi="Century"/>
          <w:spacing w:val="1"/>
          <w:sz w:val="21"/>
          <w:szCs w:val="21"/>
          <w:lang w:eastAsia="ja-JP"/>
        </w:rPr>
        <w:t xml:space="preserve"> </w:t>
      </w:r>
      <w:r w:rsidR="0081386E" w:rsidRPr="0055278D">
        <w:rPr>
          <w:rFonts w:ascii="Century" w:hAnsi="Century"/>
          <w:sz w:val="21"/>
          <w:szCs w:val="21"/>
          <w:lang w:eastAsia="ja-JP"/>
        </w:rPr>
        <w:t>&amp;</w:t>
      </w:r>
      <w:r w:rsidR="0081386E" w:rsidRPr="0055278D">
        <w:rPr>
          <w:rFonts w:ascii="Century" w:hAnsi="Century"/>
          <w:spacing w:val="1"/>
          <w:sz w:val="21"/>
          <w:szCs w:val="21"/>
          <w:lang w:eastAsia="ja-JP"/>
        </w:rPr>
        <w:t xml:space="preserve"> </w:t>
      </w:r>
      <w:r w:rsidR="0081386E" w:rsidRPr="0055278D">
        <w:rPr>
          <w:rFonts w:ascii="Century" w:hAnsi="Century"/>
          <w:sz w:val="21"/>
          <w:szCs w:val="21"/>
          <w:lang w:eastAsia="ja-JP"/>
        </w:rPr>
        <w:t>Horstman</w:t>
      </w:r>
      <w:r w:rsidR="005132F2" w:rsidRPr="005132F2">
        <w:rPr>
          <w:rFonts w:ascii="ＭＳ 明朝" w:eastAsia="ＭＳ 明朝" w:hAnsi="ＭＳ 明朝" w:cs="ＭＳ 明朝" w:hint="eastAsia"/>
          <w:sz w:val="21"/>
          <w:szCs w:val="21"/>
          <w:lang w:eastAsia="ja-JP"/>
        </w:rPr>
        <w:t>、</w:t>
      </w:r>
      <w:r w:rsidR="005132F2" w:rsidRPr="005132F2">
        <w:rPr>
          <w:rFonts w:ascii="ＭＳ 明朝" w:eastAsia="ＭＳ 明朝" w:hAnsi="ＭＳ 明朝" w:cs="ＭＳ 明朝"/>
          <w:sz w:val="21"/>
          <w:szCs w:val="21"/>
          <w:lang w:eastAsia="ja-JP"/>
        </w:rPr>
        <w:t>2019</w:t>
      </w:r>
      <w:r w:rsidR="005132F2" w:rsidRPr="005132F2">
        <w:rPr>
          <w:rFonts w:ascii="ＭＳ 明朝" w:eastAsia="ＭＳ 明朝" w:hAnsi="ＭＳ 明朝" w:cs="ＭＳ 明朝" w:hint="eastAsia"/>
          <w:sz w:val="21"/>
          <w:szCs w:val="21"/>
          <w:lang w:eastAsia="ja-JP"/>
        </w:rPr>
        <w:t>）。</w:t>
      </w:r>
    </w:p>
    <w:p w14:paraId="7CDE7A9C" w14:textId="77777777" w:rsidR="009C2C74" w:rsidRDefault="009C2C74">
      <w:pPr>
        <w:pStyle w:val="a3"/>
        <w:rPr>
          <w:rFonts w:ascii="Century" w:hAnsi="Century"/>
          <w:sz w:val="21"/>
          <w:szCs w:val="21"/>
          <w:lang w:eastAsia="ja-JP"/>
        </w:rPr>
      </w:pPr>
    </w:p>
    <w:p w14:paraId="6B2A3CF2" w14:textId="70091D5A" w:rsidR="00062ABC" w:rsidRPr="00781A51" w:rsidRDefault="00062ABC">
      <w:pPr>
        <w:pStyle w:val="a3"/>
        <w:rPr>
          <w:rFonts w:ascii="ＭＳ 明朝" w:eastAsia="ＭＳ 明朝" w:hAnsi="ＭＳ 明朝" w:cs="ＭＳ 明朝"/>
          <w:sz w:val="21"/>
          <w:szCs w:val="21"/>
          <w:lang w:eastAsia="ja-JP"/>
        </w:rPr>
      </w:pPr>
      <w:r w:rsidRPr="00781A51">
        <w:rPr>
          <w:rFonts w:ascii="ＭＳ 明朝" w:eastAsia="ＭＳ 明朝" w:hAnsi="ＭＳ 明朝" w:cs="ＭＳ 明朝" w:hint="eastAsia"/>
          <w:sz w:val="21"/>
          <w:szCs w:val="21"/>
          <w:lang w:eastAsia="ja-JP"/>
        </w:rPr>
        <w:t xml:space="preserve">　</w:t>
      </w:r>
      <w:r w:rsidR="0098790C" w:rsidRPr="00781A51">
        <w:rPr>
          <w:rFonts w:ascii="ＭＳ 明朝" w:eastAsia="ＭＳ 明朝" w:hAnsi="ＭＳ 明朝" w:cs="ＭＳ 明朝" w:hint="eastAsia"/>
          <w:sz w:val="21"/>
          <w:szCs w:val="21"/>
          <w:u w:val="single"/>
          <w:lang w:eastAsia="ja-JP"/>
        </w:rPr>
        <w:t>案</w:t>
      </w:r>
      <w:r w:rsidR="00C07DEF" w:rsidRPr="008E5273">
        <w:rPr>
          <w:rFonts w:ascii="ＭＳ 明朝" w:eastAsia="ＭＳ 明朝" w:hAnsi="ＭＳ 明朝" w:cs="ＭＳ 明朝" w:hint="eastAsia"/>
          <w:sz w:val="21"/>
          <w:szCs w:val="21"/>
          <w:u w:val="single"/>
          <w:lang w:eastAsia="ja-JP"/>
        </w:rPr>
        <w:t>パラ</w:t>
      </w:r>
      <w:r w:rsidR="00C07DEF" w:rsidRPr="008E5273">
        <w:rPr>
          <w:rFonts w:ascii="ＭＳ 明朝" w:eastAsia="ＭＳ 明朝" w:hAnsi="ＭＳ 明朝" w:cs="ＭＳ 明朝"/>
          <w:sz w:val="21"/>
          <w:szCs w:val="21"/>
          <w:u w:val="single"/>
          <w:lang w:eastAsia="ja-JP"/>
        </w:rPr>
        <w:t>16</w:t>
      </w:r>
      <w:r w:rsidR="00C07DEF" w:rsidRPr="00F8796F">
        <w:rPr>
          <w:rFonts w:ascii="ＭＳ 明朝" w:eastAsia="ＭＳ 明朝" w:hAnsi="ＭＳ 明朝" w:cs="ＭＳ 明朝" w:hint="eastAsia"/>
          <w:sz w:val="21"/>
          <w:szCs w:val="21"/>
          <w:lang w:eastAsia="ja-JP"/>
        </w:rPr>
        <w:t>では、</w:t>
      </w:r>
      <w:r w:rsidR="00C07DEF" w:rsidRPr="00C07DEF">
        <w:rPr>
          <w:rFonts w:ascii="ＭＳ 明朝" w:eastAsia="ＭＳ 明朝" w:hAnsi="ＭＳ 明朝" w:cs="ＭＳ 明朝" w:hint="eastAsia"/>
          <w:sz w:val="21"/>
          <w:szCs w:val="21"/>
          <w:lang w:eastAsia="ja-JP"/>
        </w:rPr>
        <w:t>「意思決定」と「（強制）治療」において、</w:t>
      </w:r>
      <w:r w:rsidR="00C07DEF">
        <w:rPr>
          <w:rFonts w:ascii="ＭＳ 明朝" w:eastAsia="ＭＳ 明朝" w:hAnsi="ＭＳ 明朝" w:cs="ＭＳ 明朝" w:hint="eastAsia"/>
          <w:sz w:val="21"/>
          <w:szCs w:val="21"/>
          <w:lang w:eastAsia="ja-JP"/>
        </w:rPr>
        <w:t>それぞれ、</w:t>
      </w:r>
      <w:r w:rsidR="00C07DEF" w:rsidRPr="00C07DEF">
        <w:rPr>
          <w:rFonts w:ascii="ＭＳ 明朝" w:eastAsia="ＭＳ 明朝" w:hAnsi="ＭＳ 明朝" w:cs="ＭＳ 明朝" w:hint="eastAsia"/>
          <w:sz w:val="21"/>
          <w:szCs w:val="21"/>
          <w:lang w:eastAsia="ja-JP"/>
        </w:rPr>
        <w:t>自律性とサービスのスタイルという要素</w:t>
      </w:r>
      <w:r w:rsidR="00C07DEF">
        <w:rPr>
          <w:rFonts w:ascii="ＭＳ 明朝" w:eastAsia="ＭＳ 明朝" w:hAnsi="ＭＳ 明朝" w:cs="ＭＳ 明朝" w:hint="eastAsia"/>
          <w:sz w:val="21"/>
          <w:szCs w:val="21"/>
          <w:lang w:eastAsia="ja-JP"/>
        </w:rPr>
        <w:t>への</w:t>
      </w:r>
      <w:r w:rsidR="00C07DEF" w:rsidRPr="00C07DEF">
        <w:rPr>
          <w:rFonts w:ascii="ＭＳ 明朝" w:eastAsia="ＭＳ 明朝" w:hAnsi="ＭＳ 明朝" w:cs="ＭＳ 明朝" w:hint="eastAsia"/>
          <w:sz w:val="21"/>
          <w:szCs w:val="21"/>
          <w:lang w:eastAsia="ja-JP"/>
        </w:rPr>
        <w:t>言及</w:t>
      </w:r>
      <w:r w:rsidR="00C07DEF">
        <w:rPr>
          <w:rFonts w:ascii="ＭＳ 明朝" w:eastAsia="ＭＳ 明朝" w:hAnsi="ＭＳ 明朝" w:cs="ＭＳ 明朝" w:hint="eastAsia"/>
          <w:sz w:val="21"/>
          <w:szCs w:val="21"/>
          <w:lang w:eastAsia="ja-JP"/>
        </w:rPr>
        <w:t>があります</w:t>
      </w:r>
      <w:r w:rsidR="00C07DEF" w:rsidRPr="00C07DEF">
        <w:rPr>
          <w:rFonts w:ascii="ＭＳ 明朝" w:eastAsia="ＭＳ 明朝" w:hAnsi="ＭＳ 明朝" w:cs="ＭＳ 明朝" w:hint="eastAsia"/>
          <w:sz w:val="21"/>
          <w:szCs w:val="21"/>
          <w:lang w:eastAsia="ja-JP"/>
        </w:rPr>
        <w:t>が、草案全体を通して、焦点</w:t>
      </w:r>
      <w:r w:rsidR="00CD55EF">
        <w:rPr>
          <w:rFonts w:ascii="ＭＳ 明朝" w:eastAsia="ＭＳ 明朝" w:hAnsi="ＭＳ 明朝" w:cs="ＭＳ 明朝" w:hint="eastAsia"/>
          <w:sz w:val="21"/>
          <w:szCs w:val="21"/>
          <w:lang w:eastAsia="ja-JP"/>
        </w:rPr>
        <w:t>が</w:t>
      </w:r>
      <w:r w:rsidR="00C07DEF" w:rsidRPr="00C07DEF">
        <w:rPr>
          <w:rFonts w:ascii="ＭＳ 明朝" w:eastAsia="ＭＳ 明朝" w:hAnsi="ＭＳ 明朝" w:cs="ＭＳ 明朝" w:hint="eastAsia"/>
          <w:sz w:val="21"/>
          <w:szCs w:val="21"/>
          <w:lang w:eastAsia="ja-JP"/>
        </w:rPr>
        <w:t>あまりにも場所に限定されてい</w:t>
      </w:r>
      <w:r w:rsidR="00C07DEF">
        <w:rPr>
          <w:rFonts w:ascii="ＭＳ 明朝" w:eastAsia="ＭＳ 明朝" w:hAnsi="ＭＳ 明朝" w:cs="ＭＳ 明朝" w:hint="eastAsia"/>
          <w:sz w:val="21"/>
          <w:szCs w:val="21"/>
          <w:lang w:eastAsia="ja-JP"/>
        </w:rPr>
        <w:t>ます</w:t>
      </w:r>
      <w:r w:rsidR="00C07DEF" w:rsidRPr="00C07DEF">
        <w:rPr>
          <w:rFonts w:ascii="ＭＳ 明朝" w:eastAsia="ＭＳ 明朝" w:hAnsi="ＭＳ 明朝" w:cs="ＭＳ 明朝" w:hint="eastAsia"/>
          <w:sz w:val="21"/>
          <w:szCs w:val="21"/>
          <w:lang w:eastAsia="ja-JP"/>
        </w:rPr>
        <w:t>。</w:t>
      </w:r>
      <w:r w:rsidR="00CD55EF" w:rsidRPr="00CD55EF">
        <w:rPr>
          <w:rFonts w:ascii="ＭＳ 明朝" w:eastAsia="ＭＳ 明朝" w:hAnsi="ＭＳ 明朝" w:cs="ＭＳ 明朝" w:hint="eastAsia"/>
          <w:sz w:val="21"/>
          <w:szCs w:val="21"/>
          <w:lang w:eastAsia="ja-JP"/>
        </w:rPr>
        <w:t>したがって、脱施設化を説明</w:t>
      </w:r>
      <w:r w:rsidR="00CD55EF">
        <w:rPr>
          <w:rFonts w:ascii="ＭＳ 明朝" w:eastAsia="ＭＳ 明朝" w:hAnsi="ＭＳ 明朝" w:cs="ＭＳ 明朝" w:hint="eastAsia"/>
          <w:sz w:val="21"/>
          <w:szCs w:val="21"/>
          <w:lang w:eastAsia="ja-JP"/>
        </w:rPr>
        <w:t>、</w:t>
      </w:r>
      <w:r w:rsidR="00CD55EF" w:rsidRPr="00CD55EF">
        <w:rPr>
          <w:rFonts w:ascii="ＭＳ 明朝" w:eastAsia="ＭＳ 明朝" w:hAnsi="ＭＳ 明朝" w:cs="ＭＳ 明朝" w:hint="eastAsia"/>
          <w:sz w:val="21"/>
          <w:szCs w:val="21"/>
          <w:lang w:eastAsia="ja-JP"/>
        </w:rPr>
        <w:t>推進する際には、「場所」と</w:t>
      </w:r>
      <w:r w:rsidR="00CD55EF" w:rsidRPr="001E4C2E">
        <w:rPr>
          <w:rFonts w:ascii="ＭＳ 明朝" w:eastAsia="ＭＳ 明朝" w:hAnsi="ＭＳ 明朝" w:cs="ＭＳ 明朝" w:hint="eastAsia"/>
          <w:sz w:val="21"/>
          <w:szCs w:val="21"/>
          <w:lang w:eastAsia="ja-JP"/>
        </w:rPr>
        <w:t>いう側面だけに注目するのではなく、「自律性」や「サービスのスタイル」を三位一体として議論に入れることが、基本的とまでは</w:t>
      </w:r>
      <w:r w:rsidR="00CD55EF" w:rsidRPr="00781A51">
        <w:rPr>
          <w:rFonts w:ascii="ＭＳ 明朝" w:eastAsia="ＭＳ 明朝" w:hAnsi="ＭＳ 明朝" w:cs="ＭＳ 明朝" w:hint="eastAsia"/>
          <w:sz w:val="21"/>
          <w:szCs w:val="21"/>
          <w:lang w:eastAsia="ja-JP"/>
        </w:rPr>
        <w:t>言わないまでも重要だと考えます。この点で、「</w:t>
      </w:r>
      <w:r w:rsidR="0033680D" w:rsidRPr="00781A51">
        <w:rPr>
          <w:rFonts w:ascii="ＭＳ 明朝" w:eastAsia="ＭＳ 明朝" w:hAnsi="ＭＳ 明朝" w:cs="ＭＳ 明朝" w:hint="eastAsia"/>
          <w:sz w:val="21"/>
          <w:szCs w:val="21"/>
          <w:lang w:eastAsia="ja-JP"/>
        </w:rPr>
        <w:t>地域の</w:t>
      </w:r>
      <w:r w:rsidR="00CD55EF" w:rsidRPr="00781A51">
        <w:rPr>
          <w:rFonts w:ascii="ＭＳ 明朝" w:eastAsia="ＭＳ 明朝" w:hAnsi="ＭＳ 明朝" w:cs="ＭＳ 明朝" w:hint="eastAsia"/>
          <w:sz w:val="21"/>
          <w:szCs w:val="21"/>
          <w:lang w:eastAsia="ja-JP"/>
        </w:rPr>
        <w:t>さまざまな個別支援と包括的な</w:t>
      </w:r>
      <w:r w:rsidR="0033680D" w:rsidRPr="00781A51">
        <w:rPr>
          <w:rFonts w:ascii="ＭＳ 明朝" w:eastAsia="ＭＳ 明朝" w:hAnsi="ＭＳ 明朝" w:cs="ＭＳ 明朝" w:hint="eastAsia"/>
          <w:sz w:val="21"/>
          <w:szCs w:val="21"/>
          <w:lang w:eastAsia="ja-JP"/>
        </w:rPr>
        <w:t>メインストリーム</w:t>
      </w:r>
      <w:r w:rsidR="00CD55EF" w:rsidRPr="00781A51">
        <w:rPr>
          <w:rFonts w:ascii="ＭＳ 明朝" w:eastAsia="ＭＳ 明朝" w:hAnsi="ＭＳ 明朝" w:cs="ＭＳ 明朝" w:hint="eastAsia"/>
          <w:sz w:val="21"/>
          <w:szCs w:val="21"/>
          <w:lang w:eastAsia="ja-JP"/>
        </w:rPr>
        <w:t>サービスの</w:t>
      </w:r>
      <w:r w:rsidR="00CF614D" w:rsidRPr="00781A51">
        <w:rPr>
          <w:rFonts w:ascii="ＭＳ 明朝" w:eastAsia="ＭＳ 明朝" w:hAnsi="ＭＳ 明朝" w:cs="ＭＳ 明朝" w:hint="eastAsia"/>
          <w:sz w:val="21"/>
          <w:szCs w:val="21"/>
          <w:lang w:eastAsia="ja-JP"/>
        </w:rPr>
        <w:t>範囲の拡充</w:t>
      </w:r>
      <w:r w:rsidR="00CD55EF" w:rsidRPr="00781A51">
        <w:rPr>
          <w:rFonts w:ascii="ＭＳ 明朝" w:eastAsia="ＭＳ 明朝" w:hAnsi="ＭＳ 明朝" w:cs="ＭＳ 明朝" w:hint="eastAsia"/>
          <w:sz w:val="21"/>
          <w:szCs w:val="21"/>
          <w:lang w:eastAsia="ja-JP"/>
        </w:rPr>
        <w:t>」は、</w:t>
      </w:r>
      <w:r w:rsidR="00CF614D" w:rsidRPr="00781A51">
        <w:rPr>
          <w:rFonts w:ascii="ＭＳ 明朝" w:eastAsia="ＭＳ 明朝" w:hAnsi="ＭＳ 明朝" w:cs="ＭＳ 明朝" w:hint="eastAsia"/>
          <w:sz w:val="21"/>
          <w:szCs w:val="21"/>
          <w:lang w:eastAsia="ja-JP"/>
        </w:rPr>
        <w:t>草案で言う「</w:t>
      </w:r>
      <w:r w:rsidR="00CD55EF" w:rsidRPr="00781A51">
        <w:rPr>
          <w:rFonts w:ascii="ＭＳ 明朝" w:eastAsia="ＭＳ 明朝" w:hAnsi="ＭＳ 明朝" w:cs="ＭＳ 明朝" w:hint="eastAsia"/>
          <w:sz w:val="21"/>
          <w:szCs w:val="21"/>
          <w:lang w:eastAsia="ja-JP"/>
        </w:rPr>
        <w:t>本人中心の新しい支援サービスや取り組みの開発</w:t>
      </w:r>
      <w:r w:rsidR="00CF614D" w:rsidRPr="00781A51">
        <w:rPr>
          <w:rFonts w:ascii="ＭＳ 明朝" w:eastAsia="ＭＳ 明朝" w:hAnsi="ＭＳ 明朝" w:cs="ＭＳ 明朝" w:hint="eastAsia"/>
          <w:sz w:val="21"/>
          <w:szCs w:val="21"/>
          <w:lang w:eastAsia="ja-JP"/>
        </w:rPr>
        <w:t>」</w:t>
      </w:r>
      <w:r w:rsidR="00CD55EF" w:rsidRPr="00781A51">
        <w:rPr>
          <w:rFonts w:ascii="ＭＳ 明朝" w:eastAsia="ＭＳ 明朝" w:hAnsi="ＭＳ 明朝" w:cs="ＭＳ 明朝" w:hint="eastAsia"/>
          <w:sz w:val="21"/>
          <w:szCs w:val="21"/>
          <w:lang w:eastAsia="ja-JP"/>
        </w:rPr>
        <w:t>よりも広い</w:t>
      </w:r>
      <w:r w:rsidR="00BC61EE" w:rsidRPr="00781A51">
        <w:rPr>
          <w:rFonts w:ascii="ＭＳ 明朝" w:eastAsia="ＭＳ 明朝" w:hAnsi="ＭＳ 明朝" w:cs="ＭＳ 明朝" w:hint="eastAsia"/>
          <w:sz w:val="21"/>
          <w:szCs w:val="21"/>
          <w:lang w:eastAsia="ja-JP"/>
        </w:rPr>
        <w:t>のではな</w:t>
      </w:r>
      <w:r w:rsidR="00E8714F" w:rsidRPr="00781A51">
        <w:rPr>
          <w:rFonts w:ascii="ＭＳ 明朝" w:eastAsia="ＭＳ 明朝" w:hAnsi="ＭＳ 明朝" w:cs="ＭＳ 明朝" w:hint="eastAsia"/>
          <w:sz w:val="21"/>
          <w:szCs w:val="21"/>
          <w:lang w:eastAsia="ja-JP"/>
        </w:rPr>
        <w:t>い</w:t>
      </w:r>
      <w:r w:rsidR="00CF614D" w:rsidRPr="00781A51">
        <w:rPr>
          <w:rFonts w:ascii="ＭＳ 明朝" w:eastAsia="ＭＳ 明朝" w:hAnsi="ＭＳ 明朝" w:cs="ＭＳ 明朝" w:hint="eastAsia"/>
          <w:sz w:val="21"/>
          <w:szCs w:val="21"/>
          <w:lang w:eastAsia="ja-JP"/>
        </w:rPr>
        <w:t>か</w:t>
      </w:r>
      <w:r w:rsidR="00CD55EF" w:rsidRPr="00781A51">
        <w:rPr>
          <w:rFonts w:ascii="ＭＳ 明朝" w:eastAsia="ＭＳ 明朝" w:hAnsi="ＭＳ 明朝" w:cs="ＭＳ 明朝" w:hint="eastAsia"/>
          <w:sz w:val="21"/>
          <w:szCs w:val="21"/>
          <w:lang w:eastAsia="ja-JP"/>
        </w:rPr>
        <w:t>、と私たちは</w:t>
      </w:r>
      <w:r w:rsidR="00BC61EE" w:rsidRPr="00781A51">
        <w:rPr>
          <w:rFonts w:ascii="ＭＳ 明朝" w:eastAsia="ＭＳ 明朝" w:hAnsi="ＭＳ 明朝" w:cs="ＭＳ 明朝" w:hint="eastAsia"/>
          <w:sz w:val="21"/>
          <w:szCs w:val="21"/>
          <w:lang w:eastAsia="ja-JP"/>
        </w:rPr>
        <w:t>考えて</w:t>
      </w:r>
      <w:r w:rsidR="00CD55EF" w:rsidRPr="00781A51">
        <w:rPr>
          <w:rFonts w:ascii="ＭＳ 明朝" w:eastAsia="ＭＳ 明朝" w:hAnsi="ＭＳ 明朝" w:cs="ＭＳ 明朝" w:hint="eastAsia"/>
          <w:sz w:val="21"/>
          <w:szCs w:val="21"/>
          <w:lang w:eastAsia="ja-JP"/>
        </w:rPr>
        <w:t>います。</w:t>
      </w:r>
    </w:p>
    <w:p w14:paraId="17414D69" w14:textId="50235D65" w:rsidR="00DA5B15" w:rsidRPr="00781A51" w:rsidRDefault="00DA5B15">
      <w:pPr>
        <w:pStyle w:val="a3"/>
        <w:rPr>
          <w:rFonts w:ascii="ＭＳ 明朝" w:eastAsia="ＭＳ 明朝" w:hAnsi="ＭＳ 明朝" w:cs="ＭＳ 明朝"/>
          <w:sz w:val="21"/>
          <w:szCs w:val="21"/>
          <w:lang w:eastAsia="ja-JP"/>
        </w:rPr>
      </w:pPr>
    </w:p>
    <w:p w14:paraId="26635C53" w14:textId="7CD9736E" w:rsidR="00A26015" w:rsidRPr="00781A51" w:rsidRDefault="00A26015" w:rsidP="001E4C2E">
      <w:pPr>
        <w:pStyle w:val="a3"/>
        <w:rPr>
          <w:rFonts w:ascii="Century" w:hAnsi="Century"/>
          <w:sz w:val="21"/>
          <w:szCs w:val="21"/>
          <w:lang w:eastAsia="ja-JP"/>
        </w:rPr>
      </w:pPr>
      <w:r w:rsidRPr="00781A51">
        <w:rPr>
          <w:rFonts w:ascii="ＭＳ 明朝" w:eastAsia="ＭＳ 明朝" w:hAnsi="ＭＳ 明朝" w:cs="ＭＳ 明朝" w:hint="eastAsia"/>
          <w:sz w:val="21"/>
          <w:szCs w:val="21"/>
          <w:lang w:eastAsia="ja-JP"/>
        </w:rPr>
        <w:lastRenderedPageBreak/>
        <w:t>3．使われているキーとなる要素</w:t>
      </w:r>
    </w:p>
    <w:p w14:paraId="52E35417" w14:textId="77777777" w:rsidR="00A26015" w:rsidRPr="00781A51" w:rsidRDefault="00A26015">
      <w:pPr>
        <w:pStyle w:val="a3"/>
        <w:rPr>
          <w:rFonts w:ascii="Century" w:hAnsi="Century"/>
          <w:sz w:val="21"/>
          <w:szCs w:val="21"/>
          <w:lang w:eastAsia="ja-JP"/>
        </w:rPr>
      </w:pPr>
    </w:p>
    <w:p w14:paraId="6FAF2C82" w14:textId="283BDF03" w:rsidR="00A26015" w:rsidRPr="001E4C2E" w:rsidRDefault="00E8714F">
      <w:pPr>
        <w:pStyle w:val="a3"/>
        <w:rPr>
          <w:rFonts w:ascii="ＭＳ 明朝" w:eastAsia="ＭＳ 明朝" w:hAnsi="ＭＳ 明朝" w:cs="ＭＳ 明朝"/>
          <w:sz w:val="21"/>
          <w:szCs w:val="21"/>
          <w:lang w:eastAsia="ja-JP"/>
        </w:rPr>
      </w:pPr>
      <w:r w:rsidRPr="00781A51">
        <w:rPr>
          <w:rFonts w:ascii="ＭＳ 明朝" w:eastAsia="ＭＳ 明朝" w:hAnsi="ＭＳ 明朝" w:cs="ＭＳ 明朝" w:hint="eastAsia"/>
          <w:sz w:val="21"/>
          <w:szCs w:val="21"/>
          <w:lang w:eastAsia="ja-JP"/>
        </w:rPr>
        <w:t xml:space="preserve">　</w:t>
      </w:r>
      <w:r w:rsidR="00AE5F5A" w:rsidRPr="00781A51">
        <w:rPr>
          <w:rFonts w:ascii="ＭＳ 明朝" w:eastAsia="ＭＳ 明朝" w:hAnsi="ＭＳ 明朝" w:cs="ＭＳ 明朝" w:hint="eastAsia"/>
          <w:sz w:val="21"/>
          <w:szCs w:val="21"/>
          <w:lang w:eastAsia="ja-JP"/>
        </w:rPr>
        <w:t>提示されている</w:t>
      </w:r>
      <w:r w:rsidR="00CF614D" w:rsidRPr="00781A51">
        <w:rPr>
          <w:rFonts w:ascii="ＭＳ 明朝" w:eastAsia="ＭＳ 明朝" w:hAnsi="ＭＳ 明朝" w:cs="ＭＳ 明朝" w:hint="eastAsia"/>
          <w:sz w:val="21"/>
          <w:szCs w:val="21"/>
          <w:lang w:eastAsia="ja-JP"/>
        </w:rPr>
        <w:t>ガイドライン</w:t>
      </w:r>
      <w:r w:rsidR="000C48D2" w:rsidRPr="00781A51">
        <w:rPr>
          <w:rFonts w:ascii="ＭＳ 明朝" w:eastAsia="ＭＳ 明朝" w:hAnsi="ＭＳ 明朝" w:cs="ＭＳ 明朝" w:hint="eastAsia"/>
          <w:sz w:val="21"/>
          <w:szCs w:val="21"/>
          <w:lang w:eastAsia="ja-JP"/>
        </w:rPr>
        <w:t>案</w:t>
      </w:r>
      <w:r w:rsidR="00710681" w:rsidRPr="00781A51">
        <w:rPr>
          <w:rFonts w:ascii="ＭＳ 明朝" w:eastAsia="ＭＳ 明朝" w:hAnsi="ＭＳ 明朝" w:cs="ＭＳ 明朝" w:hint="eastAsia"/>
          <w:sz w:val="21"/>
          <w:szCs w:val="21"/>
          <w:lang w:eastAsia="ja-JP"/>
        </w:rPr>
        <w:t>で</w:t>
      </w:r>
      <w:r w:rsidR="00710681" w:rsidRPr="001E4C2E">
        <w:rPr>
          <w:rFonts w:ascii="ＭＳ 明朝" w:eastAsia="ＭＳ 明朝" w:hAnsi="ＭＳ 明朝" w:cs="ＭＳ 明朝" w:hint="eastAsia"/>
          <w:sz w:val="21"/>
          <w:szCs w:val="21"/>
          <w:lang w:eastAsia="ja-JP"/>
        </w:rPr>
        <w:t>は「積極的市民権」と、参加・意思決定・発言権などへの期待に基づいた、古典的で厳格な</w:t>
      </w:r>
      <w:r w:rsidR="00C74CF3" w:rsidRPr="001E4C2E">
        <w:rPr>
          <w:rFonts w:ascii="ＭＳ 明朝" w:eastAsia="ＭＳ 明朝" w:hAnsi="ＭＳ 明朝" w:cs="ＭＳ 明朝" w:hint="eastAsia"/>
          <w:sz w:val="21"/>
          <w:szCs w:val="21"/>
          <w:lang w:eastAsia="ja-JP"/>
        </w:rPr>
        <w:t>用語表現</w:t>
      </w:r>
      <w:r w:rsidR="00710681" w:rsidRPr="001E4C2E">
        <w:rPr>
          <w:rFonts w:ascii="ＭＳ 明朝" w:eastAsia="ＭＳ 明朝" w:hAnsi="ＭＳ 明朝" w:cs="ＭＳ 明朝" w:hint="eastAsia"/>
          <w:sz w:val="21"/>
          <w:szCs w:val="21"/>
          <w:lang w:eastAsia="ja-JP"/>
        </w:rPr>
        <w:t>について言及されていますが，</w:t>
      </w:r>
      <w:r w:rsidR="0032275C" w:rsidRPr="001E4C2E">
        <w:rPr>
          <w:rFonts w:ascii="ＭＳ 明朝" w:eastAsia="ＭＳ 明朝" w:hAnsi="ＭＳ 明朝" w:cs="ＭＳ 明朝" w:hint="eastAsia"/>
          <w:sz w:val="21"/>
          <w:szCs w:val="21"/>
          <w:lang w:eastAsia="ja-JP"/>
        </w:rPr>
        <w:t>自立と自律（</w:t>
      </w:r>
      <w:r w:rsidR="00455710" w:rsidRPr="001E4C2E">
        <w:rPr>
          <w:rFonts w:ascii="ＭＳ 明朝" w:eastAsia="ＭＳ 明朝" w:hAnsi="ＭＳ 明朝" w:cs="ＭＳ 明朝" w:hint="eastAsia"/>
          <w:sz w:val="21"/>
          <w:szCs w:val="21"/>
          <w:lang w:eastAsia="ja-JP"/>
        </w:rPr>
        <w:t>非障害者優先主義</w:t>
      </w:r>
      <w:r w:rsidR="00BC61EE" w:rsidRPr="001E4C2E">
        <w:rPr>
          <w:rFonts w:ascii="ＭＳ 明朝" w:eastAsia="ＭＳ 明朝" w:hAnsi="ＭＳ 明朝" w:cs="ＭＳ 明朝" w:hint="eastAsia"/>
          <w:sz w:val="21"/>
          <w:szCs w:val="21"/>
          <w:lang w:eastAsia="ja-JP"/>
        </w:rPr>
        <w:t>〔</w:t>
      </w:r>
      <w:r w:rsidR="0032275C" w:rsidRPr="001E4C2E">
        <w:rPr>
          <w:rFonts w:ascii="ＭＳ 明朝" w:eastAsia="ＭＳ 明朝" w:hAnsi="ＭＳ 明朝" w:cs="ＭＳ 明朝"/>
          <w:sz w:val="21"/>
          <w:szCs w:val="21"/>
          <w:lang w:eastAsia="ja-JP"/>
        </w:rPr>
        <w:t>ableism</w:t>
      </w:r>
      <w:r w:rsidR="00BC61EE" w:rsidRPr="001E4C2E">
        <w:rPr>
          <w:rFonts w:ascii="ＭＳ 明朝" w:eastAsia="ＭＳ 明朝" w:hAnsi="ＭＳ 明朝" w:cs="ＭＳ 明朝" w:hint="eastAsia"/>
          <w:sz w:val="21"/>
          <w:szCs w:val="21"/>
          <w:lang w:eastAsia="ja-JP"/>
        </w:rPr>
        <w:t>〕</w:t>
      </w:r>
      <w:r w:rsidR="00710681" w:rsidRPr="001E4C2E">
        <w:rPr>
          <w:rFonts w:ascii="ＭＳ 明朝" w:eastAsia="ＭＳ 明朝" w:hAnsi="ＭＳ 明朝" w:cs="ＭＳ 明朝" w:hint="eastAsia"/>
          <w:sz w:val="21"/>
          <w:szCs w:val="21"/>
          <w:lang w:eastAsia="ja-JP"/>
        </w:rPr>
        <w:t>も</w:t>
      </w:r>
      <w:r w:rsidR="00455710" w:rsidRPr="001E4C2E">
        <w:rPr>
          <w:rFonts w:ascii="ＭＳ 明朝" w:eastAsia="ＭＳ 明朝" w:hAnsi="ＭＳ 明朝" w:cs="ＭＳ 明朝" w:hint="eastAsia"/>
          <w:sz w:val="21"/>
          <w:szCs w:val="21"/>
          <w:lang w:eastAsia="ja-JP"/>
        </w:rPr>
        <w:t>参照</w:t>
      </w:r>
      <w:r w:rsidR="005E0779" w:rsidRPr="001E4C2E">
        <w:rPr>
          <w:rFonts w:ascii="ＭＳ 明朝" w:eastAsia="ＭＳ 明朝" w:hAnsi="ＭＳ 明朝" w:cs="ＭＳ 明朝" w:hint="eastAsia"/>
          <w:sz w:val="21"/>
          <w:szCs w:val="21"/>
          <w:lang w:eastAsia="ja-JP"/>
        </w:rPr>
        <w:t>比較</w:t>
      </w:r>
      <w:r w:rsidR="00710681" w:rsidRPr="001E4C2E">
        <w:rPr>
          <w:rFonts w:ascii="ＭＳ 明朝" w:eastAsia="ＭＳ 明朝" w:hAnsi="ＭＳ 明朝" w:cs="ＭＳ 明朝" w:hint="eastAsia"/>
          <w:sz w:val="21"/>
          <w:szCs w:val="21"/>
          <w:lang w:eastAsia="ja-JP"/>
        </w:rPr>
        <w:t>してください</w:t>
      </w:r>
      <w:r w:rsidR="0032275C" w:rsidRPr="001E4C2E">
        <w:rPr>
          <w:rFonts w:ascii="ＭＳ 明朝" w:eastAsia="ＭＳ 明朝" w:hAnsi="ＭＳ 明朝" w:cs="ＭＳ 明朝" w:hint="eastAsia"/>
          <w:sz w:val="21"/>
          <w:szCs w:val="21"/>
          <w:lang w:eastAsia="ja-JP"/>
        </w:rPr>
        <w:t>）を基本原理として</w:t>
      </w:r>
      <w:r w:rsidR="00455710" w:rsidRPr="001E4C2E">
        <w:rPr>
          <w:rFonts w:ascii="ＭＳ 明朝" w:eastAsia="ＭＳ 明朝" w:hAnsi="ＭＳ 明朝" w:cs="ＭＳ 明朝" w:hint="eastAsia"/>
          <w:sz w:val="21"/>
          <w:szCs w:val="21"/>
          <w:lang w:eastAsia="ja-JP"/>
        </w:rPr>
        <w:t>使って</w:t>
      </w:r>
      <w:r w:rsidR="0032275C" w:rsidRPr="001E4C2E">
        <w:rPr>
          <w:rFonts w:ascii="ＭＳ 明朝" w:eastAsia="ＭＳ 明朝" w:hAnsi="ＭＳ 明朝" w:cs="ＭＳ 明朝" w:hint="eastAsia"/>
          <w:sz w:val="21"/>
          <w:szCs w:val="21"/>
          <w:lang w:eastAsia="ja-JP"/>
        </w:rPr>
        <w:t>いることは明らかで</w:t>
      </w:r>
      <w:r w:rsidR="00710681" w:rsidRPr="001E4C2E">
        <w:rPr>
          <w:rFonts w:ascii="ＭＳ 明朝" w:eastAsia="ＭＳ 明朝" w:hAnsi="ＭＳ 明朝" w:cs="ＭＳ 明朝" w:hint="eastAsia"/>
          <w:sz w:val="21"/>
          <w:szCs w:val="21"/>
          <w:lang w:eastAsia="ja-JP"/>
        </w:rPr>
        <w:t>す</w:t>
      </w:r>
      <w:r w:rsidR="0032275C" w:rsidRPr="001E4C2E">
        <w:rPr>
          <w:rFonts w:ascii="ＭＳ 明朝" w:eastAsia="ＭＳ 明朝" w:hAnsi="ＭＳ 明朝" w:cs="ＭＳ 明朝" w:hint="eastAsia"/>
          <w:sz w:val="21"/>
          <w:szCs w:val="21"/>
          <w:lang w:eastAsia="ja-JP"/>
        </w:rPr>
        <w:t>（例えば、</w:t>
      </w:r>
      <w:r w:rsidR="001E4C2E" w:rsidRPr="008E5273">
        <w:rPr>
          <w:rFonts w:ascii="ＭＳ 明朝" w:eastAsia="ＭＳ 明朝" w:hAnsi="ＭＳ 明朝" w:cs="ＭＳ 明朝" w:hint="eastAsia"/>
          <w:sz w:val="21"/>
          <w:szCs w:val="21"/>
          <w:u w:val="single"/>
          <w:lang w:eastAsia="ja-JP"/>
        </w:rPr>
        <w:t>案</w:t>
      </w:r>
      <w:r w:rsidR="0032275C" w:rsidRPr="008E5273">
        <w:rPr>
          <w:rFonts w:ascii="ＭＳ 明朝" w:eastAsia="ＭＳ 明朝" w:hAnsi="ＭＳ 明朝" w:cs="ＭＳ 明朝" w:hint="eastAsia"/>
          <w:sz w:val="21"/>
          <w:szCs w:val="21"/>
          <w:u w:val="single"/>
          <w:lang w:eastAsia="ja-JP"/>
        </w:rPr>
        <w:t>パラ</w:t>
      </w:r>
      <w:r w:rsidR="0032275C" w:rsidRPr="008E5273">
        <w:rPr>
          <w:rFonts w:ascii="ＭＳ 明朝" w:eastAsia="ＭＳ 明朝" w:hAnsi="ＭＳ 明朝" w:cs="ＭＳ 明朝"/>
          <w:sz w:val="21"/>
          <w:szCs w:val="21"/>
          <w:u w:val="single"/>
          <w:lang w:eastAsia="ja-JP"/>
        </w:rPr>
        <w:t>7</w:t>
      </w:r>
      <w:r w:rsidR="0032275C" w:rsidRPr="001E4C2E">
        <w:rPr>
          <w:rFonts w:ascii="ＭＳ 明朝" w:eastAsia="ＭＳ 明朝" w:hAnsi="ＭＳ 明朝" w:cs="ＭＳ 明朝" w:hint="eastAsia"/>
          <w:sz w:val="21"/>
          <w:szCs w:val="21"/>
          <w:lang w:eastAsia="ja-JP"/>
        </w:rPr>
        <w:t>にあるように）</w:t>
      </w:r>
      <w:r w:rsidR="00710681" w:rsidRPr="001E4C2E">
        <w:rPr>
          <w:rFonts w:ascii="ＭＳ 明朝" w:eastAsia="ＭＳ 明朝" w:hAnsi="ＭＳ 明朝" w:cs="ＭＳ 明朝" w:hint="eastAsia"/>
          <w:sz w:val="21"/>
          <w:szCs w:val="21"/>
          <w:lang w:eastAsia="ja-JP"/>
        </w:rPr>
        <w:t>。一方、この文章では</w:t>
      </w:r>
      <w:r w:rsidR="00710681" w:rsidRPr="00781A51">
        <w:rPr>
          <w:rFonts w:ascii="ＭＳ 明朝" w:eastAsia="ＭＳ 明朝" w:hAnsi="ＭＳ 明朝" w:cs="ＭＳ 明朝" w:hint="eastAsia"/>
          <w:sz w:val="21"/>
          <w:szCs w:val="21"/>
          <w:lang w:eastAsia="ja-JP"/>
        </w:rPr>
        <w:t>、</w:t>
      </w:r>
      <w:r w:rsidR="00112601" w:rsidRPr="00781A51">
        <w:rPr>
          <w:rFonts w:ascii="ＭＳ 明朝" w:eastAsia="ＭＳ 明朝" w:hAnsi="ＭＳ 明朝" w:cs="ＭＳ 明朝" w:hint="eastAsia"/>
          <w:sz w:val="21"/>
          <w:szCs w:val="21"/>
          <w:lang w:eastAsia="ja-JP"/>
        </w:rPr>
        <w:t>自立の枠組みに高度の支援を必要とする人を含めるために、とりわけこれらの人々について言及し</w:t>
      </w:r>
      <w:r w:rsidR="00112601" w:rsidRPr="00112601">
        <w:rPr>
          <w:rFonts w:ascii="ＭＳ 明朝" w:eastAsia="ＭＳ 明朝" w:hAnsi="ＭＳ 明朝" w:cs="ＭＳ 明朝" w:hint="eastAsia"/>
          <w:sz w:val="21"/>
          <w:szCs w:val="21"/>
          <w:lang w:eastAsia="ja-JP"/>
        </w:rPr>
        <w:t>ています。</w:t>
      </w:r>
      <w:r w:rsidR="00710681" w:rsidRPr="001E4C2E">
        <w:rPr>
          <w:rFonts w:ascii="ＭＳ 明朝" w:eastAsia="ＭＳ 明朝" w:hAnsi="ＭＳ 明朝" w:cs="ＭＳ 明朝" w:hint="eastAsia"/>
          <w:sz w:val="21"/>
          <w:szCs w:val="21"/>
          <w:lang w:eastAsia="ja-JP"/>
        </w:rPr>
        <w:t>この文章には、</w:t>
      </w:r>
      <w:r w:rsidR="00710681" w:rsidRPr="001E4C2E">
        <w:rPr>
          <w:rFonts w:ascii="ＭＳ 明朝" w:eastAsia="ＭＳ 明朝" w:hAnsi="ＭＳ 明朝" w:cs="ＭＳ 明朝" w:hint="eastAsia"/>
          <w:i/>
          <w:iCs/>
          <w:sz w:val="21"/>
          <w:szCs w:val="21"/>
          <w:lang w:eastAsia="ja-JP"/>
        </w:rPr>
        <w:t>用語の</w:t>
      </w:r>
      <w:r w:rsidR="001E4C2E" w:rsidRPr="001E4C2E">
        <w:rPr>
          <w:rFonts w:ascii="ＭＳ 明朝" w:eastAsia="ＭＳ 明朝" w:hAnsi="ＭＳ 明朝" w:cs="ＭＳ 明朝" w:hint="eastAsia"/>
          <w:i/>
          <w:iCs/>
          <w:sz w:val="21"/>
          <w:szCs w:val="21"/>
          <w:lang w:eastAsia="ja-JP"/>
        </w:rPr>
        <w:t>矛盾</w:t>
      </w:r>
      <w:r w:rsidR="001E4C2E">
        <w:rPr>
          <w:rFonts w:ascii="ＭＳ 明朝" w:eastAsia="ＭＳ 明朝" w:hAnsi="ＭＳ 明朝" w:cs="ＭＳ 明朝" w:hint="eastAsia"/>
          <w:sz w:val="21"/>
          <w:szCs w:val="21"/>
          <w:lang w:eastAsia="ja-JP"/>
        </w:rPr>
        <w:t>と</w:t>
      </w:r>
      <w:r w:rsidR="00710681" w:rsidRPr="001E4C2E">
        <w:rPr>
          <w:rFonts w:ascii="ＭＳ 明朝" w:eastAsia="ＭＳ 明朝" w:hAnsi="ＭＳ 明朝" w:cs="ＭＳ 明朝" w:hint="eastAsia"/>
          <w:sz w:val="21"/>
          <w:szCs w:val="21"/>
          <w:lang w:eastAsia="ja-JP"/>
        </w:rPr>
        <w:t>不一致がみられます。特にサポートニーズの高い人は、必ずしもこのような期待に適合するわけではありません。</w:t>
      </w:r>
    </w:p>
    <w:p w14:paraId="478E4A9B" w14:textId="77777777" w:rsidR="00571810" w:rsidRDefault="00571810" w:rsidP="00FC4CA7">
      <w:pPr>
        <w:rPr>
          <w:rFonts w:ascii="ＭＳ 明朝" w:eastAsia="ＭＳ 明朝" w:hAnsi="ＭＳ 明朝" w:cs="ＭＳ 明朝"/>
          <w:sz w:val="21"/>
          <w:szCs w:val="21"/>
          <w:lang w:eastAsia="ja-JP"/>
        </w:rPr>
      </w:pPr>
    </w:p>
    <w:p w14:paraId="234B1E3A" w14:textId="3FB1CCA9" w:rsidR="00D8054E" w:rsidRPr="00781A51" w:rsidRDefault="00D8054E" w:rsidP="00FC4CA7">
      <w:pPr>
        <w:rPr>
          <w:rFonts w:ascii="Century" w:hAnsi="Century"/>
          <w:sz w:val="21"/>
          <w:szCs w:val="21"/>
          <w:lang w:eastAsia="ja-JP"/>
        </w:rPr>
      </w:pPr>
      <w:r>
        <w:rPr>
          <w:rFonts w:ascii="ＭＳ 明朝" w:eastAsia="ＭＳ 明朝" w:hAnsi="ＭＳ 明朝" w:cs="ＭＳ 明朝" w:hint="eastAsia"/>
          <w:sz w:val="21"/>
          <w:szCs w:val="21"/>
          <w:lang w:eastAsia="ja-JP"/>
        </w:rPr>
        <w:t xml:space="preserve">　</w:t>
      </w:r>
      <w:r w:rsidRPr="00AD0BCE">
        <w:rPr>
          <w:rFonts w:ascii="ＭＳ 明朝" w:eastAsia="ＭＳ 明朝" w:hAnsi="ＭＳ 明朝" w:cs="ＭＳ 明朝" w:hint="eastAsia"/>
          <w:sz w:val="21"/>
          <w:szCs w:val="21"/>
          <w:lang w:eastAsia="ja-JP"/>
        </w:rPr>
        <w:t>そうする</w:t>
      </w:r>
      <w:r w:rsidR="00D0500E" w:rsidRPr="00AD0BCE">
        <w:rPr>
          <w:rFonts w:ascii="ＭＳ 明朝" w:eastAsia="ＭＳ 明朝" w:hAnsi="ＭＳ 明朝" w:cs="ＭＳ 明朝" w:hint="eastAsia"/>
          <w:sz w:val="21"/>
          <w:szCs w:val="21"/>
          <w:lang w:eastAsia="ja-JP"/>
        </w:rPr>
        <w:t>と</w:t>
      </w:r>
      <w:r w:rsidRPr="00AD0BCE">
        <w:rPr>
          <w:rFonts w:ascii="ＭＳ 明朝" w:eastAsia="ＭＳ 明朝" w:hAnsi="ＭＳ 明朝" w:cs="ＭＳ 明朝" w:hint="eastAsia"/>
          <w:sz w:val="21"/>
          <w:szCs w:val="21"/>
          <w:lang w:eastAsia="ja-JP"/>
        </w:rPr>
        <w:t>、一人ひ</w:t>
      </w:r>
      <w:r w:rsidRPr="00D8054E">
        <w:rPr>
          <w:rFonts w:ascii="ＭＳ 明朝" w:eastAsia="ＭＳ 明朝" w:hAnsi="ＭＳ 明朝" w:cs="ＭＳ 明朝" w:hint="eastAsia"/>
          <w:sz w:val="21"/>
          <w:szCs w:val="21"/>
          <w:lang w:eastAsia="ja-JP"/>
        </w:rPr>
        <w:t>とりの個性や（相互）依存性を尊重することなく、価値観や規範、期待を押し付けることになるのではないか、という疑問が</w:t>
      </w:r>
      <w:r w:rsidR="00D0500E">
        <w:rPr>
          <w:rFonts w:ascii="ＭＳ 明朝" w:eastAsia="ＭＳ 明朝" w:hAnsi="ＭＳ 明朝" w:cs="ＭＳ 明朝" w:hint="eastAsia"/>
          <w:sz w:val="21"/>
          <w:szCs w:val="21"/>
          <w:lang w:eastAsia="ja-JP"/>
        </w:rPr>
        <w:t>でてきます</w:t>
      </w:r>
      <w:r w:rsidRPr="00D8054E">
        <w:rPr>
          <w:rFonts w:ascii="ＭＳ 明朝" w:eastAsia="ＭＳ 明朝" w:hAnsi="ＭＳ 明朝" w:cs="ＭＳ 明朝" w:hint="eastAsia"/>
          <w:sz w:val="21"/>
          <w:szCs w:val="21"/>
          <w:lang w:eastAsia="ja-JP"/>
        </w:rPr>
        <w:t>。</w:t>
      </w:r>
      <w:r w:rsidR="00FC4CA7" w:rsidRPr="00DF5D2B">
        <w:rPr>
          <w:rFonts w:ascii="ＭＳ 明朝" w:eastAsia="ＭＳ 明朝" w:hAnsi="ＭＳ 明朝" w:cs="ＭＳ 明朝" w:hint="eastAsia"/>
          <w:sz w:val="20"/>
          <w:szCs w:val="20"/>
          <w:lang w:eastAsia="ja-JP"/>
        </w:rPr>
        <w:t>これは、すべての障害のある人に当てはまるかという評価の問題ではなく、現実と多様性をいかに受け止めるかと言うことです</w:t>
      </w:r>
      <w:r w:rsidRPr="00D8054E">
        <w:rPr>
          <w:rFonts w:ascii="ＭＳ 明朝" w:eastAsia="ＭＳ 明朝" w:hAnsi="ＭＳ 明朝" w:cs="ＭＳ 明朝" w:hint="eastAsia"/>
          <w:sz w:val="21"/>
          <w:szCs w:val="21"/>
          <w:lang w:eastAsia="ja-JP"/>
        </w:rPr>
        <w:t>。このことは、「地域社会での自立した生活」（</w:t>
      </w:r>
      <w:r w:rsidR="00AD7D2A" w:rsidRPr="0041408D">
        <w:rPr>
          <w:rFonts w:ascii="ＭＳ 明朝" w:eastAsia="ＭＳ 明朝" w:hAnsi="ＭＳ 明朝" w:cs="ＭＳ 明朝" w:hint="eastAsia"/>
          <w:sz w:val="21"/>
          <w:szCs w:val="21"/>
          <w:u w:val="single"/>
          <w:lang w:eastAsia="ja-JP"/>
        </w:rPr>
        <w:t>案</w:t>
      </w:r>
      <w:r w:rsidRPr="0041408D">
        <w:rPr>
          <w:rFonts w:ascii="ＭＳ 明朝" w:eastAsia="ＭＳ 明朝" w:hAnsi="ＭＳ 明朝" w:cs="ＭＳ 明朝" w:hint="eastAsia"/>
          <w:sz w:val="21"/>
          <w:szCs w:val="21"/>
          <w:u w:val="single"/>
          <w:lang w:eastAsia="ja-JP"/>
        </w:rPr>
        <w:t>パラ</w:t>
      </w:r>
      <w:r w:rsidRPr="0041408D">
        <w:rPr>
          <w:rFonts w:ascii="ＭＳ 明朝" w:eastAsia="ＭＳ 明朝" w:hAnsi="ＭＳ 明朝" w:cs="ＭＳ 明朝"/>
          <w:sz w:val="21"/>
          <w:szCs w:val="21"/>
          <w:u w:val="single"/>
          <w:lang w:eastAsia="ja-JP"/>
        </w:rPr>
        <w:t>15</w:t>
      </w:r>
      <w:r w:rsidR="00790D09">
        <w:rPr>
          <w:rFonts w:ascii="ＭＳ 明朝" w:eastAsia="ＭＳ 明朝" w:hAnsi="ＭＳ 明朝" w:cs="ＭＳ 明朝" w:hint="eastAsia"/>
          <w:sz w:val="21"/>
          <w:szCs w:val="21"/>
          <w:lang w:eastAsia="ja-JP"/>
        </w:rPr>
        <w:t>）</w:t>
      </w:r>
      <w:r w:rsidRPr="00D8054E">
        <w:rPr>
          <w:rFonts w:ascii="ＭＳ 明朝" w:eastAsia="ＭＳ 明朝" w:hAnsi="ＭＳ 明朝" w:cs="ＭＳ 明朝" w:hint="eastAsia"/>
          <w:sz w:val="21"/>
          <w:szCs w:val="21"/>
          <w:lang w:eastAsia="ja-JP"/>
        </w:rPr>
        <w:t>、「雇用への平等なアクセス、保護された雇用や分離された雇用の禁止」（</w:t>
      </w:r>
      <w:r w:rsidR="00AD7D2A" w:rsidRPr="0041408D">
        <w:rPr>
          <w:rFonts w:ascii="ＭＳ 明朝" w:eastAsia="ＭＳ 明朝" w:hAnsi="ＭＳ 明朝" w:cs="ＭＳ 明朝" w:hint="eastAsia"/>
          <w:sz w:val="21"/>
          <w:szCs w:val="21"/>
          <w:u w:val="single"/>
          <w:lang w:eastAsia="ja-JP"/>
        </w:rPr>
        <w:t>案</w:t>
      </w:r>
      <w:r w:rsidRPr="0041408D">
        <w:rPr>
          <w:rFonts w:ascii="ＭＳ 明朝" w:eastAsia="ＭＳ 明朝" w:hAnsi="ＭＳ 明朝" w:cs="ＭＳ 明朝" w:hint="eastAsia"/>
          <w:sz w:val="21"/>
          <w:szCs w:val="21"/>
          <w:u w:val="single"/>
          <w:lang w:eastAsia="ja-JP"/>
        </w:rPr>
        <w:t>パラ</w:t>
      </w:r>
      <w:r w:rsidRPr="0041408D">
        <w:rPr>
          <w:rFonts w:ascii="ＭＳ 明朝" w:eastAsia="ＭＳ 明朝" w:hAnsi="ＭＳ 明朝" w:cs="ＭＳ 明朝"/>
          <w:sz w:val="21"/>
          <w:szCs w:val="21"/>
          <w:u w:val="single"/>
          <w:lang w:eastAsia="ja-JP"/>
        </w:rPr>
        <w:t>102</w:t>
      </w:r>
      <w:r w:rsidR="00790D09" w:rsidRPr="00781A51">
        <w:rPr>
          <w:rFonts w:ascii="ＭＳ 明朝" w:eastAsia="ＭＳ 明朝" w:hAnsi="ＭＳ 明朝" w:cs="ＭＳ 明朝" w:hint="eastAsia"/>
          <w:sz w:val="21"/>
          <w:szCs w:val="21"/>
          <w:lang w:eastAsia="ja-JP"/>
        </w:rPr>
        <w:t>）</w:t>
      </w:r>
      <w:r w:rsidR="00CF614D" w:rsidRPr="00781A51">
        <w:rPr>
          <w:rFonts w:ascii="ＭＳ 明朝" w:eastAsia="ＭＳ 明朝" w:hAnsi="ＭＳ 明朝" w:cs="ＭＳ 明朝" w:hint="eastAsia"/>
          <w:sz w:val="21"/>
          <w:szCs w:val="21"/>
          <w:lang w:eastAsia="ja-JP"/>
        </w:rPr>
        <w:t>に見ることができ</w:t>
      </w:r>
      <w:r w:rsidR="00BF30C2">
        <w:rPr>
          <w:rFonts w:ascii="ＭＳ 明朝" w:eastAsia="ＭＳ 明朝" w:hAnsi="ＭＳ 明朝" w:cs="ＭＳ 明朝" w:hint="eastAsia"/>
          <w:sz w:val="21"/>
          <w:szCs w:val="21"/>
          <w:lang w:eastAsia="ja-JP"/>
        </w:rPr>
        <w:t>ます</w:t>
      </w:r>
      <w:r w:rsidR="00CF614D" w:rsidRPr="00781A51">
        <w:rPr>
          <w:rFonts w:ascii="ＭＳ 明朝" w:eastAsia="ＭＳ 明朝" w:hAnsi="ＭＳ 明朝" w:cs="ＭＳ 明朝" w:hint="eastAsia"/>
          <w:sz w:val="21"/>
          <w:szCs w:val="21"/>
          <w:lang w:eastAsia="ja-JP"/>
        </w:rPr>
        <w:t>。また、</w:t>
      </w:r>
      <w:r w:rsidR="0041408D" w:rsidRPr="00781A51">
        <w:rPr>
          <w:rFonts w:ascii="ＭＳ 明朝" w:eastAsia="ＭＳ 明朝" w:hAnsi="ＭＳ 明朝" w:cs="ＭＳ 明朝" w:hint="eastAsia"/>
          <w:sz w:val="21"/>
          <w:szCs w:val="21"/>
          <w:u w:val="single"/>
          <w:lang w:eastAsia="ja-JP"/>
        </w:rPr>
        <w:t>案</w:t>
      </w:r>
      <w:r w:rsidRPr="00781A51">
        <w:rPr>
          <w:rFonts w:ascii="ＭＳ 明朝" w:eastAsia="ＭＳ 明朝" w:hAnsi="ＭＳ 明朝" w:cs="ＭＳ 明朝" w:hint="eastAsia"/>
          <w:sz w:val="21"/>
          <w:szCs w:val="21"/>
          <w:u w:val="single"/>
          <w:lang w:eastAsia="ja-JP"/>
        </w:rPr>
        <w:t>パラ</w:t>
      </w:r>
      <w:r w:rsidRPr="00781A51">
        <w:rPr>
          <w:rFonts w:ascii="ＭＳ 明朝" w:eastAsia="ＭＳ 明朝" w:hAnsi="ＭＳ 明朝" w:cs="ＭＳ 明朝"/>
          <w:sz w:val="21"/>
          <w:szCs w:val="21"/>
          <w:u w:val="single"/>
          <w:lang w:eastAsia="ja-JP"/>
        </w:rPr>
        <w:t>99</w:t>
      </w:r>
      <w:r w:rsidRPr="00781A51">
        <w:rPr>
          <w:rFonts w:ascii="ＭＳ 明朝" w:eastAsia="ＭＳ 明朝" w:hAnsi="ＭＳ 明朝" w:cs="ＭＳ 明朝" w:hint="eastAsia"/>
          <w:sz w:val="21"/>
          <w:szCs w:val="21"/>
          <w:lang w:eastAsia="ja-JP"/>
        </w:rPr>
        <w:t>の「施設を出た人が交通機関を利用し、都市、農村、近隣を自由に移動できること」を保証</w:t>
      </w:r>
      <w:r w:rsidR="00790D09" w:rsidRPr="00781A51">
        <w:rPr>
          <w:rFonts w:ascii="ＭＳ 明朝" w:eastAsia="ＭＳ 明朝" w:hAnsi="ＭＳ 明朝" w:cs="ＭＳ 明朝" w:hint="eastAsia"/>
          <w:sz w:val="21"/>
          <w:szCs w:val="21"/>
          <w:lang w:eastAsia="ja-JP"/>
        </w:rPr>
        <w:t>しさえ</w:t>
      </w:r>
      <w:r w:rsidRPr="00781A51">
        <w:rPr>
          <w:rFonts w:ascii="ＭＳ 明朝" w:eastAsia="ＭＳ 明朝" w:hAnsi="ＭＳ 明朝" w:cs="ＭＳ 明朝" w:hint="eastAsia"/>
          <w:sz w:val="21"/>
          <w:szCs w:val="21"/>
          <w:lang w:eastAsia="ja-JP"/>
        </w:rPr>
        <w:t>す</w:t>
      </w:r>
      <w:r w:rsidR="00BF4281" w:rsidRPr="00781A51">
        <w:rPr>
          <w:rFonts w:ascii="ＭＳ 明朝" w:eastAsia="ＭＳ 明朝" w:hAnsi="ＭＳ 明朝" w:cs="ＭＳ 明朝" w:hint="eastAsia"/>
          <w:sz w:val="21"/>
          <w:szCs w:val="21"/>
          <w:lang w:eastAsia="ja-JP"/>
        </w:rPr>
        <w:t>れば</w:t>
      </w:r>
      <w:r w:rsidRPr="00781A51">
        <w:rPr>
          <w:rFonts w:ascii="ＭＳ 明朝" w:eastAsia="ＭＳ 明朝" w:hAnsi="ＭＳ 明朝" w:cs="ＭＳ 明朝" w:hint="eastAsia"/>
          <w:sz w:val="21"/>
          <w:szCs w:val="21"/>
          <w:lang w:eastAsia="ja-JP"/>
        </w:rPr>
        <w:t>、すべての人が</w:t>
      </w:r>
      <w:r w:rsidR="0041408D" w:rsidRPr="00781A51">
        <w:rPr>
          <w:rFonts w:ascii="ＭＳ 明朝" w:eastAsia="ＭＳ 明朝" w:hAnsi="ＭＳ 明朝" w:cs="ＭＳ 明朝" w:hint="eastAsia"/>
          <w:sz w:val="21"/>
          <w:szCs w:val="21"/>
          <w:lang w:eastAsia="ja-JP"/>
        </w:rPr>
        <w:t>自立</w:t>
      </w:r>
      <w:r w:rsidRPr="00781A51">
        <w:rPr>
          <w:rFonts w:ascii="ＭＳ 明朝" w:eastAsia="ＭＳ 明朝" w:hAnsi="ＭＳ 明朝" w:cs="ＭＳ 明朝" w:hint="eastAsia"/>
          <w:sz w:val="21"/>
          <w:szCs w:val="21"/>
          <w:lang w:eastAsia="ja-JP"/>
        </w:rPr>
        <w:t>して行うことができるという前提に立っているように見えるのです。この問題のもう一つの例は、本人の「自己認識、意志、好み」の完全な尊重が、自立した基盤の上でこれを達成するための条件がすべての</w:t>
      </w:r>
      <w:r w:rsidR="0041408D" w:rsidRPr="00781A51">
        <w:rPr>
          <w:rFonts w:ascii="ＭＳ 明朝" w:eastAsia="ＭＳ 明朝" w:hAnsi="ＭＳ 明朝" w:cs="ＭＳ 明朝" w:hint="eastAsia"/>
          <w:sz w:val="21"/>
          <w:szCs w:val="21"/>
          <w:lang w:eastAsia="ja-JP"/>
        </w:rPr>
        <w:t>障害のある人</w:t>
      </w:r>
      <w:r w:rsidRPr="00781A51">
        <w:rPr>
          <w:rFonts w:ascii="ＭＳ 明朝" w:eastAsia="ＭＳ 明朝" w:hAnsi="ＭＳ 明朝" w:cs="ＭＳ 明朝" w:hint="eastAsia"/>
          <w:sz w:val="21"/>
          <w:szCs w:val="21"/>
          <w:lang w:eastAsia="ja-JP"/>
        </w:rPr>
        <w:t>に用意されていることを前提に記述されていることです。そこで、私たちの願いは、</w:t>
      </w:r>
      <w:r w:rsidR="00D0500E" w:rsidRPr="00781A51">
        <w:rPr>
          <w:rFonts w:ascii="ＭＳ 明朝" w:eastAsia="ＭＳ 明朝" w:hAnsi="ＭＳ 明朝" w:cs="ＭＳ 明朝" w:hint="eastAsia"/>
          <w:sz w:val="21"/>
          <w:szCs w:val="21"/>
          <w:lang w:eastAsia="ja-JP"/>
        </w:rPr>
        <w:t>支援ニーズの多様性を受け入れること</w:t>
      </w:r>
      <w:r w:rsidR="00790D09" w:rsidRPr="00781A51">
        <w:rPr>
          <w:rFonts w:ascii="ＭＳ 明朝" w:eastAsia="ＭＳ 明朝" w:hAnsi="ＭＳ 明朝" w:cs="ＭＳ 明朝" w:hint="eastAsia"/>
          <w:sz w:val="21"/>
          <w:szCs w:val="21"/>
          <w:lang w:eastAsia="ja-JP"/>
        </w:rPr>
        <w:t>です</w:t>
      </w:r>
      <w:r w:rsidR="00E76ACE" w:rsidRPr="00781A51">
        <w:rPr>
          <w:rFonts w:ascii="ＭＳ 明朝" w:eastAsia="ＭＳ 明朝" w:hAnsi="ＭＳ 明朝" w:cs="ＭＳ 明朝" w:hint="eastAsia"/>
          <w:sz w:val="21"/>
          <w:szCs w:val="21"/>
          <w:lang w:eastAsia="ja-JP"/>
        </w:rPr>
        <w:t>。</w:t>
      </w:r>
      <w:r w:rsidRPr="00781A51">
        <w:rPr>
          <w:rFonts w:ascii="ＭＳ 明朝" w:eastAsia="ＭＳ 明朝" w:hAnsi="ＭＳ 明朝" w:cs="ＭＳ 明朝" w:hint="eastAsia"/>
          <w:sz w:val="21"/>
          <w:szCs w:val="21"/>
          <w:lang w:eastAsia="ja-JP"/>
        </w:rPr>
        <w:t>障害の有無にかかわらず、ほとんどすべての国民が</w:t>
      </w:r>
      <w:r w:rsidR="00AD0BCE" w:rsidRPr="00781A51">
        <w:rPr>
          <w:rFonts w:ascii="ＭＳ 明朝" w:eastAsia="ＭＳ 明朝" w:hAnsi="ＭＳ 明朝" w:cs="ＭＳ 明朝" w:hint="eastAsia"/>
          <w:sz w:val="21"/>
          <w:szCs w:val="21"/>
          <w:lang w:eastAsia="ja-JP"/>
        </w:rPr>
        <w:t>一生</w:t>
      </w:r>
      <w:r w:rsidRPr="00781A51">
        <w:rPr>
          <w:rFonts w:ascii="ＭＳ 明朝" w:eastAsia="ＭＳ 明朝" w:hAnsi="ＭＳ 明朝" w:cs="ＭＳ 明朝" w:hint="eastAsia"/>
          <w:sz w:val="21"/>
          <w:szCs w:val="21"/>
          <w:lang w:eastAsia="ja-JP"/>
        </w:rPr>
        <w:t>満たすことができないよう</w:t>
      </w:r>
      <w:r w:rsidR="00790D09" w:rsidRPr="00781A51">
        <w:rPr>
          <w:rFonts w:ascii="ＭＳ 明朝" w:eastAsia="ＭＳ 明朝" w:hAnsi="ＭＳ 明朝" w:cs="ＭＳ 明朝" w:hint="eastAsia"/>
          <w:sz w:val="21"/>
          <w:szCs w:val="21"/>
          <w:lang w:eastAsia="ja-JP"/>
        </w:rPr>
        <w:t>な範囲</w:t>
      </w:r>
      <w:r w:rsidRPr="00781A51">
        <w:rPr>
          <w:rFonts w:ascii="ＭＳ 明朝" w:eastAsia="ＭＳ 明朝" w:hAnsi="ＭＳ 明朝" w:cs="ＭＳ 明朝" w:hint="eastAsia"/>
          <w:sz w:val="21"/>
          <w:szCs w:val="21"/>
          <w:lang w:eastAsia="ja-JP"/>
        </w:rPr>
        <w:t>に</w:t>
      </w:r>
      <w:r w:rsidR="00790D09" w:rsidRPr="00781A51">
        <w:rPr>
          <w:rFonts w:ascii="ＭＳ 明朝" w:eastAsia="ＭＳ 明朝" w:hAnsi="ＭＳ 明朝" w:cs="ＭＳ 明朝" w:hint="eastAsia"/>
          <w:sz w:val="21"/>
          <w:szCs w:val="21"/>
          <w:lang w:eastAsia="ja-JP"/>
        </w:rPr>
        <w:t>まで自立と自律の原則を</w:t>
      </w:r>
      <w:r w:rsidR="00AD0BCE" w:rsidRPr="00781A51">
        <w:rPr>
          <w:rFonts w:ascii="ＭＳ 明朝" w:eastAsia="ＭＳ 明朝" w:hAnsi="ＭＳ 明朝" w:cs="ＭＳ 明朝" w:hint="eastAsia"/>
          <w:sz w:val="21"/>
          <w:szCs w:val="21"/>
          <w:lang w:eastAsia="ja-JP"/>
        </w:rPr>
        <w:t>定義</w:t>
      </w:r>
      <w:r w:rsidRPr="00781A51">
        <w:rPr>
          <w:rFonts w:ascii="ＭＳ 明朝" w:eastAsia="ＭＳ 明朝" w:hAnsi="ＭＳ 明朝" w:cs="ＭＳ 明朝" w:hint="eastAsia"/>
          <w:sz w:val="21"/>
          <w:szCs w:val="21"/>
          <w:lang w:eastAsia="ja-JP"/>
        </w:rPr>
        <w:t>するのではなく</w:t>
      </w:r>
      <w:r w:rsidR="00E76ACE" w:rsidRPr="00781A51">
        <w:rPr>
          <w:rFonts w:ascii="ＭＳ 明朝" w:eastAsia="ＭＳ 明朝" w:hAnsi="ＭＳ 明朝" w:cs="ＭＳ 明朝" w:hint="eastAsia"/>
          <w:sz w:val="21"/>
          <w:szCs w:val="21"/>
          <w:lang w:eastAsia="ja-JP"/>
        </w:rPr>
        <w:t>・・・</w:t>
      </w:r>
      <w:r w:rsidR="00790D09" w:rsidRPr="00781A51">
        <w:rPr>
          <w:rFonts w:ascii="ＭＳ 明朝" w:eastAsia="ＭＳ 明朝" w:hAnsi="ＭＳ 明朝" w:cs="ＭＳ 明朝" w:hint="eastAsia"/>
          <w:sz w:val="21"/>
          <w:szCs w:val="21"/>
          <w:lang w:eastAsia="ja-JP"/>
        </w:rPr>
        <w:t>。</w:t>
      </w:r>
    </w:p>
    <w:p w14:paraId="1E6CE159" w14:textId="6AF177C1" w:rsidR="00D8054E" w:rsidRPr="00571810" w:rsidRDefault="00D8054E">
      <w:pPr>
        <w:jc w:val="both"/>
        <w:rPr>
          <w:rFonts w:ascii="Century" w:eastAsiaTheme="minorEastAsia" w:hAnsi="Century"/>
          <w:sz w:val="21"/>
          <w:szCs w:val="21"/>
          <w:lang w:eastAsia="ja-JP"/>
        </w:rPr>
        <w:sectPr w:rsidR="00D8054E" w:rsidRPr="00571810">
          <w:footerReference w:type="default" r:id="rId8"/>
          <w:pgSz w:w="11900" w:h="16840"/>
          <w:pgMar w:top="1340" w:right="1260" w:bottom="1220" w:left="1260" w:header="0" w:footer="1024" w:gutter="0"/>
          <w:cols w:space="720"/>
        </w:sectPr>
      </w:pPr>
    </w:p>
    <w:p w14:paraId="7A08D165" w14:textId="77777777" w:rsidR="009C2C74" w:rsidRPr="00571810" w:rsidRDefault="009C2C74">
      <w:pPr>
        <w:pStyle w:val="a3"/>
        <w:rPr>
          <w:rFonts w:ascii="Century" w:hAnsi="Century"/>
          <w:sz w:val="21"/>
          <w:szCs w:val="21"/>
          <w:lang w:eastAsia="ja-JP"/>
        </w:rPr>
      </w:pPr>
    </w:p>
    <w:p w14:paraId="19CA4845" w14:textId="4F795907" w:rsidR="00AD0BCE" w:rsidRPr="00571810" w:rsidRDefault="00AD0BCE">
      <w:pPr>
        <w:pStyle w:val="a3"/>
        <w:rPr>
          <w:rFonts w:ascii="Century" w:hAnsi="Century"/>
          <w:sz w:val="21"/>
          <w:szCs w:val="21"/>
          <w:lang w:eastAsia="ja-JP"/>
        </w:rPr>
      </w:pPr>
      <w:r w:rsidRPr="00571810">
        <w:rPr>
          <w:rFonts w:ascii="ＭＳ 明朝" w:eastAsia="ＭＳ 明朝" w:hAnsi="ＭＳ 明朝" w:cs="ＭＳ 明朝" w:hint="eastAsia"/>
          <w:sz w:val="21"/>
          <w:szCs w:val="21"/>
          <w:lang w:eastAsia="ja-JP"/>
        </w:rPr>
        <w:t xml:space="preserve">　</w:t>
      </w:r>
      <w:r w:rsidR="00036D2B" w:rsidRPr="00571810">
        <w:rPr>
          <w:rFonts w:ascii="ＭＳ 明朝" w:eastAsia="ＭＳ 明朝" w:hAnsi="ＭＳ 明朝" w:cs="ＭＳ 明朝" w:hint="eastAsia"/>
          <w:sz w:val="21"/>
          <w:szCs w:val="21"/>
          <w:lang w:eastAsia="ja-JP"/>
        </w:rPr>
        <w:t>私たちは</w:t>
      </w:r>
      <w:r w:rsidRPr="00571810">
        <w:rPr>
          <w:rFonts w:ascii="ＭＳ 明朝" w:eastAsia="ＭＳ 明朝" w:hAnsi="ＭＳ 明朝" w:cs="ＭＳ 明朝" w:hint="eastAsia"/>
          <w:sz w:val="21"/>
          <w:szCs w:val="21"/>
          <w:lang w:eastAsia="ja-JP"/>
        </w:rPr>
        <w:t>多様性を認識するとき、脱施設化を実現するには前述の</w:t>
      </w:r>
      <w:r w:rsidRPr="00571810">
        <w:rPr>
          <w:rFonts w:ascii="ＭＳ 明朝" w:eastAsia="ＭＳ 明朝" w:hAnsi="ＭＳ 明朝" w:cs="ＭＳ 明朝"/>
          <w:sz w:val="21"/>
          <w:szCs w:val="21"/>
          <w:lang w:eastAsia="ja-JP"/>
        </w:rPr>
        <w:t>3</w:t>
      </w:r>
      <w:r w:rsidRPr="00571810">
        <w:rPr>
          <w:rFonts w:ascii="ＭＳ 明朝" w:eastAsia="ＭＳ 明朝" w:hAnsi="ＭＳ 明朝" w:cs="ＭＳ 明朝" w:hint="eastAsia"/>
          <w:sz w:val="21"/>
          <w:szCs w:val="21"/>
          <w:lang w:eastAsia="ja-JP"/>
        </w:rPr>
        <w:t>つの概念を受け入れるだけでなく、あらゆる側面において、普遍的な人間の相互依存性を検証することで、より良く</w:t>
      </w:r>
      <w:r w:rsidRPr="00781A51">
        <w:rPr>
          <w:rFonts w:ascii="ＭＳ 明朝" w:eastAsia="ＭＳ 明朝" w:hAnsi="ＭＳ 明朝" w:cs="ＭＳ 明朝" w:hint="eastAsia"/>
          <w:sz w:val="21"/>
          <w:szCs w:val="21"/>
          <w:lang w:eastAsia="ja-JP"/>
        </w:rPr>
        <w:t>達成できるとしてい</w:t>
      </w:r>
      <w:r w:rsidR="00036D2B" w:rsidRPr="00781A51">
        <w:rPr>
          <w:rFonts w:ascii="ＭＳ 明朝" w:eastAsia="ＭＳ 明朝" w:hAnsi="ＭＳ 明朝" w:cs="ＭＳ 明朝" w:hint="eastAsia"/>
          <w:sz w:val="21"/>
          <w:szCs w:val="21"/>
          <w:lang w:eastAsia="ja-JP"/>
        </w:rPr>
        <w:t>ます</w:t>
      </w:r>
      <w:r w:rsidRPr="00781A51">
        <w:rPr>
          <w:rFonts w:ascii="ＭＳ 明朝" w:eastAsia="ＭＳ 明朝" w:hAnsi="ＭＳ 明朝" w:cs="ＭＳ 明朝" w:hint="eastAsia"/>
          <w:sz w:val="21"/>
          <w:szCs w:val="21"/>
          <w:lang w:eastAsia="ja-JP"/>
        </w:rPr>
        <w:t>（</w:t>
      </w:r>
      <w:r w:rsidR="00036D2B" w:rsidRPr="00781A51">
        <w:rPr>
          <w:rFonts w:ascii="ＭＳ 明朝" w:eastAsia="ＭＳ 明朝" w:hAnsi="ＭＳ 明朝" w:cs="ＭＳ 明朝" w:hint="eastAsia"/>
          <w:sz w:val="21"/>
          <w:szCs w:val="21"/>
          <w:lang w:eastAsia="ja-JP"/>
        </w:rPr>
        <w:t>ローツほか</w:t>
      </w:r>
      <w:r w:rsidR="00C74CF3" w:rsidRPr="00781A51">
        <w:rPr>
          <w:rFonts w:ascii="ＭＳ 明朝" w:eastAsia="ＭＳ 明朝" w:hAnsi="ＭＳ 明朝" w:cs="ＭＳ 明朝" w:hint="eastAsia"/>
          <w:sz w:val="21"/>
          <w:szCs w:val="21"/>
          <w:lang w:eastAsia="ja-JP"/>
        </w:rPr>
        <w:t xml:space="preserve"> </w:t>
      </w:r>
      <w:r w:rsidRPr="00781A51">
        <w:rPr>
          <w:rFonts w:ascii="ＭＳ 明朝" w:eastAsia="ＭＳ 明朝" w:hAnsi="ＭＳ 明朝" w:cs="ＭＳ 明朝"/>
          <w:sz w:val="21"/>
          <w:szCs w:val="21"/>
          <w:lang w:eastAsia="ja-JP"/>
        </w:rPr>
        <w:t>Roets et al, 2020</w:t>
      </w:r>
      <w:r w:rsidRPr="00781A51">
        <w:rPr>
          <w:rFonts w:ascii="ＭＳ 明朝" w:eastAsia="ＭＳ 明朝" w:hAnsi="ＭＳ 明朝" w:cs="ＭＳ 明朝" w:hint="eastAsia"/>
          <w:sz w:val="21"/>
          <w:szCs w:val="21"/>
          <w:lang w:eastAsia="ja-JP"/>
        </w:rPr>
        <w:t>参照）。独立性（依存の対極にあるものとして）</w:t>
      </w:r>
      <w:r w:rsidR="00036D2B" w:rsidRPr="00781A51">
        <w:rPr>
          <w:rFonts w:ascii="ＭＳ 明朝" w:eastAsia="ＭＳ 明朝" w:hAnsi="ＭＳ 明朝" w:cs="ＭＳ 明朝" w:hint="eastAsia"/>
          <w:sz w:val="21"/>
          <w:szCs w:val="21"/>
          <w:lang w:eastAsia="ja-JP"/>
        </w:rPr>
        <w:t>を</w:t>
      </w:r>
      <w:r w:rsidR="00E76ACE" w:rsidRPr="00781A51">
        <w:rPr>
          <w:rFonts w:ascii="ＭＳ 明朝" w:eastAsia="ＭＳ 明朝" w:hAnsi="ＭＳ 明朝" w:cs="ＭＳ 明朝" w:hint="eastAsia"/>
          <w:sz w:val="21"/>
          <w:szCs w:val="21"/>
          <w:lang w:eastAsia="ja-JP"/>
        </w:rPr>
        <w:t>前提と</w:t>
      </w:r>
      <w:r w:rsidR="00036D2B" w:rsidRPr="00781A51">
        <w:rPr>
          <w:rFonts w:ascii="ＭＳ 明朝" w:eastAsia="ＭＳ 明朝" w:hAnsi="ＭＳ 明朝" w:cs="ＭＳ 明朝" w:hint="eastAsia"/>
          <w:sz w:val="21"/>
          <w:szCs w:val="21"/>
          <w:lang w:eastAsia="ja-JP"/>
        </w:rPr>
        <w:t>するのではなく、</w:t>
      </w:r>
      <w:r w:rsidRPr="00781A51">
        <w:rPr>
          <w:rFonts w:ascii="ＭＳ 明朝" w:eastAsia="ＭＳ 明朝" w:hAnsi="ＭＳ 明朝" w:cs="ＭＳ 明朝" w:hint="eastAsia"/>
          <w:sz w:val="21"/>
          <w:szCs w:val="21"/>
          <w:lang w:eastAsia="ja-JP"/>
        </w:rPr>
        <w:t>多かれ少なかれ、一時的であれ終生的であれ、人間の本性として常に普遍的である相互依存</w:t>
      </w:r>
      <w:r w:rsidR="00833AA6" w:rsidRPr="00781A51">
        <w:rPr>
          <w:rFonts w:ascii="ＭＳ 明朝" w:eastAsia="ＭＳ 明朝" w:hAnsi="ＭＳ 明朝" w:cs="ＭＳ 明朝" w:hint="eastAsia"/>
          <w:sz w:val="21"/>
          <w:szCs w:val="21"/>
          <w:lang w:eastAsia="ja-JP"/>
        </w:rPr>
        <w:t>性</w:t>
      </w:r>
      <w:r w:rsidRPr="00781A51">
        <w:rPr>
          <w:rFonts w:ascii="ＭＳ 明朝" w:eastAsia="ＭＳ 明朝" w:hAnsi="ＭＳ 明朝" w:cs="ＭＳ 明朝" w:hint="eastAsia"/>
          <w:sz w:val="21"/>
          <w:szCs w:val="21"/>
          <w:lang w:eastAsia="ja-JP"/>
        </w:rPr>
        <w:t>を受け入れるべきで</w:t>
      </w:r>
      <w:r w:rsidR="00036D2B" w:rsidRPr="00781A51">
        <w:rPr>
          <w:rFonts w:ascii="ＭＳ 明朝" w:eastAsia="ＭＳ 明朝" w:hAnsi="ＭＳ 明朝" w:cs="ＭＳ 明朝" w:hint="eastAsia"/>
          <w:sz w:val="21"/>
          <w:szCs w:val="21"/>
          <w:lang w:eastAsia="ja-JP"/>
        </w:rPr>
        <w:t>す</w:t>
      </w:r>
      <w:r w:rsidRPr="00781A51">
        <w:rPr>
          <w:rFonts w:ascii="ＭＳ 明朝" w:eastAsia="ＭＳ 明朝" w:hAnsi="ＭＳ 明朝" w:cs="ＭＳ 明朝" w:hint="eastAsia"/>
          <w:sz w:val="21"/>
          <w:szCs w:val="21"/>
          <w:lang w:eastAsia="ja-JP"/>
        </w:rPr>
        <w:t>。</w:t>
      </w:r>
      <w:r w:rsidR="00036D2B" w:rsidRPr="00781A51">
        <w:rPr>
          <w:rFonts w:ascii="ＭＳ 明朝" w:eastAsia="ＭＳ 明朝" w:hAnsi="ＭＳ 明朝" w:cs="ＭＳ 明朝" w:hint="eastAsia"/>
          <w:sz w:val="21"/>
          <w:szCs w:val="21"/>
          <w:lang w:eastAsia="ja-JP"/>
        </w:rPr>
        <w:t>その際、</w:t>
      </w:r>
      <w:r w:rsidR="007350A2" w:rsidRPr="00781A51">
        <w:rPr>
          <w:rFonts w:ascii="ＭＳ 明朝" w:eastAsia="ＭＳ 明朝" w:hAnsi="ＭＳ 明朝" w:cs="ＭＳ 明朝" w:hint="eastAsia"/>
          <w:sz w:val="21"/>
          <w:szCs w:val="21"/>
          <w:u w:val="single"/>
          <w:lang w:eastAsia="ja-JP"/>
        </w:rPr>
        <w:t>案</w:t>
      </w:r>
      <w:r w:rsidR="00036D2B" w:rsidRPr="00781A51">
        <w:rPr>
          <w:rFonts w:ascii="ＭＳ 明朝" w:eastAsia="ＭＳ 明朝" w:hAnsi="ＭＳ 明朝" w:cs="ＭＳ 明朝" w:hint="eastAsia"/>
          <w:sz w:val="21"/>
          <w:szCs w:val="21"/>
          <w:u w:val="single"/>
          <w:lang w:eastAsia="ja-JP"/>
        </w:rPr>
        <w:t>パラ</w:t>
      </w:r>
      <w:r w:rsidR="00036D2B" w:rsidRPr="00781A51">
        <w:rPr>
          <w:rFonts w:ascii="ＭＳ 明朝" w:eastAsia="ＭＳ 明朝" w:hAnsi="ＭＳ 明朝" w:cs="ＭＳ 明朝"/>
          <w:sz w:val="21"/>
          <w:szCs w:val="21"/>
          <w:u w:val="single"/>
          <w:lang w:eastAsia="ja-JP"/>
        </w:rPr>
        <w:t>64</w:t>
      </w:r>
      <w:r w:rsidR="00036D2B" w:rsidRPr="00781A51">
        <w:rPr>
          <w:rFonts w:ascii="ＭＳ 明朝" w:eastAsia="ＭＳ 明朝" w:hAnsi="ＭＳ 明朝" w:cs="ＭＳ 明朝" w:hint="eastAsia"/>
          <w:sz w:val="21"/>
          <w:szCs w:val="21"/>
          <w:lang w:eastAsia="ja-JP"/>
        </w:rPr>
        <w:t>（</w:t>
      </w:r>
      <w:r w:rsidR="002A65BD" w:rsidRPr="00781A51">
        <w:rPr>
          <w:rFonts w:ascii="ＭＳ 明朝" w:eastAsia="ＭＳ 明朝" w:hAnsi="ＭＳ 明朝" w:cs="ＭＳ 明朝" w:hint="eastAsia"/>
          <w:sz w:val="21"/>
          <w:szCs w:val="21"/>
          <w:lang w:eastAsia="ja-JP"/>
        </w:rPr>
        <w:t>障害のある人</w:t>
      </w:r>
      <w:r w:rsidR="00036D2B" w:rsidRPr="00781A51">
        <w:rPr>
          <w:rFonts w:ascii="ＭＳ 明朝" w:eastAsia="ＭＳ 明朝" w:hAnsi="ＭＳ 明朝" w:cs="ＭＳ 明朝" w:hint="eastAsia"/>
          <w:sz w:val="21"/>
          <w:szCs w:val="21"/>
          <w:lang w:eastAsia="ja-JP"/>
        </w:rPr>
        <w:t>、または障害</w:t>
      </w:r>
      <w:r w:rsidR="00036D2B" w:rsidRPr="00571810">
        <w:rPr>
          <w:rFonts w:ascii="ＭＳ 明朝" w:eastAsia="ＭＳ 明朝" w:hAnsi="ＭＳ 明朝" w:cs="ＭＳ 明朝" w:hint="eastAsia"/>
          <w:sz w:val="21"/>
          <w:szCs w:val="21"/>
          <w:lang w:eastAsia="ja-JP"/>
        </w:rPr>
        <w:t>児の家族の指示のもとでサービスを提供する）、</w:t>
      </w:r>
      <w:r w:rsidR="007350A2" w:rsidRPr="00571810">
        <w:rPr>
          <w:rFonts w:ascii="ＭＳ 明朝" w:eastAsia="ＭＳ 明朝" w:hAnsi="ＭＳ 明朝" w:cs="ＭＳ 明朝" w:hint="eastAsia"/>
          <w:sz w:val="21"/>
          <w:szCs w:val="21"/>
          <w:u w:val="single"/>
          <w:lang w:eastAsia="ja-JP"/>
        </w:rPr>
        <w:t>案</w:t>
      </w:r>
      <w:r w:rsidR="00036D2B" w:rsidRPr="00571810">
        <w:rPr>
          <w:rFonts w:ascii="ＭＳ 明朝" w:eastAsia="ＭＳ 明朝" w:hAnsi="ＭＳ 明朝" w:cs="ＭＳ 明朝" w:hint="eastAsia"/>
          <w:sz w:val="21"/>
          <w:szCs w:val="21"/>
          <w:u w:val="single"/>
          <w:lang w:eastAsia="ja-JP"/>
        </w:rPr>
        <w:t>パラ</w:t>
      </w:r>
      <w:r w:rsidR="00036D2B" w:rsidRPr="00571810">
        <w:rPr>
          <w:rFonts w:ascii="ＭＳ 明朝" w:eastAsia="ＭＳ 明朝" w:hAnsi="ＭＳ 明朝" w:cs="ＭＳ 明朝"/>
          <w:sz w:val="21"/>
          <w:szCs w:val="21"/>
          <w:u w:val="single"/>
          <w:lang w:eastAsia="ja-JP"/>
        </w:rPr>
        <w:t>22</w:t>
      </w:r>
      <w:r w:rsidR="00036D2B" w:rsidRPr="00571810">
        <w:rPr>
          <w:rFonts w:ascii="ＭＳ 明朝" w:eastAsia="ＭＳ 明朝" w:hAnsi="ＭＳ 明朝" w:cs="ＭＳ 明朝" w:hint="eastAsia"/>
          <w:sz w:val="21"/>
          <w:szCs w:val="21"/>
          <w:lang w:eastAsia="ja-JP"/>
        </w:rPr>
        <w:t>（支援は個別化、個</w:t>
      </w:r>
      <w:r w:rsidR="002A65BD" w:rsidRPr="00571810">
        <w:rPr>
          <w:rFonts w:ascii="ＭＳ 明朝" w:eastAsia="ＭＳ 明朝" w:hAnsi="ＭＳ 明朝" w:cs="ＭＳ 明朝" w:hint="eastAsia"/>
          <w:sz w:val="21"/>
          <w:szCs w:val="21"/>
          <w:lang w:eastAsia="ja-JP"/>
        </w:rPr>
        <w:t>人</w:t>
      </w:r>
      <w:r w:rsidR="00036D2B" w:rsidRPr="00571810">
        <w:rPr>
          <w:rFonts w:ascii="ＭＳ 明朝" w:eastAsia="ＭＳ 明朝" w:hAnsi="ＭＳ 明朝" w:cs="ＭＳ 明朝" w:hint="eastAsia"/>
          <w:sz w:val="21"/>
          <w:szCs w:val="21"/>
          <w:lang w:eastAsia="ja-JP"/>
        </w:rPr>
        <w:t>化され、さまざまな選択肢を通じて提供されるべきである）、</w:t>
      </w:r>
      <w:r w:rsidR="007350A2" w:rsidRPr="00571810">
        <w:rPr>
          <w:rFonts w:ascii="ＭＳ 明朝" w:eastAsia="ＭＳ 明朝" w:hAnsi="ＭＳ 明朝" w:cs="ＭＳ 明朝" w:hint="eastAsia"/>
          <w:sz w:val="21"/>
          <w:szCs w:val="21"/>
          <w:u w:val="single"/>
          <w:lang w:eastAsia="ja-JP"/>
        </w:rPr>
        <w:t>案</w:t>
      </w:r>
      <w:r w:rsidR="00036D2B" w:rsidRPr="00571810">
        <w:rPr>
          <w:rFonts w:ascii="ＭＳ 明朝" w:eastAsia="ＭＳ 明朝" w:hAnsi="ＭＳ 明朝" w:cs="ＭＳ 明朝" w:hint="eastAsia"/>
          <w:sz w:val="21"/>
          <w:szCs w:val="21"/>
          <w:u w:val="single"/>
          <w:lang w:eastAsia="ja-JP"/>
        </w:rPr>
        <w:t>パラ</w:t>
      </w:r>
      <w:r w:rsidR="00036D2B" w:rsidRPr="00571810">
        <w:rPr>
          <w:rFonts w:ascii="ＭＳ 明朝" w:eastAsia="ＭＳ 明朝" w:hAnsi="ＭＳ 明朝" w:cs="ＭＳ 明朝"/>
          <w:sz w:val="21"/>
          <w:szCs w:val="21"/>
          <w:u w:val="single"/>
          <w:lang w:eastAsia="ja-JP"/>
        </w:rPr>
        <w:t>92</w:t>
      </w:r>
      <w:r w:rsidR="00036D2B" w:rsidRPr="00571810">
        <w:rPr>
          <w:rFonts w:ascii="ＭＳ 明朝" w:eastAsia="ＭＳ 明朝" w:hAnsi="ＭＳ 明朝" w:cs="ＭＳ 明朝" w:hint="eastAsia"/>
          <w:sz w:val="21"/>
          <w:szCs w:val="21"/>
          <w:lang w:eastAsia="ja-JP"/>
        </w:rPr>
        <w:t>（人権と本人中心のモデル）、</w:t>
      </w:r>
      <w:r w:rsidR="007350A2" w:rsidRPr="00571810">
        <w:rPr>
          <w:rFonts w:ascii="ＭＳ 明朝" w:eastAsia="ＭＳ 明朝" w:hAnsi="ＭＳ 明朝" w:cs="ＭＳ 明朝" w:hint="eastAsia"/>
          <w:sz w:val="21"/>
          <w:szCs w:val="21"/>
          <w:u w:val="single"/>
          <w:lang w:eastAsia="ja-JP"/>
        </w:rPr>
        <w:t>案</w:t>
      </w:r>
      <w:r w:rsidR="00036D2B" w:rsidRPr="00571810">
        <w:rPr>
          <w:rFonts w:ascii="ＭＳ 明朝" w:eastAsia="ＭＳ 明朝" w:hAnsi="ＭＳ 明朝" w:cs="ＭＳ 明朝" w:hint="eastAsia"/>
          <w:sz w:val="21"/>
          <w:szCs w:val="21"/>
          <w:u w:val="single"/>
          <w:lang w:eastAsia="ja-JP"/>
        </w:rPr>
        <w:t>パラ</w:t>
      </w:r>
      <w:r w:rsidR="00036D2B" w:rsidRPr="00571810">
        <w:rPr>
          <w:rFonts w:ascii="ＭＳ 明朝" w:eastAsia="ＭＳ 明朝" w:hAnsi="ＭＳ 明朝" w:cs="ＭＳ 明朝"/>
          <w:sz w:val="21"/>
          <w:szCs w:val="21"/>
          <w:u w:val="single"/>
          <w:lang w:eastAsia="ja-JP"/>
        </w:rPr>
        <w:t>70</w:t>
      </w:r>
      <w:r w:rsidR="00036D2B" w:rsidRPr="00571810">
        <w:rPr>
          <w:rFonts w:ascii="ＭＳ 明朝" w:eastAsia="ＭＳ 明朝" w:hAnsi="ＭＳ 明朝" w:cs="ＭＳ 明朝" w:hint="eastAsia"/>
          <w:sz w:val="21"/>
          <w:szCs w:val="21"/>
          <w:lang w:eastAsia="ja-JP"/>
        </w:rPr>
        <w:t>（</w:t>
      </w:r>
      <w:r w:rsidR="002A65BD" w:rsidRPr="00571810">
        <w:rPr>
          <w:rFonts w:ascii="ＭＳ 明朝" w:eastAsia="ＭＳ 明朝" w:hAnsi="ＭＳ 明朝" w:cs="ＭＳ 明朝" w:hint="eastAsia"/>
          <w:sz w:val="21"/>
          <w:szCs w:val="21"/>
          <w:lang w:eastAsia="ja-JP"/>
        </w:rPr>
        <w:t>障害のある人</w:t>
      </w:r>
      <w:r w:rsidR="00036D2B" w:rsidRPr="00571810">
        <w:rPr>
          <w:rFonts w:ascii="ＭＳ 明朝" w:eastAsia="ＭＳ 明朝" w:hAnsi="ＭＳ 明朝" w:cs="ＭＳ 明朝" w:hint="eastAsia"/>
          <w:sz w:val="21"/>
          <w:szCs w:val="21"/>
          <w:lang w:eastAsia="ja-JP"/>
        </w:rPr>
        <w:t>の意に反する支援者は任命してはならない）の原則は、脱施設化の</w:t>
      </w:r>
      <w:r w:rsidR="002A65BD" w:rsidRPr="00571810">
        <w:rPr>
          <w:rFonts w:ascii="ＭＳ 明朝" w:eastAsia="ＭＳ 明朝" w:hAnsi="ＭＳ 明朝" w:cs="ＭＳ 明朝" w:hint="eastAsia"/>
          <w:sz w:val="21"/>
          <w:szCs w:val="21"/>
          <w:lang w:eastAsia="ja-JP"/>
        </w:rPr>
        <w:t>完全な</w:t>
      </w:r>
      <w:r w:rsidR="00036D2B" w:rsidRPr="00571810">
        <w:rPr>
          <w:rFonts w:ascii="ＭＳ 明朝" w:eastAsia="ＭＳ 明朝" w:hAnsi="ＭＳ 明朝" w:cs="ＭＳ 明朝" w:hint="eastAsia"/>
          <w:sz w:val="21"/>
          <w:szCs w:val="21"/>
          <w:lang w:eastAsia="ja-JP"/>
        </w:rPr>
        <w:t>実現に向けてあらゆる設定や環境において取り込まれなければなりません。脱施設化の理解を広げ（場所だけに注目するのではなく）、多様な支援ニーズを</w:t>
      </w:r>
      <w:r w:rsidR="00B54EE5" w:rsidRPr="00571810">
        <w:rPr>
          <w:rFonts w:ascii="ＭＳ 明朝" w:eastAsia="ＭＳ 明朝" w:hAnsi="ＭＳ 明朝" w:cs="ＭＳ 明朝" w:hint="eastAsia"/>
          <w:sz w:val="21"/>
          <w:szCs w:val="21"/>
          <w:lang w:eastAsia="ja-JP"/>
        </w:rPr>
        <w:t>公平に評価</w:t>
      </w:r>
      <w:r w:rsidR="00036D2B" w:rsidRPr="00571810">
        <w:rPr>
          <w:rFonts w:ascii="ＭＳ 明朝" w:eastAsia="ＭＳ 明朝" w:hAnsi="ＭＳ 明朝" w:cs="ＭＳ 明朝" w:hint="eastAsia"/>
          <w:sz w:val="21"/>
          <w:szCs w:val="21"/>
          <w:lang w:eastAsia="ja-JP"/>
        </w:rPr>
        <w:t>することで、この条約の目的がより効果的に実現されると考えています。</w:t>
      </w:r>
    </w:p>
    <w:p w14:paraId="6505866B" w14:textId="77777777" w:rsidR="009C2C74" w:rsidRPr="00571810" w:rsidRDefault="009C2C74">
      <w:pPr>
        <w:pStyle w:val="a3"/>
        <w:rPr>
          <w:rFonts w:ascii="Century" w:hAnsi="Century"/>
          <w:sz w:val="21"/>
          <w:szCs w:val="21"/>
          <w:lang w:eastAsia="ja-JP"/>
        </w:rPr>
      </w:pPr>
    </w:p>
    <w:p w14:paraId="0B8AFE88" w14:textId="19008157" w:rsidR="00B54EE5" w:rsidRPr="00781A51" w:rsidRDefault="000F349F">
      <w:pPr>
        <w:pStyle w:val="a3"/>
        <w:rPr>
          <w:rFonts w:ascii="ＭＳ 明朝" w:eastAsia="ＭＳ 明朝" w:hAnsi="ＭＳ 明朝" w:cs="ＭＳ 明朝"/>
          <w:sz w:val="21"/>
          <w:szCs w:val="21"/>
          <w:lang w:eastAsia="ja-JP"/>
        </w:rPr>
      </w:pPr>
      <w:r w:rsidRPr="00571810">
        <w:rPr>
          <w:rFonts w:ascii="ＭＳ 明朝" w:eastAsia="ＭＳ 明朝" w:hAnsi="ＭＳ 明朝" w:cs="ＭＳ 明朝" w:hint="eastAsia"/>
          <w:sz w:val="21"/>
          <w:szCs w:val="21"/>
          <w:lang w:eastAsia="ja-JP"/>
        </w:rPr>
        <w:t xml:space="preserve">　</w:t>
      </w:r>
      <w:r w:rsidR="00B54EE5" w:rsidRPr="000C48D2">
        <w:rPr>
          <w:rFonts w:ascii="ＭＳ 明朝" w:eastAsia="ＭＳ 明朝" w:hAnsi="ＭＳ 明朝" w:cs="ＭＳ 明朝" w:hint="eastAsia"/>
          <w:sz w:val="21"/>
          <w:szCs w:val="21"/>
          <w:lang w:eastAsia="ja-JP"/>
        </w:rPr>
        <w:t>第二の曖昧さは</w:t>
      </w:r>
      <w:r w:rsidR="00B54EE5" w:rsidRPr="00571810">
        <w:rPr>
          <w:rFonts w:ascii="ＭＳ 明朝" w:eastAsia="ＭＳ 明朝" w:hAnsi="ＭＳ 明朝" w:cs="ＭＳ 明朝" w:hint="eastAsia"/>
          <w:sz w:val="21"/>
          <w:szCs w:val="21"/>
          <w:lang w:eastAsia="ja-JP"/>
        </w:rPr>
        <w:t>、「自律、選択、コントロール」（</w:t>
      </w:r>
      <w:r w:rsidR="00356344" w:rsidRPr="00571810">
        <w:rPr>
          <w:rFonts w:ascii="ＭＳ 明朝" w:eastAsia="ＭＳ 明朝" w:hAnsi="ＭＳ 明朝" w:cs="ＭＳ 明朝" w:hint="eastAsia"/>
          <w:sz w:val="21"/>
          <w:szCs w:val="21"/>
          <w:lang w:eastAsia="ja-JP"/>
        </w:rPr>
        <w:t>たとえば、</w:t>
      </w:r>
      <w:r w:rsidRPr="00571810">
        <w:rPr>
          <w:rFonts w:ascii="ＭＳ 明朝" w:eastAsia="ＭＳ 明朝" w:hAnsi="ＭＳ 明朝" w:cs="ＭＳ 明朝" w:hint="eastAsia"/>
          <w:sz w:val="21"/>
          <w:szCs w:val="21"/>
          <w:lang w:eastAsia="ja-JP"/>
        </w:rPr>
        <w:t>案</w:t>
      </w:r>
      <w:r w:rsidR="00DB2CCF" w:rsidRPr="00571810">
        <w:rPr>
          <w:rFonts w:ascii="ＭＳ 明朝" w:eastAsia="ＭＳ 明朝" w:hAnsi="ＭＳ 明朝" w:cs="ＭＳ 明朝" w:hint="eastAsia"/>
          <w:sz w:val="21"/>
          <w:szCs w:val="21"/>
          <w:lang w:eastAsia="ja-JP"/>
        </w:rPr>
        <w:t>パラ</w:t>
      </w:r>
      <w:r w:rsidR="00B54EE5" w:rsidRPr="00571810">
        <w:rPr>
          <w:rFonts w:ascii="Century" w:hAnsi="Century"/>
          <w:sz w:val="21"/>
          <w:szCs w:val="21"/>
          <w:lang w:eastAsia="ja-JP"/>
        </w:rPr>
        <w:t>17</w:t>
      </w:r>
      <w:r w:rsidR="00B54EE5" w:rsidRPr="00571810">
        <w:rPr>
          <w:rFonts w:ascii="ＭＳ 明朝" w:eastAsia="ＭＳ 明朝" w:hAnsi="ＭＳ 明朝" w:cs="ＭＳ 明朝" w:hint="eastAsia"/>
          <w:sz w:val="21"/>
          <w:szCs w:val="21"/>
          <w:lang w:eastAsia="ja-JP"/>
        </w:rPr>
        <w:t>）を求める一方で、ある種の選択</w:t>
      </w:r>
      <w:r w:rsidR="002C7DF3" w:rsidRPr="00571810">
        <w:rPr>
          <w:rFonts w:ascii="ＭＳ 明朝" w:eastAsia="ＭＳ 明朝" w:hAnsi="ＭＳ 明朝" w:cs="ＭＳ 明朝" w:hint="eastAsia"/>
          <w:sz w:val="21"/>
          <w:szCs w:val="21"/>
          <w:lang w:eastAsia="ja-JP"/>
        </w:rPr>
        <w:t>（訳注　施設入所）</w:t>
      </w:r>
      <w:r w:rsidR="00B54EE5" w:rsidRPr="00571810">
        <w:rPr>
          <w:rFonts w:ascii="ＭＳ 明朝" w:eastAsia="ＭＳ 明朝" w:hAnsi="ＭＳ 明朝" w:cs="ＭＳ 明朝" w:hint="eastAsia"/>
          <w:sz w:val="21"/>
          <w:szCs w:val="21"/>
          <w:lang w:eastAsia="ja-JP"/>
        </w:rPr>
        <w:t>は実際に禁止されていたり、「決して選択とはみなされない」（</w:t>
      </w:r>
      <w:r w:rsidR="00DB2CCF" w:rsidRPr="00571810">
        <w:rPr>
          <w:rFonts w:ascii="ＭＳ 明朝" w:eastAsia="ＭＳ 明朝" w:hAnsi="ＭＳ 明朝" w:cs="ＭＳ 明朝" w:hint="eastAsia"/>
          <w:sz w:val="21"/>
          <w:szCs w:val="21"/>
          <w:lang w:eastAsia="ja-JP"/>
        </w:rPr>
        <w:t>パラ</w:t>
      </w:r>
      <w:r w:rsidR="00B54EE5" w:rsidRPr="00571810">
        <w:rPr>
          <w:rFonts w:ascii="Century" w:hAnsi="Century"/>
          <w:sz w:val="21"/>
          <w:szCs w:val="21"/>
          <w:lang w:eastAsia="ja-JP"/>
        </w:rPr>
        <w:t>8</w:t>
      </w:r>
      <w:r w:rsidR="00B54EE5" w:rsidRPr="00571810">
        <w:rPr>
          <w:rFonts w:ascii="ＭＳ 明朝" w:eastAsia="ＭＳ 明朝" w:hAnsi="ＭＳ 明朝" w:cs="ＭＳ 明朝" w:hint="eastAsia"/>
          <w:sz w:val="21"/>
          <w:szCs w:val="21"/>
          <w:lang w:eastAsia="ja-JP"/>
        </w:rPr>
        <w:t>参照）ことです。私たちは、支援ニーズの多様性、</w:t>
      </w:r>
      <w:r w:rsidR="00356344" w:rsidRPr="00571810">
        <w:rPr>
          <w:rFonts w:ascii="ＭＳ 明朝" w:eastAsia="ＭＳ 明朝" w:hAnsi="ＭＳ 明朝" w:cs="ＭＳ 明朝" w:hint="eastAsia"/>
          <w:sz w:val="21"/>
          <w:szCs w:val="21"/>
          <w:lang w:eastAsia="ja-JP"/>
        </w:rPr>
        <w:t>ひいては</w:t>
      </w:r>
      <w:r w:rsidR="00B54EE5" w:rsidRPr="00571810">
        <w:rPr>
          <w:rFonts w:ascii="ＭＳ 明朝" w:eastAsia="ＭＳ 明朝" w:hAnsi="ＭＳ 明朝" w:cs="ＭＳ 明朝" w:hint="eastAsia"/>
          <w:sz w:val="21"/>
          <w:szCs w:val="21"/>
          <w:lang w:eastAsia="ja-JP"/>
        </w:rPr>
        <w:t>支援サービスや取り組みの多様性を受け入れることは、個人の選択が、提案された枠組みに完全に合致しない場合でも、有効であることを意味すると考えています。このようなスタンスから、かつて介護</w:t>
      </w:r>
      <w:r w:rsidR="00B54EE5" w:rsidRPr="00781A51">
        <w:rPr>
          <w:rFonts w:ascii="ＭＳ 明朝" w:eastAsia="ＭＳ 明朝" w:hAnsi="ＭＳ 明朝" w:cs="ＭＳ 明朝" w:hint="eastAsia"/>
          <w:sz w:val="21"/>
          <w:szCs w:val="21"/>
          <w:lang w:eastAsia="ja-JP"/>
        </w:rPr>
        <w:t>や支援が必要なときに</w:t>
      </w:r>
      <w:r w:rsidR="00BB477F" w:rsidRPr="00781A51">
        <w:rPr>
          <w:rFonts w:ascii="ＭＳ 明朝" w:eastAsia="ＭＳ 明朝" w:hAnsi="ＭＳ 明朝" w:cs="ＭＳ 明朝" w:hint="eastAsia"/>
          <w:sz w:val="21"/>
          <w:szCs w:val="21"/>
          <w:lang w:eastAsia="ja-JP"/>
        </w:rPr>
        <w:t>、</w:t>
      </w:r>
      <w:r w:rsidR="00B54EE5" w:rsidRPr="00781A51">
        <w:rPr>
          <w:rFonts w:ascii="ＭＳ 明朝" w:eastAsia="ＭＳ 明朝" w:hAnsi="ＭＳ 明朝" w:cs="ＭＳ 明朝" w:hint="eastAsia"/>
          <w:sz w:val="21"/>
          <w:szCs w:val="21"/>
          <w:lang w:eastAsia="ja-JP"/>
        </w:rPr>
        <w:t>入所介護しか選択肢がなかったために選択の自由が（完全に）制限されたという</w:t>
      </w:r>
      <w:r w:rsidR="00061280" w:rsidRPr="00781A51">
        <w:rPr>
          <w:rFonts w:ascii="ＭＳ 明朝" w:eastAsia="ＭＳ 明朝" w:hAnsi="ＭＳ 明朝" w:cs="ＭＳ 明朝" w:hint="eastAsia"/>
          <w:sz w:val="21"/>
          <w:szCs w:val="21"/>
          <w:lang w:eastAsia="ja-JP"/>
        </w:rPr>
        <w:t>（当然の）</w:t>
      </w:r>
      <w:r w:rsidR="00B54EE5" w:rsidRPr="00781A51">
        <w:rPr>
          <w:rFonts w:ascii="ＭＳ 明朝" w:eastAsia="ＭＳ 明朝" w:hAnsi="ＭＳ 明朝" w:cs="ＭＳ 明朝" w:hint="eastAsia"/>
          <w:sz w:val="21"/>
          <w:szCs w:val="21"/>
          <w:lang w:eastAsia="ja-JP"/>
        </w:rPr>
        <w:t>批判が、入所介護の（自由）選択がいかなる</w:t>
      </w:r>
      <w:r w:rsidR="00061280" w:rsidRPr="00781A51">
        <w:rPr>
          <w:rFonts w:ascii="ＭＳ 明朝" w:eastAsia="ＭＳ 明朝" w:hAnsi="ＭＳ 明朝" w:cs="ＭＳ 明朝" w:hint="eastAsia"/>
          <w:sz w:val="21"/>
          <w:szCs w:val="21"/>
          <w:lang w:eastAsia="ja-JP"/>
        </w:rPr>
        <w:t>ときも</w:t>
      </w:r>
      <w:r w:rsidR="00B54EE5" w:rsidRPr="00781A51">
        <w:rPr>
          <w:rFonts w:ascii="ＭＳ 明朝" w:eastAsia="ＭＳ 明朝" w:hAnsi="ＭＳ 明朝" w:cs="ＭＳ 明朝" w:hint="eastAsia"/>
          <w:sz w:val="21"/>
          <w:szCs w:val="21"/>
          <w:lang w:eastAsia="ja-JP"/>
        </w:rPr>
        <w:t>禁止・制限される</w:t>
      </w:r>
      <w:r w:rsidR="00061280" w:rsidRPr="00781A51">
        <w:rPr>
          <w:rFonts w:ascii="ＭＳ 明朝" w:eastAsia="ＭＳ 明朝" w:hAnsi="ＭＳ 明朝" w:cs="ＭＳ 明朝" w:hint="eastAsia"/>
          <w:sz w:val="21"/>
          <w:szCs w:val="21"/>
          <w:lang w:eastAsia="ja-JP"/>
        </w:rPr>
        <w:t>場合</w:t>
      </w:r>
      <w:r w:rsidR="007C07C0" w:rsidRPr="00781A51">
        <w:rPr>
          <w:rFonts w:ascii="ＭＳ 明朝" w:eastAsia="ＭＳ 明朝" w:hAnsi="ＭＳ 明朝" w:cs="ＭＳ 明朝" w:hint="eastAsia"/>
          <w:sz w:val="21"/>
          <w:szCs w:val="21"/>
          <w:lang w:eastAsia="ja-JP"/>
        </w:rPr>
        <w:t>にも同じように生じる</w:t>
      </w:r>
      <w:r w:rsidR="00B54EE5" w:rsidRPr="00781A51">
        <w:rPr>
          <w:rFonts w:ascii="ＭＳ 明朝" w:eastAsia="ＭＳ 明朝" w:hAnsi="ＭＳ 明朝" w:cs="ＭＳ 明朝" w:hint="eastAsia"/>
          <w:sz w:val="21"/>
          <w:szCs w:val="21"/>
          <w:lang w:eastAsia="ja-JP"/>
        </w:rPr>
        <w:t>危険性が</w:t>
      </w:r>
      <w:r w:rsidR="007C07C0" w:rsidRPr="00781A51">
        <w:rPr>
          <w:rFonts w:ascii="ＭＳ 明朝" w:eastAsia="ＭＳ 明朝" w:hAnsi="ＭＳ 明朝" w:cs="ＭＳ 明朝" w:hint="eastAsia"/>
          <w:sz w:val="21"/>
          <w:szCs w:val="21"/>
          <w:lang w:eastAsia="ja-JP"/>
        </w:rPr>
        <w:t>あります</w:t>
      </w:r>
      <w:r w:rsidR="00B54EE5" w:rsidRPr="00781A51">
        <w:rPr>
          <w:rFonts w:ascii="ＭＳ 明朝" w:eastAsia="ＭＳ 明朝" w:hAnsi="ＭＳ 明朝" w:cs="ＭＳ 明朝" w:hint="eastAsia"/>
          <w:sz w:val="21"/>
          <w:szCs w:val="21"/>
          <w:lang w:eastAsia="ja-JP"/>
        </w:rPr>
        <w:t>。もちろん、「施設を出る」ことが</w:t>
      </w:r>
      <w:r w:rsidR="00061280" w:rsidRPr="00781A51">
        <w:rPr>
          <w:rFonts w:ascii="ＭＳ 明朝" w:eastAsia="ＭＳ 明朝" w:hAnsi="ＭＳ 明朝" w:cs="ＭＳ 明朝" w:hint="eastAsia"/>
          <w:sz w:val="21"/>
          <w:szCs w:val="21"/>
          <w:lang w:eastAsia="ja-JP"/>
        </w:rPr>
        <w:t>障害のある人</w:t>
      </w:r>
      <w:r w:rsidR="00B54EE5" w:rsidRPr="00781A51">
        <w:rPr>
          <w:rFonts w:ascii="ＭＳ 明朝" w:eastAsia="ＭＳ 明朝" w:hAnsi="ＭＳ 明朝" w:cs="ＭＳ 明朝" w:hint="eastAsia"/>
          <w:sz w:val="21"/>
          <w:szCs w:val="21"/>
          <w:lang w:eastAsia="ja-JP"/>
        </w:rPr>
        <w:t>の願いであり希望であるならば、その選択は直ちに無条件で尊重されなければならないことは明らかです。私たちが提起したいのは、</w:t>
      </w:r>
      <w:r w:rsidR="00A41FA1" w:rsidRPr="00781A51">
        <w:rPr>
          <w:rFonts w:ascii="ＭＳ 明朝" w:eastAsia="ＭＳ 明朝" w:hAnsi="ＭＳ 明朝" w:cs="ＭＳ 明朝" w:hint="eastAsia"/>
          <w:sz w:val="21"/>
          <w:szCs w:val="21"/>
          <w:lang w:eastAsia="ja-JP"/>
        </w:rPr>
        <w:t>障害のある人</w:t>
      </w:r>
      <w:r w:rsidR="00B54EE5" w:rsidRPr="00781A51">
        <w:rPr>
          <w:rFonts w:ascii="ＭＳ 明朝" w:eastAsia="ＭＳ 明朝" w:hAnsi="ＭＳ 明朝" w:cs="ＭＳ 明朝" w:hint="eastAsia"/>
          <w:sz w:val="21"/>
          <w:szCs w:val="21"/>
          <w:lang w:eastAsia="ja-JP"/>
        </w:rPr>
        <w:t>が、例えばサービス</w:t>
      </w:r>
      <w:r w:rsidR="007270FF" w:rsidRPr="00781A51">
        <w:rPr>
          <w:rFonts w:ascii="ＭＳ 明朝" w:eastAsia="ＭＳ 明朝" w:hAnsi="ＭＳ 明朝" w:cs="ＭＳ 明朝" w:hint="eastAsia"/>
          <w:sz w:val="21"/>
          <w:szCs w:val="21"/>
          <w:lang w:eastAsia="ja-JP"/>
        </w:rPr>
        <w:t>の共有</w:t>
      </w:r>
      <w:r w:rsidR="00B54EE5" w:rsidRPr="00781A51">
        <w:rPr>
          <w:rFonts w:ascii="ＭＳ 明朝" w:eastAsia="ＭＳ 明朝" w:hAnsi="ＭＳ 明朝" w:cs="ＭＳ 明朝" w:hint="eastAsia"/>
          <w:sz w:val="21"/>
          <w:szCs w:val="21"/>
          <w:lang w:eastAsia="ja-JP"/>
        </w:rPr>
        <w:t>や、</w:t>
      </w:r>
      <w:r w:rsidR="00A41FA1" w:rsidRPr="00781A51">
        <w:rPr>
          <w:rFonts w:ascii="ＭＳ 明朝" w:eastAsia="ＭＳ 明朝" w:hAnsi="ＭＳ 明朝" w:cs="ＭＳ 明朝" w:hint="eastAsia"/>
          <w:sz w:val="21"/>
          <w:szCs w:val="21"/>
          <w:u w:val="single"/>
          <w:lang w:eastAsia="ja-JP"/>
        </w:rPr>
        <w:t>案</w:t>
      </w:r>
      <w:r w:rsidR="00B54EE5" w:rsidRPr="00781A51">
        <w:rPr>
          <w:rFonts w:ascii="ＭＳ 明朝" w:eastAsia="ＭＳ 明朝" w:hAnsi="ＭＳ 明朝" w:cs="ＭＳ 明朝" w:hint="eastAsia"/>
          <w:sz w:val="21"/>
          <w:szCs w:val="21"/>
          <w:u w:val="single"/>
          <w:lang w:eastAsia="ja-JP"/>
        </w:rPr>
        <w:t>パラ</w:t>
      </w:r>
      <w:r w:rsidR="00B54EE5" w:rsidRPr="00781A51">
        <w:rPr>
          <w:rFonts w:ascii="ＭＳ 明朝" w:eastAsia="ＭＳ 明朝" w:hAnsi="ＭＳ 明朝" w:cs="ＭＳ 明朝"/>
          <w:sz w:val="21"/>
          <w:szCs w:val="21"/>
          <w:u w:val="single"/>
          <w:lang w:eastAsia="ja-JP"/>
        </w:rPr>
        <w:t>31</w:t>
      </w:r>
      <w:r w:rsidR="00B54EE5" w:rsidRPr="00781A51">
        <w:rPr>
          <w:rFonts w:ascii="ＭＳ 明朝" w:eastAsia="ＭＳ 明朝" w:hAnsi="ＭＳ 明朝" w:cs="ＭＳ 明朝" w:hint="eastAsia"/>
          <w:sz w:val="21"/>
          <w:szCs w:val="21"/>
          <w:lang w:eastAsia="ja-JP"/>
        </w:rPr>
        <w:t>にあるような「医療・支援パッケージ付き住宅」を選択（</w:t>
      </w:r>
      <w:r w:rsidR="00905DD2" w:rsidRPr="00781A51">
        <w:rPr>
          <w:rFonts w:ascii="ＭＳ 明朝" w:eastAsia="ＭＳ 明朝" w:hAnsi="ＭＳ 明朝" w:cs="ＭＳ 明朝" w:hint="eastAsia"/>
          <w:sz w:val="21"/>
          <w:szCs w:val="21"/>
          <w:lang w:eastAsia="ja-JP"/>
        </w:rPr>
        <w:t>事前の</w:t>
      </w:r>
      <w:r w:rsidR="007270FF" w:rsidRPr="00781A51">
        <w:rPr>
          <w:rFonts w:ascii="ＭＳ 明朝" w:eastAsia="ＭＳ 明朝" w:hAnsi="ＭＳ 明朝" w:cs="ＭＳ 明朝" w:hint="eastAsia"/>
          <w:sz w:val="21"/>
          <w:szCs w:val="21"/>
          <w:lang w:eastAsia="ja-JP"/>
        </w:rPr>
        <w:t>説明があり</w:t>
      </w:r>
      <w:r w:rsidR="00B54EE5" w:rsidRPr="00781A51">
        <w:rPr>
          <w:rFonts w:ascii="ＭＳ 明朝" w:eastAsia="ＭＳ 明朝" w:hAnsi="ＭＳ 明朝" w:cs="ＭＳ 明朝" w:hint="eastAsia"/>
          <w:sz w:val="21"/>
          <w:szCs w:val="21"/>
          <w:lang w:eastAsia="ja-JP"/>
        </w:rPr>
        <w:t>、</w:t>
      </w:r>
      <w:r w:rsidR="007270FF" w:rsidRPr="00781A51">
        <w:rPr>
          <w:rFonts w:ascii="ＭＳ 明朝" w:eastAsia="ＭＳ 明朝" w:hAnsi="ＭＳ 明朝" w:cs="ＭＳ 明朝" w:hint="eastAsia"/>
          <w:sz w:val="21"/>
          <w:szCs w:val="21"/>
          <w:lang w:eastAsia="ja-JP"/>
        </w:rPr>
        <w:t>自由な</w:t>
      </w:r>
      <w:r w:rsidR="00B54EE5" w:rsidRPr="00781A51">
        <w:rPr>
          <w:rFonts w:ascii="ＭＳ 明朝" w:eastAsia="ＭＳ 明朝" w:hAnsi="ＭＳ 明朝" w:cs="ＭＳ 明朝" w:hint="eastAsia"/>
          <w:sz w:val="21"/>
          <w:szCs w:val="21"/>
          <w:lang w:eastAsia="ja-JP"/>
        </w:rPr>
        <w:t>、したがって、支援の種類</w:t>
      </w:r>
      <w:r w:rsidR="00905DD2" w:rsidRPr="00781A51">
        <w:rPr>
          <w:rFonts w:ascii="ＭＳ 明朝" w:eastAsia="ＭＳ 明朝" w:hAnsi="ＭＳ 明朝" w:cs="ＭＳ 明朝" w:hint="eastAsia"/>
          <w:sz w:val="21"/>
          <w:szCs w:val="21"/>
          <w:lang w:eastAsia="ja-JP"/>
        </w:rPr>
        <w:t>について</w:t>
      </w:r>
      <w:r w:rsidR="00B54EE5" w:rsidRPr="00781A51">
        <w:rPr>
          <w:rFonts w:ascii="ＭＳ 明朝" w:eastAsia="ＭＳ 明朝" w:hAnsi="ＭＳ 明朝" w:cs="ＭＳ 明朝" w:hint="eastAsia"/>
          <w:sz w:val="21"/>
          <w:szCs w:val="21"/>
          <w:lang w:eastAsia="ja-JP"/>
        </w:rPr>
        <w:t>の完全な選択とコントロール</w:t>
      </w:r>
      <w:r w:rsidR="00B36348" w:rsidRPr="00781A51">
        <w:rPr>
          <w:rFonts w:ascii="ＭＳ 明朝" w:eastAsia="ＭＳ 明朝" w:hAnsi="ＭＳ 明朝" w:cs="ＭＳ 明朝" w:hint="eastAsia"/>
          <w:sz w:val="21"/>
          <w:szCs w:val="21"/>
          <w:lang w:eastAsia="ja-JP"/>
        </w:rPr>
        <w:t>ができる状態で</w:t>
      </w:r>
      <w:r w:rsidR="00B54EE5" w:rsidRPr="00781A51">
        <w:rPr>
          <w:rFonts w:ascii="ＭＳ 明朝" w:eastAsia="ＭＳ 明朝" w:hAnsi="ＭＳ 明朝" w:cs="ＭＳ 明朝" w:hint="eastAsia"/>
          <w:sz w:val="21"/>
          <w:szCs w:val="21"/>
          <w:lang w:eastAsia="ja-JP"/>
        </w:rPr>
        <w:t>）したとき、私たちはどのような立場をとるのかということで</w:t>
      </w:r>
      <w:r w:rsidR="00B54EE5" w:rsidRPr="00571810">
        <w:rPr>
          <w:rFonts w:ascii="ＭＳ 明朝" w:eastAsia="ＭＳ 明朝" w:hAnsi="ＭＳ 明朝" w:cs="ＭＳ 明朝" w:hint="eastAsia"/>
          <w:sz w:val="21"/>
          <w:szCs w:val="21"/>
          <w:lang w:eastAsia="ja-JP"/>
        </w:rPr>
        <w:t>す。私たちから見れば、「本人の自己認識、意志、好み」（</w:t>
      </w:r>
      <w:r w:rsidR="00C24304" w:rsidRPr="00571810">
        <w:rPr>
          <w:rFonts w:ascii="ＭＳ 明朝" w:eastAsia="ＭＳ 明朝" w:hAnsi="ＭＳ 明朝" w:cs="ＭＳ 明朝" w:hint="eastAsia"/>
          <w:sz w:val="21"/>
          <w:szCs w:val="21"/>
          <w:u w:val="single"/>
          <w:lang w:eastAsia="ja-JP"/>
        </w:rPr>
        <w:t>案</w:t>
      </w:r>
      <w:r w:rsidR="00DB2CCF" w:rsidRPr="00571810">
        <w:rPr>
          <w:rFonts w:ascii="ＭＳ 明朝" w:eastAsia="ＭＳ 明朝" w:hAnsi="ＭＳ 明朝" w:cs="ＭＳ 明朝" w:hint="eastAsia"/>
          <w:sz w:val="21"/>
          <w:szCs w:val="21"/>
          <w:u w:val="single"/>
          <w:lang w:eastAsia="ja-JP"/>
        </w:rPr>
        <w:t>パラ</w:t>
      </w:r>
      <w:r w:rsidR="00B54EE5" w:rsidRPr="00571810">
        <w:rPr>
          <w:rFonts w:ascii="ＭＳ 明朝" w:eastAsia="ＭＳ 明朝" w:hAnsi="ＭＳ 明朝" w:cs="ＭＳ 明朝"/>
          <w:sz w:val="21"/>
          <w:szCs w:val="21"/>
          <w:u w:val="single"/>
          <w:lang w:eastAsia="ja-JP"/>
        </w:rPr>
        <w:t>74</w:t>
      </w:r>
      <w:r w:rsidR="00B54EE5" w:rsidRPr="00571810">
        <w:rPr>
          <w:rFonts w:ascii="ＭＳ 明朝" w:eastAsia="ＭＳ 明朝" w:hAnsi="ＭＳ 明朝" w:cs="ＭＳ 明朝" w:hint="eastAsia"/>
          <w:sz w:val="21"/>
          <w:szCs w:val="21"/>
          <w:lang w:eastAsia="ja-JP"/>
        </w:rPr>
        <w:t>参照）があらゆる面で完全に尊重され、したがって、本人が選択したすべてのサービス提供者によって尊重されることは、当然のことであり、必要なことだと思われます。したがって、</w:t>
      </w:r>
      <w:r w:rsidR="00C24304" w:rsidRPr="00571810">
        <w:rPr>
          <w:rFonts w:ascii="ＭＳ 明朝" w:eastAsia="ＭＳ 明朝" w:hAnsi="ＭＳ 明朝" w:cs="ＭＳ 明朝" w:hint="eastAsia"/>
          <w:sz w:val="21"/>
          <w:szCs w:val="21"/>
          <w:u w:val="single"/>
          <w:lang w:eastAsia="ja-JP"/>
        </w:rPr>
        <w:t>案</w:t>
      </w:r>
      <w:r w:rsidR="00DB2CCF" w:rsidRPr="00571810">
        <w:rPr>
          <w:rFonts w:ascii="ＭＳ 明朝" w:eastAsia="ＭＳ 明朝" w:hAnsi="ＭＳ 明朝" w:cs="ＭＳ 明朝" w:hint="eastAsia"/>
          <w:sz w:val="21"/>
          <w:szCs w:val="21"/>
          <w:u w:val="single"/>
          <w:lang w:eastAsia="ja-JP"/>
        </w:rPr>
        <w:t>パラ</w:t>
      </w:r>
      <w:r w:rsidR="00B54EE5" w:rsidRPr="00571810">
        <w:rPr>
          <w:rFonts w:ascii="ＭＳ 明朝" w:eastAsia="ＭＳ 明朝" w:hAnsi="ＭＳ 明朝" w:cs="ＭＳ 明朝"/>
          <w:sz w:val="21"/>
          <w:szCs w:val="21"/>
          <w:u w:val="single"/>
          <w:lang w:eastAsia="ja-JP"/>
        </w:rPr>
        <w:t>74</w:t>
      </w:r>
      <w:r w:rsidR="00B54EE5" w:rsidRPr="00571810">
        <w:rPr>
          <w:rFonts w:ascii="ＭＳ 明朝" w:eastAsia="ＭＳ 明朝" w:hAnsi="ＭＳ 明朝" w:cs="ＭＳ 明朝" w:hint="eastAsia"/>
          <w:sz w:val="21"/>
          <w:szCs w:val="21"/>
          <w:lang w:eastAsia="ja-JP"/>
        </w:rPr>
        <w:t>に記載されているニーズは、サービスがどのような環境</w:t>
      </w:r>
      <w:r w:rsidR="00B54EE5" w:rsidRPr="00781A51">
        <w:rPr>
          <w:rFonts w:ascii="ＭＳ 明朝" w:eastAsia="ＭＳ 明朝" w:hAnsi="ＭＳ 明朝" w:cs="ＭＳ 明朝" w:hint="eastAsia"/>
          <w:sz w:val="21"/>
          <w:szCs w:val="21"/>
          <w:lang w:eastAsia="ja-JP"/>
        </w:rPr>
        <w:t>で</w:t>
      </w:r>
      <w:r w:rsidR="00B36348" w:rsidRPr="00781A51">
        <w:rPr>
          <w:rFonts w:ascii="ＭＳ 明朝" w:eastAsia="ＭＳ 明朝" w:hAnsi="ＭＳ 明朝" w:cs="ＭＳ 明朝" w:hint="eastAsia"/>
          <w:sz w:val="21"/>
          <w:szCs w:val="21"/>
          <w:lang w:eastAsia="ja-JP"/>
        </w:rPr>
        <w:t>準備</w:t>
      </w:r>
      <w:r w:rsidR="00B54EE5" w:rsidRPr="00781A51">
        <w:rPr>
          <w:rFonts w:ascii="ＭＳ 明朝" w:eastAsia="ＭＳ 明朝" w:hAnsi="ＭＳ 明朝" w:cs="ＭＳ 明朝" w:hint="eastAsia"/>
          <w:sz w:val="21"/>
          <w:szCs w:val="21"/>
          <w:lang w:eastAsia="ja-JP"/>
        </w:rPr>
        <w:t>されるにせよ、サポートやヘルプを必要とするすべての人に当て</w:t>
      </w:r>
      <w:r w:rsidR="007C07C0" w:rsidRPr="00781A51">
        <w:rPr>
          <w:rFonts w:ascii="ＭＳ 明朝" w:eastAsia="ＭＳ 明朝" w:hAnsi="ＭＳ 明朝" w:cs="ＭＳ 明朝" w:hint="eastAsia"/>
          <w:sz w:val="21"/>
          <w:szCs w:val="21"/>
          <w:lang w:eastAsia="ja-JP"/>
        </w:rPr>
        <w:t>はまり</w:t>
      </w:r>
      <w:r w:rsidR="00B54EE5" w:rsidRPr="00781A51">
        <w:rPr>
          <w:rFonts w:ascii="ＭＳ 明朝" w:eastAsia="ＭＳ 明朝" w:hAnsi="ＭＳ 明朝" w:cs="ＭＳ 明朝" w:hint="eastAsia"/>
          <w:sz w:val="21"/>
          <w:szCs w:val="21"/>
          <w:lang w:eastAsia="ja-JP"/>
        </w:rPr>
        <w:t>ます。</w:t>
      </w:r>
    </w:p>
    <w:p w14:paraId="5EDC05A7" w14:textId="77777777" w:rsidR="009C2C74" w:rsidRPr="00781A51" w:rsidRDefault="009C2C74">
      <w:pPr>
        <w:jc w:val="both"/>
        <w:rPr>
          <w:rFonts w:ascii="Century" w:hAnsi="Century"/>
          <w:sz w:val="21"/>
          <w:szCs w:val="21"/>
          <w:lang w:eastAsia="ja-JP"/>
        </w:rPr>
      </w:pPr>
    </w:p>
    <w:p w14:paraId="2D4E126C" w14:textId="08784282" w:rsidR="006726D7" w:rsidRPr="00571810" w:rsidRDefault="003727AB">
      <w:pPr>
        <w:jc w:val="both"/>
        <w:rPr>
          <w:rFonts w:ascii="Century" w:eastAsiaTheme="minorEastAsia" w:hAnsi="Century"/>
          <w:b/>
          <w:bCs/>
          <w:sz w:val="21"/>
          <w:szCs w:val="21"/>
          <w:lang w:eastAsia="ja-JP"/>
        </w:rPr>
      </w:pPr>
      <w:r w:rsidRPr="00781A51">
        <w:rPr>
          <w:rFonts w:ascii="ＭＳ 明朝" w:eastAsia="ＭＳ 明朝" w:hAnsi="ＭＳ 明朝" w:cs="ＭＳ 明朝" w:hint="eastAsia"/>
          <w:sz w:val="21"/>
          <w:szCs w:val="21"/>
          <w:lang w:eastAsia="ja-JP"/>
        </w:rPr>
        <w:t xml:space="preserve">　</w:t>
      </w:r>
      <w:r w:rsidRPr="00781A51">
        <w:rPr>
          <w:rFonts w:ascii="ＭＳ 明朝" w:eastAsia="ＭＳ 明朝" w:hAnsi="ＭＳ 明朝" w:cs="ＭＳ 明朝" w:hint="eastAsia"/>
          <w:sz w:val="21"/>
          <w:szCs w:val="21"/>
          <w:u w:val="single"/>
          <w:lang w:eastAsia="ja-JP"/>
        </w:rPr>
        <w:t>案</w:t>
      </w:r>
      <w:r w:rsidR="00201C8B" w:rsidRPr="00781A51">
        <w:rPr>
          <w:rFonts w:ascii="ＭＳ 明朝" w:eastAsia="ＭＳ 明朝" w:hAnsi="ＭＳ 明朝" w:cs="ＭＳ 明朝" w:hint="eastAsia"/>
          <w:sz w:val="21"/>
          <w:szCs w:val="21"/>
          <w:u w:val="single"/>
          <w:lang w:eastAsia="ja-JP"/>
        </w:rPr>
        <w:t>パラ</w:t>
      </w:r>
      <w:r w:rsidR="006726D7" w:rsidRPr="00781A51">
        <w:rPr>
          <w:rFonts w:ascii="Century" w:hAnsi="Century"/>
          <w:sz w:val="21"/>
          <w:szCs w:val="21"/>
          <w:u w:val="single"/>
          <w:lang w:eastAsia="ja-JP"/>
        </w:rPr>
        <w:t>88</w:t>
      </w:r>
      <w:r w:rsidR="006726D7" w:rsidRPr="00781A51">
        <w:rPr>
          <w:rFonts w:ascii="ＭＳ 明朝" w:eastAsia="ＭＳ 明朝" w:hAnsi="ＭＳ 明朝" w:cs="ＭＳ 明朝" w:hint="eastAsia"/>
          <w:sz w:val="21"/>
          <w:szCs w:val="21"/>
          <w:lang w:eastAsia="ja-JP"/>
        </w:rPr>
        <w:t>では、「アクセスしやすく、手頃な価格で、質の高いさまざまな</w:t>
      </w:r>
      <w:r w:rsidR="008D7C2B" w:rsidRPr="00781A51">
        <w:rPr>
          <w:rFonts w:ascii="ＭＳ 明朝" w:eastAsia="ＭＳ 明朝" w:hAnsi="ＭＳ 明朝" w:cs="ＭＳ 明朝" w:hint="eastAsia"/>
          <w:sz w:val="21"/>
          <w:szCs w:val="21"/>
          <w:lang w:eastAsia="ja-JP"/>
        </w:rPr>
        <w:t>メインストリーム</w:t>
      </w:r>
      <w:r w:rsidR="006726D7" w:rsidRPr="00781A51">
        <w:rPr>
          <w:rFonts w:ascii="ＭＳ 明朝" w:eastAsia="ＭＳ 明朝" w:hAnsi="ＭＳ 明朝" w:cs="ＭＳ 明朝" w:hint="eastAsia"/>
          <w:sz w:val="21"/>
          <w:szCs w:val="21"/>
          <w:lang w:eastAsia="ja-JP"/>
        </w:rPr>
        <w:t>サービスへのアクセス」という</w:t>
      </w:r>
      <w:r w:rsidR="00B36348" w:rsidRPr="00781A51">
        <w:rPr>
          <w:rFonts w:ascii="ＭＳ 明朝" w:eastAsia="ＭＳ 明朝" w:hAnsi="ＭＳ 明朝" w:cs="ＭＳ 明朝" w:hint="eastAsia"/>
          <w:sz w:val="21"/>
          <w:szCs w:val="21"/>
          <w:lang w:eastAsia="ja-JP"/>
        </w:rPr>
        <w:t>願い</w:t>
      </w:r>
      <w:r w:rsidR="006726D7" w:rsidRPr="00781A51">
        <w:rPr>
          <w:rFonts w:ascii="ＭＳ 明朝" w:eastAsia="ＭＳ 明朝" w:hAnsi="ＭＳ 明朝" w:cs="ＭＳ 明朝" w:hint="eastAsia"/>
          <w:sz w:val="21"/>
          <w:szCs w:val="21"/>
          <w:lang w:eastAsia="ja-JP"/>
        </w:rPr>
        <w:t>を読み取ることができます。この点については、専門的な知識やノ</w:t>
      </w:r>
      <w:r w:rsidR="006726D7" w:rsidRPr="00571810">
        <w:rPr>
          <w:rFonts w:ascii="ＭＳ 明朝" w:eastAsia="ＭＳ 明朝" w:hAnsi="ＭＳ 明朝" w:cs="ＭＳ 明朝" w:hint="eastAsia"/>
          <w:sz w:val="21"/>
          <w:szCs w:val="21"/>
          <w:lang w:eastAsia="ja-JP"/>
        </w:rPr>
        <w:t>ウハウの重要性を強調することで、関連性と同時に課題も強調したい</w:t>
      </w:r>
      <w:r w:rsidR="00201C8B" w:rsidRPr="00571810">
        <w:rPr>
          <w:rFonts w:ascii="ＭＳ 明朝" w:eastAsia="ＭＳ 明朝" w:hAnsi="ＭＳ 明朝" w:cs="ＭＳ 明朝" w:hint="eastAsia"/>
          <w:sz w:val="21"/>
          <w:szCs w:val="21"/>
          <w:lang w:eastAsia="ja-JP"/>
        </w:rPr>
        <w:t>と考えます</w:t>
      </w:r>
      <w:r w:rsidR="006726D7" w:rsidRPr="00571810">
        <w:rPr>
          <w:rFonts w:ascii="ＭＳ 明朝" w:eastAsia="ＭＳ 明朝" w:hAnsi="ＭＳ 明朝" w:cs="ＭＳ 明朝" w:hint="eastAsia"/>
          <w:sz w:val="21"/>
          <w:szCs w:val="21"/>
          <w:lang w:eastAsia="ja-JP"/>
        </w:rPr>
        <w:t>。</w:t>
      </w:r>
      <w:r w:rsidRPr="00571810">
        <w:rPr>
          <w:rFonts w:ascii="ＭＳ 明朝" w:eastAsia="ＭＳ 明朝" w:hAnsi="ＭＳ 明朝" w:cs="ＭＳ 明朝" w:hint="eastAsia"/>
          <w:sz w:val="21"/>
          <w:szCs w:val="21"/>
          <w:u w:val="single"/>
          <w:lang w:eastAsia="ja-JP"/>
        </w:rPr>
        <w:t>案</w:t>
      </w:r>
      <w:r w:rsidR="006726D7" w:rsidRPr="00571810">
        <w:rPr>
          <w:rFonts w:ascii="ＭＳ 明朝" w:eastAsia="ＭＳ 明朝" w:hAnsi="ＭＳ 明朝" w:cs="ＭＳ 明朝" w:hint="eastAsia"/>
          <w:sz w:val="21"/>
          <w:szCs w:val="21"/>
          <w:u w:val="single"/>
          <w:lang w:eastAsia="ja-JP"/>
        </w:rPr>
        <w:t>パラ</w:t>
      </w:r>
      <w:r w:rsidR="006726D7" w:rsidRPr="00571810">
        <w:rPr>
          <w:rFonts w:ascii="ＭＳ 明朝" w:eastAsia="ＭＳ 明朝" w:hAnsi="ＭＳ 明朝" w:cs="ＭＳ 明朝"/>
          <w:sz w:val="21"/>
          <w:szCs w:val="21"/>
          <w:u w:val="single"/>
          <w:lang w:eastAsia="ja-JP"/>
        </w:rPr>
        <w:t>63</w:t>
      </w:r>
      <w:r w:rsidRPr="00571810">
        <w:rPr>
          <w:rFonts w:ascii="ＭＳ 明朝" w:eastAsia="ＭＳ 明朝" w:hAnsi="ＭＳ 明朝" w:cs="ＭＳ 明朝" w:hint="eastAsia"/>
          <w:sz w:val="21"/>
          <w:szCs w:val="21"/>
          <w:u w:val="single"/>
          <w:lang w:eastAsia="ja-JP"/>
        </w:rPr>
        <w:t>（C）</w:t>
      </w:r>
      <w:r w:rsidR="006726D7" w:rsidRPr="00571810">
        <w:rPr>
          <w:rFonts w:ascii="ＭＳ 明朝" w:eastAsia="ＭＳ 明朝" w:hAnsi="ＭＳ 明朝" w:cs="ＭＳ 明朝" w:hint="eastAsia"/>
          <w:sz w:val="21"/>
          <w:szCs w:val="21"/>
          <w:lang w:eastAsia="ja-JP"/>
        </w:rPr>
        <w:t>の「言語によるコミュニケーションに代わるもの」や</w:t>
      </w:r>
      <w:r w:rsidR="00A46757" w:rsidRPr="00571810">
        <w:rPr>
          <w:rFonts w:ascii="ＭＳ 明朝" w:eastAsia="ＭＳ 明朝" w:hAnsi="ＭＳ 明朝" w:cs="ＭＳ 明朝" w:hint="eastAsia"/>
          <w:sz w:val="21"/>
          <w:szCs w:val="21"/>
          <w:u w:val="single"/>
          <w:lang w:eastAsia="ja-JP"/>
        </w:rPr>
        <w:t>案</w:t>
      </w:r>
      <w:r w:rsidR="006726D7" w:rsidRPr="00571810">
        <w:rPr>
          <w:rFonts w:ascii="ＭＳ 明朝" w:eastAsia="ＭＳ 明朝" w:hAnsi="ＭＳ 明朝" w:cs="ＭＳ 明朝" w:hint="eastAsia"/>
          <w:sz w:val="21"/>
          <w:szCs w:val="21"/>
          <w:u w:val="single"/>
          <w:lang w:eastAsia="ja-JP"/>
        </w:rPr>
        <w:t>パラ</w:t>
      </w:r>
      <w:r w:rsidR="006726D7" w:rsidRPr="00571810">
        <w:rPr>
          <w:rFonts w:ascii="ＭＳ 明朝" w:eastAsia="ＭＳ 明朝" w:hAnsi="ＭＳ 明朝" w:cs="ＭＳ 明朝"/>
          <w:sz w:val="21"/>
          <w:szCs w:val="21"/>
          <w:u w:val="single"/>
          <w:lang w:eastAsia="ja-JP"/>
        </w:rPr>
        <w:t>83</w:t>
      </w:r>
      <w:r w:rsidR="006726D7" w:rsidRPr="00571810">
        <w:rPr>
          <w:rFonts w:ascii="ＭＳ 明朝" w:eastAsia="ＭＳ 明朝" w:hAnsi="ＭＳ 明朝" w:cs="ＭＳ 明朝" w:hint="eastAsia"/>
          <w:sz w:val="21"/>
          <w:szCs w:val="21"/>
          <w:lang w:eastAsia="ja-JP"/>
        </w:rPr>
        <w:t>の「適切な適応」に言及する際、私たちはこの問題に注目しています。サポート付きコミュニケーションや個別適応、技術的サポート（</w:t>
      </w:r>
      <w:r w:rsidR="00502CD0" w:rsidRPr="00571810">
        <w:rPr>
          <w:rFonts w:ascii="ＭＳ 明朝" w:eastAsia="ＭＳ 明朝" w:hAnsi="ＭＳ 明朝" w:cs="ＭＳ 明朝" w:hint="eastAsia"/>
          <w:sz w:val="21"/>
          <w:szCs w:val="21"/>
          <w:lang w:eastAsia="ja-JP"/>
        </w:rPr>
        <w:t>とりわけ、</w:t>
      </w:r>
      <w:r w:rsidR="00A46757" w:rsidRPr="00571810">
        <w:rPr>
          <w:rFonts w:ascii="ＭＳ 明朝" w:eastAsia="ＭＳ 明朝" w:hAnsi="ＭＳ 明朝" w:cs="ＭＳ 明朝" w:hint="eastAsia"/>
          <w:sz w:val="21"/>
          <w:szCs w:val="21"/>
          <w:lang w:eastAsia="ja-JP"/>
        </w:rPr>
        <w:t>多く支援を要する人</w:t>
      </w:r>
      <w:r w:rsidR="006726D7" w:rsidRPr="00571810">
        <w:rPr>
          <w:rFonts w:ascii="ＭＳ 明朝" w:eastAsia="ＭＳ 明朝" w:hAnsi="ＭＳ 明朝" w:cs="ＭＳ 明朝" w:hint="eastAsia"/>
          <w:sz w:val="21"/>
          <w:szCs w:val="21"/>
          <w:lang w:eastAsia="ja-JP"/>
        </w:rPr>
        <w:t>など）の実現には、これを完全に実現するための専門的知識が必要です。専門家の知識を活用し、これらのサービスを利用しやすくすることは、インクルージョンと相互依存を実現する上で重要なことであり、特に子どもの可能性を最大限に引き出すことを保証するものであると考えられます。</w:t>
      </w:r>
      <w:r w:rsidR="005C558E" w:rsidRPr="00571810">
        <w:rPr>
          <w:rFonts w:ascii="Century" w:hAnsi="Century"/>
          <w:b/>
          <w:bCs/>
          <w:sz w:val="21"/>
          <w:szCs w:val="21"/>
          <w:lang w:eastAsia="ja-JP"/>
        </w:rPr>
        <w:t xml:space="preserve"> </w:t>
      </w:r>
    </w:p>
    <w:p w14:paraId="1CEB0C27" w14:textId="77777777" w:rsidR="009C2C74" w:rsidRPr="00571810" w:rsidRDefault="009C2C74">
      <w:pPr>
        <w:pStyle w:val="a3"/>
        <w:rPr>
          <w:rFonts w:ascii="Century" w:hAnsi="Century"/>
          <w:sz w:val="21"/>
          <w:szCs w:val="21"/>
          <w:lang w:eastAsia="ja-JP"/>
        </w:rPr>
      </w:pPr>
    </w:p>
    <w:p w14:paraId="003DFB21" w14:textId="43C91E19" w:rsidR="009C2C74" w:rsidRDefault="00201C8B" w:rsidP="00571810">
      <w:pPr>
        <w:pStyle w:val="a3"/>
        <w:tabs>
          <w:tab w:val="left" w:pos="5387"/>
        </w:tabs>
        <w:rPr>
          <w:rFonts w:ascii="ＭＳ 明朝" w:eastAsia="ＭＳ 明朝" w:hAnsi="ＭＳ 明朝" w:cs="ＭＳ 明朝"/>
          <w:sz w:val="21"/>
          <w:szCs w:val="21"/>
          <w:lang w:eastAsia="ja-JP"/>
        </w:rPr>
      </w:pPr>
      <w:r w:rsidRPr="00571810">
        <w:rPr>
          <w:rFonts w:ascii="ＭＳ 明朝" w:eastAsia="ＭＳ 明朝" w:hAnsi="ＭＳ 明朝" w:cs="ＭＳ 明朝" w:hint="eastAsia"/>
          <w:sz w:val="21"/>
          <w:szCs w:val="21"/>
          <w:lang w:eastAsia="ja-JP"/>
        </w:rPr>
        <w:t xml:space="preserve">　</w:t>
      </w:r>
      <w:r w:rsidR="00774DC9" w:rsidRPr="00571810">
        <w:rPr>
          <w:rFonts w:ascii="ＭＳ 明朝" w:eastAsia="ＭＳ 明朝" w:hAnsi="ＭＳ 明朝" w:cs="ＭＳ 明朝" w:hint="eastAsia"/>
          <w:sz w:val="21"/>
          <w:szCs w:val="21"/>
          <w:lang w:eastAsia="ja-JP"/>
        </w:rPr>
        <w:t>最後に、</w:t>
      </w:r>
      <w:r w:rsidR="006A1B05" w:rsidRPr="00571810">
        <w:rPr>
          <w:rFonts w:ascii="ＭＳ 明朝" w:eastAsia="ＭＳ 明朝" w:hAnsi="ＭＳ 明朝" w:cs="ＭＳ 明朝" w:hint="eastAsia"/>
          <w:sz w:val="21"/>
          <w:szCs w:val="21"/>
          <w:lang w:eastAsia="ja-JP"/>
        </w:rPr>
        <w:t>現在の政策</w:t>
      </w:r>
      <w:r w:rsidR="003A6D2A" w:rsidRPr="00781A51">
        <w:rPr>
          <w:rFonts w:ascii="ＭＳ 明朝" w:eastAsia="ＭＳ 明朝" w:hAnsi="ＭＳ 明朝" w:cs="ＭＳ 明朝" w:hint="eastAsia"/>
          <w:sz w:val="21"/>
          <w:szCs w:val="21"/>
          <w:lang w:eastAsia="ja-JP"/>
        </w:rPr>
        <w:t>およびある程度はこのガイドライン案にも</w:t>
      </w:r>
      <w:r w:rsidR="00150C37" w:rsidRPr="00781A51">
        <w:rPr>
          <w:rFonts w:ascii="ＭＳ 明朝" w:eastAsia="ＭＳ 明朝" w:hAnsi="ＭＳ 明朝" w:cs="ＭＳ 明朝" w:hint="eastAsia"/>
          <w:sz w:val="21"/>
          <w:szCs w:val="21"/>
          <w:lang w:eastAsia="ja-JP"/>
        </w:rPr>
        <w:t>影響を与えている、</w:t>
      </w:r>
      <w:r w:rsidR="00AC088D" w:rsidRPr="00781A51">
        <w:rPr>
          <w:rFonts w:ascii="ＭＳ 明朝" w:eastAsia="ＭＳ 明朝" w:hAnsi="ＭＳ 明朝" w:cs="ＭＳ 明朝" w:hint="eastAsia"/>
          <w:sz w:val="21"/>
          <w:szCs w:val="21"/>
          <w:lang w:eastAsia="ja-JP"/>
        </w:rPr>
        <w:t>障害者権利委員会</w:t>
      </w:r>
      <w:r w:rsidR="00150C37" w:rsidRPr="00781A51">
        <w:rPr>
          <w:rFonts w:ascii="ＭＳ 明朝" w:eastAsia="ＭＳ 明朝" w:hAnsi="ＭＳ 明朝" w:cs="ＭＳ 明朝" w:hint="eastAsia"/>
          <w:sz w:val="21"/>
          <w:szCs w:val="21"/>
          <w:lang w:eastAsia="ja-JP"/>
        </w:rPr>
        <w:t>の重点</w:t>
      </w:r>
      <w:r w:rsidR="005E0779" w:rsidRPr="00781A51">
        <w:rPr>
          <w:rFonts w:ascii="ＭＳ 明朝" w:eastAsia="ＭＳ 明朝" w:hAnsi="ＭＳ 明朝" w:cs="ＭＳ 明朝" w:hint="eastAsia"/>
          <w:sz w:val="21"/>
          <w:szCs w:val="21"/>
          <w:lang w:eastAsia="ja-JP"/>
        </w:rPr>
        <w:t>の置き方</w:t>
      </w:r>
      <w:r w:rsidR="00150C37" w:rsidRPr="00781A51">
        <w:rPr>
          <w:rFonts w:ascii="ＭＳ 明朝" w:eastAsia="ＭＳ 明朝" w:hAnsi="ＭＳ 明朝" w:cs="ＭＳ 明朝" w:hint="eastAsia"/>
          <w:sz w:val="21"/>
          <w:szCs w:val="21"/>
          <w:lang w:eastAsia="ja-JP"/>
        </w:rPr>
        <w:t>（</w:t>
      </w:r>
      <w:r w:rsidR="00150C37" w:rsidRPr="00781A51">
        <w:rPr>
          <w:rFonts w:ascii="Century" w:hAnsi="Century"/>
          <w:sz w:val="21"/>
          <w:szCs w:val="21"/>
          <w:lang w:eastAsia="ja-JP"/>
        </w:rPr>
        <w:t>proportionality</w:t>
      </w:r>
      <w:r w:rsidR="00150C37" w:rsidRPr="00781A51">
        <w:rPr>
          <w:rFonts w:ascii="ＭＳ 明朝" w:eastAsia="ＭＳ 明朝" w:hAnsi="ＭＳ 明朝" w:cs="ＭＳ 明朝" w:hint="eastAsia"/>
          <w:sz w:val="21"/>
          <w:szCs w:val="21"/>
          <w:lang w:eastAsia="ja-JP"/>
        </w:rPr>
        <w:t>）</w:t>
      </w:r>
      <w:r w:rsidR="00774DC9" w:rsidRPr="00781A51">
        <w:rPr>
          <w:rFonts w:ascii="ＭＳ 明朝" w:eastAsia="ＭＳ 明朝" w:hAnsi="ＭＳ 明朝" w:cs="ＭＳ 明朝" w:hint="eastAsia"/>
          <w:sz w:val="21"/>
          <w:szCs w:val="21"/>
          <w:lang w:eastAsia="ja-JP"/>
        </w:rPr>
        <w:t>について、批判的な立場をとりたいと思います。家族、友人などの人的ネットワーク、地域社会からのサポートが</w:t>
      </w:r>
      <w:r w:rsidR="003A6D2A" w:rsidRPr="00781A51">
        <w:rPr>
          <w:rFonts w:ascii="ＭＳ 明朝" w:eastAsia="ＭＳ 明朝" w:hAnsi="ＭＳ 明朝" w:cs="ＭＳ 明朝" w:hint="eastAsia"/>
          <w:sz w:val="21"/>
          <w:szCs w:val="21"/>
          <w:lang w:eastAsia="ja-JP"/>
        </w:rPr>
        <w:t>非常に</w:t>
      </w:r>
      <w:r w:rsidR="00774DC9" w:rsidRPr="00781A51">
        <w:rPr>
          <w:rFonts w:ascii="ＭＳ 明朝" w:eastAsia="ＭＳ 明朝" w:hAnsi="ＭＳ 明朝" w:cs="ＭＳ 明朝" w:hint="eastAsia"/>
          <w:sz w:val="21"/>
          <w:szCs w:val="21"/>
          <w:lang w:eastAsia="ja-JP"/>
        </w:rPr>
        <w:t>重視されています。さらに、特に</w:t>
      </w:r>
      <w:r w:rsidR="006A1B05" w:rsidRPr="00781A51">
        <w:rPr>
          <w:rFonts w:ascii="ＭＳ 明朝" w:eastAsia="ＭＳ 明朝" w:hAnsi="ＭＳ 明朝" w:cs="ＭＳ 明朝" w:hint="eastAsia"/>
          <w:sz w:val="21"/>
          <w:szCs w:val="21"/>
          <w:lang w:eastAsia="ja-JP"/>
        </w:rPr>
        <w:t>多くの</w:t>
      </w:r>
      <w:r w:rsidR="00774DC9" w:rsidRPr="00781A51">
        <w:rPr>
          <w:rFonts w:ascii="ＭＳ 明朝" w:eastAsia="ＭＳ 明朝" w:hAnsi="ＭＳ 明朝" w:cs="ＭＳ 明朝" w:hint="eastAsia"/>
          <w:sz w:val="21"/>
          <w:szCs w:val="21"/>
          <w:lang w:eastAsia="ja-JP"/>
        </w:rPr>
        <w:t>支援が必要な人の場合、いくつかのリスクの相互作用によって</w:t>
      </w:r>
      <w:r w:rsidR="00774DC9" w:rsidRPr="00571810">
        <w:rPr>
          <w:rFonts w:ascii="ＭＳ 明朝" w:eastAsia="ＭＳ 明朝" w:hAnsi="ＭＳ 明朝" w:cs="ＭＳ 明朝" w:hint="eastAsia"/>
          <w:sz w:val="21"/>
          <w:szCs w:val="21"/>
          <w:lang w:eastAsia="ja-JP"/>
        </w:rPr>
        <w:t>、</w:t>
      </w:r>
      <w:r w:rsidR="005532A7" w:rsidRPr="00571810">
        <w:rPr>
          <w:rFonts w:ascii="ＭＳ 明朝" w:eastAsia="ＭＳ 明朝" w:hAnsi="ＭＳ 明朝" w:cs="ＭＳ 明朝" w:hint="eastAsia"/>
          <w:sz w:val="21"/>
          <w:szCs w:val="21"/>
          <w:lang w:eastAsia="ja-JP"/>
        </w:rPr>
        <w:t>重大な</w:t>
      </w:r>
      <w:r w:rsidR="00774DC9" w:rsidRPr="00571810">
        <w:rPr>
          <w:rFonts w:ascii="ＭＳ 明朝" w:eastAsia="ＭＳ 明朝" w:hAnsi="ＭＳ 明朝" w:cs="ＭＳ 明朝" w:hint="eastAsia"/>
          <w:sz w:val="21"/>
          <w:szCs w:val="21"/>
          <w:lang w:eastAsia="ja-JP"/>
        </w:rPr>
        <w:t>脆弱性と（相互）依存性が生じ、その結果、脱施設を実現する際に特定の課題が生じることが頻繁に観察されるという証拠（</w:t>
      </w:r>
      <w:r w:rsidR="00391BD2" w:rsidRPr="00571810">
        <w:rPr>
          <w:rFonts w:ascii="ＭＳ 明朝" w:eastAsia="ＭＳ 明朝" w:hAnsi="ＭＳ 明朝" w:cs="ＭＳ 明朝" w:hint="eastAsia"/>
          <w:sz w:val="21"/>
          <w:szCs w:val="21"/>
          <w:lang w:eastAsia="ja-JP"/>
        </w:rPr>
        <w:t>レメリーほか</w:t>
      </w:r>
      <w:r w:rsidR="00502CD0" w:rsidRPr="00571810">
        <w:rPr>
          <w:rFonts w:ascii="ＭＳ 明朝" w:eastAsia="ＭＳ 明朝" w:hAnsi="ＭＳ 明朝" w:cs="ＭＳ 明朝" w:hint="eastAsia"/>
          <w:sz w:val="21"/>
          <w:szCs w:val="21"/>
          <w:lang w:eastAsia="ja-JP"/>
        </w:rPr>
        <w:t xml:space="preserve"> </w:t>
      </w:r>
      <w:proofErr w:type="spellStart"/>
      <w:r w:rsidR="00774DC9" w:rsidRPr="00571810">
        <w:rPr>
          <w:rFonts w:ascii="ＭＳ 明朝" w:eastAsia="ＭＳ 明朝" w:hAnsi="ＭＳ 明朝" w:cs="ＭＳ 明朝"/>
          <w:sz w:val="21"/>
          <w:szCs w:val="21"/>
          <w:lang w:eastAsia="ja-JP"/>
        </w:rPr>
        <w:t>Remmery</w:t>
      </w:r>
      <w:proofErr w:type="spellEnd"/>
      <w:r w:rsidR="00774DC9" w:rsidRPr="00571810">
        <w:rPr>
          <w:rFonts w:ascii="ＭＳ 明朝" w:eastAsia="ＭＳ 明朝" w:hAnsi="ＭＳ 明朝" w:cs="ＭＳ 明朝"/>
          <w:sz w:val="21"/>
          <w:szCs w:val="21"/>
          <w:lang w:eastAsia="ja-JP"/>
        </w:rPr>
        <w:t xml:space="preserve"> et al.2022</w:t>
      </w:r>
      <w:r w:rsidR="00774DC9" w:rsidRPr="00571810">
        <w:rPr>
          <w:rFonts w:ascii="ＭＳ 明朝" w:eastAsia="ＭＳ 明朝" w:hAnsi="ＭＳ 明朝" w:cs="ＭＳ 明朝" w:hint="eastAsia"/>
          <w:sz w:val="21"/>
          <w:szCs w:val="21"/>
          <w:lang w:eastAsia="ja-JP"/>
        </w:rPr>
        <w:t>参照）を強調したいと考えます。私たちは</w:t>
      </w:r>
      <w:r w:rsidR="00391BD2" w:rsidRPr="00571810">
        <w:rPr>
          <w:rFonts w:ascii="ＭＳ 明朝" w:eastAsia="ＭＳ 明朝" w:hAnsi="ＭＳ 明朝" w:cs="ＭＳ 明朝" w:hint="eastAsia"/>
          <w:sz w:val="21"/>
          <w:szCs w:val="21"/>
          <w:lang w:eastAsia="ja-JP"/>
        </w:rPr>
        <w:t>ここ</w:t>
      </w:r>
      <w:r w:rsidR="00BA6A4B" w:rsidRPr="00571810">
        <w:rPr>
          <w:rFonts w:ascii="ＭＳ 明朝" w:eastAsia="ＭＳ 明朝" w:hAnsi="ＭＳ 明朝" w:cs="ＭＳ 明朝" w:hint="eastAsia"/>
          <w:sz w:val="21"/>
          <w:szCs w:val="21"/>
          <w:lang w:eastAsia="ja-JP"/>
        </w:rPr>
        <w:t>で</w:t>
      </w:r>
      <w:r w:rsidR="00774DC9" w:rsidRPr="00571810">
        <w:rPr>
          <w:rFonts w:ascii="ＭＳ 明朝" w:eastAsia="ＭＳ 明朝" w:hAnsi="ＭＳ 明朝" w:cs="ＭＳ 明朝" w:hint="eastAsia"/>
          <w:sz w:val="21"/>
          <w:szCs w:val="21"/>
          <w:lang w:eastAsia="ja-JP"/>
        </w:rPr>
        <w:t>、すでに述べた、生涯にわたって専門的なケアを必要とする高いサポートニーズを持つ人々（重複障害や後天的障害を持つ人々も指す）</w:t>
      </w:r>
      <w:r w:rsidR="00BA6A4B" w:rsidRPr="00231E80">
        <w:rPr>
          <w:rFonts w:ascii="ＭＳ 明朝" w:eastAsia="ＭＳ 明朝" w:hAnsi="ＭＳ 明朝" w:cs="ＭＳ 明朝" w:hint="eastAsia"/>
          <w:sz w:val="21"/>
          <w:szCs w:val="21"/>
          <w:lang w:eastAsia="ja-JP"/>
        </w:rPr>
        <w:t>に注目します。たとえば</w:t>
      </w:r>
      <w:r w:rsidR="00BA6A4B" w:rsidRPr="00571810">
        <w:rPr>
          <w:rFonts w:ascii="ＭＳ 明朝" w:eastAsia="ＭＳ 明朝" w:hAnsi="ＭＳ 明朝" w:cs="ＭＳ 明朝" w:hint="eastAsia"/>
          <w:sz w:val="21"/>
          <w:szCs w:val="21"/>
          <w:lang w:eastAsia="ja-JP"/>
        </w:rPr>
        <w:t>、</w:t>
      </w:r>
      <w:r w:rsidR="00774DC9" w:rsidRPr="00571810">
        <w:rPr>
          <w:rFonts w:ascii="ＭＳ 明朝" w:eastAsia="ＭＳ 明朝" w:hAnsi="ＭＳ 明朝" w:cs="ＭＳ 明朝" w:hint="eastAsia"/>
          <w:sz w:val="21"/>
          <w:szCs w:val="21"/>
          <w:lang w:eastAsia="ja-JP"/>
        </w:rPr>
        <w:t>自分の権利を「主張」できず、個々の資金を管理する能力もな</w:t>
      </w:r>
      <w:r w:rsidR="00774DC9" w:rsidRPr="00781A51">
        <w:rPr>
          <w:rFonts w:ascii="ＭＳ 明朝" w:eastAsia="ＭＳ 明朝" w:hAnsi="ＭＳ 明朝" w:cs="ＭＳ 明朝" w:hint="eastAsia"/>
          <w:sz w:val="21"/>
          <w:szCs w:val="21"/>
          <w:lang w:eastAsia="ja-JP"/>
        </w:rPr>
        <w:t>い人々（</w:t>
      </w:r>
      <w:r w:rsidR="00135D41" w:rsidRPr="00781A51">
        <w:rPr>
          <w:rFonts w:ascii="ＭＳ 明朝" w:eastAsia="ＭＳ 明朝" w:hAnsi="ＭＳ 明朝" w:cs="ＭＳ 明朝" w:hint="eastAsia"/>
          <w:sz w:val="21"/>
          <w:szCs w:val="21"/>
          <w:u w:val="single"/>
          <w:lang w:eastAsia="ja-JP"/>
        </w:rPr>
        <w:t>案</w:t>
      </w:r>
      <w:r w:rsidR="00BA6A4B" w:rsidRPr="00781A51">
        <w:rPr>
          <w:rFonts w:ascii="ＭＳ 明朝" w:eastAsia="ＭＳ 明朝" w:hAnsi="ＭＳ 明朝" w:cs="ＭＳ 明朝" w:hint="eastAsia"/>
          <w:sz w:val="21"/>
          <w:szCs w:val="21"/>
          <w:u w:val="single"/>
          <w:lang w:eastAsia="ja-JP"/>
        </w:rPr>
        <w:t>パラ</w:t>
      </w:r>
      <w:r w:rsidR="00774DC9" w:rsidRPr="00781A51">
        <w:rPr>
          <w:rFonts w:ascii="ＭＳ 明朝" w:eastAsia="ＭＳ 明朝" w:hAnsi="ＭＳ 明朝" w:cs="ＭＳ 明朝"/>
          <w:sz w:val="21"/>
          <w:szCs w:val="21"/>
          <w:u w:val="single"/>
          <w:lang w:eastAsia="ja-JP"/>
        </w:rPr>
        <w:t>84</w:t>
      </w:r>
      <w:r w:rsidR="00774DC9" w:rsidRPr="00781A51">
        <w:rPr>
          <w:rFonts w:ascii="ＭＳ 明朝" w:eastAsia="ＭＳ 明朝" w:hAnsi="ＭＳ 明朝" w:cs="ＭＳ 明朝" w:hint="eastAsia"/>
          <w:sz w:val="21"/>
          <w:szCs w:val="21"/>
          <w:lang w:eastAsia="ja-JP"/>
        </w:rPr>
        <w:t>と</w:t>
      </w:r>
      <w:r w:rsidR="00135D41" w:rsidRPr="00781A51">
        <w:rPr>
          <w:rFonts w:ascii="ＭＳ 明朝" w:eastAsia="ＭＳ 明朝" w:hAnsi="ＭＳ 明朝" w:cs="ＭＳ 明朝" w:hint="eastAsia"/>
          <w:sz w:val="21"/>
          <w:szCs w:val="21"/>
          <w:u w:val="single"/>
          <w:lang w:eastAsia="ja-JP"/>
        </w:rPr>
        <w:t>案</w:t>
      </w:r>
      <w:r w:rsidR="00BA6A4B" w:rsidRPr="00781A51">
        <w:rPr>
          <w:rFonts w:ascii="ＭＳ 明朝" w:eastAsia="ＭＳ 明朝" w:hAnsi="ＭＳ 明朝" w:cs="ＭＳ 明朝" w:hint="eastAsia"/>
          <w:sz w:val="21"/>
          <w:szCs w:val="21"/>
          <w:u w:val="single"/>
          <w:lang w:eastAsia="ja-JP"/>
        </w:rPr>
        <w:t>パラ</w:t>
      </w:r>
      <w:r w:rsidR="00774DC9" w:rsidRPr="00781A51">
        <w:rPr>
          <w:rFonts w:ascii="ＭＳ 明朝" w:eastAsia="ＭＳ 明朝" w:hAnsi="ＭＳ 明朝" w:cs="ＭＳ 明朝"/>
          <w:sz w:val="21"/>
          <w:szCs w:val="21"/>
          <w:u w:val="single"/>
          <w:lang w:eastAsia="ja-JP"/>
        </w:rPr>
        <w:t>86</w:t>
      </w:r>
      <w:r w:rsidR="00774DC9" w:rsidRPr="00781A51">
        <w:rPr>
          <w:rFonts w:ascii="ＭＳ 明朝" w:eastAsia="ＭＳ 明朝" w:hAnsi="ＭＳ 明朝" w:cs="ＭＳ 明朝" w:hint="eastAsia"/>
          <w:sz w:val="21"/>
          <w:szCs w:val="21"/>
          <w:lang w:eastAsia="ja-JP"/>
        </w:rPr>
        <w:t>に記載されている）</w:t>
      </w:r>
      <w:r w:rsidR="00D84E2D" w:rsidRPr="00781A51">
        <w:rPr>
          <w:rFonts w:ascii="ＭＳ 明朝" w:eastAsia="ＭＳ 明朝" w:hAnsi="ＭＳ 明朝" w:cs="ＭＳ 明朝" w:hint="eastAsia"/>
          <w:sz w:val="21"/>
          <w:szCs w:val="21"/>
          <w:lang w:eastAsia="ja-JP"/>
        </w:rPr>
        <w:t>、</w:t>
      </w:r>
      <w:r w:rsidR="00774DC9" w:rsidRPr="00781A51">
        <w:rPr>
          <w:rFonts w:ascii="ＭＳ 明朝" w:eastAsia="ＭＳ 明朝" w:hAnsi="ＭＳ 明朝" w:cs="ＭＳ 明朝" w:hint="eastAsia"/>
          <w:sz w:val="21"/>
          <w:szCs w:val="21"/>
          <w:lang w:eastAsia="ja-JP"/>
        </w:rPr>
        <w:t>音声言語がコミュニケーション手段でない（コミュニケーションの手段としては「困難な行動」となってしまうことがある）人々、自立（「積極的</w:t>
      </w:r>
      <w:r w:rsidR="00621DEF" w:rsidRPr="00781A51">
        <w:rPr>
          <w:rFonts w:ascii="ＭＳ 明朝" w:eastAsia="ＭＳ 明朝" w:hAnsi="ＭＳ 明朝" w:cs="ＭＳ 明朝" w:hint="eastAsia"/>
          <w:sz w:val="21"/>
          <w:szCs w:val="21"/>
          <w:lang w:eastAsia="ja-JP"/>
        </w:rPr>
        <w:t>社会参加</w:t>
      </w:r>
      <w:r w:rsidR="00774DC9" w:rsidRPr="00781A51">
        <w:rPr>
          <w:rFonts w:ascii="ＭＳ 明朝" w:eastAsia="ＭＳ 明朝" w:hAnsi="ＭＳ 明朝" w:cs="ＭＳ 明朝" w:hint="eastAsia"/>
          <w:sz w:val="21"/>
          <w:szCs w:val="21"/>
          <w:lang w:eastAsia="ja-JP"/>
        </w:rPr>
        <w:t>」</w:t>
      </w:r>
      <w:r w:rsidR="00621DEF" w:rsidRPr="00781A51">
        <w:rPr>
          <w:rFonts w:ascii="ＭＳ 明朝" w:eastAsia="ＭＳ 明朝" w:hAnsi="ＭＳ 明朝" w:cs="ＭＳ 明朝" w:hint="eastAsia"/>
          <w:sz w:val="21"/>
          <w:szCs w:val="21"/>
          <w:lang w:eastAsia="ja-JP"/>
        </w:rPr>
        <w:t>概念</w:t>
      </w:r>
      <w:r w:rsidR="00774DC9" w:rsidRPr="00781A51">
        <w:rPr>
          <w:rFonts w:ascii="ＭＳ 明朝" w:eastAsia="ＭＳ 明朝" w:hAnsi="ＭＳ 明朝" w:cs="ＭＳ 明朝" w:hint="eastAsia"/>
          <w:sz w:val="21"/>
          <w:szCs w:val="21"/>
          <w:lang w:eastAsia="ja-JP"/>
        </w:rPr>
        <w:t>に基づく古典的・</w:t>
      </w:r>
      <w:r w:rsidR="00AD66D1" w:rsidRPr="00781A51">
        <w:rPr>
          <w:rFonts w:ascii="ＭＳ 明朝" w:eastAsia="ＭＳ 明朝" w:hAnsi="ＭＳ 明朝" w:cs="ＭＳ 明朝" w:hint="eastAsia"/>
          <w:sz w:val="21"/>
          <w:szCs w:val="21"/>
          <w:lang w:eastAsia="ja-JP"/>
        </w:rPr>
        <w:t>積極的</w:t>
      </w:r>
      <w:r w:rsidR="00774DC9" w:rsidRPr="00781A51">
        <w:rPr>
          <w:rFonts w:ascii="ＭＳ 明朝" w:eastAsia="ＭＳ 明朝" w:hAnsi="ＭＳ 明朝" w:cs="ＭＳ 明朝" w:hint="eastAsia"/>
          <w:sz w:val="21"/>
          <w:szCs w:val="21"/>
          <w:lang w:eastAsia="ja-JP"/>
        </w:rPr>
        <w:t>な</w:t>
      </w:r>
      <w:r w:rsidR="00391BD2" w:rsidRPr="00781A51">
        <w:rPr>
          <w:rFonts w:ascii="ＭＳ 明朝" w:eastAsia="ＭＳ 明朝" w:hAnsi="ＭＳ 明朝" w:cs="ＭＳ 明朝" w:hint="eastAsia"/>
          <w:sz w:val="21"/>
          <w:szCs w:val="21"/>
          <w:lang w:eastAsia="ja-JP"/>
        </w:rPr>
        <w:t>用語表現</w:t>
      </w:r>
      <w:r w:rsidR="00774DC9" w:rsidRPr="00781A51">
        <w:rPr>
          <w:rFonts w:ascii="ＭＳ 明朝" w:eastAsia="ＭＳ 明朝" w:hAnsi="ＭＳ 明朝" w:cs="ＭＳ 明朝" w:hint="eastAsia"/>
          <w:sz w:val="21"/>
          <w:szCs w:val="21"/>
          <w:lang w:eastAsia="ja-JP"/>
        </w:rPr>
        <w:t>）が</w:t>
      </w:r>
      <w:r w:rsidR="00621DEF" w:rsidRPr="00781A51">
        <w:rPr>
          <w:rFonts w:ascii="ＭＳ 明朝" w:eastAsia="ＭＳ 明朝" w:hAnsi="ＭＳ 明朝" w:cs="ＭＳ 明朝" w:hint="eastAsia"/>
          <w:sz w:val="21"/>
          <w:szCs w:val="21"/>
          <w:lang w:eastAsia="ja-JP"/>
        </w:rPr>
        <w:t>空論</w:t>
      </w:r>
      <w:r w:rsidR="00391BD2" w:rsidRPr="00781A51">
        <w:rPr>
          <w:rFonts w:ascii="ＭＳ 明朝" w:eastAsia="ＭＳ 明朝" w:hAnsi="ＭＳ 明朝" w:cs="ＭＳ 明朝" w:hint="eastAsia"/>
          <w:sz w:val="21"/>
          <w:szCs w:val="21"/>
          <w:lang w:eastAsia="ja-JP"/>
        </w:rPr>
        <w:t>にすぎない</w:t>
      </w:r>
      <w:r w:rsidR="00774DC9" w:rsidRPr="00781A51">
        <w:rPr>
          <w:rFonts w:ascii="ＭＳ 明朝" w:eastAsia="ＭＳ 明朝" w:hAnsi="ＭＳ 明朝" w:cs="ＭＳ 明朝" w:hint="eastAsia"/>
          <w:sz w:val="21"/>
          <w:szCs w:val="21"/>
          <w:lang w:eastAsia="ja-JP"/>
        </w:rPr>
        <w:t>人々、強力で</w:t>
      </w:r>
      <w:r w:rsidR="00D95D43" w:rsidRPr="00781A51">
        <w:rPr>
          <w:rFonts w:ascii="ＭＳ 明朝" w:eastAsia="ＭＳ 明朝" w:hAnsi="ＭＳ 明朝" w:cs="ＭＳ 明朝" w:hint="eastAsia"/>
          <w:sz w:val="21"/>
          <w:szCs w:val="21"/>
          <w:lang w:eastAsia="ja-JP"/>
        </w:rPr>
        <w:t>社会的な力のある</w:t>
      </w:r>
      <w:r w:rsidR="00774DC9" w:rsidRPr="00781A51">
        <w:rPr>
          <w:rFonts w:ascii="ＭＳ 明朝" w:eastAsia="ＭＳ 明朝" w:hAnsi="ＭＳ 明朝" w:cs="ＭＳ 明朝" w:hint="eastAsia"/>
          <w:sz w:val="21"/>
          <w:szCs w:val="21"/>
          <w:lang w:eastAsia="ja-JP"/>
        </w:rPr>
        <w:t>パーソ</w:t>
      </w:r>
      <w:r w:rsidR="00774DC9" w:rsidRPr="00571810">
        <w:rPr>
          <w:rFonts w:ascii="ＭＳ 明朝" w:eastAsia="ＭＳ 明朝" w:hAnsi="ＭＳ 明朝" w:cs="ＭＳ 明朝" w:hint="eastAsia"/>
          <w:sz w:val="21"/>
          <w:szCs w:val="21"/>
          <w:lang w:eastAsia="ja-JP"/>
        </w:rPr>
        <w:t>ナルネットワークに頼れない人々、貧困や社会格差の拡大の</w:t>
      </w:r>
      <w:r w:rsidR="00774DC9" w:rsidRPr="00571810">
        <w:rPr>
          <w:rFonts w:ascii="ＭＳ 明朝" w:eastAsia="ＭＳ 明朝" w:hAnsi="ＭＳ 明朝" w:cs="ＭＳ 明朝" w:hint="eastAsia"/>
          <w:sz w:val="21"/>
          <w:szCs w:val="21"/>
          <w:lang w:eastAsia="ja-JP"/>
        </w:rPr>
        <w:lastRenderedPageBreak/>
        <w:t>影響を受けている人々など</w:t>
      </w:r>
      <w:r w:rsidR="00BA6A4B" w:rsidRPr="00571810">
        <w:rPr>
          <w:rFonts w:ascii="ＭＳ 明朝" w:eastAsia="ＭＳ 明朝" w:hAnsi="ＭＳ 明朝" w:cs="ＭＳ 明朝" w:hint="eastAsia"/>
          <w:sz w:val="21"/>
          <w:szCs w:val="21"/>
          <w:lang w:eastAsia="ja-JP"/>
        </w:rPr>
        <w:t>です</w:t>
      </w:r>
      <w:r w:rsidR="00774DC9" w:rsidRPr="00571810">
        <w:rPr>
          <w:rFonts w:ascii="ＭＳ 明朝" w:eastAsia="ＭＳ 明朝" w:hAnsi="ＭＳ 明朝" w:cs="ＭＳ 明朝" w:hint="eastAsia"/>
          <w:sz w:val="21"/>
          <w:szCs w:val="21"/>
          <w:lang w:eastAsia="ja-JP"/>
        </w:rPr>
        <w:t>。</w:t>
      </w:r>
    </w:p>
    <w:p w14:paraId="5FF7593E" w14:textId="77777777" w:rsidR="009C2C74" w:rsidRDefault="009C2C74">
      <w:pPr>
        <w:jc w:val="both"/>
        <w:rPr>
          <w:rFonts w:ascii="Century" w:eastAsiaTheme="minorEastAsia" w:hAnsi="Century"/>
          <w:sz w:val="21"/>
          <w:szCs w:val="21"/>
          <w:lang w:eastAsia="ja-JP"/>
        </w:rPr>
      </w:pPr>
    </w:p>
    <w:p w14:paraId="7251430B" w14:textId="77777777" w:rsidR="00A961C6" w:rsidRDefault="00135D41" w:rsidP="00A961C6">
      <w:pPr>
        <w:jc w:val="both"/>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 xml:space="preserve">　</w:t>
      </w:r>
      <w:r w:rsidR="001A52F3" w:rsidRPr="001A52F3">
        <w:rPr>
          <w:rFonts w:ascii="ＭＳ 明朝" w:eastAsia="ＭＳ 明朝" w:hAnsi="ＭＳ 明朝" w:cs="ＭＳ 明朝" w:hint="eastAsia"/>
          <w:sz w:val="21"/>
          <w:szCs w:val="21"/>
          <w:lang w:eastAsia="ja-JP"/>
        </w:rPr>
        <w:t>そこで私たちは、次のような微妙な意味合いをもつ視点</w:t>
      </w:r>
      <w:r w:rsidR="001A52F3" w:rsidRPr="00E22C45">
        <w:rPr>
          <w:rFonts w:ascii="ＭＳ 明朝" w:eastAsia="ＭＳ 明朝" w:hAnsi="ＭＳ 明朝" w:cs="ＭＳ 明朝" w:hint="eastAsia"/>
          <w:sz w:val="21"/>
          <w:szCs w:val="21"/>
          <w:lang w:eastAsia="ja-JP"/>
        </w:rPr>
        <w:t>が大切であると強調したいと思います。それは、福祉国家（の責任）が安定して確保されること，</w:t>
      </w:r>
      <w:r w:rsidR="00AD66D1" w:rsidRPr="00E22C45">
        <w:rPr>
          <w:rFonts w:ascii="ＭＳ 明朝" w:eastAsia="ＭＳ 明朝" w:hAnsi="ＭＳ 明朝" w:cs="ＭＳ 明朝" w:hint="eastAsia"/>
          <w:sz w:val="21"/>
          <w:szCs w:val="21"/>
          <w:lang w:eastAsia="ja-JP"/>
        </w:rPr>
        <w:t>そして、</w:t>
      </w:r>
      <w:r w:rsidR="001A52F3" w:rsidRPr="00E22C45">
        <w:rPr>
          <w:rFonts w:ascii="ＭＳ 明朝" w:eastAsia="ＭＳ 明朝" w:hAnsi="ＭＳ 明朝" w:cs="ＭＳ 明朝" w:hint="eastAsia"/>
          <w:sz w:val="21"/>
          <w:szCs w:val="21"/>
          <w:lang w:eastAsia="ja-JP"/>
        </w:rPr>
        <w:t>支援や介護の責任</w:t>
      </w:r>
      <w:r w:rsidR="003354B0" w:rsidRPr="00E22C45">
        <w:rPr>
          <w:rFonts w:ascii="ＭＳ 明朝" w:eastAsia="ＭＳ 明朝" w:hAnsi="ＭＳ 明朝" w:cs="ＭＳ 明朝" w:hint="eastAsia"/>
          <w:sz w:val="21"/>
          <w:szCs w:val="21"/>
          <w:lang w:eastAsia="ja-JP"/>
        </w:rPr>
        <w:t>（訳注　例えば、</w:t>
      </w:r>
      <w:r w:rsidR="003354B0" w:rsidRPr="00E22C45">
        <w:rPr>
          <w:rFonts w:ascii="ＭＳ 明朝" w:eastAsia="ＭＳ 明朝" w:hAnsi="ＭＳ 明朝" w:cs="ＭＳ 明朝" w:hint="eastAsia"/>
          <w:lang w:eastAsia="ja-JP"/>
        </w:rPr>
        <w:t>手厚い支援を要する人は、家族や友人の支援では足りない、（一般市民対象の）メインストリームサービスでも足りないこと</w:t>
      </w:r>
      <w:r w:rsidR="003354B0" w:rsidRPr="00E22C45">
        <w:rPr>
          <w:rFonts w:ascii="ＭＳ 明朝" w:eastAsia="ＭＳ 明朝" w:hAnsi="ＭＳ 明朝" w:cs="ＭＳ 明朝" w:hint="eastAsia"/>
          <w:sz w:val="21"/>
          <w:szCs w:val="21"/>
          <w:lang w:eastAsia="ja-JP"/>
        </w:rPr>
        <w:t>）</w:t>
      </w:r>
      <w:r w:rsidR="001A52F3" w:rsidRPr="00E22C45">
        <w:rPr>
          <w:rFonts w:ascii="ＭＳ 明朝" w:eastAsia="ＭＳ 明朝" w:hAnsi="ＭＳ 明朝" w:cs="ＭＳ 明朝" w:hint="eastAsia"/>
          <w:sz w:val="21"/>
          <w:szCs w:val="21"/>
          <w:lang w:eastAsia="ja-JP"/>
        </w:rPr>
        <w:t>を家族、友人、近隣、</w:t>
      </w:r>
      <w:r w:rsidR="00C00B84" w:rsidRPr="00E22C45">
        <w:rPr>
          <w:rFonts w:ascii="ＭＳ 明朝" w:eastAsia="ＭＳ 明朝" w:hAnsi="ＭＳ 明朝" w:cs="ＭＳ 明朝" w:hint="eastAsia"/>
          <w:sz w:val="21"/>
          <w:szCs w:val="21"/>
          <w:lang w:eastAsia="ja-JP"/>
        </w:rPr>
        <w:t>メインストリーム</w:t>
      </w:r>
      <w:r w:rsidR="001A52F3" w:rsidRPr="00E22C45">
        <w:rPr>
          <w:rFonts w:ascii="ＭＳ 明朝" w:eastAsia="ＭＳ 明朝" w:hAnsi="ＭＳ 明朝" w:cs="ＭＳ 明朝" w:hint="eastAsia"/>
          <w:sz w:val="21"/>
          <w:szCs w:val="21"/>
          <w:lang w:eastAsia="ja-JP"/>
        </w:rPr>
        <w:t>サービス（先に述べた専門介護の問題も含む）に押し付けるような形で、この</w:t>
      </w:r>
      <w:r w:rsidR="00AD66D1" w:rsidRPr="00E22C45">
        <w:rPr>
          <w:rFonts w:ascii="ＭＳ 明朝" w:eastAsia="ＭＳ 明朝" w:hAnsi="ＭＳ 明朝" w:cs="ＭＳ 明朝" w:hint="eastAsia"/>
          <w:sz w:val="21"/>
          <w:szCs w:val="21"/>
          <w:lang w:eastAsia="ja-JP"/>
        </w:rPr>
        <w:t>（脱施設化ガイドラインの）</w:t>
      </w:r>
      <w:r w:rsidR="001A52F3" w:rsidRPr="00E22C45">
        <w:rPr>
          <w:rFonts w:ascii="ＭＳ 明朝" w:eastAsia="ＭＳ 明朝" w:hAnsi="ＭＳ 明朝" w:cs="ＭＳ 明朝" w:hint="eastAsia"/>
          <w:sz w:val="21"/>
          <w:szCs w:val="21"/>
          <w:lang w:eastAsia="ja-JP"/>
        </w:rPr>
        <w:t>訴</w:t>
      </w:r>
      <w:r w:rsidR="001A52F3" w:rsidRPr="001A52F3">
        <w:rPr>
          <w:rFonts w:ascii="ＭＳ 明朝" w:eastAsia="ＭＳ 明朝" w:hAnsi="ＭＳ 明朝" w:cs="ＭＳ 明朝" w:hint="eastAsia"/>
          <w:sz w:val="21"/>
          <w:szCs w:val="21"/>
          <w:lang w:eastAsia="ja-JP"/>
        </w:rPr>
        <w:t>えが実施されないことです。</w:t>
      </w:r>
      <w:r w:rsidR="001A52F3">
        <w:rPr>
          <w:rFonts w:ascii="ＭＳ 明朝" w:eastAsia="ＭＳ 明朝" w:hAnsi="ＭＳ 明朝" w:cs="ＭＳ 明朝" w:hint="eastAsia"/>
          <w:sz w:val="21"/>
          <w:szCs w:val="21"/>
          <w:lang w:eastAsia="ja-JP"/>
        </w:rPr>
        <w:t>その人自身の</w:t>
      </w:r>
      <w:r w:rsidR="001A52F3" w:rsidRPr="001A52F3">
        <w:rPr>
          <w:rFonts w:ascii="ＭＳ 明朝" w:eastAsia="ＭＳ 明朝" w:hAnsi="ＭＳ 明朝" w:cs="ＭＳ 明朝" w:hint="eastAsia"/>
          <w:sz w:val="21"/>
          <w:szCs w:val="21"/>
          <w:lang w:eastAsia="ja-JP"/>
        </w:rPr>
        <w:t>価値観、期待、願望、限界を持つ</w:t>
      </w:r>
      <w:r w:rsidR="001A52F3">
        <w:rPr>
          <w:rFonts w:ascii="ＭＳ 明朝" w:eastAsia="ＭＳ 明朝" w:hAnsi="ＭＳ 明朝" w:cs="ＭＳ 明朝" w:hint="eastAsia"/>
          <w:sz w:val="21"/>
          <w:szCs w:val="21"/>
          <w:lang w:eastAsia="ja-JP"/>
        </w:rPr>
        <w:t>障害のある人</w:t>
      </w:r>
      <w:r w:rsidR="001A52F3" w:rsidRPr="001A52F3">
        <w:rPr>
          <w:rFonts w:ascii="ＭＳ 明朝" w:eastAsia="ＭＳ 明朝" w:hAnsi="ＭＳ 明朝" w:cs="ＭＳ 明朝" w:hint="eastAsia"/>
          <w:sz w:val="21"/>
          <w:szCs w:val="21"/>
          <w:lang w:eastAsia="ja-JP"/>
        </w:rPr>
        <w:t>を中心に据えて協力すること</w:t>
      </w:r>
      <w:r w:rsidR="001A52F3">
        <w:rPr>
          <w:rFonts w:ascii="ＭＳ 明朝" w:eastAsia="ＭＳ 明朝" w:hAnsi="ＭＳ 明朝" w:cs="ＭＳ 明朝" w:hint="eastAsia"/>
          <w:sz w:val="21"/>
          <w:szCs w:val="21"/>
          <w:lang w:eastAsia="ja-JP"/>
        </w:rPr>
        <w:t>のみによって</w:t>
      </w:r>
      <w:r w:rsidR="001A52F3" w:rsidRPr="001A52F3">
        <w:rPr>
          <w:rFonts w:ascii="ＭＳ 明朝" w:eastAsia="ＭＳ 明朝" w:hAnsi="ＭＳ 明朝" w:cs="ＭＳ 明朝" w:hint="eastAsia"/>
          <w:sz w:val="21"/>
          <w:szCs w:val="21"/>
          <w:lang w:eastAsia="ja-JP"/>
        </w:rPr>
        <w:t>、脱施設化を全面的に実現することができると考えています。</w:t>
      </w:r>
    </w:p>
    <w:p w14:paraId="584CAAEA" w14:textId="77777777" w:rsidR="00A961C6" w:rsidRDefault="00A961C6" w:rsidP="00A961C6">
      <w:pPr>
        <w:jc w:val="both"/>
        <w:rPr>
          <w:rFonts w:ascii="ＭＳ 明朝" w:eastAsia="ＭＳ 明朝" w:hAnsi="ＭＳ 明朝" w:cs="ＭＳ 明朝"/>
          <w:sz w:val="21"/>
          <w:szCs w:val="21"/>
          <w:lang w:eastAsia="ja-JP"/>
        </w:rPr>
      </w:pPr>
    </w:p>
    <w:p w14:paraId="0639DE21" w14:textId="1045A6A2" w:rsidR="00502CD0" w:rsidRPr="00A961C6" w:rsidRDefault="00502CD0" w:rsidP="00A961C6">
      <w:pPr>
        <w:jc w:val="both"/>
        <w:rPr>
          <w:rFonts w:ascii="Century" w:hAnsi="Century"/>
          <w:b/>
          <w:bCs/>
          <w:sz w:val="21"/>
          <w:szCs w:val="21"/>
          <w:lang w:eastAsia="ja-JP"/>
        </w:rPr>
      </w:pPr>
      <w:r w:rsidRPr="00A961C6">
        <w:rPr>
          <w:rFonts w:ascii="ＭＳ 明朝" w:eastAsia="ＭＳ 明朝" w:hAnsi="ＭＳ 明朝" w:cs="ＭＳ 明朝" w:hint="eastAsia"/>
          <w:b/>
          <w:bCs/>
          <w:sz w:val="21"/>
          <w:szCs w:val="21"/>
          <w:lang w:eastAsia="ja-JP"/>
        </w:rPr>
        <w:t>参考文献</w:t>
      </w:r>
    </w:p>
    <w:p w14:paraId="37B47284" w14:textId="77777777" w:rsidR="009C2C74" w:rsidRPr="0055278D" w:rsidRDefault="0015729F">
      <w:pPr>
        <w:pStyle w:val="a3"/>
        <w:spacing w:before="226"/>
        <w:ind w:left="863" w:right="337"/>
        <w:rPr>
          <w:rFonts w:ascii="Century" w:hAnsi="Century"/>
          <w:sz w:val="21"/>
          <w:szCs w:val="21"/>
        </w:rPr>
      </w:pPr>
      <w:r w:rsidRPr="0055278D">
        <w:rPr>
          <w:rFonts w:ascii="Century" w:hAnsi="Century"/>
          <w:sz w:val="21"/>
          <w:szCs w:val="21"/>
        </w:rPr>
        <w:t>Murphy, K., &amp; Bantry-White, E. (2021). Behind closed doors: Human rights in residential care</w:t>
      </w:r>
      <w:r w:rsidRPr="0055278D">
        <w:rPr>
          <w:rFonts w:ascii="Century" w:hAnsi="Century"/>
          <w:spacing w:val="-47"/>
          <w:sz w:val="21"/>
          <w:szCs w:val="21"/>
        </w:rPr>
        <w:t xml:space="preserve"> </w:t>
      </w:r>
      <w:r w:rsidRPr="0055278D">
        <w:rPr>
          <w:rFonts w:ascii="Century" w:hAnsi="Century"/>
          <w:sz w:val="21"/>
          <w:szCs w:val="21"/>
        </w:rPr>
        <w:t>for</w:t>
      </w:r>
      <w:r w:rsidRPr="0055278D">
        <w:rPr>
          <w:rFonts w:ascii="Century" w:hAnsi="Century"/>
          <w:spacing w:val="-3"/>
          <w:sz w:val="21"/>
          <w:szCs w:val="21"/>
        </w:rPr>
        <w:t xml:space="preserve"> </w:t>
      </w:r>
      <w:r w:rsidRPr="0055278D">
        <w:rPr>
          <w:rFonts w:ascii="Century" w:hAnsi="Century"/>
          <w:sz w:val="21"/>
          <w:szCs w:val="21"/>
        </w:rPr>
        <w:t>people</w:t>
      </w:r>
      <w:r w:rsidRPr="0055278D">
        <w:rPr>
          <w:rFonts w:ascii="Century" w:hAnsi="Century"/>
          <w:spacing w:val="-3"/>
          <w:sz w:val="21"/>
          <w:szCs w:val="21"/>
        </w:rPr>
        <w:t xml:space="preserve"> </w:t>
      </w:r>
      <w:r w:rsidRPr="0055278D">
        <w:rPr>
          <w:rFonts w:ascii="Century" w:hAnsi="Century"/>
          <w:sz w:val="21"/>
          <w:szCs w:val="21"/>
        </w:rPr>
        <w:t>with</w:t>
      </w:r>
      <w:r w:rsidRPr="0055278D">
        <w:rPr>
          <w:rFonts w:ascii="Century" w:hAnsi="Century"/>
          <w:spacing w:val="-3"/>
          <w:sz w:val="21"/>
          <w:szCs w:val="21"/>
        </w:rPr>
        <w:t xml:space="preserve"> </w:t>
      </w:r>
      <w:r w:rsidRPr="0055278D">
        <w:rPr>
          <w:rFonts w:ascii="Century" w:hAnsi="Century"/>
          <w:sz w:val="21"/>
          <w:szCs w:val="21"/>
        </w:rPr>
        <w:t>an</w:t>
      </w:r>
      <w:r w:rsidRPr="0055278D">
        <w:rPr>
          <w:rFonts w:ascii="Century" w:hAnsi="Century"/>
          <w:spacing w:val="-3"/>
          <w:sz w:val="21"/>
          <w:szCs w:val="21"/>
        </w:rPr>
        <w:t xml:space="preserve"> </w:t>
      </w:r>
      <w:r w:rsidRPr="0055278D">
        <w:rPr>
          <w:rFonts w:ascii="Century" w:hAnsi="Century"/>
          <w:sz w:val="21"/>
          <w:szCs w:val="21"/>
        </w:rPr>
        <w:t>intellectual</w:t>
      </w:r>
      <w:r w:rsidRPr="0055278D">
        <w:rPr>
          <w:rFonts w:ascii="Century" w:hAnsi="Century"/>
          <w:spacing w:val="-3"/>
          <w:sz w:val="21"/>
          <w:szCs w:val="21"/>
        </w:rPr>
        <w:t xml:space="preserve"> </w:t>
      </w:r>
      <w:r w:rsidRPr="0055278D">
        <w:rPr>
          <w:rFonts w:ascii="Century" w:hAnsi="Century"/>
          <w:sz w:val="21"/>
          <w:szCs w:val="21"/>
        </w:rPr>
        <w:t>disability</w:t>
      </w:r>
      <w:r w:rsidRPr="0055278D">
        <w:rPr>
          <w:rFonts w:ascii="Century" w:hAnsi="Century"/>
          <w:spacing w:val="-3"/>
          <w:sz w:val="21"/>
          <w:szCs w:val="21"/>
        </w:rPr>
        <w:t xml:space="preserve"> </w:t>
      </w:r>
      <w:r w:rsidRPr="0055278D">
        <w:rPr>
          <w:rFonts w:ascii="Century" w:hAnsi="Century"/>
          <w:sz w:val="21"/>
          <w:szCs w:val="21"/>
        </w:rPr>
        <w:t>in</w:t>
      </w:r>
      <w:r w:rsidRPr="0055278D">
        <w:rPr>
          <w:rFonts w:ascii="Century" w:hAnsi="Century"/>
          <w:spacing w:val="-2"/>
          <w:sz w:val="21"/>
          <w:szCs w:val="21"/>
        </w:rPr>
        <w:t xml:space="preserve"> </w:t>
      </w:r>
      <w:r w:rsidRPr="0055278D">
        <w:rPr>
          <w:rFonts w:ascii="Century" w:hAnsi="Century"/>
          <w:sz w:val="21"/>
          <w:szCs w:val="21"/>
        </w:rPr>
        <w:t>Ireland.</w:t>
      </w:r>
      <w:r w:rsidRPr="0055278D">
        <w:rPr>
          <w:rFonts w:ascii="Century" w:hAnsi="Century"/>
          <w:spacing w:val="-5"/>
          <w:sz w:val="21"/>
          <w:szCs w:val="21"/>
        </w:rPr>
        <w:t xml:space="preserve"> </w:t>
      </w:r>
      <w:r w:rsidRPr="0055278D">
        <w:rPr>
          <w:rFonts w:ascii="Century" w:hAnsi="Century"/>
          <w:i/>
          <w:sz w:val="21"/>
          <w:szCs w:val="21"/>
        </w:rPr>
        <w:t>Disability</w:t>
      </w:r>
      <w:r w:rsidRPr="0055278D">
        <w:rPr>
          <w:rFonts w:ascii="Century" w:hAnsi="Century"/>
          <w:i/>
          <w:spacing w:val="-2"/>
          <w:sz w:val="21"/>
          <w:szCs w:val="21"/>
        </w:rPr>
        <w:t xml:space="preserve"> </w:t>
      </w:r>
      <w:r w:rsidRPr="0055278D">
        <w:rPr>
          <w:rFonts w:ascii="Century" w:hAnsi="Century"/>
          <w:i/>
          <w:sz w:val="21"/>
          <w:szCs w:val="21"/>
        </w:rPr>
        <w:t>&amp;</w:t>
      </w:r>
      <w:r w:rsidRPr="0055278D">
        <w:rPr>
          <w:rFonts w:ascii="Century" w:hAnsi="Century"/>
          <w:i/>
          <w:spacing w:val="-3"/>
          <w:sz w:val="21"/>
          <w:szCs w:val="21"/>
        </w:rPr>
        <w:t xml:space="preserve"> </w:t>
      </w:r>
      <w:r w:rsidRPr="0055278D">
        <w:rPr>
          <w:rFonts w:ascii="Century" w:hAnsi="Century"/>
          <w:i/>
          <w:sz w:val="21"/>
          <w:szCs w:val="21"/>
        </w:rPr>
        <w:t>Society,</w:t>
      </w:r>
      <w:r w:rsidRPr="0055278D">
        <w:rPr>
          <w:rFonts w:ascii="Century" w:hAnsi="Century"/>
          <w:i/>
          <w:spacing w:val="-2"/>
          <w:sz w:val="21"/>
          <w:szCs w:val="21"/>
        </w:rPr>
        <w:t xml:space="preserve"> </w:t>
      </w:r>
      <w:r w:rsidRPr="0055278D">
        <w:rPr>
          <w:rFonts w:ascii="Century" w:hAnsi="Century"/>
          <w:i/>
          <w:sz w:val="21"/>
          <w:szCs w:val="21"/>
        </w:rPr>
        <w:t>36</w:t>
      </w:r>
      <w:r w:rsidRPr="0055278D">
        <w:rPr>
          <w:rFonts w:ascii="Century" w:hAnsi="Century"/>
          <w:sz w:val="21"/>
          <w:szCs w:val="21"/>
        </w:rPr>
        <w:t>(5),</w:t>
      </w:r>
      <w:r w:rsidRPr="0055278D">
        <w:rPr>
          <w:rFonts w:ascii="Century" w:hAnsi="Century"/>
          <w:spacing w:val="-3"/>
          <w:sz w:val="21"/>
          <w:szCs w:val="21"/>
        </w:rPr>
        <w:t xml:space="preserve"> </w:t>
      </w:r>
      <w:r w:rsidRPr="0055278D">
        <w:rPr>
          <w:rFonts w:ascii="Century" w:hAnsi="Century"/>
          <w:sz w:val="21"/>
          <w:szCs w:val="21"/>
        </w:rPr>
        <w:t>750-771.</w:t>
      </w:r>
    </w:p>
    <w:p w14:paraId="2099F371" w14:textId="77777777" w:rsidR="009C2C74" w:rsidRPr="0055278D" w:rsidRDefault="009C2C74">
      <w:pPr>
        <w:pStyle w:val="a3"/>
        <w:spacing w:before="1"/>
        <w:rPr>
          <w:rFonts w:ascii="Century" w:hAnsi="Century"/>
          <w:sz w:val="21"/>
          <w:szCs w:val="21"/>
        </w:rPr>
      </w:pPr>
    </w:p>
    <w:p w14:paraId="4D1D0673" w14:textId="77777777" w:rsidR="009C2C74" w:rsidRPr="0055278D" w:rsidRDefault="0015729F">
      <w:pPr>
        <w:ind w:left="863" w:right="966"/>
        <w:rPr>
          <w:rFonts w:ascii="Century" w:hAnsi="Century"/>
          <w:sz w:val="21"/>
          <w:szCs w:val="21"/>
        </w:rPr>
      </w:pPr>
      <w:r w:rsidRPr="0055278D">
        <w:rPr>
          <w:rFonts w:ascii="Century" w:hAnsi="Century"/>
          <w:sz w:val="21"/>
          <w:szCs w:val="21"/>
        </w:rPr>
        <w:t>Beadle-Brown, J., Mansell, J., &amp; Kozma, A. (2007). Deinstitutionalization in intellectual</w:t>
      </w:r>
      <w:r w:rsidRPr="0055278D">
        <w:rPr>
          <w:rFonts w:ascii="Century" w:hAnsi="Century"/>
          <w:spacing w:val="-47"/>
          <w:sz w:val="21"/>
          <w:szCs w:val="21"/>
        </w:rPr>
        <w:t xml:space="preserve"> </w:t>
      </w:r>
      <w:r w:rsidRPr="0055278D">
        <w:rPr>
          <w:rFonts w:ascii="Century" w:hAnsi="Century"/>
          <w:sz w:val="21"/>
          <w:szCs w:val="21"/>
        </w:rPr>
        <w:t>disabilities.</w:t>
      </w:r>
      <w:r w:rsidRPr="0055278D">
        <w:rPr>
          <w:rFonts w:ascii="Century" w:hAnsi="Century"/>
          <w:spacing w:val="-1"/>
          <w:sz w:val="21"/>
          <w:szCs w:val="21"/>
        </w:rPr>
        <w:t xml:space="preserve"> </w:t>
      </w:r>
      <w:r w:rsidRPr="0055278D">
        <w:rPr>
          <w:rFonts w:ascii="Century" w:hAnsi="Century"/>
          <w:i/>
          <w:sz w:val="21"/>
          <w:szCs w:val="21"/>
        </w:rPr>
        <w:t>Current</w:t>
      </w:r>
      <w:r w:rsidRPr="0055278D">
        <w:rPr>
          <w:rFonts w:ascii="Century" w:hAnsi="Century"/>
          <w:i/>
          <w:spacing w:val="-2"/>
          <w:sz w:val="21"/>
          <w:szCs w:val="21"/>
        </w:rPr>
        <w:t xml:space="preserve"> </w:t>
      </w:r>
      <w:r w:rsidRPr="0055278D">
        <w:rPr>
          <w:rFonts w:ascii="Century" w:hAnsi="Century"/>
          <w:i/>
          <w:sz w:val="21"/>
          <w:szCs w:val="21"/>
        </w:rPr>
        <w:t>Opinion</w:t>
      </w:r>
      <w:r w:rsidRPr="0055278D">
        <w:rPr>
          <w:rFonts w:ascii="Century" w:hAnsi="Century"/>
          <w:i/>
          <w:spacing w:val="-1"/>
          <w:sz w:val="21"/>
          <w:szCs w:val="21"/>
        </w:rPr>
        <w:t xml:space="preserve"> </w:t>
      </w:r>
      <w:r w:rsidRPr="0055278D">
        <w:rPr>
          <w:rFonts w:ascii="Century" w:hAnsi="Century"/>
          <w:i/>
          <w:sz w:val="21"/>
          <w:szCs w:val="21"/>
        </w:rPr>
        <w:t>in</w:t>
      </w:r>
      <w:r w:rsidRPr="0055278D">
        <w:rPr>
          <w:rFonts w:ascii="Century" w:hAnsi="Century"/>
          <w:i/>
          <w:spacing w:val="-1"/>
          <w:sz w:val="21"/>
          <w:szCs w:val="21"/>
        </w:rPr>
        <w:t xml:space="preserve"> </w:t>
      </w:r>
      <w:r w:rsidRPr="0055278D">
        <w:rPr>
          <w:rFonts w:ascii="Century" w:hAnsi="Century"/>
          <w:i/>
          <w:sz w:val="21"/>
          <w:szCs w:val="21"/>
        </w:rPr>
        <w:t>Psychiatry,</w:t>
      </w:r>
      <w:r w:rsidRPr="0055278D">
        <w:rPr>
          <w:rFonts w:ascii="Century" w:hAnsi="Century"/>
          <w:i/>
          <w:spacing w:val="-2"/>
          <w:sz w:val="21"/>
          <w:szCs w:val="21"/>
        </w:rPr>
        <w:t xml:space="preserve"> </w:t>
      </w:r>
      <w:r w:rsidRPr="0055278D">
        <w:rPr>
          <w:rFonts w:ascii="Century" w:hAnsi="Century"/>
          <w:i/>
          <w:sz w:val="21"/>
          <w:szCs w:val="21"/>
        </w:rPr>
        <w:t>20</w:t>
      </w:r>
      <w:r w:rsidRPr="0055278D">
        <w:rPr>
          <w:rFonts w:ascii="Century" w:hAnsi="Century"/>
          <w:sz w:val="21"/>
          <w:szCs w:val="21"/>
        </w:rPr>
        <w:t>(5),</w:t>
      </w:r>
      <w:r w:rsidRPr="0055278D">
        <w:rPr>
          <w:rFonts w:ascii="Century" w:hAnsi="Century"/>
          <w:spacing w:val="-1"/>
          <w:sz w:val="21"/>
          <w:szCs w:val="21"/>
        </w:rPr>
        <w:t xml:space="preserve"> </w:t>
      </w:r>
      <w:r w:rsidRPr="0055278D">
        <w:rPr>
          <w:rFonts w:ascii="Century" w:hAnsi="Century"/>
          <w:sz w:val="21"/>
          <w:szCs w:val="21"/>
        </w:rPr>
        <w:t>437-442.</w:t>
      </w:r>
    </w:p>
    <w:p w14:paraId="6D8D3FCB" w14:textId="77777777" w:rsidR="009C2C74" w:rsidRPr="0055278D" w:rsidRDefault="009C2C74">
      <w:pPr>
        <w:pStyle w:val="a3"/>
        <w:rPr>
          <w:rFonts w:ascii="Century" w:hAnsi="Century"/>
          <w:sz w:val="21"/>
          <w:szCs w:val="21"/>
        </w:rPr>
      </w:pPr>
    </w:p>
    <w:p w14:paraId="5ED53CAA" w14:textId="77777777" w:rsidR="009C2C74" w:rsidRPr="0055278D" w:rsidRDefault="0015729F">
      <w:pPr>
        <w:spacing w:before="1"/>
        <w:ind w:left="863" w:right="909"/>
        <w:rPr>
          <w:rFonts w:ascii="Century" w:hAnsi="Century"/>
          <w:sz w:val="21"/>
          <w:szCs w:val="21"/>
        </w:rPr>
      </w:pPr>
      <w:r w:rsidRPr="0055278D">
        <w:rPr>
          <w:rFonts w:ascii="Century" w:hAnsi="Century"/>
          <w:sz w:val="21"/>
          <w:szCs w:val="21"/>
        </w:rPr>
        <w:t>European Expert Group on the Transition from institutional to Community-based Care</w:t>
      </w:r>
      <w:r w:rsidRPr="0055278D">
        <w:rPr>
          <w:rFonts w:ascii="Century" w:hAnsi="Century"/>
          <w:spacing w:val="-47"/>
          <w:sz w:val="21"/>
          <w:szCs w:val="21"/>
        </w:rPr>
        <w:t xml:space="preserve"> </w:t>
      </w:r>
      <w:r w:rsidRPr="0055278D">
        <w:rPr>
          <w:rFonts w:ascii="Century" w:hAnsi="Century"/>
          <w:sz w:val="21"/>
          <w:szCs w:val="21"/>
        </w:rPr>
        <w:t xml:space="preserve">(EEGTICC). (2012). </w:t>
      </w:r>
      <w:r w:rsidRPr="0055278D">
        <w:rPr>
          <w:rFonts w:ascii="Century" w:hAnsi="Century"/>
          <w:i/>
          <w:sz w:val="21"/>
          <w:szCs w:val="21"/>
        </w:rPr>
        <w:t>Toolkit on the use of European Union funds for the transition from</w:t>
      </w:r>
      <w:r w:rsidRPr="0055278D">
        <w:rPr>
          <w:rFonts w:ascii="Century" w:hAnsi="Century"/>
          <w:i/>
          <w:spacing w:val="1"/>
          <w:sz w:val="21"/>
          <w:szCs w:val="21"/>
        </w:rPr>
        <w:t xml:space="preserve"> </w:t>
      </w:r>
      <w:r w:rsidRPr="0055278D">
        <w:rPr>
          <w:rFonts w:ascii="Century" w:hAnsi="Century"/>
          <w:i/>
          <w:sz w:val="21"/>
          <w:szCs w:val="21"/>
        </w:rPr>
        <w:t>institutional</w:t>
      </w:r>
      <w:r w:rsidRPr="0055278D">
        <w:rPr>
          <w:rFonts w:ascii="Century" w:hAnsi="Century"/>
          <w:i/>
          <w:spacing w:val="-2"/>
          <w:sz w:val="21"/>
          <w:szCs w:val="21"/>
        </w:rPr>
        <w:t xml:space="preserve"> </w:t>
      </w:r>
      <w:r w:rsidRPr="0055278D">
        <w:rPr>
          <w:rFonts w:ascii="Century" w:hAnsi="Century"/>
          <w:i/>
          <w:sz w:val="21"/>
          <w:szCs w:val="21"/>
        </w:rPr>
        <w:t>to</w:t>
      </w:r>
      <w:r w:rsidRPr="0055278D">
        <w:rPr>
          <w:rFonts w:ascii="Century" w:hAnsi="Century"/>
          <w:i/>
          <w:spacing w:val="-2"/>
          <w:sz w:val="21"/>
          <w:szCs w:val="21"/>
        </w:rPr>
        <w:t xml:space="preserve"> </w:t>
      </w:r>
      <w:r w:rsidRPr="0055278D">
        <w:rPr>
          <w:rFonts w:ascii="Century" w:hAnsi="Century"/>
          <w:i/>
          <w:sz w:val="21"/>
          <w:szCs w:val="21"/>
        </w:rPr>
        <w:t>community-based</w:t>
      </w:r>
      <w:r w:rsidRPr="0055278D">
        <w:rPr>
          <w:rFonts w:ascii="Century" w:hAnsi="Century"/>
          <w:i/>
          <w:spacing w:val="-2"/>
          <w:sz w:val="21"/>
          <w:szCs w:val="21"/>
        </w:rPr>
        <w:t xml:space="preserve"> </w:t>
      </w:r>
      <w:r w:rsidRPr="0055278D">
        <w:rPr>
          <w:rFonts w:ascii="Century" w:hAnsi="Century"/>
          <w:i/>
          <w:sz w:val="21"/>
          <w:szCs w:val="21"/>
        </w:rPr>
        <w:t>care</w:t>
      </w:r>
      <w:r w:rsidRPr="0055278D">
        <w:rPr>
          <w:rFonts w:ascii="Century" w:hAnsi="Century"/>
          <w:sz w:val="21"/>
          <w:szCs w:val="21"/>
        </w:rPr>
        <w:t>.</w:t>
      </w:r>
      <w:r w:rsidRPr="0055278D">
        <w:rPr>
          <w:rFonts w:ascii="Century" w:hAnsi="Century"/>
          <w:spacing w:val="-2"/>
          <w:sz w:val="21"/>
          <w:szCs w:val="21"/>
        </w:rPr>
        <w:t xml:space="preserve"> </w:t>
      </w:r>
      <w:r w:rsidRPr="0055278D">
        <w:rPr>
          <w:rFonts w:ascii="Century" w:hAnsi="Century"/>
          <w:sz w:val="21"/>
          <w:szCs w:val="21"/>
        </w:rPr>
        <w:t>Brussels:</w:t>
      </w:r>
      <w:r w:rsidRPr="0055278D">
        <w:rPr>
          <w:rFonts w:ascii="Century" w:hAnsi="Century"/>
          <w:spacing w:val="-2"/>
          <w:sz w:val="21"/>
          <w:szCs w:val="21"/>
        </w:rPr>
        <w:t xml:space="preserve"> </w:t>
      </w:r>
      <w:r w:rsidRPr="0055278D">
        <w:rPr>
          <w:rFonts w:ascii="Century" w:hAnsi="Century"/>
          <w:sz w:val="21"/>
          <w:szCs w:val="21"/>
        </w:rPr>
        <w:t>European</w:t>
      </w:r>
      <w:r w:rsidRPr="0055278D">
        <w:rPr>
          <w:rFonts w:ascii="Century" w:hAnsi="Century"/>
          <w:spacing w:val="-2"/>
          <w:sz w:val="21"/>
          <w:szCs w:val="21"/>
        </w:rPr>
        <w:t xml:space="preserve"> </w:t>
      </w:r>
      <w:r w:rsidRPr="0055278D">
        <w:rPr>
          <w:rFonts w:ascii="Century" w:hAnsi="Century"/>
          <w:sz w:val="21"/>
          <w:szCs w:val="21"/>
        </w:rPr>
        <w:t>Commission.</w:t>
      </w:r>
    </w:p>
    <w:p w14:paraId="35853195" w14:textId="77777777" w:rsidR="009C2C74" w:rsidRPr="0055278D" w:rsidRDefault="009C2C74">
      <w:pPr>
        <w:pStyle w:val="a3"/>
        <w:spacing w:before="8"/>
        <w:rPr>
          <w:rFonts w:ascii="Century" w:hAnsi="Century"/>
          <w:sz w:val="21"/>
          <w:szCs w:val="21"/>
        </w:rPr>
      </w:pPr>
    </w:p>
    <w:p w14:paraId="51CBE337" w14:textId="77777777" w:rsidR="009C2C74" w:rsidRPr="0055278D" w:rsidRDefault="0015729F">
      <w:pPr>
        <w:pStyle w:val="a3"/>
        <w:ind w:left="863" w:right="858"/>
        <w:rPr>
          <w:rFonts w:ascii="Century" w:hAnsi="Century"/>
          <w:sz w:val="21"/>
          <w:szCs w:val="21"/>
        </w:rPr>
      </w:pPr>
      <w:r w:rsidRPr="0055278D">
        <w:rPr>
          <w:rFonts w:ascii="Century" w:hAnsi="Century"/>
          <w:sz w:val="21"/>
          <w:szCs w:val="21"/>
        </w:rPr>
        <w:t>Hall, E. (2005). The entangled geographies of social exclusion/inclusion for people with</w:t>
      </w:r>
      <w:r w:rsidRPr="0055278D">
        <w:rPr>
          <w:rFonts w:ascii="Century" w:hAnsi="Century"/>
          <w:spacing w:val="-48"/>
          <w:sz w:val="21"/>
          <w:szCs w:val="21"/>
        </w:rPr>
        <w:t xml:space="preserve"> </w:t>
      </w:r>
      <w:r w:rsidRPr="0055278D">
        <w:rPr>
          <w:rFonts w:ascii="Century" w:hAnsi="Century"/>
          <w:sz w:val="21"/>
          <w:szCs w:val="21"/>
        </w:rPr>
        <w:t>learning</w:t>
      </w:r>
      <w:r w:rsidRPr="0055278D">
        <w:rPr>
          <w:rFonts w:ascii="Century" w:hAnsi="Century"/>
          <w:spacing w:val="-2"/>
          <w:sz w:val="21"/>
          <w:szCs w:val="21"/>
        </w:rPr>
        <w:t xml:space="preserve"> </w:t>
      </w:r>
      <w:r w:rsidRPr="0055278D">
        <w:rPr>
          <w:rFonts w:ascii="Century" w:hAnsi="Century"/>
          <w:sz w:val="21"/>
          <w:szCs w:val="21"/>
        </w:rPr>
        <w:t xml:space="preserve">disabilities. </w:t>
      </w:r>
      <w:r w:rsidRPr="0055278D">
        <w:rPr>
          <w:rFonts w:ascii="Century" w:hAnsi="Century"/>
          <w:i/>
          <w:sz w:val="21"/>
          <w:szCs w:val="21"/>
        </w:rPr>
        <w:t>Health</w:t>
      </w:r>
      <w:r w:rsidRPr="0055278D">
        <w:rPr>
          <w:rFonts w:ascii="Century" w:hAnsi="Century"/>
          <w:i/>
          <w:spacing w:val="-1"/>
          <w:sz w:val="21"/>
          <w:szCs w:val="21"/>
        </w:rPr>
        <w:t xml:space="preserve"> </w:t>
      </w:r>
      <w:r w:rsidRPr="0055278D">
        <w:rPr>
          <w:rFonts w:ascii="Century" w:hAnsi="Century"/>
          <w:i/>
          <w:sz w:val="21"/>
          <w:szCs w:val="21"/>
        </w:rPr>
        <w:t>&amp;</w:t>
      </w:r>
      <w:r w:rsidRPr="0055278D">
        <w:rPr>
          <w:rFonts w:ascii="Century" w:hAnsi="Century"/>
          <w:i/>
          <w:spacing w:val="-2"/>
          <w:sz w:val="21"/>
          <w:szCs w:val="21"/>
        </w:rPr>
        <w:t xml:space="preserve"> </w:t>
      </w:r>
      <w:r w:rsidRPr="0055278D">
        <w:rPr>
          <w:rFonts w:ascii="Century" w:hAnsi="Century"/>
          <w:i/>
          <w:sz w:val="21"/>
          <w:szCs w:val="21"/>
        </w:rPr>
        <w:t>Place</w:t>
      </w:r>
      <w:r w:rsidRPr="0055278D">
        <w:rPr>
          <w:rFonts w:ascii="Century" w:hAnsi="Century"/>
          <w:sz w:val="21"/>
          <w:szCs w:val="21"/>
        </w:rPr>
        <w:t>,</w:t>
      </w:r>
      <w:r w:rsidRPr="0055278D">
        <w:rPr>
          <w:rFonts w:ascii="Century" w:hAnsi="Century"/>
          <w:spacing w:val="-1"/>
          <w:sz w:val="21"/>
          <w:szCs w:val="21"/>
        </w:rPr>
        <w:t xml:space="preserve"> </w:t>
      </w:r>
      <w:r w:rsidRPr="0055278D">
        <w:rPr>
          <w:rFonts w:ascii="Century" w:hAnsi="Century"/>
          <w:i/>
          <w:sz w:val="21"/>
          <w:szCs w:val="21"/>
        </w:rPr>
        <w:t>11</w:t>
      </w:r>
      <w:r w:rsidRPr="0055278D">
        <w:rPr>
          <w:rFonts w:ascii="Century" w:hAnsi="Century"/>
          <w:sz w:val="21"/>
          <w:szCs w:val="21"/>
        </w:rPr>
        <w:t>,</w:t>
      </w:r>
      <w:r w:rsidRPr="0055278D">
        <w:rPr>
          <w:rFonts w:ascii="Century" w:hAnsi="Century"/>
          <w:spacing w:val="-1"/>
          <w:sz w:val="21"/>
          <w:szCs w:val="21"/>
        </w:rPr>
        <w:t xml:space="preserve"> </w:t>
      </w:r>
      <w:r w:rsidRPr="0055278D">
        <w:rPr>
          <w:rFonts w:ascii="Century" w:hAnsi="Century"/>
          <w:sz w:val="21"/>
          <w:szCs w:val="21"/>
        </w:rPr>
        <w:t>107-115.</w:t>
      </w:r>
    </w:p>
    <w:p w14:paraId="15D896C4" w14:textId="77777777" w:rsidR="009C2C74" w:rsidRPr="0055278D" w:rsidRDefault="009C2C74">
      <w:pPr>
        <w:pStyle w:val="a3"/>
        <w:spacing w:before="1"/>
        <w:rPr>
          <w:rFonts w:ascii="Century" w:hAnsi="Century"/>
          <w:sz w:val="21"/>
          <w:szCs w:val="21"/>
        </w:rPr>
      </w:pPr>
    </w:p>
    <w:p w14:paraId="311C9241" w14:textId="77777777" w:rsidR="009C2C74" w:rsidRPr="0055278D" w:rsidRDefault="0015729F">
      <w:pPr>
        <w:ind w:left="863" w:right="909"/>
        <w:rPr>
          <w:rFonts w:ascii="Century" w:hAnsi="Century"/>
          <w:sz w:val="21"/>
          <w:szCs w:val="21"/>
        </w:rPr>
      </w:pPr>
      <w:r w:rsidRPr="0055278D">
        <w:rPr>
          <w:rFonts w:ascii="Century" w:hAnsi="Century"/>
          <w:sz w:val="21"/>
          <w:szCs w:val="21"/>
        </w:rPr>
        <w:t>European Expert Group on the Transition from institutional to Community-based Care</w:t>
      </w:r>
      <w:r w:rsidRPr="0055278D">
        <w:rPr>
          <w:rFonts w:ascii="Century" w:hAnsi="Century"/>
          <w:spacing w:val="-47"/>
          <w:sz w:val="21"/>
          <w:szCs w:val="21"/>
        </w:rPr>
        <w:t xml:space="preserve"> </w:t>
      </w:r>
      <w:r w:rsidRPr="0055278D">
        <w:rPr>
          <w:rFonts w:ascii="Century" w:hAnsi="Century"/>
          <w:sz w:val="21"/>
          <w:szCs w:val="21"/>
        </w:rPr>
        <w:t xml:space="preserve">(EEGTICC). (2012). </w:t>
      </w:r>
      <w:r w:rsidRPr="0055278D">
        <w:rPr>
          <w:rFonts w:ascii="Century" w:hAnsi="Century"/>
          <w:i/>
          <w:sz w:val="21"/>
          <w:szCs w:val="21"/>
        </w:rPr>
        <w:t>Toolkit on the use of European Union funds for the transition from</w:t>
      </w:r>
      <w:r w:rsidRPr="0055278D">
        <w:rPr>
          <w:rFonts w:ascii="Century" w:hAnsi="Century"/>
          <w:i/>
          <w:spacing w:val="1"/>
          <w:sz w:val="21"/>
          <w:szCs w:val="21"/>
        </w:rPr>
        <w:t xml:space="preserve"> </w:t>
      </w:r>
      <w:r w:rsidRPr="0055278D">
        <w:rPr>
          <w:rFonts w:ascii="Century" w:hAnsi="Century"/>
          <w:i/>
          <w:sz w:val="21"/>
          <w:szCs w:val="21"/>
        </w:rPr>
        <w:t>institutional</w:t>
      </w:r>
      <w:r w:rsidRPr="0055278D">
        <w:rPr>
          <w:rFonts w:ascii="Century" w:hAnsi="Century"/>
          <w:i/>
          <w:spacing w:val="-2"/>
          <w:sz w:val="21"/>
          <w:szCs w:val="21"/>
        </w:rPr>
        <w:t xml:space="preserve"> </w:t>
      </w:r>
      <w:r w:rsidRPr="0055278D">
        <w:rPr>
          <w:rFonts w:ascii="Century" w:hAnsi="Century"/>
          <w:i/>
          <w:sz w:val="21"/>
          <w:szCs w:val="21"/>
        </w:rPr>
        <w:t>to</w:t>
      </w:r>
      <w:r w:rsidRPr="0055278D">
        <w:rPr>
          <w:rFonts w:ascii="Century" w:hAnsi="Century"/>
          <w:i/>
          <w:spacing w:val="-2"/>
          <w:sz w:val="21"/>
          <w:szCs w:val="21"/>
        </w:rPr>
        <w:t xml:space="preserve"> </w:t>
      </w:r>
      <w:r w:rsidRPr="0055278D">
        <w:rPr>
          <w:rFonts w:ascii="Century" w:hAnsi="Century"/>
          <w:i/>
          <w:sz w:val="21"/>
          <w:szCs w:val="21"/>
        </w:rPr>
        <w:t>community-based</w:t>
      </w:r>
      <w:r w:rsidRPr="0055278D">
        <w:rPr>
          <w:rFonts w:ascii="Century" w:hAnsi="Century"/>
          <w:i/>
          <w:spacing w:val="-2"/>
          <w:sz w:val="21"/>
          <w:szCs w:val="21"/>
        </w:rPr>
        <w:t xml:space="preserve"> </w:t>
      </w:r>
      <w:r w:rsidRPr="0055278D">
        <w:rPr>
          <w:rFonts w:ascii="Century" w:hAnsi="Century"/>
          <w:i/>
          <w:sz w:val="21"/>
          <w:szCs w:val="21"/>
        </w:rPr>
        <w:t>care</w:t>
      </w:r>
      <w:r w:rsidRPr="0055278D">
        <w:rPr>
          <w:rFonts w:ascii="Century" w:hAnsi="Century"/>
          <w:sz w:val="21"/>
          <w:szCs w:val="21"/>
        </w:rPr>
        <w:t>.</w:t>
      </w:r>
      <w:r w:rsidRPr="0055278D">
        <w:rPr>
          <w:rFonts w:ascii="Century" w:hAnsi="Century"/>
          <w:spacing w:val="-2"/>
          <w:sz w:val="21"/>
          <w:szCs w:val="21"/>
        </w:rPr>
        <w:t xml:space="preserve"> </w:t>
      </w:r>
      <w:r w:rsidRPr="0055278D">
        <w:rPr>
          <w:rFonts w:ascii="Century" w:hAnsi="Century"/>
          <w:sz w:val="21"/>
          <w:szCs w:val="21"/>
        </w:rPr>
        <w:t>Brussels:</w:t>
      </w:r>
      <w:r w:rsidRPr="0055278D">
        <w:rPr>
          <w:rFonts w:ascii="Century" w:hAnsi="Century"/>
          <w:spacing w:val="-2"/>
          <w:sz w:val="21"/>
          <w:szCs w:val="21"/>
        </w:rPr>
        <w:t xml:space="preserve"> </w:t>
      </w:r>
      <w:r w:rsidRPr="0055278D">
        <w:rPr>
          <w:rFonts w:ascii="Century" w:hAnsi="Century"/>
          <w:sz w:val="21"/>
          <w:szCs w:val="21"/>
        </w:rPr>
        <w:t>European</w:t>
      </w:r>
      <w:r w:rsidRPr="0055278D">
        <w:rPr>
          <w:rFonts w:ascii="Century" w:hAnsi="Century"/>
          <w:spacing w:val="-2"/>
          <w:sz w:val="21"/>
          <w:szCs w:val="21"/>
        </w:rPr>
        <w:t xml:space="preserve"> </w:t>
      </w:r>
      <w:r w:rsidRPr="0055278D">
        <w:rPr>
          <w:rFonts w:ascii="Century" w:hAnsi="Century"/>
          <w:sz w:val="21"/>
          <w:szCs w:val="21"/>
        </w:rPr>
        <w:t>Commission.</w:t>
      </w:r>
    </w:p>
    <w:p w14:paraId="3023922B" w14:textId="77777777" w:rsidR="009C2C74" w:rsidRPr="0055278D" w:rsidRDefault="009C2C74">
      <w:pPr>
        <w:pStyle w:val="a3"/>
        <w:rPr>
          <w:rFonts w:ascii="Century" w:hAnsi="Century"/>
          <w:sz w:val="21"/>
          <w:szCs w:val="21"/>
        </w:rPr>
      </w:pPr>
    </w:p>
    <w:p w14:paraId="5FAB4B31" w14:textId="77777777" w:rsidR="009C2C74" w:rsidRPr="0055278D" w:rsidRDefault="0015729F">
      <w:pPr>
        <w:pStyle w:val="a3"/>
        <w:spacing w:before="1"/>
        <w:ind w:left="863" w:right="858"/>
        <w:rPr>
          <w:rFonts w:ascii="Century" w:hAnsi="Century"/>
          <w:sz w:val="21"/>
          <w:szCs w:val="21"/>
        </w:rPr>
      </w:pPr>
      <w:r w:rsidRPr="0055278D">
        <w:rPr>
          <w:rFonts w:ascii="Century" w:hAnsi="Century"/>
          <w:sz w:val="21"/>
          <w:szCs w:val="21"/>
        </w:rPr>
        <w:t>Hall, E. (2005). The entangled geographies of social exclusion/inclusion for people with</w:t>
      </w:r>
      <w:r w:rsidRPr="0055278D">
        <w:rPr>
          <w:rFonts w:ascii="Century" w:hAnsi="Century"/>
          <w:spacing w:val="-48"/>
          <w:sz w:val="21"/>
          <w:szCs w:val="21"/>
        </w:rPr>
        <w:t xml:space="preserve"> </w:t>
      </w:r>
      <w:r w:rsidRPr="0055278D">
        <w:rPr>
          <w:rFonts w:ascii="Century" w:hAnsi="Century"/>
          <w:sz w:val="21"/>
          <w:szCs w:val="21"/>
        </w:rPr>
        <w:t>learning</w:t>
      </w:r>
      <w:r w:rsidRPr="0055278D">
        <w:rPr>
          <w:rFonts w:ascii="Century" w:hAnsi="Century"/>
          <w:spacing w:val="-2"/>
          <w:sz w:val="21"/>
          <w:szCs w:val="21"/>
        </w:rPr>
        <w:t xml:space="preserve"> </w:t>
      </w:r>
      <w:r w:rsidRPr="0055278D">
        <w:rPr>
          <w:rFonts w:ascii="Century" w:hAnsi="Century"/>
          <w:sz w:val="21"/>
          <w:szCs w:val="21"/>
        </w:rPr>
        <w:t xml:space="preserve">disabilities. </w:t>
      </w:r>
      <w:r w:rsidRPr="0055278D">
        <w:rPr>
          <w:rFonts w:ascii="Century" w:hAnsi="Century"/>
          <w:i/>
          <w:sz w:val="21"/>
          <w:szCs w:val="21"/>
        </w:rPr>
        <w:t>Health</w:t>
      </w:r>
      <w:r w:rsidRPr="0055278D">
        <w:rPr>
          <w:rFonts w:ascii="Century" w:hAnsi="Century"/>
          <w:i/>
          <w:spacing w:val="-1"/>
          <w:sz w:val="21"/>
          <w:szCs w:val="21"/>
        </w:rPr>
        <w:t xml:space="preserve"> </w:t>
      </w:r>
      <w:r w:rsidRPr="0055278D">
        <w:rPr>
          <w:rFonts w:ascii="Century" w:hAnsi="Century"/>
          <w:i/>
          <w:sz w:val="21"/>
          <w:szCs w:val="21"/>
        </w:rPr>
        <w:t>&amp;</w:t>
      </w:r>
      <w:r w:rsidRPr="0055278D">
        <w:rPr>
          <w:rFonts w:ascii="Century" w:hAnsi="Century"/>
          <w:i/>
          <w:spacing w:val="-2"/>
          <w:sz w:val="21"/>
          <w:szCs w:val="21"/>
        </w:rPr>
        <w:t xml:space="preserve"> </w:t>
      </w:r>
      <w:r w:rsidRPr="0055278D">
        <w:rPr>
          <w:rFonts w:ascii="Century" w:hAnsi="Century"/>
          <w:i/>
          <w:sz w:val="21"/>
          <w:szCs w:val="21"/>
        </w:rPr>
        <w:t>Place</w:t>
      </w:r>
      <w:r w:rsidRPr="0055278D">
        <w:rPr>
          <w:rFonts w:ascii="Century" w:hAnsi="Century"/>
          <w:sz w:val="21"/>
          <w:szCs w:val="21"/>
        </w:rPr>
        <w:t>,</w:t>
      </w:r>
      <w:r w:rsidRPr="0055278D">
        <w:rPr>
          <w:rFonts w:ascii="Century" w:hAnsi="Century"/>
          <w:spacing w:val="-1"/>
          <w:sz w:val="21"/>
          <w:szCs w:val="21"/>
        </w:rPr>
        <w:t xml:space="preserve"> </w:t>
      </w:r>
      <w:r w:rsidRPr="0055278D">
        <w:rPr>
          <w:rFonts w:ascii="Century" w:hAnsi="Century"/>
          <w:i/>
          <w:sz w:val="21"/>
          <w:szCs w:val="21"/>
        </w:rPr>
        <w:t>11</w:t>
      </w:r>
      <w:r w:rsidRPr="0055278D">
        <w:rPr>
          <w:rFonts w:ascii="Century" w:hAnsi="Century"/>
          <w:sz w:val="21"/>
          <w:szCs w:val="21"/>
        </w:rPr>
        <w:t>,</w:t>
      </w:r>
      <w:r w:rsidRPr="0055278D">
        <w:rPr>
          <w:rFonts w:ascii="Century" w:hAnsi="Century"/>
          <w:spacing w:val="-1"/>
          <w:sz w:val="21"/>
          <w:szCs w:val="21"/>
        </w:rPr>
        <w:t xml:space="preserve"> </w:t>
      </w:r>
      <w:r w:rsidRPr="0055278D">
        <w:rPr>
          <w:rFonts w:ascii="Century" w:hAnsi="Century"/>
          <w:sz w:val="21"/>
          <w:szCs w:val="21"/>
        </w:rPr>
        <w:t>107-115.</w:t>
      </w:r>
    </w:p>
    <w:p w14:paraId="49709342" w14:textId="77777777" w:rsidR="009C2C74" w:rsidRPr="0055278D" w:rsidRDefault="009C2C74">
      <w:pPr>
        <w:pStyle w:val="a3"/>
        <w:rPr>
          <w:rFonts w:ascii="Century" w:hAnsi="Century"/>
          <w:sz w:val="21"/>
          <w:szCs w:val="21"/>
        </w:rPr>
      </w:pPr>
    </w:p>
    <w:p w14:paraId="7ECE197F" w14:textId="77777777" w:rsidR="009C2C74" w:rsidRPr="0055278D" w:rsidRDefault="0015729F">
      <w:pPr>
        <w:pStyle w:val="a3"/>
        <w:ind w:left="863" w:right="337"/>
        <w:rPr>
          <w:rFonts w:ascii="Century" w:hAnsi="Century"/>
          <w:sz w:val="21"/>
          <w:szCs w:val="21"/>
        </w:rPr>
      </w:pPr>
      <w:proofErr w:type="spellStart"/>
      <w:r w:rsidRPr="0055278D">
        <w:rPr>
          <w:rFonts w:ascii="Century" w:hAnsi="Century"/>
          <w:sz w:val="21"/>
          <w:szCs w:val="21"/>
        </w:rPr>
        <w:t>Högström</w:t>
      </w:r>
      <w:proofErr w:type="spellEnd"/>
      <w:r w:rsidRPr="0055278D">
        <w:rPr>
          <w:rFonts w:ascii="Century" w:hAnsi="Century"/>
          <w:sz w:val="21"/>
          <w:szCs w:val="21"/>
        </w:rPr>
        <w:t>, E. (2018). ‘It used to be here but moved somewhere else’: Post-asylum</w:t>
      </w:r>
      <w:r w:rsidRPr="0055278D">
        <w:rPr>
          <w:rFonts w:ascii="Century" w:hAnsi="Century"/>
          <w:spacing w:val="1"/>
          <w:sz w:val="21"/>
          <w:szCs w:val="21"/>
        </w:rPr>
        <w:t xml:space="preserve"> </w:t>
      </w:r>
      <w:proofErr w:type="spellStart"/>
      <w:r w:rsidRPr="0055278D">
        <w:rPr>
          <w:rFonts w:ascii="Century" w:hAnsi="Century"/>
          <w:sz w:val="21"/>
          <w:szCs w:val="21"/>
        </w:rPr>
        <w:t>spatialisations</w:t>
      </w:r>
      <w:proofErr w:type="spellEnd"/>
      <w:r w:rsidRPr="0055278D">
        <w:rPr>
          <w:rFonts w:ascii="Century" w:hAnsi="Century"/>
          <w:spacing w:val="-5"/>
          <w:sz w:val="21"/>
          <w:szCs w:val="21"/>
        </w:rPr>
        <w:t xml:space="preserve"> </w:t>
      </w:r>
      <w:r w:rsidRPr="0055278D">
        <w:rPr>
          <w:rFonts w:ascii="Century" w:hAnsi="Century"/>
          <w:sz w:val="21"/>
          <w:szCs w:val="21"/>
        </w:rPr>
        <w:t>-</w:t>
      </w:r>
      <w:r w:rsidRPr="0055278D">
        <w:rPr>
          <w:rFonts w:ascii="Century" w:hAnsi="Century"/>
          <w:spacing w:val="-4"/>
          <w:sz w:val="21"/>
          <w:szCs w:val="21"/>
        </w:rPr>
        <w:t xml:space="preserve"> </w:t>
      </w:r>
      <w:r w:rsidRPr="0055278D">
        <w:rPr>
          <w:rFonts w:ascii="Century" w:hAnsi="Century"/>
          <w:sz w:val="21"/>
          <w:szCs w:val="21"/>
        </w:rPr>
        <w:t>A</w:t>
      </w:r>
      <w:r w:rsidRPr="0055278D">
        <w:rPr>
          <w:rFonts w:ascii="Century" w:hAnsi="Century"/>
          <w:spacing w:val="-4"/>
          <w:sz w:val="21"/>
          <w:szCs w:val="21"/>
        </w:rPr>
        <w:t xml:space="preserve"> </w:t>
      </w:r>
      <w:r w:rsidRPr="0055278D">
        <w:rPr>
          <w:rFonts w:ascii="Century" w:hAnsi="Century"/>
          <w:sz w:val="21"/>
          <w:szCs w:val="21"/>
        </w:rPr>
        <w:t>new</w:t>
      </w:r>
      <w:r w:rsidRPr="0055278D">
        <w:rPr>
          <w:rFonts w:ascii="Century" w:hAnsi="Century"/>
          <w:spacing w:val="-5"/>
          <w:sz w:val="21"/>
          <w:szCs w:val="21"/>
        </w:rPr>
        <w:t xml:space="preserve"> </w:t>
      </w:r>
      <w:r w:rsidRPr="0055278D">
        <w:rPr>
          <w:rFonts w:ascii="Century" w:hAnsi="Century"/>
          <w:sz w:val="21"/>
          <w:szCs w:val="21"/>
        </w:rPr>
        <w:t>urban</w:t>
      </w:r>
      <w:r w:rsidRPr="0055278D">
        <w:rPr>
          <w:rFonts w:ascii="Century" w:hAnsi="Century"/>
          <w:spacing w:val="-4"/>
          <w:sz w:val="21"/>
          <w:szCs w:val="21"/>
        </w:rPr>
        <w:t xml:space="preserve"> </w:t>
      </w:r>
      <w:r w:rsidRPr="0055278D">
        <w:rPr>
          <w:rFonts w:ascii="Century" w:hAnsi="Century"/>
          <w:sz w:val="21"/>
          <w:szCs w:val="21"/>
        </w:rPr>
        <w:t>frontier?</w:t>
      </w:r>
      <w:r w:rsidRPr="0055278D">
        <w:rPr>
          <w:rFonts w:ascii="Century" w:hAnsi="Century"/>
          <w:spacing w:val="-3"/>
          <w:sz w:val="21"/>
          <w:szCs w:val="21"/>
        </w:rPr>
        <w:t xml:space="preserve"> </w:t>
      </w:r>
      <w:r w:rsidRPr="0055278D">
        <w:rPr>
          <w:rFonts w:ascii="Century" w:hAnsi="Century"/>
          <w:i/>
          <w:sz w:val="21"/>
          <w:szCs w:val="21"/>
        </w:rPr>
        <w:t>Social</w:t>
      </w:r>
      <w:r w:rsidRPr="0055278D">
        <w:rPr>
          <w:rFonts w:ascii="Century" w:hAnsi="Century"/>
          <w:i/>
          <w:spacing w:val="-4"/>
          <w:sz w:val="21"/>
          <w:szCs w:val="21"/>
        </w:rPr>
        <w:t xml:space="preserve"> </w:t>
      </w:r>
      <w:r w:rsidRPr="0055278D">
        <w:rPr>
          <w:rFonts w:ascii="Century" w:hAnsi="Century"/>
          <w:i/>
          <w:sz w:val="21"/>
          <w:szCs w:val="21"/>
        </w:rPr>
        <w:t>&amp;</w:t>
      </w:r>
      <w:r w:rsidRPr="0055278D">
        <w:rPr>
          <w:rFonts w:ascii="Century" w:hAnsi="Century"/>
          <w:i/>
          <w:spacing w:val="-4"/>
          <w:sz w:val="21"/>
          <w:szCs w:val="21"/>
        </w:rPr>
        <w:t xml:space="preserve"> </w:t>
      </w:r>
      <w:r w:rsidRPr="0055278D">
        <w:rPr>
          <w:rFonts w:ascii="Century" w:hAnsi="Century"/>
          <w:i/>
          <w:sz w:val="21"/>
          <w:szCs w:val="21"/>
        </w:rPr>
        <w:t>Cultural</w:t>
      </w:r>
      <w:r w:rsidRPr="0055278D">
        <w:rPr>
          <w:rFonts w:ascii="Century" w:hAnsi="Century"/>
          <w:i/>
          <w:spacing w:val="-3"/>
          <w:sz w:val="21"/>
          <w:szCs w:val="21"/>
        </w:rPr>
        <w:t xml:space="preserve"> </w:t>
      </w:r>
      <w:r w:rsidRPr="0055278D">
        <w:rPr>
          <w:rFonts w:ascii="Century" w:hAnsi="Century"/>
          <w:i/>
          <w:sz w:val="21"/>
          <w:szCs w:val="21"/>
        </w:rPr>
        <w:t>Geography,</w:t>
      </w:r>
      <w:r w:rsidRPr="0055278D">
        <w:rPr>
          <w:rFonts w:ascii="Century" w:hAnsi="Century"/>
          <w:i/>
          <w:spacing w:val="-3"/>
          <w:sz w:val="21"/>
          <w:szCs w:val="21"/>
        </w:rPr>
        <w:t xml:space="preserve"> </w:t>
      </w:r>
      <w:r w:rsidRPr="0055278D">
        <w:rPr>
          <w:rFonts w:ascii="Century" w:hAnsi="Century"/>
          <w:i/>
          <w:sz w:val="21"/>
          <w:szCs w:val="21"/>
        </w:rPr>
        <w:t>19</w:t>
      </w:r>
      <w:r w:rsidRPr="0055278D">
        <w:rPr>
          <w:rFonts w:ascii="Century" w:hAnsi="Century"/>
          <w:sz w:val="21"/>
          <w:szCs w:val="21"/>
        </w:rPr>
        <w:t>(3),</w:t>
      </w:r>
      <w:r w:rsidRPr="0055278D">
        <w:rPr>
          <w:rFonts w:ascii="Century" w:hAnsi="Century"/>
          <w:spacing w:val="-5"/>
          <w:sz w:val="21"/>
          <w:szCs w:val="21"/>
        </w:rPr>
        <w:t xml:space="preserve"> </w:t>
      </w:r>
      <w:r w:rsidRPr="0055278D">
        <w:rPr>
          <w:rFonts w:ascii="Century" w:hAnsi="Century"/>
          <w:sz w:val="21"/>
          <w:szCs w:val="21"/>
        </w:rPr>
        <w:t>314-335.</w:t>
      </w:r>
    </w:p>
    <w:p w14:paraId="43B52B20" w14:textId="77777777" w:rsidR="009C2C74" w:rsidRPr="0055278D" w:rsidRDefault="009C2C74">
      <w:pPr>
        <w:pStyle w:val="a3"/>
        <w:spacing w:before="1"/>
        <w:rPr>
          <w:rFonts w:ascii="Century" w:hAnsi="Century"/>
          <w:sz w:val="21"/>
          <w:szCs w:val="21"/>
        </w:rPr>
      </w:pPr>
    </w:p>
    <w:p w14:paraId="18444C8F" w14:textId="77777777" w:rsidR="009C2C74" w:rsidRPr="0055278D" w:rsidRDefault="0015729F">
      <w:pPr>
        <w:pStyle w:val="a3"/>
        <w:ind w:left="863"/>
        <w:rPr>
          <w:rFonts w:ascii="Century" w:hAnsi="Century"/>
          <w:sz w:val="21"/>
          <w:szCs w:val="21"/>
        </w:rPr>
      </w:pPr>
      <w:r w:rsidRPr="0055278D">
        <w:rPr>
          <w:rFonts w:ascii="Century" w:hAnsi="Century"/>
          <w:sz w:val="21"/>
          <w:szCs w:val="21"/>
        </w:rPr>
        <w:t>Knibbe,</w:t>
      </w:r>
      <w:r w:rsidRPr="0055278D">
        <w:rPr>
          <w:rFonts w:ascii="Century" w:hAnsi="Century"/>
          <w:spacing w:val="-4"/>
          <w:sz w:val="21"/>
          <w:szCs w:val="21"/>
        </w:rPr>
        <w:t xml:space="preserve"> </w:t>
      </w:r>
      <w:r w:rsidRPr="0055278D">
        <w:rPr>
          <w:rFonts w:ascii="Century" w:hAnsi="Century"/>
          <w:sz w:val="21"/>
          <w:szCs w:val="21"/>
        </w:rPr>
        <w:t>M.,</w:t>
      </w:r>
      <w:r w:rsidRPr="0055278D">
        <w:rPr>
          <w:rFonts w:ascii="Century" w:hAnsi="Century"/>
          <w:spacing w:val="-3"/>
          <w:sz w:val="21"/>
          <w:szCs w:val="21"/>
        </w:rPr>
        <w:t xml:space="preserve"> </w:t>
      </w:r>
      <w:r w:rsidRPr="0055278D">
        <w:rPr>
          <w:rFonts w:ascii="Century" w:hAnsi="Century"/>
          <w:sz w:val="21"/>
          <w:szCs w:val="21"/>
        </w:rPr>
        <w:t>&amp;</w:t>
      </w:r>
      <w:r w:rsidRPr="0055278D">
        <w:rPr>
          <w:rFonts w:ascii="Century" w:hAnsi="Century"/>
          <w:spacing w:val="-3"/>
          <w:sz w:val="21"/>
          <w:szCs w:val="21"/>
        </w:rPr>
        <w:t xml:space="preserve"> </w:t>
      </w:r>
      <w:r w:rsidRPr="0055278D">
        <w:rPr>
          <w:rFonts w:ascii="Century" w:hAnsi="Century"/>
          <w:sz w:val="21"/>
          <w:szCs w:val="21"/>
        </w:rPr>
        <w:t>Horstman,</w:t>
      </w:r>
      <w:r w:rsidRPr="0055278D">
        <w:rPr>
          <w:rFonts w:ascii="Century" w:hAnsi="Century"/>
          <w:spacing w:val="-3"/>
          <w:sz w:val="21"/>
          <w:szCs w:val="21"/>
        </w:rPr>
        <w:t xml:space="preserve"> </w:t>
      </w:r>
      <w:r w:rsidRPr="0055278D">
        <w:rPr>
          <w:rFonts w:ascii="Century" w:hAnsi="Century"/>
          <w:sz w:val="21"/>
          <w:szCs w:val="21"/>
        </w:rPr>
        <w:t>K.</w:t>
      </w:r>
      <w:r w:rsidRPr="0055278D">
        <w:rPr>
          <w:rFonts w:ascii="Century" w:hAnsi="Century"/>
          <w:spacing w:val="-4"/>
          <w:sz w:val="21"/>
          <w:szCs w:val="21"/>
        </w:rPr>
        <w:t xml:space="preserve"> </w:t>
      </w:r>
      <w:r w:rsidRPr="0055278D">
        <w:rPr>
          <w:rFonts w:ascii="Century" w:hAnsi="Century"/>
          <w:sz w:val="21"/>
          <w:szCs w:val="21"/>
        </w:rPr>
        <w:t>(2019).</w:t>
      </w:r>
      <w:r w:rsidRPr="0055278D">
        <w:rPr>
          <w:rFonts w:ascii="Century" w:hAnsi="Century"/>
          <w:spacing w:val="-3"/>
          <w:sz w:val="21"/>
          <w:szCs w:val="21"/>
        </w:rPr>
        <w:t xml:space="preserve"> </w:t>
      </w:r>
      <w:r w:rsidRPr="0055278D">
        <w:rPr>
          <w:rFonts w:ascii="Century" w:hAnsi="Century"/>
          <w:sz w:val="21"/>
          <w:szCs w:val="21"/>
        </w:rPr>
        <w:t>The</w:t>
      </w:r>
      <w:r w:rsidRPr="0055278D">
        <w:rPr>
          <w:rFonts w:ascii="Century" w:hAnsi="Century"/>
          <w:spacing w:val="-3"/>
          <w:sz w:val="21"/>
          <w:szCs w:val="21"/>
        </w:rPr>
        <w:t xml:space="preserve"> </w:t>
      </w:r>
      <w:r w:rsidRPr="0055278D">
        <w:rPr>
          <w:rFonts w:ascii="Century" w:hAnsi="Century"/>
          <w:sz w:val="21"/>
          <w:szCs w:val="21"/>
        </w:rPr>
        <w:t>making</w:t>
      </w:r>
      <w:r w:rsidRPr="0055278D">
        <w:rPr>
          <w:rFonts w:ascii="Century" w:hAnsi="Century"/>
          <w:spacing w:val="-3"/>
          <w:sz w:val="21"/>
          <w:szCs w:val="21"/>
        </w:rPr>
        <w:t xml:space="preserve"> </w:t>
      </w:r>
      <w:r w:rsidRPr="0055278D">
        <w:rPr>
          <w:rFonts w:ascii="Century" w:hAnsi="Century"/>
          <w:sz w:val="21"/>
          <w:szCs w:val="21"/>
        </w:rPr>
        <w:t>of</w:t>
      </w:r>
      <w:r w:rsidRPr="0055278D">
        <w:rPr>
          <w:rFonts w:ascii="Century" w:hAnsi="Century"/>
          <w:spacing w:val="-3"/>
          <w:sz w:val="21"/>
          <w:szCs w:val="21"/>
        </w:rPr>
        <w:t xml:space="preserve"> </w:t>
      </w:r>
      <w:r w:rsidRPr="0055278D">
        <w:rPr>
          <w:rFonts w:ascii="Century" w:hAnsi="Century"/>
          <w:sz w:val="21"/>
          <w:szCs w:val="21"/>
        </w:rPr>
        <w:t>new</w:t>
      </w:r>
      <w:r w:rsidRPr="0055278D">
        <w:rPr>
          <w:rFonts w:ascii="Century" w:hAnsi="Century"/>
          <w:spacing w:val="-4"/>
          <w:sz w:val="21"/>
          <w:szCs w:val="21"/>
        </w:rPr>
        <w:t xml:space="preserve"> </w:t>
      </w:r>
      <w:r w:rsidRPr="0055278D">
        <w:rPr>
          <w:rFonts w:ascii="Century" w:hAnsi="Century"/>
          <w:sz w:val="21"/>
          <w:szCs w:val="21"/>
        </w:rPr>
        <w:t>care</w:t>
      </w:r>
      <w:r w:rsidRPr="0055278D">
        <w:rPr>
          <w:rFonts w:ascii="Century" w:hAnsi="Century"/>
          <w:spacing w:val="-3"/>
          <w:sz w:val="21"/>
          <w:szCs w:val="21"/>
        </w:rPr>
        <w:t xml:space="preserve"> </w:t>
      </w:r>
      <w:r w:rsidRPr="0055278D">
        <w:rPr>
          <w:rFonts w:ascii="Century" w:hAnsi="Century"/>
          <w:sz w:val="21"/>
          <w:szCs w:val="21"/>
        </w:rPr>
        <w:t>spaces:</w:t>
      </w:r>
      <w:r w:rsidRPr="0055278D">
        <w:rPr>
          <w:rFonts w:ascii="Century" w:hAnsi="Century"/>
          <w:spacing w:val="-3"/>
          <w:sz w:val="21"/>
          <w:szCs w:val="21"/>
        </w:rPr>
        <w:t xml:space="preserve"> </w:t>
      </w:r>
      <w:r w:rsidRPr="0055278D">
        <w:rPr>
          <w:rFonts w:ascii="Century" w:hAnsi="Century"/>
          <w:sz w:val="21"/>
          <w:szCs w:val="21"/>
        </w:rPr>
        <w:t>How</w:t>
      </w:r>
      <w:r w:rsidRPr="0055278D">
        <w:rPr>
          <w:rFonts w:ascii="Century" w:hAnsi="Century"/>
          <w:spacing w:val="-3"/>
          <w:sz w:val="21"/>
          <w:szCs w:val="21"/>
        </w:rPr>
        <w:t xml:space="preserve"> </w:t>
      </w:r>
      <w:proofErr w:type="spellStart"/>
      <w:r w:rsidRPr="0055278D">
        <w:rPr>
          <w:rFonts w:ascii="Century" w:hAnsi="Century"/>
          <w:sz w:val="21"/>
          <w:szCs w:val="21"/>
        </w:rPr>
        <w:t>micropublic</w:t>
      </w:r>
      <w:proofErr w:type="spellEnd"/>
      <w:r w:rsidRPr="0055278D">
        <w:rPr>
          <w:rFonts w:ascii="Century" w:hAnsi="Century"/>
          <w:spacing w:val="-3"/>
          <w:sz w:val="21"/>
          <w:szCs w:val="21"/>
        </w:rPr>
        <w:t xml:space="preserve"> </w:t>
      </w:r>
      <w:r w:rsidRPr="0055278D">
        <w:rPr>
          <w:rFonts w:ascii="Century" w:hAnsi="Century"/>
          <w:sz w:val="21"/>
          <w:szCs w:val="21"/>
        </w:rPr>
        <w:t>places</w:t>
      </w:r>
      <w:r w:rsidRPr="0055278D">
        <w:rPr>
          <w:rFonts w:ascii="Century" w:hAnsi="Century"/>
          <w:spacing w:val="-47"/>
          <w:sz w:val="21"/>
          <w:szCs w:val="21"/>
        </w:rPr>
        <w:t xml:space="preserve"> </w:t>
      </w:r>
      <w:r w:rsidRPr="0055278D">
        <w:rPr>
          <w:rFonts w:ascii="Century" w:hAnsi="Century"/>
          <w:sz w:val="21"/>
          <w:szCs w:val="21"/>
        </w:rPr>
        <w:t>mediate</w:t>
      </w:r>
      <w:r w:rsidRPr="0055278D">
        <w:rPr>
          <w:rFonts w:ascii="Century" w:hAnsi="Century"/>
          <w:spacing w:val="-2"/>
          <w:sz w:val="21"/>
          <w:szCs w:val="21"/>
        </w:rPr>
        <w:t xml:space="preserve"> </w:t>
      </w:r>
      <w:r w:rsidRPr="0055278D">
        <w:rPr>
          <w:rFonts w:ascii="Century" w:hAnsi="Century"/>
          <w:sz w:val="21"/>
          <w:szCs w:val="21"/>
        </w:rPr>
        <w:t>inclusion</w:t>
      </w:r>
      <w:r w:rsidRPr="0055278D">
        <w:rPr>
          <w:rFonts w:ascii="Century" w:hAnsi="Century"/>
          <w:spacing w:val="-2"/>
          <w:sz w:val="21"/>
          <w:szCs w:val="21"/>
        </w:rPr>
        <w:t xml:space="preserve"> </w:t>
      </w:r>
      <w:r w:rsidRPr="0055278D">
        <w:rPr>
          <w:rFonts w:ascii="Century" w:hAnsi="Century"/>
          <w:sz w:val="21"/>
          <w:szCs w:val="21"/>
        </w:rPr>
        <w:t>and</w:t>
      </w:r>
      <w:r w:rsidRPr="0055278D">
        <w:rPr>
          <w:rFonts w:ascii="Century" w:hAnsi="Century"/>
          <w:spacing w:val="-2"/>
          <w:sz w:val="21"/>
          <w:szCs w:val="21"/>
        </w:rPr>
        <w:t xml:space="preserve"> </w:t>
      </w:r>
      <w:r w:rsidRPr="0055278D">
        <w:rPr>
          <w:rFonts w:ascii="Century" w:hAnsi="Century"/>
          <w:sz w:val="21"/>
          <w:szCs w:val="21"/>
        </w:rPr>
        <w:t>exclusion</w:t>
      </w:r>
      <w:r w:rsidRPr="0055278D">
        <w:rPr>
          <w:rFonts w:ascii="Century" w:hAnsi="Century"/>
          <w:spacing w:val="-1"/>
          <w:sz w:val="21"/>
          <w:szCs w:val="21"/>
        </w:rPr>
        <w:t xml:space="preserve"> </w:t>
      </w:r>
      <w:r w:rsidRPr="0055278D">
        <w:rPr>
          <w:rFonts w:ascii="Century" w:hAnsi="Century"/>
          <w:sz w:val="21"/>
          <w:szCs w:val="21"/>
        </w:rPr>
        <w:t>in</w:t>
      </w:r>
      <w:r w:rsidRPr="0055278D">
        <w:rPr>
          <w:rFonts w:ascii="Century" w:hAnsi="Century"/>
          <w:spacing w:val="-2"/>
          <w:sz w:val="21"/>
          <w:szCs w:val="21"/>
        </w:rPr>
        <w:t xml:space="preserve"> </w:t>
      </w:r>
      <w:r w:rsidRPr="0055278D">
        <w:rPr>
          <w:rFonts w:ascii="Century" w:hAnsi="Century"/>
          <w:sz w:val="21"/>
          <w:szCs w:val="21"/>
        </w:rPr>
        <w:t>a</w:t>
      </w:r>
      <w:r w:rsidRPr="0055278D">
        <w:rPr>
          <w:rFonts w:ascii="Century" w:hAnsi="Century"/>
          <w:spacing w:val="-2"/>
          <w:sz w:val="21"/>
          <w:szCs w:val="21"/>
        </w:rPr>
        <w:t xml:space="preserve"> </w:t>
      </w:r>
      <w:r w:rsidRPr="0055278D">
        <w:rPr>
          <w:rFonts w:ascii="Century" w:hAnsi="Century"/>
          <w:sz w:val="21"/>
          <w:szCs w:val="21"/>
        </w:rPr>
        <w:t>Dutch</w:t>
      </w:r>
      <w:r w:rsidRPr="0055278D">
        <w:rPr>
          <w:rFonts w:ascii="Century" w:hAnsi="Century"/>
          <w:spacing w:val="-2"/>
          <w:sz w:val="21"/>
          <w:szCs w:val="21"/>
        </w:rPr>
        <w:t xml:space="preserve"> </w:t>
      </w:r>
      <w:r w:rsidRPr="0055278D">
        <w:rPr>
          <w:rFonts w:ascii="Century" w:hAnsi="Century"/>
          <w:sz w:val="21"/>
          <w:szCs w:val="21"/>
        </w:rPr>
        <w:t>City.</w:t>
      </w:r>
      <w:r w:rsidRPr="0055278D">
        <w:rPr>
          <w:rFonts w:ascii="Century" w:hAnsi="Century"/>
          <w:spacing w:val="-2"/>
          <w:sz w:val="21"/>
          <w:szCs w:val="21"/>
        </w:rPr>
        <w:t xml:space="preserve"> </w:t>
      </w:r>
      <w:r w:rsidRPr="0055278D">
        <w:rPr>
          <w:rFonts w:ascii="Century" w:hAnsi="Century"/>
          <w:i/>
          <w:sz w:val="21"/>
          <w:szCs w:val="21"/>
        </w:rPr>
        <w:t>Health</w:t>
      </w:r>
      <w:r w:rsidRPr="0055278D">
        <w:rPr>
          <w:rFonts w:ascii="Century" w:hAnsi="Century"/>
          <w:i/>
          <w:spacing w:val="-2"/>
          <w:sz w:val="21"/>
          <w:szCs w:val="21"/>
        </w:rPr>
        <w:t xml:space="preserve"> </w:t>
      </w:r>
      <w:r w:rsidRPr="0055278D">
        <w:rPr>
          <w:rFonts w:ascii="Century" w:hAnsi="Century"/>
          <w:i/>
          <w:sz w:val="21"/>
          <w:szCs w:val="21"/>
        </w:rPr>
        <w:t>&amp;</w:t>
      </w:r>
      <w:r w:rsidRPr="0055278D">
        <w:rPr>
          <w:rFonts w:ascii="Century" w:hAnsi="Century"/>
          <w:i/>
          <w:spacing w:val="-1"/>
          <w:sz w:val="21"/>
          <w:szCs w:val="21"/>
        </w:rPr>
        <w:t xml:space="preserve"> </w:t>
      </w:r>
      <w:r w:rsidRPr="0055278D">
        <w:rPr>
          <w:rFonts w:ascii="Century" w:hAnsi="Century"/>
          <w:i/>
          <w:sz w:val="21"/>
          <w:szCs w:val="21"/>
        </w:rPr>
        <w:t>Place,</w:t>
      </w:r>
      <w:r w:rsidRPr="0055278D">
        <w:rPr>
          <w:rFonts w:ascii="Century" w:hAnsi="Century"/>
          <w:i/>
          <w:spacing w:val="-2"/>
          <w:sz w:val="21"/>
          <w:szCs w:val="21"/>
        </w:rPr>
        <w:t xml:space="preserve"> </w:t>
      </w:r>
      <w:r w:rsidRPr="0055278D">
        <w:rPr>
          <w:rFonts w:ascii="Century" w:hAnsi="Century"/>
          <w:i/>
          <w:sz w:val="21"/>
          <w:szCs w:val="21"/>
        </w:rPr>
        <w:t>57</w:t>
      </w:r>
      <w:r w:rsidRPr="0055278D">
        <w:rPr>
          <w:rFonts w:ascii="Century" w:hAnsi="Century"/>
          <w:sz w:val="21"/>
          <w:szCs w:val="21"/>
        </w:rPr>
        <w:t>,</w:t>
      </w:r>
      <w:r w:rsidRPr="0055278D">
        <w:rPr>
          <w:rFonts w:ascii="Century" w:hAnsi="Century"/>
          <w:spacing w:val="-2"/>
          <w:sz w:val="21"/>
          <w:szCs w:val="21"/>
        </w:rPr>
        <w:t xml:space="preserve"> </w:t>
      </w:r>
      <w:r w:rsidRPr="0055278D">
        <w:rPr>
          <w:rFonts w:ascii="Century" w:hAnsi="Century"/>
          <w:sz w:val="21"/>
          <w:szCs w:val="21"/>
        </w:rPr>
        <w:t>27-34.</w:t>
      </w:r>
    </w:p>
    <w:p w14:paraId="0F39CCF0" w14:textId="77777777" w:rsidR="009C2C74" w:rsidRPr="0055278D" w:rsidRDefault="009C2C74">
      <w:pPr>
        <w:pStyle w:val="a3"/>
        <w:spacing w:before="1"/>
        <w:rPr>
          <w:rFonts w:ascii="Century" w:hAnsi="Century"/>
          <w:sz w:val="21"/>
          <w:szCs w:val="21"/>
        </w:rPr>
      </w:pPr>
    </w:p>
    <w:p w14:paraId="3777D580" w14:textId="77777777" w:rsidR="009C2C74" w:rsidRPr="0055278D" w:rsidRDefault="0015729F">
      <w:pPr>
        <w:pStyle w:val="a3"/>
        <w:ind w:left="863"/>
        <w:rPr>
          <w:rFonts w:ascii="Century" w:hAnsi="Century"/>
          <w:sz w:val="21"/>
          <w:szCs w:val="21"/>
        </w:rPr>
      </w:pPr>
      <w:r w:rsidRPr="0055278D">
        <w:rPr>
          <w:rFonts w:ascii="Century" w:hAnsi="Century"/>
          <w:sz w:val="21"/>
          <w:szCs w:val="21"/>
        </w:rPr>
        <w:t>Milligan, C., &amp; Wiles, J. (2010). Landscapes of care. Progress</w:t>
      </w:r>
      <w:r w:rsidRPr="0055278D">
        <w:rPr>
          <w:rFonts w:ascii="Century" w:hAnsi="Century"/>
          <w:spacing w:val="1"/>
          <w:sz w:val="21"/>
          <w:szCs w:val="21"/>
        </w:rPr>
        <w:t xml:space="preserve"> </w:t>
      </w:r>
      <w:r w:rsidRPr="0055278D">
        <w:rPr>
          <w:rFonts w:ascii="Century" w:hAnsi="Century"/>
          <w:sz w:val="21"/>
          <w:szCs w:val="21"/>
        </w:rPr>
        <w:t>in</w:t>
      </w:r>
      <w:r w:rsidRPr="0055278D">
        <w:rPr>
          <w:rFonts w:ascii="Century" w:hAnsi="Century"/>
          <w:spacing w:val="1"/>
          <w:sz w:val="21"/>
          <w:szCs w:val="21"/>
        </w:rPr>
        <w:t xml:space="preserve"> </w:t>
      </w:r>
      <w:r w:rsidRPr="0055278D">
        <w:rPr>
          <w:rFonts w:ascii="Century" w:hAnsi="Century"/>
          <w:sz w:val="21"/>
          <w:szCs w:val="21"/>
        </w:rPr>
        <w:t>Human</w:t>
      </w:r>
      <w:r w:rsidRPr="0055278D">
        <w:rPr>
          <w:rFonts w:ascii="Century" w:hAnsi="Century"/>
          <w:spacing w:val="1"/>
          <w:sz w:val="21"/>
          <w:szCs w:val="21"/>
        </w:rPr>
        <w:t xml:space="preserve"> </w:t>
      </w:r>
      <w:r w:rsidRPr="0055278D">
        <w:rPr>
          <w:rFonts w:ascii="Century" w:hAnsi="Century"/>
          <w:sz w:val="21"/>
          <w:szCs w:val="21"/>
        </w:rPr>
        <w:t>Geography, 34(6),</w:t>
      </w:r>
      <w:r w:rsidRPr="0055278D">
        <w:rPr>
          <w:rFonts w:ascii="Century" w:hAnsi="Century"/>
          <w:spacing w:val="-48"/>
          <w:sz w:val="21"/>
          <w:szCs w:val="21"/>
        </w:rPr>
        <w:t xml:space="preserve"> </w:t>
      </w:r>
      <w:r w:rsidRPr="0055278D">
        <w:rPr>
          <w:rFonts w:ascii="Century" w:hAnsi="Century"/>
          <w:sz w:val="21"/>
          <w:szCs w:val="21"/>
        </w:rPr>
        <w:t>736–754.</w:t>
      </w:r>
    </w:p>
    <w:p w14:paraId="0B465FD4" w14:textId="77777777" w:rsidR="009C2C74" w:rsidRPr="0055278D" w:rsidRDefault="009C2C74">
      <w:pPr>
        <w:pStyle w:val="a3"/>
        <w:spacing w:before="3"/>
        <w:rPr>
          <w:rFonts w:ascii="Century" w:hAnsi="Century"/>
          <w:sz w:val="21"/>
          <w:szCs w:val="21"/>
        </w:rPr>
      </w:pPr>
    </w:p>
    <w:p w14:paraId="25D6F0B4" w14:textId="77777777" w:rsidR="009C2C74" w:rsidRPr="0055278D" w:rsidRDefault="0015729F">
      <w:pPr>
        <w:spacing w:line="237" w:lineRule="auto"/>
        <w:ind w:left="863" w:right="404"/>
        <w:rPr>
          <w:rFonts w:ascii="Century" w:hAnsi="Century"/>
          <w:sz w:val="21"/>
          <w:szCs w:val="21"/>
        </w:rPr>
      </w:pPr>
      <w:proofErr w:type="spellStart"/>
      <w:r w:rsidRPr="0055278D">
        <w:rPr>
          <w:rFonts w:ascii="Century" w:hAnsi="Century"/>
          <w:sz w:val="21"/>
          <w:szCs w:val="21"/>
        </w:rPr>
        <w:t>Remmery</w:t>
      </w:r>
      <w:proofErr w:type="spellEnd"/>
      <w:r w:rsidRPr="0055278D">
        <w:rPr>
          <w:rFonts w:ascii="Century" w:hAnsi="Century"/>
          <w:sz w:val="21"/>
          <w:szCs w:val="21"/>
        </w:rPr>
        <w:t xml:space="preserve">, M., Roets, G., </w:t>
      </w:r>
      <w:proofErr w:type="spellStart"/>
      <w:r w:rsidRPr="0055278D">
        <w:rPr>
          <w:rFonts w:ascii="Century" w:hAnsi="Century"/>
          <w:sz w:val="21"/>
          <w:szCs w:val="21"/>
        </w:rPr>
        <w:t>Benoot</w:t>
      </w:r>
      <w:proofErr w:type="spellEnd"/>
      <w:r w:rsidRPr="0055278D">
        <w:rPr>
          <w:rFonts w:ascii="Century" w:hAnsi="Century"/>
          <w:sz w:val="21"/>
          <w:szCs w:val="21"/>
        </w:rPr>
        <w:t xml:space="preserve">, T., </w:t>
      </w:r>
      <w:proofErr w:type="spellStart"/>
      <w:r w:rsidRPr="0055278D">
        <w:rPr>
          <w:rFonts w:ascii="Century" w:hAnsi="Century"/>
          <w:sz w:val="21"/>
          <w:szCs w:val="21"/>
        </w:rPr>
        <w:t>Vervloesem</w:t>
      </w:r>
      <w:proofErr w:type="spellEnd"/>
      <w:r w:rsidRPr="0055278D">
        <w:rPr>
          <w:rFonts w:ascii="Century" w:hAnsi="Century"/>
          <w:sz w:val="21"/>
          <w:szCs w:val="21"/>
        </w:rPr>
        <w:t xml:space="preserve">, E., Dermaut, V. &amp; Roose, R. (2022). </w:t>
      </w:r>
      <w:proofErr w:type="spellStart"/>
      <w:r w:rsidRPr="0055278D">
        <w:rPr>
          <w:rFonts w:ascii="Century" w:hAnsi="Century"/>
          <w:sz w:val="21"/>
          <w:szCs w:val="21"/>
        </w:rPr>
        <w:t>Ruimte</w:t>
      </w:r>
      <w:proofErr w:type="spellEnd"/>
      <w:r w:rsidRPr="0055278D">
        <w:rPr>
          <w:rFonts w:ascii="Century" w:hAnsi="Century"/>
          <w:spacing w:val="-47"/>
          <w:sz w:val="21"/>
          <w:szCs w:val="21"/>
        </w:rPr>
        <w:t xml:space="preserve"> </w:t>
      </w:r>
      <w:proofErr w:type="spellStart"/>
      <w:r w:rsidRPr="0055278D">
        <w:rPr>
          <w:rFonts w:ascii="Century" w:hAnsi="Century"/>
          <w:sz w:val="21"/>
          <w:szCs w:val="21"/>
        </w:rPr>
        <w:t>voor</w:t>
      </w:r>
      <w:proofErr w:type="spellEnd"/>
      <w:r w:rsidRPr="0055278D">
        <w:rPr>
          <w:rFonts w:ascii="Century" w:hAnsi="Century"/>
          <w:sz w:val="21"/>
          <w:szCs w:val="21"/>
        </w:rPr>
        <w:t xml:space="preserve"> </w:t>
      </w:r>
      <w:proofErr w:type="spellStart"/>
      <w:r w:rsidRPr="0055278D">
        <w:rPr>
          <w:rFonts w:ascii="Century" w:hAnsi="Century"/>
          <w:sz w:val="21"/>
          <w:szCs w:val="21"/>
        </w:rPr>
        <w:t>zorg</w:t>
      </w:r>
      <w:proofErr w:type="spellEnd"/>
      <w:r w:rsidRPr="0055278D">
        <w:rPr>
          <w:rFonts w:ascii="Century" w:hAnsi="Century"/>
          <w:sz w:val="21"/>
          <w:szCs w:val="21"/>
        </w:rPr>
        <w:t xml:space="preserve">: </w:t>
      </w:r>
      <w:proofErr w:type="spellStart"/>
      <w:r w:rsidRPr="0055278D">
        <w:rPr>
          <w:rFonts w:ascii="Century" w:hAnsi="Century"/>
          <w:sz w:val="21"/>
          <w:szCs w:val="21"/>
        </w:rPr>
        <w:t>insiratiekader</w:t>
      </w:r>
      <w:proofErr w:type="spellEnd"/>
      <w:r w:rsidRPr="0055278D">
        <w:rPr>
          <w:rFonts w:ascii="Century" w:hAnsi="Century"/>
          <w:sz w:val="21"/>
          <w:szCs w:val="21"/>
        </w:rPr>
        <w:t xml:space="preserve"> de-</w:t>
      </w:r>
      <w:proofErr w:type="spellStart"/>
      <w:r w:rsidRPr="0055278D">
        <w:rPr>
          <w:rFonts w:ascii="Century" w:hAnsi="Century"/>
          <w:sz w:val="21"/>
          <w:szCs w:val="21"/>
        </w:rPr>
        <w:t>institutionalisering</w:t>
      </w:r>
      <w:proofErr w:type="spellEnd"/>
      <w:r w:rsidRPr="0055278D">
        <w:rPr>
          <w:rFonts w:ascii="Century" w:hAnsi="Century"/>
          <w:sz w:val="21"/>
          <w:szCs w:val="21"/>
        </w:rPr>
        <w:t>.</w:t>
      </w:r>
      <w:r w:rsidRPr="0055278D">
        <w:rPr>
          <w:rFonts w:ascii="Century" w:hAnsi="Century"/>
          <w:spacing w:val="1"/>
          <w:sz w:val="21"/>
          <w:szCs w:val="21"/>
        </w:rPr>
        <w:t xml:space="preserve"> </w:t>
      </w:r>
      <w:r w:rsidRPr="0055278D">
        <w:rPr>
          <w:rFonts w:ascii="Century" w:hAnsi="Century"/>
          <w:sz w:val="21"/>
          <w:szCs w:val="21"/>
          <w:u w:val="single"/>
        </w:rPr>
        <w:t>https://</w:t>
      </w:r>
      <w:hyperlink r:id="rId9">
        <w:r w:rsidRPr="0055278D">
          <w:rPr>
            <w:rFonts w:ascii="Century" w:hAnsi="Century"/>
            <w:sz w:val="21"/>
            <w:szCs w:val="21"/>
            <w:u w:val="single"/>
          </w:rPr>
          <w:t>www.ugent.be/pp/swsp/nl/actueel/nieuws/2022-06-30-onderzoeksrapport-ruimte-zorg-reflectie</w:t>
        </w:r>
      </w:hyperlink>
    </w:p>
    <w:p w14:paraId="41DCF512" w14:textId="77777777" w:rsidR="009C2C74" w:rsidRPr="0055278D" w:rsidRDefault="009C2C74">
      <w:pPr>
        <w:pStyle w:val="a3"/>
        <w:spacing w:before="2"/>
        <w:rPr>
          <w:rFonts w:ascii="Century" w:hAnsi="Century"/>
          <w:sz w:val="21"/>
          <w:szCs w:val="21"/>
        </w:rPr>
      </w:pPr>
    </w:p>
    <w:p w14:paraId="54B2788C" w14:textId="77777777" w:rsidR="009C2C74" w:rsidRPr="0055278D" w:rsidRDefault="0015729F">
      <w:pPr>
        <w:pStyle w:val="a3"/>
        <w:ind w:left="863"/>
        <w:rPr>
          <w:rFonts w:ascii="Century" w:hAnsi="Century"/>
          <w:sz w:val="21"/>
          <w:szCs w:val="21"/>
        </w:rPr>
      </w:pPr>
      <w:r w:rsidRPr="0055278D">
        <w:rPr>
          <w:rFonts w:ascii="Century" w:hAnsi="Century"/>
          <w:color w:val="1C1D1E"/>
          <w:sz w:val="21"/>
          <w:szCs w:val="21"/>
        </w:rPr>
        <w:t>Roets,</w:t>
      </w:r>
      <w:r w:rsidRPr="0055278D">
        <w:rPr>
          <w:rFonts w:ascii="Century" w:hAnsi="Century"/>
          <w:color w:val="1C1D1E"/>
          <w:spacing w:val="-4"/>
          <w:sz w:val="21"/>
          <w:szCs w:val="21"/>
        </w:rPr>
        <w:t xml:space="preserve"> </w:t>
      </w:r>
      <w:r w:rsidRPr="0055278D">
        <w:rPr>
          <w:rFonts w:ascii="Century" w:hAnsi="Century"/>
          <w:color w:val="1C1D1E"/>
          <w:sz w:val="21"/>
          <w:szCs w:val="21"/>
        </w:rPr>
        <w:t>G.,</w:t>
      </w:r>
      <w:r w:rsidRPr="0055278D">
        <w:rPr>
          <w:rFonts w:ascii="Century" w:hAnsi="Century"/>
          <w:color w:val="1C1D1E"/>
          <w:spacing w:val="-3"/>
          <w:sz w:val="21"/>
          <w:szCs w:val="21"/>
        </w:rPr>
        <w:t xml:space="preserve"> </w:t>
      </w:r>
      <w:r w:rsidRPr="0055278D">
        <w:rPr>
          <w:rFonts w:ascii="Century" w:hAnsi="Century"/>
          <w:color w:val="1C1D1E"/>
          <w:sz w:val="21"/>
          <w:szCs w:val="21"/>
        </w:rPr>
        <w:t>Dermaut,</w:t>
      </w:r>
      <w:r w:rsidRPr="0055278D">
        <w:rPr>
          <w:rFonts w:ascii="Century" w:hAnsi="Century"/>
          <w:color w:val="1C1D1E"/>
          <w:spacing w:val="-3"/>
          <w:sz w:val="21"/>
          <w:szCs w:val="21"/>
        </w:rPr>
        <w:t xml:space="preserve"> </w:t>
      </w:r>
      <w:r w:rsidRPr="0055278D">
        <w:rPr>
          <w:rFonts w:ascii="Century" w:hAnsi="Century"/>
          <w:color w:val="1C1D1E"/>
          <w:sz w:val="21"/>
          <w:szCs w:val="21"/>
        </w:rPr>
        <w:t>V.,</w:t>
      </w:r>
      <w:r w:rsidRPr="0055278D">
        <w:rPr>
          <w:rFonts w:ascii="Century" w:hAnsi="Century"/>
          <w:color w:val="1C1D1E"/>
          <w:spacing w:val="-4"/>
          <w:sz w:val="21"/>
          <w:szCs w:val="21"/>
        </w:rPr>
        <w:t xml:space="preserve"> </w:t>
      </w:r>
      <w:proofErr w:type="spellStart"/>
      <w:r w:rsidRPr="0055278D">
        <w:rPr>
          <w:rFonts w:ascii="Century" w:hAnsi="Century"/>
          <w:color w:val="1C1D1E"/>
          <w:sz w:val="21"/>
          <w:szCs w:val="21"/>
        </w:rPr>
        <w:t>Benoot</w:t>
      </w:r>
      <w:proofErr w:type="spellEnd"/>
      <w:r w:rsidRPr="0055278D">
        <w:rPr>
          <w:rFonts w:ascii="Century" w:hAnsi="Century"/>
          <w:color w:val="1C1D1E"/>
          <w:sz w:val="21"/>
          <w:szCs w:val="21"/>
        </w:rPr>
        <w:t>,</w:t>
      </w:r>
      <w:r w:rsidRPr="0055278D">
        <w:rPr>
          <w:rFonts w:ascii="Century" w:hAnsi="Century"/>
          <w:color w:val="1C1D1E"/>
          <w:spacing w:val="-3"/>
          <w:sz w:val="21"/>
          <w:szCs w:val="21"/>
        </w:rPr>
        <w:t xml:space="preserve"> </w:t>
      </w:r>
      <w:r w:rsidRPr="0055278D">
        <w:rPr>
          <w:rFonts w:ascii="Century" w:hAnsi="Century"/>
          <w:color w:val="1C1D1E"/>
          <w:sz w:val="21"/>
          <w:szCs w:val="21"/>
        </w:rPr>
        <w:t>T.,</w:t>
      </w:r>
      <w:r w:rsidRPr="0055278D">
        <w:rPr>
          <w:rFonts w:ascii="Century" w:hAnsi="Century"/>
          <w:color w:val="1C1D1E"/>
          <w:spacing w:val="-3"/>
          <w:sz w:val="21"/>
          <w:szCs w:val="21"/>
        </w:rPr>
        <w:t xml:space="preserve"> </w:t>
      </w:r>
      <w:r w:rsidRPr="0055278D">
        <w:rPr>
          <w:rFonts w:ascii="Century" w:hAnsi="Century"/>
          <w:color w:val="1C1D1E"/>
          <w:sz w:val="21"/>
          <w:szCs w:val="21"/>
        </w:rPr>
        <w:t>Claes,</w:t>
      </w:r>
      <w:r w:rsidRPr="0055278D">
        <w:rPr>
          <w:rFonts w:ascii="Century" w:hAnsi="Century"/>
          <w:color w:val="1C1D1E"/>
          <w:spacing w:val="-3"/>
          <w:sz w:val="21"/>
          <w:szCs w:val="21"/>
        </w:rPr>
        <w:t xml:space="preserve"> </w:t>
      </w:r>
      <w:r w:rsidRPr="0055278D">
        <w:rPr>
          <w:rFonts w:ascii="Century" w:hAnsi="Century"/>
          <w:color w:val="1C1D1E"/>
          <w:sz w:val="21"/>
          <w:szCs w:val="21"/>
        </w:rPr>
        <w:t>C.,</w:t>
      </w:r>
      <w:r w:rsidRPr="0055278D">
        <w:rPr>
          <w:rFonts w:ascii="Century" w:hAnsi="Century"/>
          <w:color w:val="1C1D1E"/>
          <w:spacing w:val="-4"/>
          <w:sz w:val="21"/>
          <w:szCs w:val="21"/>
        </w:rPr>
        <w:t xml:space="preserve"> </w:t>
      </w:r>
      <w:proofErr w:type="spellStart"/>
      <w:r w:rsidRPr="0055278D">
        <w:rPr>
          <w:rFonts w:ascii="Century" w:hAnsi="Century"/>
          <w:color w:val="1C1D1E"/>
          <w:sz w:val="21"/>
          <w:szCs w:val="21"/>
        </w:rPr>
        <w:t>Schiettecat</w:t>
      </w:r>
      <w:proofErr w:type="spellEnd"/>
      <w:r w:rsidRPr="0055278D">
        <w:rPr>
          <w:rFonts w:ascii="Century" w:hAnsi="Century"/>
          <w:color w:val="1C1D1E"/>
          <w:sz w:val="21"/>
          <w:szCs w:val="21"/>
        </w:rPr>
        <w:t>,</w:t>
      </w:r>
      <w:r w:rsidRPr="0055278D">
        <w:rPr>
          <w:rFonts w:ascii="Century" w:hAnsi="Century"/>
          <w:color w:val="1C1D1E"/>
          <w:spacing w:val="-3"/>
          <w:sz w:val="21"/>
          <w:szCs w:val="21"/>
        </w:rPr>
        <w:t xml:space="preserve"> </w:t>
      </w:r>
      <w:r w:rsidRPr="0055278D">
        <w:rPr>
          <w:rFonts w:ascii="Century" w:hAnsi="Century"/>
          <w:color w:val="1C1D1E"/>
          <w:sz w:val="21"/>
          <w:szCs w:val="21"/>
        </w:rPr>
        <w:t>T.,</w:t>
      </w:r>
      <w:r w:rsidRPr="0055278D">
        <w:rPr>
          <w:rFonts w:ascii="Century" w:hAnsi="Century"/>
          <w:color w:val="1C1D1E"/>
          <w:spacing w:val="-3"/>
          <w:sz w:val="21"/>
          <w:szCs w:val="21"/>
        </w:rPr>
        <w:t xml:space="preserve"> </w:t>
      </w:r>
      <w:r w:rsidRPr="0055278D">
        <w:rPr>
          <w:rFonts w:ascii="Century" w:hAnsi="Century"/>
          <w:color w:val="1C1D1E"/>
          <w:sz w:val="21"/>
          <w:szCs w:val="21"/>
        </w:rPr>
        <w:t>Roose,</w:t>
      </w:r>
      <w:r w:rsidRPr="0055278D">
        <w:rPr>
          <w:rFonts w:ascii="Century" w:hAnsi="Century"/>
          <w:color w:val="1C1D1E"/>
          <w:spacing w:val="-4"/>
          <w:sz w:val="21"/>
          <w:szCs w:val="21"/>
        </w:rPr>
        <w:t xml:space="preserve"> </w:t>
      </w:r>
      <w:r w:rsidRPr="0055278D">
        <w:rPr>
          <w:rFonts w:ascii="Century" w:hAnsi="Century"/>
          <w:color w:val="1C1D1E"/>
          <w:sz w:val="21"/>
          <w:szCs w:val="21"/>
        </w:rPr>
        <w:t>R.,</w:t>
      </w:r>
      <w:r w:rsidRPr="0055278D">
        <w:rPr>
          <w:rFonts w:ascii="Century" w:hAnsi="Century"/>
          <w:color w:val="1C1D1E"/>
          <w:spacing w:val="-3"/>
          <w:sz w:val="21"/>
          <w:szCs w:val="21"/>
        </w:rPr>
        <w:t xml:space="preserve"> </w:t>
      </w:r>
      <w:r w:rsidRPr="0055278D">
        <w:rPr>
          <w:rFonts w:ascii="Century" w:hAnsi="Century"/>
          <w:color w:val="1C1D1E"/>
          <w:sz w:val="21"/>
          <w:szCs w:val="21"/>
        </w:rPr>
        <w:t>…</w:t>
      </w:r>
      <w:r w:rsidRPr="0055278D">
        <w:rPr>
          <w:rFonts w:ascii="Century" w:hAnsi="Century"/>
          <w:color w:val="1C1D1E"/>
          <w:spacing w:val="-3"/>
          <w:sz w:val="21"/>
          <w:szCs w:val="21"/>
        </w:rPr>
        <w:t xml:space="preserve"> </w:t>
      </w:r>
      <w:r w:rsidRPr="0055278D">
        <w:rPr>
          <w:rFonts w:ascii="Century" w:hAnsi="Century"/>
          <w:color w:val="1C1D1E"/>
          <w:sz w:val="21"/>
          <w:szCs w:val="21"/>
        </w:rPr>
        <w:t>Vandevelde,</w:t>
      </w:r>
    </w:p>
    <w:p w14:paraId="5DC777DC" w14:textId="77777777" w:rsidR="009C2C74" w:rsidRPr="0055278D" w:rsidRDefault="0015729F">
      <w:pPr>
        <w:ind w:left="863" w:right="288"/>
        <w:rPr>
          <w:rFonts w:ascii="Century" w:hAnsi="Century"/>
          <w:i/>
          <w:sz w:val="21"/>
          <w:szCs w:val="21"/>
        </w:rPr>
      </w:pPr>
      <w:r w:rsidRPr="0055278D">
        <w:rPr>
          <w:rFonts w:ascii="Century" w:hAnsi="Century"/>
          <w:color w:val="1C1D1E"/>
          <w:sz w:val="21"/>
          <w:szCs w:val="21"/>
        </w:rPr>
        <w:t>S. (2020). A critical analysis of disability policy and practice in Flanders: Toward differentiated</w:t>
      </w:r>
      <w:r w:rsidRPr="0055278D">
        <w:rPr>
          <w:rFonts w:ascii="Century" w:hAnsi="Century"/>
          <w:color w:val="1C1D1E"/>
          <w:spacing w:val="-48"/>
          <w:sz w:val="21"/>
          <w:szCs w:val="21"/>
        </w:rPr>
        <w:t xml:space="preserve"> </w:t>
      </w:r>
      <w:r w:rsidRPr="0055278D">
        <w:rPr>
          <w:rFonts w:ascii="Century" w:hAnsi="Century"/>
          <w:color w:val="1C1D1E"/>
          <w:sz w:val="21"/>
          <w:szCs w:val="21"/>
        </w:rPr>
        <w:t>manifestations</w:t>
      </w:r>
      <w:r w:rsidRPr="0055278D">
        <w:rPr>
          <w:rFonts w:ascii="Century" w:hAnsi="Century"/>
          <w:color w:val="1C1D1E"/>
          <w:spacing w:val="-3"/>
          <w:sz w:val="21"/>
          <w:szCs w:val="21"/>
        </w:rPr>
        <w:t xml:space="preserve"> </w:t>
      </w:r>
      <w:r w:rsidRPr="0055278D">
        <w:rPr>
          <w:rFonts w:ascii="Century" w:hAnsi="Century"/>
          <w:color w:val="1C1D1E"/>
          <w:sz w:val="21"/>
          <w:szCs w:val="21"/>
        </w:rPr>
        <w:t>of</w:t>
      </w:r>
      <w:r w:rsidRPr="0055278D">
        <w:rPr>
          <w:rFonts w:ascii="Century" w:hAnsi="Century"/>
          <w:color w:val="1C1D1E"/>
          <w:spacing w:val="-2"/>
          <w:sz w:val="21"/>
          <w:szCs w:val="21"/>
        </w:rPr>
        <w:t xml:space="preserve"> </w:t>
      </w:r>
      <w:r w:rsidRPr="0055278D">
        <w:rPr>
          <w:rFonts w:ascii="Century" w:hAnsi="Century"/>
          <w:color w:val="1C1D1E"/>
          <w:sz w:val="21"/>
          <w:szCs w:val="21"/>
        </w:rPr>
        <w:t>interdependency.</w:t>
      </w:r>
      <w:r w:rsidRPr="0055278D">
        <w:rPr>
          <w:rFonts w:ascii="Century" w:hAnsi="Century"/>
          <w:color w:val="1C1D1E"/>
          <w:spacing w:val="-2"/>
          <w:sz w:val="21"/>
          <w:szCs w:val="21"/>
        </w:rPr>
        <w:t xml:space="preserve"> </w:t>
      </w:r>
      <w:r w:rsidRPr="0055278D">
        <w:rPr>
          <w:rFonts w:ascii="Century" w:hAnsi="Century"/>
          <w:i/>
          <w:color w:val="1C1D1E"/>
          <w:sz w:val="21"/>
          <w:szCs w:val="21"/>
        </w:rPr>
        <w:t>Journal</w:t>
      </w:r>
      <w:r w:rsidRPr="0055278D">
        <w:rPr>
          <w:rFonts w:ascii="Century" w:hAnsi="Century"/>
          <w:i/>
          <w:color w:val="1C1D1E"/>
          <w:spacing w:val="-2"/>
          <w:sz w:val="21"/>
          <w:szCs w:val="21"/>
        </w:rPr>
        <w:t xml:space="preserve"> </w:t>
      </w:r>
      <w:r w:rsidRPr="0055278D">
        <w:rPr>
          <w:rFonts w:ascii="Century" w:hAnsi="Century"/>
          <w:i/>
          <w:color w:val="1C1D1E"/>
          <w:sz w:val="21"/>
          <w:szCs w:val="21"/>
        </w:rPr>
        <w:t>of</w:t>
      </w:r>
      <w:r w:rsidRPr="0055278D">
        <w:rPr>
          <w:rFonts w:ascii="Century" w:hAnsi="Century"/>
          <w:i/>
          <w:color w:val="1C1D1E"/>
          <w:spacing w:val="-3"/>
          <w:sz w:val="21"/>
          <w:szCs w:val="21"/>
        </w:rPr>
        <w:t xml:space="preserve"> </w:t>
      </w:r>
      <w:r w:rsidRPr="0055278D">
        <w:rPr>
          <w:rFonts w:ascii="Century" w:hAnsi="Century"/>
          <w:i/>
          <w:color w:val="1C1D1E"/>
          <w:sz w:val="21"/>
          <w:szCs w:val="21"/>
        </w:rPr>
        <w:t>Policy</w:t>
      </w:r>
      <w:r w:rsidRPr="0055278D">
        <w:rPr>
          <w:rFonts w:ascii="Century" w:hAnsi="Century"/>
          <w:i/>
          <w:color w:val="1C1D1E"/>
          <w:spacing w:val="-2"/>
          <w:sz w:val="21"/>
          <w:szCs w:val="21"/>
        </w:rPr>
        <w:t xml:space="preserve"> </w:t>
      </w:r>
      <w:r w:rsidRPr="0055278D">
        <w:rPr>
          <w:rFonts w:ascii="Century" w:hAnsi="Century"/>
          <w:i/>
          <w:color w:val="1C1D1E"/>
          <w:sz w:val="21"/>
          <w:szCs w:val="21"/>
        </w:rPr>
        <w:t>and</w:t>
      </w:r>
      <w:r w:rsidRPr="0055278D">
        <w:rPr>
          <w:rFonts w:ascii="Century" w:hAnsi="Century"/>
          <w:i/>
          <w:color w:val="1C1D1E"/>
          <w:spacing w:val="-2"/>
          <w:sz w:val="21"/>
          <w:szCs w:val="21"/>
        </w:rPr>
        <w:t xml:space="preserve"> </w:t>
      </w:r>
      <w:r w:rsidRPr="0055278D">
        <w:rPr>
          <w:rFonts w:ascii="Century" w:hAnsi="Century"/>
          <w:i/>
          <w:color w:val="1C1D1E"/>
          <w:sz w:val="21"/>
          <w:szCs w:val="21"/>
        </w:rPr>
        <w:t>Practice</w:t>
      </w:r>
      <w:r w:rsidRPr="0055278D">
        <w:rPr>
          <w:rFonts w:ascii="Century" w:hAnsi="Century"/>
          <w:i/>
          <w:color w:val="1C1D1E"/>
          <w:spacing w:val="-2"/>
          <w:sz w:val="21"/>
          <w:szCs w:val="21"/>
        </w:rPr>
        <w:t xml:space="preserve"> </w:t>
      </w:r>
      <w:r w:rsidRPr="0055278D">
        <w:rPr>
          <w:rFonts w:ascii="Century" w:hAnsi="Century"/>
          <w:i/>
          <w:color w:val="1C1D1E"/>
          <w:sz w:val="21"/>
          <w:szCs w:val="21"/>
        </w:rPr>
        <w:t>in</w:t>
      </w:r>
      <w:r w:rsidRPr="0055278D">
        <w:rPr>
          <w:rFonts w:ascii="Century" w:hAnsi="Century"/>
          <w:i/>
          <w:color w:val="1C1D1E"/>
          <w:spacing w:val="-2"/>
          <w:sz w:val="21"/>
          <w:szCs w:val="21"/>
        </w:rPr>
        <w:t xml:space="preserve"> </w:t>
      </w:r>
      <w:r w:rsidRPr="0055278D">
        <w:rPr>
          <w:rFonts w:ascii="Century" w:hAnsi="Century"/>
          <w:i/>
          <w:color w:val="1C1D1E"/>
          <w:sz w:val="21"/>
          <w:szCs w:val="21"/>
        </w:rPr>
        <w:t xml:space="preserve">Intellectual </w:t>
      </w:r>
    </w:p>
    <w:p w14:paraId="484E2D6E" w14:textId="77777777" w:rsidR="009C2C74" w:rsidRPr="0055278D" w:rsidRDefault="0015729F">
      <w:pPr>
        <w:spacing w:before="1"/>
        <w:ind w:left="863"/>
        <w:rPr>
          <w:rFonts w:ascii="Century" w:hAnsi="Century"/>
          <w:sz w:val="21"/>
          <w:szCs w:val="21"/>
        </w:rPr>
      </w:pPr>
      <w:r w:rsidRPr="0055278D">
        <w:rPr>
          <w:rFonts w:ascii="Century" w:hAnsi="Century"/>
          <w:i/>
          <w:color w:val="1C1D1E"/>
          <w:sz w:val="21"/>
          <w:szCs w:val="21"/>
        </w:rPr>
        <w:t>Disabilities</w:t>
      </w:r>
      <w:r w:rsidRPr="0055278D">
        <w:rPr>
          <w:rFonts w:ascii="Century" w:hAnsi="Century"/>
          <w:color w:val="1C1D1E"/>
          <w:sz w:val="21"/>
          <w:szCs w:val="21"/>
        </w:rPr>
        <w:t>,</w:t>
      </w:r>
      <w:r w:rsidRPr="0055278D">
        <w:rPr>
          <w:rFonts w:ascii="Century" w:hAnsi="Century"/>
          <w:color w:val="1C1D1E"/>
          <w:spacing w:val="45"/>
          <w:sz w:val="21"/>
          <w:szCs w:val="21"/>
        </w:rPr>
        <w:t xml:space="preserve"> </w:t>
      </w:r>
      <w:r w:rsidRPr="0055278D">
        <w:rPr>
          <w:rFonts w:ascii="Century" w:hAnsi="Century"/>
          <w:color w:val="1C1D1E"/>
          <w:sz w:val="21"/>
          <w:szCs w:val="21"/>
        </w:rPr>
        <w:t>17</w:t>
      </w:r>
      <w:r w:rsidRPr="0055278D">
        <w:rPr>
          <w:rFonts w:ascii="Century" w:hAnsi="Century"/>
          <w:color w:val="1C1D1E"/>
          <w:spacing w:val="-3"/>
          <w:sz w:val="21"/>
          <w:szCs w:val="21"/>
        </w:rPr>
        <w:t xml:space="preserve"> </w:t>
      </w:r>
      <w:r w:rsidRPr="0055278D">
        <w:rPr>
          <w:rFonts w:ascii="Century" w:hAnsi="Century"/>
          <w:color w:val="1C1D1E"/>
          <w:sz w:val="21"/>
          <w:szCs w:val="21"/>
        </w:rPr>
        <w:t>(2),</w:t>
      </w:r>
      <w:r w:rsidRPr="0055278D">
        <w:rPr>
          <w:rFonts w:ascii="Century" w:hAnsi="Century"/>
          <w:color w:val="1C1D1E"/>
          <w:spacing w:val="46"/>
          <w:sz w:val="21"/>
          <w:szCs w:val="21"/>
        </w:rPr>
        <w:t xml:space="preserve"> </w:t>
      </w:r>
      <w:r w:rsidRPr="0055278D">
        <w:rPr>
          <w:rFonts w:ascii="Century" w:hAnsi="Century"/>
          <w:color w:val="1C1D1E"/>
          <w:sz w:val="21"/>
          <w:szCs w:val="21"/>
        </w:rPr>
        <w:t>108–</w:t>
      </w:r>
      <w:r w:rsidRPr="0055278D">
        <w:rPr>
          <w:rFonts w:ascii="Century" w:hAnsi="Century"/>
          <w:color w:val="1C1D1E"/>
          <w:spacing w:val="-3"/>
          <w:sz w:val="21"/>
          <w:szCs w:val="21"/>
        </w:rPr>
        <w:t xml:space="preserve"> </w:t>
      </w:r>
      <w:r w:rsidRPr="0055278D">
        <w:rPr>
          <w:rFonts w:ascii="Century" w:hAnsi="Century"/>
          <w:color w:val="1C1D1E"/>
          <w:sz w:val="21"/>
          <w:szCs w:val="21"/>
        </w:rPr>
        <w:t>115.</w:t>
      </w:r>
    </w:p>
    <w:p w14:paraId="7A31AE1F" w14:textId="77777777" w:rsidR="009C2C74" w:rsidRPr="0055278D" w:rsidRDefault="009C2C74">
      <w:pPr>
        <w:pStyle w:val="a3"/>
        <w:rPr>
          <w:rFonts w:ascii="Century" w:hAnsi="Century"/>
          <w:sz w:val="21"/>
          <w:szCs w:val="21"/>
        </w:rPr>
      </w:pPr>
    </w:p>
    <w:p w14:paraId="5EF1E14F" w14:textId="5416AA7D" w:rsidR="009C2C74" w:rsidRPr="0055278D" w:rsidRDefault="004E1AB9">
      <w:pPr>
        <w:ind w:left="863"/>
        <w:rPr>
          <w:rFonts w:ascii="Century" w:hAnsi="Century"/>
          <w:sz w:val="21"/>
          <w:szCs w:val="21"/>
        </w:rPr>
      </w:pPr>
      <w:r>
        <w:rPr>
          <w:noProof/>
        </w:rPr>
        <w:lastRenderedPageBreak/>
        <mc:AlternateContent>
          <mc:Choice Requires="wps">
            <w:drawing>
              <wp:anchor distT="0" distB="0" distL="114300" distR="114300" simplePos="0" relativeHeight="487510016" behindDoc="1" locked="0" layoutInCell="1" allowOverlap="1" wp14:anchorId="0F795A9A" wp14:editId="4A0244D0">
                <wp:simplePos x="0" y="0"/>
                <wp:positionH relativeFrom="page">
                  <wp:posOffset>3249295</wp:posOffset>
                </wp:positionH>
                <wp:positionV relativeFrom="paragraph">
                  <wp:posOffset>340360</wp:posOffset>
                </wp:positionV>
                <wp:extent cx="30480" cy="170815"/>
                <wp:effectExtent l="0" t="0" r="0" b="0"/>
                <wp:wrapNone/>
                <wp:docPr id="59999607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0815"/>
                        </a:xfrm>
                        <a:prstGeom prst="rect">
                          <a:avLst/>
                        </a:prstGeom>
                        <a:solidFill>
                          <a:srgbClr val="FCFC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62FDA" id="正方形/長方形 1" o:spid="_x0000_s1026" style="position:absolute;left:0;text-align:left;margin-left:255.85pt;margin-top:26.8pt;width:2.4pt;height:13.45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" fillcolor="#fcfcfc" stroked="f">
                <w10:wrap anchorx="page"/>
              </v:rect>
            </w:pict>
          </mc:Fallback>
        </mc:AlternateContent>
      </w:r>
      <w:proofErr w:type="spellStart"/>
      <w:r w:rsidR="0015729F" w:rsidRPr="0055278D">
        <w:rPr>
          <w:rFonts w:ascii="Century" w:hAnsi="Century"/>
          <w:sz w:val="21"/>
          <w:szCs w:val="21"/>
          <w:shd w:val="clear" w:color="auto" w:fill="FCFCFC"/>
        </w:rPr>
        <w:t>Tøssebro</w:t>
      </w:r>
      <w:proofErr w:type="spellEnd"/>
      <w:r w:rsidR="0015729F" w:rsidRPr="0055278D">
        <w:rPr>
          <w:rFonts w:ascii="Century" w:hAnsi="Century"/>
          <w:sz w:val="21"/>
          <w:szCs w:val="21"/>
          <w:shd w:val="clear" w:color="auto" w:fill="FCFCFC"/>
        </w:rPr>
        <w:t xml:space="preserve">, J., </w:t>
      </w:r>
      <w:proofErr w:type="spellStart"/>
      <w:r w:rsidR="0015729F" w:rsidRPr="0055278D">
        <w:rPr>
          <w:rFonts w:ascii="Century" w:hAnsi="Century"/>
          <w:sz w:val="21"/>
          <w:szCs w:val="21"/>
          <w:shd w:val="clear" w:color="auto" w:fill="FCFCFC"/>
        </w:rPr>
        <w:t>Bonfils</w:t>
      </w:r>
      <w:proofErr w:type="spellEnd"/>
      <w:r w:rsidR="0015729F" w:rsidRPr="0055278D">
        <w:rPr>
          <w:rFonts w:ascii="Century" w:hAnsi="Century"/>
          <w:sz w:val="21"/>
          <w:szCs w:val="21"/>
          <w:shd w:val="clear" w:color="auto" w:fill="FCFCFC"/>
        </w:rPr>
        <w:t>, I. S., Teittinen, A., Tideman, M., Traustadóttir, R., &amp; Vesala, H. T. (2012).</w:t>
      </w:r>
      <w:r w:rsidR="0015729F" w:rsidRPr="0055278D">
        <w:rPr>
          <w:rFonts w:ascii="Century" w:hAnsi="Century"/>
          <w:spacing w:val="1"/>
          <w:sz w:val="21"/>
          <w:szCs w:val="21"/>
        </w:rPr>
        <w:t xml:space="preserve"> </w:t>
      </w:r>
      <w:r w:rsidR="0015729F" w:rsidRPr="0055278D">
        <w:rPr>
          <w:rFonts w:ascii="Century" w:hAnsi="Century"/>
          <w:sz w:val="21"/>
          <w:szCs w:val="21"/>
          <w:shd w:val="clear" w:color="auto" w:fill="FCFCFC"/>
        </w:rPr>
        <w:t>Normalization fifty years beyond—current trends in the Nordic countries.</w:t>
      </w:r>
      <w:r w:rsidR="0015729F" w:rsidRPr="0055278D">
        <w:rPr>
          <w:rFonts w:ascii="Century" w:hAnsi="Century"/>
          <w:sz w:val="21"/>
          <w:szCs w:val="21"/>
        </w:rPr>
        <w:t xml:space="preserve"> </w:t>
      </w:r>
      <w:r w:rsidR="0015729F" w:rsidRPr="0055278D">
        <w:rPr>
          <w:rFonts w:ascii="Century" w:hAnsi="Century"/>
          <w:i/>
          <w:sz w:val="21"/>
          <w:szCs w:val="21"/>
        </w:rPr>
        <w:t>Journal of Policy and</w:t>
      </w:r>
      <w:r w:rsidR="0015729F" w:rsidRPr="0055278D">
        <w:rPr>
          <w:rFonts w:ascii="Century" w:hAnsi="Century"/>
          <w:i/>
          <w:spacing w:val="1"/>
          <w:sz w:val="21"/>
          <w:szCs w:val="21"/>
        </w:rPr>
        <w:t xml:space="preserve"> </w:t>
      </w:r>
      <w:r w:rsidR="0015729F" w:rsidRPr="0055278D">
        <w:rPr>
          <w:rFonts w:ascii="Century" w:hAnsi="Century"/>
          <w:i/>
          <w:sz w:val="21"/>
          <w:szCs w:val="21"/>
        </w:rPr>
        <w:t>Practice</w:t>
      </w:r>
      <w:r w:rsidR="0015729F" w:rsidRPr="0055278D">
        <w:rPr>
          <w:rFonts w:ascii="Century" w:hAnsi="Century"/>
          <w:i/>
          <w:spacing w:val="-2"/>
          <w:sz w:val="21"/>
          <w:szCs w:val="21"/>
        </w:rPr>
        <w:t xml:space="preserve"> </w:t>
      </w:r>
      <w:r w:rsidR="0015729F" w:rsidRPr="0055278D">
        <w:rPr>
          <w:rFonts w:ascii="Century" w:hAnsi="Century"/>
          <w:i/>
          <w:sz w:val="21"/>
          <w:szCs w:val="21"/>
        </w:rPr>
        <w:t>in</w:t>
      </w:r>
      <w:r w:rsidR="0015729F" w:rsidRPr="0055278D">
        <w:rPr>
          <w:rFonts w:ascii="Century" w:hAnsi="Century"/>
          <w:i/>
          <w:spacing w:val="-1"/>
          <w:sz w:val="21"/>
          <w:szCs w:val="21"/>
        </w:rPr>
        <w:t xml:space="preserve"> </w:t>
      </w:r>
      <w:r w:rsidR="0015729F" w:rsidRPr="0055278D">
        <w:rPr>
          <w:rFonts w:ascii="Century" w:hAnsi="Century"/>
          <w:i/>
          <w:sz w:val="21"/>
          <w:szCs w:val="21"/>
        </w:rPr>
        <w:t>Intellectual</w:t>
      </w:r>
      <w:r w:rsidR="0015729F" w:rsidRPr="0055278D">
        <w:rPr>
          <w:rFonts w:ascii="Century" w:hAnsi="Century"/>
          <w:i/>
          <w:spacing w:val="-1"/>
          <w:sz w:val="21"/>
          <w:szCs w:val="21"/>
        </w:rPr>
        <w:t xml:space="preserve"> </w:t>
      </w:r>
      <w:r w:rsidR="0015729F" w:rsidRPr="0055278D">
        <w:rPr>
          <w:rFonts w:ascii="Century" w:hAnsi="Century"/>
          <w:i/>
          <w:sz w:val="21"/>
          <w:szCs w:val="21"/>
        </w:rPr>
        <w:t>Disabilities,</w:t>
      </w:r>
      <w:r w:rsidR="0015729F" w:rsidRPr="0055278D">
        <w:rPr>
          <w:rFonts w:ascii="Century" w:hAnsi="Century"/>
          <w:i/>
          <w:spacing w:val="-1"/>
          <w:sz w:val="21"/>
          <w:szCs w:val="21"/>
        </w:rPr>
        <w:t xml:space="preserve"> </w:t>
      </w:r>
      <w:r w:rsidR="0015729F" w:rsidRPr="0055278D">
        <w:rPr>
          <w:rFonts w:ascii="Century" w:hAnsi="Century"/>
          <w:i/>
          <w:sz w:val="21"/>
          <w:szCs w:val="21"/>
        </w:rPr>
        <w:t>9</w:t>
      </w:r>
      <w:r w:rsidR="0015729F" w:rsidRPr="0055278D">
        <w:rPr>
          <w:rFonts w:ascii="Century" w:hAnsi="Century"/>
          <w:sz w:val="21"/>
          <w:szCs w:val="21"/>
          <w:shd w:val="clear" w:color="auto" w:fill="FCFCFC"/>
        </w:rPr>
        <w:t>(2),</w:t>
      </w:r>
      <w:r w:rsidR="0015729F" w:rsidRPr="0055278D">
        <w:rPr>
          <w:rFonts w:ascii="Century" w:hAnsi="Century"/>
          <w:spacing w:val="-2"/>
          <w:sz w:val="21"/>
          <w:szCs w:val="21"/>
          <w:shd w:val="clear" w:color="auto" w:fill="FCFCFC"/>
        </w:rPr>
        <w:t xml:space="preserve"> </w:t>
      </w:r>
      <w:r w:rsidR="0015729F" w:rsidRPr="0055278D">
        <w:rPr>
          <w:rFonts w:ascii="Century" w:hAnsi="Century"/>
          <w:sz w:val="21"/>
          <w:szCs w:val="21"/>
          <w:shd w:val="clear" w:color="auto" w:fill="FCFCFC"/>
        </w:rPr>
        <w:t>134–146.</w:t>
      </w:r>
    </w:p>
    <w:p w14:paraId="005D6BE5" w14:textId="77777777" w:rsidR="009C2C74" w:rsidRPr="0055278D" w:rsidRDefault="009C2C74">
      <w:pPr>
        <w:pStyle w:val="a3"/>
        <w:spacing w:before="1"/>
        <w:rPr>
          <w:rFonts w:ascii="Century" w:hAnsi="Century"/>
          <w:sz w:val="21"/>
          <w:szCs w:val="21"/>
        </w:rPr>
      </w:pPr>
    </w:p>
    <w:p w14:paraId="1B00DBA7" w14:textId="77777777" w:rsidR="009C2C74" w:rsidRPr="0055278D" w:rsidRDefault="0015729F">
      <w:pPr>
        <w:pStyle w:val="a3"/>
        <w:ind w:left="863" w:right="466"/>
        <w:rPr>
          <w:rFonts w:ascii="Century" w:hAnsi="Century"/>
          <w:sz w:val="21"/>
          <w:szCs w:val="21"/>
        </w:rPr>
      </w:pPr>
      <w:proofErr w:type="spellStart"/>
      <w:r w:rsidRPr="0055278D">
        <w:rPr>
          <w:rFonts w:ascii="Century" w:hAnsi="Century"/>
          <w:sz w:val="21"/>
          <w:szCs w:val="21"/>
        </w:rPr>
        <w:t>Vervliet</w:t>
      </w:r>
      <w:proofErr w:type="spellEnd"/>
      <w:r w:rsidRPr="0055278D">
        <w:rPr>
          <w:rFonts w:ascii="Century" w:hAnsi="Century"/>
          <w:sz w:val="21"/>
          <w:szCs w:val="21"/>
        </w:rPr>
        <w:t xml:space="preserve">, M., Reynaert, D., </w:t>
      </w:r>
      <w:proofErr w:type="spellStart"/>
      <w:r w:rsidRPr="0055278D">
        <w:rPr>
          <w:rFonts w:ascii="Century" w:hAnsi="Century"/>
          <w:sz w:val="21"/>
          <w:szCs w:val="21"/>
        </w:rPr>
        <w:t>Verelst</w:t>
      </w:r>
      <w:proofErr w:type="spellEnd"/>
      <w:r w:rsidRPr="0055278D">
        <w:rPr>
          <w:rFonts w:ascii="Century" w:hAnsi="Century"/>
          <w:sz w:val="21"/>
          <w:szCs w:val="21"/>
        </w:rPr>
        <w:t xml:space="preserve">, A., Vindevogel, S., &amp; De </w:t>
      </w:r>
      <w:proofErr w:type="spellStart"/>
      <w:r w:rsidRPr="0055278D">
        <w:rPr>
          <w:rFonts w:ascii="Century" w:hAnsi="Century"/>
          <w:sz w:val="21"/>
          <w:szCs w:val="21"/>
        </w:rPr>
        <w:t>Maeyer</w:t>
      </w:r>
      <w:proofErr w:type="spellEnd"/>
      <w:r w:rsidRPr="0055278D">
        <w:rPr>
          <w:rFonts w:ascii="Century" w:hAnsi="Century"/>
          <w:sz w:val="21"/>
          <w:szCs w:val="21"/>
        </w:rPr>
        <w:t>, J. (2019). ’If you can’t</w:t>
      </w:r>
      <w:r w:rsidRPr="0055278D">
        <w:rPr>
          <w:rFonts w:ascii="Century" w:hAnsi="Century"/>
          <w:spacing w:val="1"/>
          <w:sz w:val="21"/>
          <w:szCs w:val="21"/>
        </w:rPr>
        <w:t xml:space="preserve"> </w:t>
      </w:r>
      <w:r w:rsidRPr="0055278D">
        <w:rPr>
          <w:rFonts w:ascii="Century" w:hAnsi="Century"/>
          <w:sz w:val="21"/>
          <w:szCs w:val="21"/>
        </w:rPr>
        <w:t>follow, you’re out’: The perspectives of people with mental health problems on citizenship.</w:t>
      </w:r>
      <w:r w:rsidRPr="0055278D">
        <w:rPr>
          <w:rFonts w:ascii="Century" w:hAnsi="Century"/>
          <w:spacing w:val="-47"/>
          <w:sz w:val="21"/>
          <w:szCs w:val="21"/>
        </w:rPr>
        <w:t xml:space="preserve"> </w:t>
      </w:r>
      <w:r w:rsidRPr="0055278D">
        <w:rPr>
          <w:rFonts w:ascii="Century" w:hAnsi="Century"/>
          <w:i/>
          <w:sz w:val="21"/>
          <w:szCs w:val="21"/>
        </w:rPr>
        <w:t>Applied</w:t>
      </w:r>
      <w:r w:rsidRPr="0055278D">
        <w:rPr>
          <w:rFonts w:ascii="Century" w:hAnsi="Century"/>
          <w:i/>
          <w:spacing w:val="-2"/>
          <w:sz w:val="21"/>
          <w:szCs w:val="21"/>
        </w:rPr>
        <w:t xml:space="preserve"> </w:t>
      </w:r>
      <w:r w:rsidRPr="0055278D">
        <w:rPr>
          <w:rFonts w:ascii="Century" w:hAnsi="Century"/>
          <w:i/>
          <w:sz w:val="21"/>
          <w:szCs w:val="21"/>
        </w:rPr>
        <w:t>Research</w:t>
      </w:r>
      <w:r w:rsidRPr="0055278D">
        <w:rPr>
          <w:rFonts w:ascii="Century" w:hAnsi="Century"/>
          <w:i/>
          <w:spacing w:val="-1"/>
          <w:sz w:val="21"/>
          <w:szCs w:val="21"/>
        </w:rPr>
        <w:t xml:space="preserve"> </w:t>
      </w:r>
      <w:r w:rsidRPr="0055278D">
        <w:rPr>
          <w:rFonts w:ascii="Century" w:hAnsi="Century"/>
          <w:i/>
          <w:sz w:val="21"/>
          <w:szCs w:val="21"/>
        </w:rPr>
        <w:t>in</w:t>
      </w:r>
      <w:r w:rsidRPr="0055278D">
        <w:rPr>
          <w:rFonts w:ascii="Century" w:hAnsi="Century"/>
          <w:i/>
          <w:spacing w:val="-1"/>
          <w:sz w:val="21"/>
          <w:szCs w:val="21"/>
        </w:rPr>
        <w:t xml:space="preserve"> </w:t>
      </w:r>
      <w:r w:rsidRPr="0055278D">
        <w:rPr>
          <w:rFonts w:ascii="Century" w:hAnsi="Century"/>
          <w:i/>
          <w:sz w:val="21"/>
          <w:szCs w:val="21"/>
        </w:rPr>
        <w:t>Quality</w:t>
      </w:r>
      <w:r w:rsidRPr="0055278D">
        <w:rPr>
          <w:rFonts w:ascii="Century" w:hAnsi="Century"/>
          <w:i/>
          <w:spacing w:val="-1"/>
          <w:sz w:val="21"/>
          <w:szCs w:val="21"/>
        </w:rPr>
        <w:t xml:space="preserve"> </w:t>
      </w:r>
      <w:r w:rsidRPr="0055278D">
        <w:rPr>
          <w:rFonts w:ascii="Century" w:hAnsi="Century"/>
          <w:i/>
          <w:sz w:val="21"/>
          <w:szCs w:val="21"/>
        </w:rPr>
        <w:t>of</w:t>
      </w:r>
      <w:r w:rsidRPr="0055278D">
        <w:rPr>
          <w:rFonts w:ascii="Century" w:hAnsi="Century"/>
          <w:i/>
          <w:spacing w:val="-1"/>
          <w:sz w:val="21"/>
          <w:szCs w:val="21"/>
        </w:rPr>
        <w:t xml:space="preserve"> </w:t>
      </w:r>
      <w:r w:rsidRPr="0055278D">
        <w:rPr>
          <w:rFonts w:ascii="Century" w:hAnsi="Century"/>
          <w:i/>
          <w:sz w:val="21"/>
          <w:szCs w:val="21"/>
        </w:rPr>
        <w:t>Life,</w:t>
      </w:r>
      <w:r w:rsidRPr="0055278D">
        <w:rPr>
          <w:rFonts w:ascii="Century" w:hAnsi="Century"/>
          <w:i/>
          <w:spacing w:val="-2"/>
          <w:sz w:val="21"/>
          <w:szCs w:val="21"/>
        </w:rPr>
        <w:t xml:space="preserve"> </w:t>
      </w:r>
      <w:r w:rsidRPr="0055278D">
        <w:rPr>
          <w:rFonts w:ascii="Century" w:hAnsi="Century"/>
          <w:i/>
          <w:sz w:val="21"/>
          <w:szCs w:val="21"/>
        </w:rPr>
        <w:t>14</w:t>
      </w:r>
      <w:r w:rsidRPr="0055278D">
        <w:rPr>
          <w:rFonts w:ascii="Century" w:hAnsi="Century"/>
          <w:sz w:val="21"/>
          <w:szCs w:val="21"/>
        </w:rPr>
        <w:t>(4),</w:t>
      </w:r>
      <w:r w:rsidRPr="0055278D">
        <w:rPr>
          <w:rFonts w:ascii="Century" w:hAnsi="Century"/>
          <w:spacing w:val="-1"/>
          <w:sz w:val="21"/>
          <w:szCs w:val="21"/>
        </w:rPr>
        <w:t xml:space="preserve"> </w:t>
      </w:r>
      <w:r w:rsidRPr="0055278D">
        <w:rPr>
          <w:rFonts w:ascii="Century" w:hAnsi="Century"/>
          <w:sz w:val="21"/>
          <w:szCs w:val="21"/>
        </w:rPr>
        <w:t>891-908.</w:t>
      </w:r>
    </w:p>
    <w:p w14:paraId="03850865" w14:textId="77777777" w:rsidR="003354B0" w:rsidRDefault="003354B0" w:rsidP="003354B0">
      <w:pPr>
        <w:pStyle w:val="a3"/>
        <w:pBdr>
          <w:bottom w:val="single" w:sz="6" w:space="1" w:color="auto"/>
        </w:pBdr>
        <w:spacing w:line="276" w:lineRule="auto"/>
        <w:ind w:left="100" w:right="119"/>
        <w:jc w:val="both"/>
        <w:rPr>
          <w:rFonts w:ascii="Century" w:eastAsiaTheme="minorEastAsia" w:hAnsi="Century"/>
          <w:sz w:val="21"/>
          <w:szCs w:val="21"/>
          <w:lang w:eastAsia="ja-JP"/>
        </w:rPr>
      </w:pPr>
      <w:bookmarkStart w:id="0" w:name="_Hlk133838306"/>
    </w:p>
    <w:p w14:paraId="07E1FBC9" w14:textId="5B47C1BB" w:rsidR="003354B0" w:rsidRPr="0055278D" w:rsidRDefault="003354B0" w:rsidP="00D57DD1">
      <w:pPr>
        <w:pStyle w:val="a3"/>
        <w:spacing w:line="276" w:lineRule="auto"/>
        <w:ind w:left="100" w:right="119"/>
        <w:jc w:val="both"/>
        <w:rPr>
          <w:rFonts w:ascii="Century" w:hAnsi="Century"/>
          <w:sz w:val="21"/>
          <w:szCs w:val="21"/>
          <w:lang w:eastAsia="ja-JP"/>
        </w:rPr>
      </w:pPr>
      <w:r>
        <w:rPr>
          <w:rFonts w:ascii="Century" w:eastAsiaTheme="minorEastAsia" w:hAnsi="Century" w:hint="eastAsia"/>
          <w:sz w:val="21"/>
          <w:szCs w:val="21"/>
          <w:lang w:eastAsia="ja-JP"/>
        </w:rPr>
        <w:t xml:space="preserve">　　　　　　　　（訳　</w:t>
      </w:r>
      <w:r>
        <w:rPr>
          <w:rFonts w:ascii="Century" w:eastAsiaTheme="minorEastAsia" w:hAnsi="Century" w:hint="eastAsia"/>
          <w:sz w:val="21"/>
          <w:szCs w:val="21"/>
          <w:lang w:eastAsia="ja-JP"/>
        </w:rPr>
        <w:t>2</w:t>
      </w:r>
      <w:r>
        <w:rPr>
          <w:rFonts w:ascii="Century" w:eastAsiaTheme="minorEastAsia" w:hAnsi="Century"/>
          <w:sz w:val="21"/>
          <w:szCs w:val="21"/>
          <w:lang w:eastAsia="ja-JP"/>
        </w:rPr>
        <w:t>023</w:t>
      </w:r>
      <w:r>
        <w:rPr>
          <w:rFonts w:ascii="Century" w:eastAsiaTheme="minorEastAsia" w:hAnsi="Century" w:hint="eastAsia"/>
          <w:sz w:val="21"/>
          <w:szCs w:val="21"/>
          <w:lang w:eastAsia="ja-JP"/>
        </w:rPr>
        <w:t>年</w:t>
      </w:r>
      <w:r>
        <w:rPr>
          <w:rFonts w:ascii="Century" w:eastAsiaTheme="minorEastAsia" w:hAnsi="Century" w:hint="eastAsia"/>
          <w:sz w:val="21"/>
          <w:szCs w:val="21"/>
          <w:lang w:eastAsia="ja-JP"/>
        </w:rPr>
        <w:t>5</w:t>
      </w:r>
      <w:r>
        <w:rPr>
          <w:rFonts w:ascii="ＭＳ 明朝" w:eastAsia="ＭＳ 明朝" w:hAnsi="ＭＳ 明朝" w:cs="ＭＳ 明朝" w:hint="eastAsia"/>
          <w:sz w:val="21"/>
          <w:szCs w:val="21"/>
          <w:lang w:eastAsia="ja-JP"/>
        </w:rPr>
        <w:t>月</w:t>
      </w:r>
      <w:r>
        <w:rPr>
          <w:rFonts w:ascii="Century" w:eastAsiaTheme="minorEastAsia" w:hAnsi="Century" w:hint="eastAsia"/>
          <w:sz w:val="21"/>
          <w:szCs w:val="21"/>
          <w:lang w:eastAsia="ja-JP"/>
        </w:rPr>
        <w:t>：</w:t>
      </w:r>
      <w:r>
        <w:rPr>
          <w:rFonts w:ascii="Century" w:eastAsiaTheme="minorEastAsia" w:hAnsi="Century" w:hint="eastAsia"/>
          <w:sz w:val="21"/>
          <w:szCs w:val="21"/>
          <w:lang w:eastAsia="ja-JP"/>
        </w:rPr>
        <w:t xml:space="preserve"> </w:t>
      </w:r>
      <w:r>
        <w:rPr>
          <w:rFonts w:ascii="Century" w:eastAsiaTheme="minorEastAsia" w:hAnsi="Century" w:hint="eastAsia"/>
          <w:sz w:val="21"/>
          <w:szCs w:val="21"/>
          <w:lang w:eastAsia="ja-JP"/>
        </w:rPr>
        <w:t>岡本</w:t>
      </w:r>
      <w:r>
        <w:rPr>
          <w:rFonts w:ascii="Century" w:eastAsiaTheme="minorEastAsia" w:hAnsi="Century" w:hint="eastAsia"/>
          <w:sz w:val="21"/>
          <w:szCs w:val="21"/>
          <w:lang w:eastAsia="ja-JP"/>
        </w:rPr>
        <w:t xml:space="preserve"> </w:t>
      </w:r>
      <w:r>
        <w:rPr>
          <w:rFonts w:ascii="Century" w:eastAsiaTheme="minorEastAsia" w:hAnsi="Century" w:hint="eastAsia"/>
          <w:sz w:val="21"/>
          <w:szCs w:val="21"/>
          <w:lang w:eastAsia="ja-JP"/>
        </w:rPr>
        <w:t>明、佐藤久夫、尾上裕亮）</w:t>
      </w:r>
      <w:bookmarkEnd w:id="0"/>
    </w:p>
    <w:sectPr w:rsidR="003354B0" w:rsidRPr="0055278D">
      <w:pgSz w:w="11900" w:h="16840"/>
      <w:pgMar w:top="1340" w:right="1260" w:bottom="1220" w:left="1260" w:header="0"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9BE5B" w14:textId="77777777" w:rsidR="00092838" w:rsidRDefault="00092838">
      <w:r>
        <w:separator/>
      </w:r>
    </w:p>
  </w:endnote>
  <w:endnote w:type="continuationSeparator" w:id="0">
    <w:p w14:paraId="4934854C" w14:textId="77777777" w:rsidR="00092838" w:rsidRDefault="0009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362221"/>
      <w:docPartObj>
        <w:docPartGallery w:val="Page Numbers (Bottom of Page)"/>
        <w:docPartUnique/>
      </w:docPartObj>
    </w:sdtPr>
    <w:sdtEndPr/>
    <w:sdtContent>
      <w:p w14:paraId="100D15FE" w14:textId="3F6B83D3" w:rsidR="00AC088D" w:rsidRDefault="00AC088D">
        <w:pPr>
          <w:pStyle w:val="a8"/>
          <w:jc w:val="center"/>
        </w:pPr>
        <w:r>
          <w:fldChar w:fldCharType="begin"/>
        </w:r>
        <w:r>
          <w:instrText>PAGE   \* MERGEFORMAT</w:instrText>
        </w:r>
        <w:r>
          <w:fldChar w:fldCharType="separate"/>
        </w:r>
        <w:r>
          <w:rPr>
            <w:lang w:val="ja-JP" w:eastAsia="ja-JP"/>
          </w:rPr>
          <w:t>2</w:t>
        </w:r>
        <w:r>
          <w:fldChar w:fldCharType="end"/>
        </w:r>
      </w:p>
    </w:sdtContent>
  </w:sdt>
  <w:p w14:paraId="50866B9C" w14:textId="1D458BB3" w:rsidR="009C2C74" w:rsidRDefault="009C2C74">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1F75" w14:textId="77777777" w:rsidR="00092838" w:rsidRDefault="00092838">
      <w:r>
        <w:separator/>
      </w:r>
    </w:p>
  </w:footnote>
  <w:footnote w:type="continuationSeparator" w:id="0">
    <w:p w14:paraId="568D9655" w14:textId="77777777" w:rsidR="00092838" w:rsidRDefault="00092838">
      <w:r>
        <w:continuationSeparator/>
      </w:r>
    </w:p>
  </w:footnote>
  <w:footnote w:id="1">
    <w:p w14:paraId="5D3339B1" w14:textId="7DB7A776" w:rsidR="001F0C54" w:rsidRPr="001F0C54" w:rsidRDefault="001F0C54">
      <w:pPr>
        <w:pStyle w:val="af1"/>
        <w:rPr>
          <w:rFonts w:eastAsiaTheme="minorEastAsia"/>
          <w:lang w:eastAsia="ja-JP"/>
        </w:rPr>
      </w:pPr>
      <w:r>
        <w:rPr>
          <w:rStyle w:val="af3"/>
        </w:rPr>
        <w:footnoteRef/>
      </w:r>
      <w:r>
        <w:t xml:space="preserve"> </w:t>
      </w:r>
      <w:r>
        <w:rPr>
          <w:rFonts w:ascii="ＭＳ 明朝" w:eastAsia="ＭＳ 明朝" w:hAnsi="ＭＳ 明朝" w:cs="ＭＳ 明朝" w:hint="eastAsia"/>
          <w:lang w:eastAsia="ja-JP"/>
        </w:rPr>
        <w:t xml:space="preserve">　</w:t>
      </w:r>
      <w:r w:rsidRPr="001F0C54">
        <w:rPr>
          <w:rFonts w:ascii="Century" w:hAnsi="Century"/>
          <w:spacing w:val="7"/>
          <w:position w:val="5"/>
          <w:sz w:val="20"/>
          <w:szCs w:val="20"/>
        </w:rPr>
        <w:t xml:space="preserve"> </w:t>
      </w:r>
      <w:hyperlink r:id="rId1" w:history="1">
        <w:r w:rsidRPr="001F0C54">
          <w:rPr>
            <w:rStyle w:val="af"/>
            <w:rFonts w:ascii="Century" w:hAnsi="Century"/>
            <w:sz w:val="20"/>
            <w:szCs w:val="20"/>
          </w:rPr>
          <w:t>https://deinstitutionalisation.com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4A1B"/>
    <w:multiLevelType w:val="hybridMultilevel"/>
    <w:tmpl w:val="4FF49E80"/>
    <w:lvl w:ilvl="0" w:tplc="34A4CDDA">
      <w:start w:val="1"/>
      <w:numFmt w:val="decimal"/>
      <w:lvlText w:val="%1."/>
      <w:lvlJc w:val="left"/>
      <w:pPr>
        <w:ind w:left="876" w:hanging="360"/>
      </w:pPr>
      <w:rPr>
        <w:rFonts w:ascii="Calibri Light" w:eastAsia="Calibri Light" w:hAnsi="Calibri Light" w:cs="Calibri Light" w:hint="default"/>
        <w:spacing w:val="-1"/>
        <w:w w:val="105"/>
        <w:sz w:val="21"/>
        <w:szCs w:val="21"/>
        <w:lang w:val="en-US" w:eastAsia="en-US" w:bidi="ar-SA"/>
      </w:rPr>
    </w:lvl>
    <w:lvl w:ilvl="1" w:tplc="D37A7138">
      <w:numFmt w:val="bullet"/>
      <w:lvlText w:val="•"/>
      <w:lvlJc w:val="left"/>
      <w:pPr>
        <w:ind w:left="880" w:hanging="360"/>
      </w:pPr>
      <w:rPr>
        <w:rFonts w:hint="default"/>
        <w:lang w:val="en-US" w:eastAsia="en-US" w:bidi="ar-SA"/>
      </w:rPr>
    </w:lvl>
    <w:lvl w:ilvl="2" w:tplc="10803F92">
      <w:numFmt w:val="bullet"/>
      <w:lvlText w:val="•"/>
      <w:lvlJc w:val="left"/>
      <w:pPr>
        <w:ind w:left="1824" w:hanging="360"/>
      </w:pPr>
      <w:rPr>
        <w:rFonts w:hint="default"/>
        <w:lang w:val="en-US" w:eastAsia="en-US" w:bidi="ar-SA"/>
      </w:rPr>
    </w:lvl>
    <w:lvl w:ilvl="3" w:tplc="4950F454">
      <w:numFmt w:val="bullet"/>
      <w:lvlText w:val="•"/>
      <w:lvlJc w:val="left"/>
      <w:pPr>
        <w:ind w:left="2768" w:hanging="360"/>
      </w:pPr>
      <w:rPr>
        <w:rFonts w:hint="default"/>
        <w:lang w:val="en-US" w:eastAsia="en-US" w:bidi="ar-SA"/>
      </w:rPr>
    </w:lvl>
    <w:lvl w:ilvl="4" w:tplc="02362A10">
      <w:numFmt w:val="bullet"/>
      <w:lvlText w:val="•"/>
      <w:lvlJc w:val="left"/>
      <w:pPr>
        <w:ind w:left="3713" w:hanging="360"/>
      </w:pPr>
      <w:rPr>
        <w:rFonts w:hint="default"/>
        <w:lang w:val="en-US" w:eastAsia="en-US" w:bidi="ar-SA"/>
      </w:rPr>
    </w:lvl>
    <w:lvl w:ilvl="5" w:tplc="1C9A877A">
      <w:numFmt w:val="bullet"/>
      <w:lvlText w:val="•"/>
      <w:lvlJc w:val="left"/>
      <w:pPr>
        <w:ind w:left="4657" w:hanging="360"/>
      </w:pPr>
      <w:rPr>
        <w:rFonts w:hint="default"/>
        <w:lang w:val="en-US" w:eastAsia="en-US" w:bidi="ar-SA"/>
      </w:rPr>
    </w:lvl>
    <w:lvl w:ilvl="6" w:tplc="D674DC40">
      <w:numFmt w:val="bullet"/>
      <w:lvlText w:val="•"/>
      <w:lvlJc w:val="left"/>
      <w:pPr>
        <w:ind w:left="5602" w:hanging="360"/>
      </w:pPr>
      <w:rPr>
        <w:rFonts w:hint="default"/>
        <w:lang w:val="en-US" w:eastAsia="en-US" w:bidi="ar-SA"/>
      </w:rPr>
    </w:lvl>
    <w:lvl w:ilvl="7" w:tplc="1714D400">
      <w:numFmt w:val="bullet"/>
      <w:lvlText w:val="•"/>
      <w:lvlJc w:val="left"/>
      <w:pPr>
        <w:ind w:left="6546" w:hanging="360"/>
      </w:pPr>
      <w:rPr>
        <w:rFonts w:hint="default"/>
        <w:lang w:val="en-US" w:eastAsia="en-US" w:bidi="ar-SA"/>
      </w:rPr>
    </w:lvl>
    <w:lvl w:ilvl="8" w:tplc="C62AE402">
      <w:numFmt w:val="bullet"/>
      <w:lvlText w:val="•"/>
      <w:lvlJc w:val="left"/>
      <w:pPr>
        <w:ind w:left="7491" w:hanging="360"/>
      </w:pPr>
      <w:rPr>
        <w:rFonts w:hint="default"/>
        <w:lang w:val="en-US" w:eastAsia="en-US" w:bidi="ar-SA"/>
      </w:rPr>
    </w:lvl>
  </w:abstractNum>
  <w:abstractNum w:abstractNumId="1" w15:restartNumberingAfterBreak="0">
    <w:nsid w:val="2E676A72"/>
    <w:multiLevelType w:val="hybridMultilevel"/>
    <w:tmpl w:val="4FF49E80"/>
    <w:lvl w:ilvl="0" w:tplc="FFFFFFFF">
      <w:start w:val="1"/>
      <w:numFmt w:val="decimal"/>
      <w:lvlText w:val="%1."/>
      <w:lvlJc w:val="left"/>
      <w:pPr>
        <w:ind w:left="876" w:hanging="360"/>
      </w:pPr>
      <w:rPr>
        <w:rFonts w:ascii="Calibri Light" w:eastAsia="Calibri Light" w:hAnsi="Calibri Light" w:cs="Calibri Light" w:hint="default"/>
        <w:spacing w:val="-1"/>
        <w:w w:val="105"/>
        <w:sz w:val="21"/>
        <w:szCs w:val="21"/>
        <w:lang w:val="en-US" w:eastAsia="en-US" w:bidi="ar-SA"/>
      </w:rPr>
    </w:lvl>
    <w:lvl w:ilvl="1" w:tplc="FFFFFFFF">
      <w:numFmt w:val="bullet"/>
      <w:lvlText w:val="•"/>
      <w:lvlJc w:val="left"/>
      <w:pPr>
        <w:ind w:left="880" w:hanging="360"/>
      </w:pPr>
      <w:rPr>
        <w:rFonts w:hint="default"/>
        <w:lang w:val="en-US" w:eastAsia="en-US" w:bidi="ar-SA"/>
      </w:rPr>
    </w:lvl>
    <w:lvl w:ilvl="2" w:tplc="FFFFFFFF">
      <w:numFmt w:val="bullet"/>
      <w:lvlText w:val="•"/>
      <w:lvlJc w:val="left"/>
      <w:pPr>
        <w:ind w:left="1824" w:hanging="360"/>
      </w:pPr>
      <w:rPr>
        <w:rFonts w:hint="default"/>
        <w:lang w:val="en-US" w:eastAsia="en-US" w:bidi="ar-SA"/>
      </w:rPr>
    </w:lvl>
    <w:lvl w:ilvl="3" w:tplc="FFFFFFFF">
      <w:numFmt w:val="bullet"/>
      <w:lvlText w:val="•"/>
      <w:lvlJc w:val="left"/>
      <w:pPr>
        <w:ind w:left="2768" w:hanging="360"/>
      </w:pPr>
      <w:rPr>
        <w:rFonts w:hint="default"/>
        <w:lang w:val="en-US" w:eastAsia="en-US" w:bidi="ar-SA"/>
      </w:rPr>
    </w:lvl>
    <w:lvl w:ilvl="4" w:tplc="FFFFFFFF">
      <w:numFmt w:val="bullet"/>
      <w:lvlText w:val="•"/>
      <w:lvlJc w:val="left"/>
      <w:pPr>
        <w:ind w:left="3713" w:hanging="360"/>
      </w:pPr>
      <w:rPr>
        <w:rFonts w:hint="default"/>
        <w:lang w:val="en-US" w:eastAsia="en-US" w:bidi="ar-SA"/>
      </w:rPr>
    </w:lvl>
    <w:lvl w:ilvl="5" w:tplc="FFFFFFFF">
      <w:numFmt w:val="bullet"/>
      <w:lvlText w:val="•"/>
      <w:lvlJc w:val="left"/>
      <w:pPr>
        <w:ind w:left="4657" w:hanging="360"/>
      </w:pPr>
      <w:rPr>
        <w:rFonts w:hint="default"/>
        <w:lang w:val="en-US" w:eastAsia="en-US" w:bidi="ar-SA"/>
      </w:rPr>
    </w:lvl>
    <w:lvl w:ilvl="6" w:tplc="FFFFFFFF">
      <w:numFmt w:val="bullet"/>
      <w:lvlText w:val="•"/>
      <w:lvlJc w:val="left"/>
      <w:pPr>
        <w:ind w:left="5602" w:hanging="360"/>
      </w:pPr>
      <w:rPr>
        <w:rFonts w:hint="default"/>
        <w:lang w:val="en-US" w:eastAsia="en-US" w:bidi="ar-SA"/>
      </w:rPr>
    </w:lvl>
    <w:lvl w:ilvl="7" w:tplc="FFFFFFFF">
      <w:numFmt w:val="bullet"/>
      <w:lvlText w:val="•"/>
      <w:lvlJc w:val="left"/>
      <w:pPr>
        <w:ind w:left="6546" w:hanging="360"/>
      </w:pPr>
      <w:rPr>
        <w:rFonts w:hint="default"/>
        <w:lang w:val="en-US" w:eastAsia="en-US" w:bidi="ar-SA"/>
      </w:rPr>
    </w:lvl>
    <w:lvl w:ilvl="8" w:tplc="FFFFFFFF">
      <w:numFmt w:val="bullet"/>
      <w:lvlText w:val="•"/>
      <w:lvlJc w:val="left"/>
      <w:pPr>
        <w:ind w:left="7491" w:hanging="360"/>
      </w:pPr>
      <w:rPr>
        <w:rFonts w:hint="default"/>
        <w:lang w:val="en-US" w:eastAsia="en-US" w:bidi="ar-SA"/>
      </w:rPr>
    </w:lvl>
  </w:abstractNum>
  <w:num w:numId="1" w16cid:durableId="1867674050">
    <w:abstractNumId w:val="0"/>
  </w:num>
  <w:num w:numId="2" w16cid:durableId="1410274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ytjAzsDCyMDEwtTRW0lEKTi0uzszPAykwrwUAs5hQhCwAAAA="/>
  </w:docVars>
  <w:rsids>
    <w:rsidRoot w:val="009C2C74"/>
    <w:rsid w:val="00004212"/>
    <w:rsid w:val="000049DA"/>
    <w:rsid w:val="00023B70"/>
    <w:rsid w:val="00025940"/>
    <w:rsid w:val="00036D2B"/>
    <w:rsid w:val="000526D6"/>
    <w:rsid w:val="00061280"/>
    <w:rsid w:val="00062ABC"/>
    <w:rsid w:val="00085C5B"/>
    <w:rsid w:val="00092838"/>
    <w:rsid w:val="000C48D2"/>
    <w:rsid w:val="000D469A"/>
    <w:rsid w:val="000F349F"/>
    <w:rsid w:val="001004B3"/>
    <w:rsid w:val="00103598"/>
    <w:rsid w:val="00107F8A"/>
    <w:rsid w:val="00112601"/>
    <w:rsid w:val="00135D41"/>
    <w:rsid w:val="00150C37"/>
    <w:rsid w:val="0015729F"/>
    <w:rsid w:val="001702DD"/>
    <w:rsid w:val="00173F2B"/>
    <w:rsid w:val="00186FD3"/>
    <w:rsid w:val="00197E12"/>
    <w:rsid w:val="001A0562"/>
    <w:rsid w:val="001A52F3"/>
    <w:rsid w:val="001D58AD"/>
    <w:rsid w:val="001E4C2E"/>
    <w:rsid w:val="001F0C54"/>
    <w:rsid w:val="001F45B3"/>
    <w:rsid w:val="00201C8B"/>
    <w:rsid w:val="00224642"/>
    <w:rsid w:val="00231E80"/>
    <w:rsid w:val="00260AB7"/>
    <w:rsid w:val="0026677B"/>
    <w:rsid w:val="00283BDB"/>
    <w:rsid w:val="00296C4E"/>
    <w:rsid w:val="002A51B0"/>
    <w:rsid w:val="002A65BD"/>
    <w:rsid w:val="002A7CA5"/>
    <w:rsid w:val="002B59B0"/>
    <w:rsid w:val="002C2905"/>
    <w:rsid w:val="002C7DF3"/>
    <w:rsid w:val="002D3643"/>
    <w:rsid w:val="002F3713"/>
    <w:rsid w:val="002F6858"/>
    <w:rsid w:val="002F7074"/>
    <w:rsid w:val="003005EA"/>
    <w:rsid w:val="00311B43"/>
    <w:rsid w:val="00314B84"/>
    <w:rsid w:val="0032275C"/>
    <w:rsid w:val="003354B0"/>
    <w:rsid w:val="0033680D"/>
    <w:rsid w:val="003548DB"/>
    <w:rsid w:val="003550B3"/>
    <w:rsid w:val="00356344"/>
    <w:rsid w:val="003628A0"/>
    <w:rsid w:val="0036551E"/>
    <w:rsid w:val="00367192"/>
    <w:rsid w:val="003727AB"/>
    <w:rsid w:val="00372EA3"/>
    <w:rsid w:val="00391BD2"/>
    <w:rsid w:val="00393CDF"/>
    <w:rsid w:val="003A6D2A"/>
    <w:rsid w:val="003C639C"/>
    <w:rsid w:val="003C7A0C"/>
    <w:rsid w:val="003E1213"/>
    <w:rsid w:val="003F51ED"/>
    <w:rsid w:val="00412066"/>
    <w:rsid w:val="0041408D"/>
    <w:rsid w:val="00423675"/>
    <w:rsid w:val="00434AB0"/>
    <w:rsid w:val="0044493F"/>
    <w:rsid w:val="00444B66"/>
    <w:rsid w:val="00445228"/>
    <w:rsid w:val="004540F6"/>
    <w:rsid w:val="00455710"/>
    <w:rsid w:val="00483FBF"/>
    <w:rsid w:val="004E1AB9"/>
    <w:rsid w:val="004F2B9A"/>
    <w:rsid w:val="004F48F2"/>
    <w:rsid w:val="00502CD0"/>
    <w:rsid w:val="005132F2"/>
    <w:rsid w:val="0052125B"/>
    <w:rsid w:val="00521F96"/>
    <w:rsid w:val="00531718"/>
    <w:rsid w:val="005341CF"/>
    <w:rsid w:val="005411D3"/>
    <w:rsid w:val="0055278D"/>
    <w:rsid w:val="005532A7"/>
    <w:rsid w:val="00571810"/>
    <w:rsid w:val="005969D3"/>
    <w:rsid w:val="005A13A3"/>
    <w:rsid w:val="005C558E"/>
    <w:rsid w:val="005C6A1A"/>
    <w:rsid w:val="005E0779"/>
    <w:rsid w:val="005E3A6C"/>
    <w:rsid w:val="00621DEF"/>
    <w:rsid w:val="00632C87"/>
    <w:rsid w:val="00645A94"/>
    <w:rsid w:val="006726D7"/>
    <w:rsid w:val="006829AC"/>
    <w:rsid w:val="00696FA1"/>
    <w:rsid w:val="006A1B05"/>
    <w:rsid w:val="006B5675"/>
    <w:rsid w:val="006D03C3"/>
    <w:rsid w:val="006E15A9"/>
    <w:rsid w:val="006E3A74"/>
    <w:rsid w:val="006E64E7"/>
    <w:rsid w:val="0070398E"/>
    <w:rsid w:val="00710681"/>
    <w:rsid w:val="007139EF"/>
    <w:rsid w:val="00723D64"/>
    <w:rsid w:val="007270FF"/>
    <w:rsid w:val="007350A2"/>
    <w:rsid w:val="007438C8"/>
    <w:rsid w:val="00746C28"/>
    <w:rsid w:val="00756729"/>
    <w:rsid w:val="0076030A"/>
    <w:rsid w:val="00762697"/>
    <w:rsid w:val="00767A33"/>
    <w:rsid w:val="00774DC9"/>
    <w:rsid w:val="00781A51"/>
    <w:rsid w:val="00790D09"/>
    <w:rsid w:val="007B0A6B"/>
    <w:rsid w:val="007B1F05"/>
    <w:rsid w:val="007C07C0"/>
    <w:rsid w:val="007D5DA8"/>
    <w:rsid w:val="007F6423"/>
    <w:rsid w:val="00802362"/>
    <w:rsid w:val="0081386E"/>
    <w:rsid w:val="00832B33"/>
    <w:rsid w:val="00833AA6"/>
    <w:rsid w:val="0089044E"/>
    <w:rsid w:val="0089733B"/>
    <w:rsid w:val="008A758C"/>
    <w:rsid w:val="008C74A4"/>
    <w:rsid w:val="008D7C2B"/>
    <w:rsid w:val="008E5273"/>
    <w:rsid w:val="008F7298"/>
    <w:rsid w:val="00905DD2"/>
    <w:rsid w:val="009074D2"/>
    <w:rsid w:val="00955384"/>
    <w:rsid w:val="0096474B"/>
    <w:rsid w:val="00973BA5"/>
    <w:rsid w:val="00986653"/>
    <w:rsid w:val="0098790C"/>
    <w:rsid w:val="009A1395"/>
    <w:rsid w:val="009B15D3"/>
    <w:rsid w:val="009B3BDE"/>
    <w:rsid w:val="009B4C6E"/>
    <w:rsid w:val="009C2C74"/>
    <w:rsid w:val="009E5FB8"/>
    <w:rsid w:val="009E78A5"/>
    <w:rsid w:val="00A10E9D"/>
    <w:rsid w:val="00A22DAB"/>
    <w:rsid w:val="00A26015"/>
    <w:rsid w:val="00A26A95"/>
    <w:rsid w:val="00A324F2"/>
    <w:rsid w:val="00A34DFE"/>
    <w:rsid w:val="00A41FA1"/>
    <w:rsid w:val="00A46757"/>
    <w:rsid w:val="00A542A1"/>
    <w:rsid w:val="00A61005"/>
    <w:rsid w:val="00A81713"/>
    <w:rsid w:val="00A961C6"/>
    <w:rsid w:val="00AB5416"/>
    <w:rsid w:val="00AC088D"/>
    <w:rsid w:val="00AD0BCE"/>
    <w:rsid w:val="00AD66D1"/>
    <w:rsid w:val="00AD7D2A"/>
    <w:rsid w:val="00AE1C90"/>
    <w:rsid w:val="00AE1E12"/>
    <w:rsid w:val="00AE24EA"/>
    <w:rsid w:val="00AE5F5A"/>
    <w:rsid w:val="00B14F07"/>
    <w:rsid w:val="00B36348"/>
    <w:rsid w:val="00B41DAF"/>
    <w:rsid w:val="00B51951"/>
    <w:rsid w:val="00B5278E"/>
    <w:rsid w:val="00B54EE5"/>
    <w:rsid w:val="00B60229"/>
    <w:rsid w:val="00B83834"/>
    <w:rsid w:val="00BA1B9C"/>
    <w:rsid w:val="00BA62FF"/>
    <w:rsid w:val="00BA6A4B"/>
    <w:rsid w:val="00BB439F"/>
    <w:rsid w:val="00BB477F"/>
    <w:rsid w:val="00BB4922"/>
    <w:rsid w:val="00BC61EE"/>
    <w:rsid w:val="00BE7237"/>
    <w:rsid w:val="00BF30C2"/>
    <w:rsid w:val="00BF4281"/>
    <w:rsid w:val="00BF4CEC"/>
    <w:rsid w:val="00C00B84"/>
    <w:rsid w:val="00C0572D"/>
    <w:rsid w:val="00C07927"/>
    <w:rsid w:val="00C07DEF"/>
    <w:rsid w:val="00C21F31"/>
    <w:rsid w:val="00C24304"/>
    <w:rsid w:val="00C36DD3"/>
    <w:rsid w:val="00C55585"/>
    <w:rsid w:val="00C55A3F"/>
    <w:rsid w:val="00C73CDB"/>
    <w:rsid w:val="00C74CF3"/>
    <w:rsid w:val="00C758C9"/>
    <w:rsid w:val="00C97EC0"/>
    <w:rsid w:val="00CA37C3"/>
    <w:rsid w:val="00CB00B0"/>
    <w:rsid w:val="00CC70C0"/>
    <w:rsid w:val="00CD55EF"/>
    <w:rsid w:val="00CD6262"/>
    <w:rsid w:val="00CE1D42"/>
    <w:rsid w:val="00CE20A8"/>
    <w:rsid w:val="00CE4A43"/>
    <w:rsid w:val="00CF614D"/>
    <w:rsid w:val="00D0500E"/>
    <w:rsid w:val="00D20CEF"/>
    <w:rsid w:val="00D3010E"/>
    <w:rsid w:val="00D57DD1"/>
    <w:rsid w:val="00D8054E"/>
    <w:rsid w:val="00D84E2D"/>
    <w:rsid w:val="00D95D43"/>
    <w:rsid w:val="00DA5B15"/>
    <w:rsid w:val="00DB2CCF"/>
    <w:rsid w:val="00DF5D2B"/>
    <w:rsid w:val="00E22C45"/>
    <w:rsid w:val="00E275EA"/>
    <w:rsid w:val="00E51A56"/>
    <w:rsid w:val="00E57CF6"/>
    <w:rsid w:val="00E73173"/>
    <w:rsid w:val="00E76ACE"/>
    <w:rsid w:val="00E81214"/>
    <w:rsid w:val="00E8714F"/>
    <w:rsid w:val="00EC3D44"/>
    <w:rsid w:val="00ED2773"/>
    <w:rsid w:val="00EE28ED"/>
    <w:rsid w:val="00EE7A21"/>
    <w:rsid w:val="00EF512F"/>
    <w:rsid w:val="00F029E5"/>
    <w:rsid w:val="00F14967"/>
    <w:rsid w:val="00F16E43"/>
    <w:rsid w:val="00F363D6"/>
    <w:rsid w:val="00F40B3F"/>
    <w:rsid w:val="00F57A30"/>
    <w:rsid w:val="00F6252C"/>
    <w:rsid w:val="00F8796F"/>
    <w:rsid w:val="00F90A05"/>
    <w:rsid w:val="00FB2716"/>
    <w:rsid w:val="00FC14BC"/>
    <w:rsid w:val="00FC4C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C14EB"/>
  <w15:docId w15:val="{FE31F3C4-78BF-4E15-BF64-B06F40CA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Light" w:eastAsia="Calibri Light" w:hAnsi="Calibri Light" w:cs="Calibr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paragraph" w:styleId="a5">
    <w:name w:val="List Paragraph"/>
    <w:basedOn w:val="a"/>
    <w:uiPriority w:val="1"/>
    <w:qFormat/>
    <w:pPr>
      <w:spacing w:before="228"/>
      <w:ind w:left="876" w:hanging="360"/>
    </w:pPr>
  </w:style>
  <w:style w:type="paragraph" w:customStyle="1" w:styleId="TableParagraph">
    <w:name w:val="Table Paragraph"/>
    <w:basedOn w:val="a"/>
    <w:uiPriority w:val="1"/>
    <w:qFormat/>
  </w:style>
  <w:style w:type="paragraph" w:styleId="a6">
    <w:name w:val="header"/>
    <w:basedOn w:val="a"/>
    <w:link w:val="a7"/>
    <w:uiPriority w:val="99"/>
    <w:unhideWhenUsed/>
    <w:rsid w:val="002D3643"/>
    <w:pPr>
      <w:tabs>
        <w:tab w:val="center" w:pos="4252"/>
        <w:tab w:val="right" w:pos="8504"/>
      </w:tabs>
      <w:snapToGrid w:val="0"/>
    </w:pPr>
  </w:style>
  <w:style w:type="character" w:customStyle="1" w:styleId="a7">
    <w:name w:val="ヘッダー (文字)"/>
    <w:basedOn w:val="a0"/>
    <w:link w:val="a6"/>
    <w:uiPriority w:val="99"/>
    <w:rsid w:val="002D3643"/>
    <w:rPr>
      <w:rFonts w:ascii="Calibri Light" w:eastAsia="Calibri Light" w:hAnsi="Calibri Light" w:cs="Calibri Light"/>
    </w:rPr>
  </w:style>
  <w:style w:type="paragraph" w:styleId="a8">
    <w:name w:val="footer"/>
    <w:basedOn w:val="a"/>
    <w:link w:val="a9"/>
    <w:uiPriority w:val="99"/>
    <w:unhideWhenUsed/>
    <w:rsid w:val="002D3643"/>
    <w:pPr>
      <w:tabs>
        <w:tab w:val="center" w:pos="4252"/>
        <w:tab w:val="right" w:pos="8504"/>
      </w:tabs>
      <w:snapToGrid w:val="0"/>
    </w:pPr>
  </w:style>
  <w:style w:type="character" w:customStyle="1" w:styleId="a9">
    <w:name w:val="フッター (文字)"/>
    <w:basedOn w:val="a0"/>
    <w:link w:val="a8"/>
    <w:uiPriority w:val="99"/>
    <w:rsid w:val="002D3643"/>
    <w:rPr>
      <w:rFonts w:ascii="Calibri Light" w:eastAsia="Calibri Light" w:hAnsi="Calibri Light" w:cs="Calibri Light"/>
    </w:rPr>
  </w:style>
  <w:style w:type="paragraph" w:styleId="aa">
    <w:name w:val="Salutation"/>
    <w:basedOn w:val="a"/>
    <w:next w:val="a"/>
    <w:link w:val="ab"/>
    <w:uiPriority w:val="99"/>
    <w:semiHidden/>
    <w:unhideWhenUsed/>
    <w:rsid w:val="009E5FB8"/>
  </w:style>
  <w:style w:type="character" w:customStyle="1" w:styleId="ab">
    <w:name w:val="挨拶文 (文字)"/>
    <w:basedOn w:val="a0"/>
    <w:link w:val="aa"/>
    <w:uiPriority w:val="99"/>
    <w:semiHidden/>
    <w:rsid w:val="009E5FB8"/>
    <w:rPr>
      <w:rFonts w:ascii="Calibri Light" w:eastAsia="Calibri Light" w:hAnsi="Calibri Light" w:cs="Calibri Light"/>
    </w:rPr>
  </w:style>
  <w:style w:type="paragraph" w:styleId="ac">
    <w:name w:val="Closing"/>
    <w:basedOn w:val="a"/>
    <w:link w:val="ad"/>
    <w:uiPriority w:val="99"/>
    <w:semiHidden/>
    <w:unhideWhenUsed/>
    <w:rsid w:val="009E5FB8"/>
    <w:pPr>
      <w:jc w:val="right"/>
    </w:pPr>
  </w:style>
  <w:style w:type="character" w:customStyle="1" w:styleId="ad">
    <w:name w:val="結語 (文字)"/>
    <w:basedOn w:val="a0"/>
    <w:link w:val="ac"/>
    <w:uiPriority w:val="99"/>
    <w:semiHidden/>
    <w:rsid w:val="009E5FB8"/>
    <w:rPr>
      <w:rFonts w:ascii="Calibri Light" w:eastAsia="Calibri Light" w:hAnsi="Calibri Light" w:cs="Calibri Light"/>
    </w:rPr>
  </w:style>
  <w:style w:type="character" w:customStyle="1" w:styleId="a4">
    <w:name w:val="本文 (文字)"/>
    <w:basedOn w:val="a0"/>
    <w:link w:val="a3"/>
    <w:uiPriority w:val="1"/>
    <w:rsid w:val="00F14967"/>
    <w:rPr>
      <w:rFonts w:ascii="Calibri Light" w:eastAsia="Calibri Light" w:hAnsi="Calibri Light" w:cs="Calibri Light"/>
    </w:rPr>
  </w:style>
  <w:style w:type="paragraph" w:styleId="ae">
    <w:name w:val="Revision"/>
    <w:hidden/>
    <w:uiPriority w:val="99"/>
    <w:semiHidden/>
    <w:rsid w:val="00C07927"/>
    <w:pPr>
      <w:widowControl/>
      <w:autoSpaceDE/>
      <w:autoSpaceDN/>
    </w:pPr>
    <w:rPr>
      <w:rFonts w:ascii="Calibri Light" w:eastAsia="Calibri Light" w:hAnsi="Calibri Light" w:cs="Calibri Light"/>
    </w:rPr>
  </w:style>
  <w:style w:type="character" w:styleId="af">
    <w:name w:val="Hyperlink"/>
    <w:basedOn w:val="a0"/>
    <w:uiPriority w:val="99"/>
    <w:unhideWhenUsed/>
    <w:rsid w:val="003C639C"/>
    <w:rPr>
      <w:color w:val="0000FF" w:themeColor="hyperlink"/>
      <w:u w:val="single"/>
    </w:rPr>
  </w:style>
  <w:style w:type="character" w:styleId="af0">
    <w:name w:val="Unresolved Mention"/>
    <w:basedOn w:val="a0"/>
    <w:uiPriority w:val="99"/>
    <w:semiHidden/>
    <w:unhideWhenUsed/>
    <w:rsid w:val="00A26A95"/>
    <w:rPr>
      <w:color w:val="605E5C"/>
      <w:shd w:val="clear" w:color="auto" w:fill="E1DFDD"/>
    </w:rPr>
  </w:style>
  <w:style w:type="paragraph" w:styleId="af1">
    <w:name w:val="footnote text"/>
    <w:basedOn w:val="a"/>
    <w:link w:val="af2"/>
    <w:uiPriority w:val="99"/>
    <w:semiHidden/>
    <w:unhideWhenUsed/>
    <w:rsid w:val="001F0C54"/>
    <w:pPr>
      <w:snapToGrid w:val="0"/>
    </w:pPr>
  </w:style>
  <w:style w:type="character" w:customStyle="1" w:styleId="af2">
    <w:name w:val="脚注文字列 (文字)"/>
    <w:basedOn w:val="a0"/>
    <w:link w:val="af1"/>
    <w:uiPriority w:val="99"/>
    <w:semiHidden/>
    <w:rsid w:val="001F0C54"/>
    <w:rPr>
      <w:rFonts w:ascii="Calibri Light" w:eastAsia="Calibri Light" w:hAnsi="Calibri Light" w:cs="Calibri Light"/>
    </w:rPr>
  </w:style>
  <w:style w:type="character" w:styleId="af3">
    <w:name w:val="footnote reference"/>
    <w:basedOn w:val="a0"/>
    <w:uiPriority w:val="99"/>
    <w:semiHidden/>
    <w:unhideWhenUsed/>
    <w:rsid w:val="001F0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4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gent.be/pp/swsp/nl/actueel/nieuws/2022-06-30-onderzoeksrapport-ruimte-zorg-reflect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einstitutionalis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2207D-95DF-4010-B0B0-231BA012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1399</Words>
  <Characters>7976</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Microsoft Word - Feedback call UN UGent AW DI .docx</vt:lpstr>
      <vt:lpstr>Microsoft Word - Feedback call UN UGent AW DI .docx</vt:lpstr>
    </vt:vector>
  </TitlesOfParts>
  <Company>OHCHR</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Feedback call UN UGent AW DI .docx</dc:title>
  <dc:subject/>
  <dc:creator>VILLARREAL LOPEZ Carla</dc:creator>
  <cp:keywords/>
  <dc:description/>
  <cp:lastModifiedBy>久夫 佐藤</cp:lastModifiedBy>
  <cp:revision>2</cp:revision>
  <dcterms:created xsi:type="dcterms:W3CDTF">2024-03-03T11:26:00Z</dcterms:created>
  <dcterms:modified xsi:type="dcterms:W3CDTF">2024-03-03T11:26:00Z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Creator">
    <vt:lpwstr>Word</vt:lpwstr>
  </property>
  <property fmtid="{D5CDD505-2E9C-101B-9397-08002B2CF9AE}" pid="4" name="LastSaved">
    <vt:filetime>2022-07-06T00:00:00Z</vt:filetime>
  </property>
</Properties>
</file>