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C162B" w14:textId="5A5168B1" w:rsidR="00874558" w:rsidRDefault="00874558" w:rsidP="00874558">
      <w:pPr>
        <w:rPr>
          <w:rFonts w:ascii="ＭＳ 明朝" w:eastAsia="ＭＳ 明朝" w:hAnsi="ＭＳ 明朝"/>
          <w:color w:val="0070C0"/>
        </w:rPr>
      </w:pPr>
      <w:r w:rsidRPr="1FE8FFBB">
        <w:rPr>
          <w:rFonts w:ascii="ＭＳ 明朝" w:eastAsia="ＭＳ 明朝" w:hAnsi="ＭＳ 明朝" w:cs="ＭＳ 明朝"/>
          <w:color w:val="0070C0"/>
          <w:sz w:val="22"/>
          <w:lang w:eastAsia="zh-CN"/>
        </w:rPr>
        <w:t>脱施設化ガイドライン案への世界のコメント（2022年6月）　No.</w:t>
      </w:r>
      <w:r>
        <w:rPr>
          <w:rFonts w:ascii="ＭＳ 明朝" w:eastAsia="ＭＳ 明朝" w:hAnsi="ＭＳ 明朝" w:cs="ＭＳ 明朝" w:hint="eastAsia"/>
          <w:color w:val="0070C0"/>
          <w:sz w:val="22"/>
        </w:rPr>
        <w:t>34</w:t>
      </w:r>
    </w:p>
    <w:p w14:paraId="325FA848" w14:textId="77777777" w:rsidR="00E86207" w:rsidRPr="00874558" w:rsidRDefault="00E86207">
      <w:pPr>
        <w:rPr>
          <w:rFonts w:ascii="ＭＳ Ｐゴシック" w:eastAsia="ＭＳ Ｐゴシック" w:hAnsi="ＭＳ Ｐゴシック"/>
          <w:b/>
          <w:bCs/>
          <w:sz w:val="24"/>
          <w:szCs w:val="24"/>
        </w:rPr>
      </w:pPr>
    </w:p>
    <w:p w14:paraId="2EDBA64C" w14:textId="2BC894BF" w:rsidR="00A11465" w:rsidRPr="00334920" w:rsidRDefault="00A85AFA">
      <w:pPr>
        <w:rPr>
          <w:rFonts w:ascii="ＭＳ Ｐゴシック" w:eastAsia="ＭＳ Ｐゴシック" w:hAnsi="ＭＳ Ｐゴシック"/>
          <w:b/>
          <w:bCs/>
          <w:sz w:val="24"/>
          <w:szCs w:val="24"/>
        </w:rPr>
      </w:pPr>
      <w:r w:rsidRPr="00334920">
        <w:rPr>
          <w:rFonts w:ascii="ＭＳ Ｐゴシック" w:eastAsia="ＭＳ Ｐゴシック" w:hAnsi="ＭＳ Ｐゴシック" w:hint="eastAsia"/>
          <w:b/>
          <w:bCs/>
          <w:sz w:val="24"/>
          <w:szCs w:val="24"/>
        </w:rPr>
        <w:t>エレーヌ・バルカノバら</w:t>
      </w:r>
      <w:r w:rsidR="001F592A" w:rsidRPr="00334920">
        <w:rPr>
          <w:rFonts w:ascii="ＭＳ Ｐゴシック" w:eastAsia="ＭＳ Ｐゴシック" w:hAnsi="ＭＳ Ｐゴシック" w:hint="eastAsia"/>
          <w:b/>
          <w:bCs/>
          <w:sz w:val="24"/>
          <w:szCs w:val="24"/>
        </w:rPr>
        <w:t>（ブルガリア）</w:t>
      </w:r>
    </w:p>
    <w:p w14:paraId="4DD3C906" w14:textId="77777777" w:rsidR="00A85AFA" w:rsidRPr="00334920" w:rsidRDefault="00A85AFA">
      <w:pPr>
        <w:rPr>
          <w:szCs w:val="21"/>
        </w:rPr>
      </w:pPr>
    </w:p>
    <w:p w14:paraId="6A248118" w14:textId="77777777" w:rsidR="00A85AFA" w:rsidRPr="00334920" w:rsidRDefault="00A85AFA" w:rsidP="001F592A">
      <w:pPr>
        <w:jc w:val="center"/>
        <w:rPr>
          <w:rFonts w:eastAsia="Calibri" w:cs="Calibri"/>
          <w:b/>
          <w:szCs w:val="21"/>
        </w:rPr>
      </w:pPr>
      <w:r w:rsidRPr="00334920">
        <w:rPr>
          <w:rFonts w:cs="Times New Roman"/>
          <w:noProof/>
          <w:szCs w:val="21"/>
          <w:lang w:val="en-GB" w:eastAsia="en-GB"/>
        </w:rPr>
        <w:drawing>
          <wp:inline distT="0" distB="0" distL="0" distR="0" wp14:anchorId="5634E9A1" wp14:editId="46F3A3F9">
            <wp:extent cx="984122" cy="310033"/>
            <wp:effectExtent l="19050" t="0" r="6478" b="0"/>
            <wp:docPr id="2" name="Картина 0" descr="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png"/>
                    <pic:cNvPicPr/>
                  </pic:nvPicPr>
                  <pic:blipFill>
                    <a:blip r:embed="rId6" cstate="print"/>
                    <a:stretch>
                      <a:fillRect/>
                    </a:stretch>
                  </pic:blipFill>
                  <pic:spPr>
                    <a:xfrm>
                      <a:off x="0" y="0"/>
                      <a:ext cx="985732" cy="310540"/>
                    </a:xfrm>
                    <a:prstGeom prst="rect">
                      <a:avLst/>
                    </a:prstGeom>
                  </pic:spPr>
                </pic:pic>
              </a:graphicData>
            </a:graphic>
          </wp:inline>
        </w:drawing>
      </w:r>
    </w:p>
    <w:p w14:paraId="6B4F82B6" w14:textId="77777777" w:rsidR="00A85AFA" w:rsidRPr="00334920" w:rsidRDefault="00A85AFA" w:rsidP="001F592A">
      <w:pPr>
        <w:spacing w:after="200"/>
        <w:jc w:val="center"/>
        <w:rPr>
          <w:rFonts w:eastAsia="Calibri" w:cs="Times New Roman"/>
          <w:szCs w:val="21"/>
          <w:lang w:eastAsia="en-US"/>
        </w:rPr>
      </w:pPr>
      <w:r w:rsidRPr="00334920">
        <w:rPr>
          <w:rFonts w:eastAsia="Calibri" w:cs="Times New Roman"/>
          <w:szCs w:val="21"/>
          <w:lang w:eastAsia="en-US"/>
        </w:rPr>
        <w:t xml:space="preserve">and </w:t>
      </w:r>
    </w:p>
    <w:p w14:paraId="643B0A55" w14:textId="77777777" w:rsidR="00A85AFA" w:rsidRPr="00334920" w:rsidRDefault="00A85AFA" w:rsidP="001F592A">
      <w:pPr>
        <w:spacing w:after="200"/>
        <w:jc w:val="center"/>
        <w:rPr>
          <w:rFonts w:eastAsia="Calibri" w:cs="Times New Roman"/>
          <w:szCs w:val="21"/>
          <w:lang w:eastAsia="en-US"/>
        </w:rPr>
      </w:pPr>
      <w:r w:rsidRPr="00334920">
        <w:rPr>
          <w:rFonts w:eastAsia="Calibri" w:cs="Times New Roman"/>
          <w:szCs w:val="21"/>
          <w:lang w:eastAsia="en-US"/>
        </w:rPr>
        <w:t>Network of Independent Experts – NIE</w:t>
      </w:r>
    </w:p>
    <w:p w14:paraId="006BC5E3" w14:textId="77777777" w:rsidR="00A85AFA" w:rsidRPr="00334920" w:rsidRDefault="00A85AFA" w:rsidP="001F592A">
      <w:pPr>
        <w:spacing w:after="200"/>
        <w:jc w:val="center"/>
        <w:rPr>
          <w:rFonts w:eastAsia="Calibri" w:cs="Times New Roman"/>
          <w:b/>
          <w:szCs w:val="21"/>
          <w:u w:val="single"/>
          <w:lang w:eastAsia="en-US"/>
        </w:rPr>
      </w:pPr>
      <w:r w:rsidRPr="00334920">
        <w:rPr>
          <w:rFonts w:eastAsia="Calibri" w:cs="Times New Roman"/>
          <w:b/>
          <w:szCs w:val="21"/>
          <w:u w:val="single"/>
          <w:lang w:eastAsia="en-US"/>
        </w:rPr>
        <w:t>Written submission</w:t>
      </w:r>
    </w:p>
    <w:p w14:paraId="41935035" w14:textId="77777777" w:rsidR="00A85AFA" w:rsidRPr="00334920" w:rsidRDefault="00A85AFA" w:rsidP="001F592A">
      <w:pPr>
        <w:spacing w:after="200"/>
        <w:jc w:val="center"/>
        <w:rPr>
          <w:rFonts w:eastAsia="Calibri" w:cs="Times New Roman"/>
          <w:szCs w:val="21"/>
          <w:lang w:eastAsia="en-US"/>
        </w:rPr>
      </w:pPr>
      <w:r w:rsidRPr="00334920">
        <w:rPr>
          <w:rFonts w:eastAsia="Calibri" w:cs="Times New Roman"/>
          <w:szCs w:val="21"/>
          <w:lang w:eastAsia="en-US"/>
        </w:rPr>
        <w:t xml:space="preserve">from Elena </w:t>
      </w:r>
      <w:proofErr w:type="spellStart"/>
      <w:r w:rsidRPr="00334920">
        <w:rPr>
          <w:rFonts w:eastAsia="Calibri" w:cs="Times New Roman"/>
          <w:szCs w:val="21"/>
          <w:lang w:eastAsia="en-US"/>
        </w:rPr>
        <w:t>Valkanova</w:t>
      </w:r>
      <w:proofErr w:type="spellEnd"/>
      <w:r w:rsidRPr="00334920">
        <w:rPr>
          <w:rFonts w:eastAsia="Calibri" w:cs="Times New Roman"/>
          <w:szCs w:val="21"/>
          <w:lang w:eastAsia="en-US"/>
        </w:rPr>
        <w:t xml:space="preserve">, Iva </w:t>
      </w:r>
      <w:proofErr w:type="spellStart"/>
      <w:r w:rsidRPr="00334920">
        <w:rPr>
          <w:rFonts w:eastAsia="Calibri" w:cs="Times New Roman"/>
          <w:szCs w:val="21"/>
          <w:lang w:eastAsia="en-US"/>
        </w:rPr>
        <w:t>Velikova</w:t>
      </w:r>
      <w:proofErr w:type="spellEnd"/>
      <w:r w:rsidRPr="00334920">
        <w:rPr>
          <w:rFonts w:eastAsia="Calibri" w:cs="Times New Roman"/>
          <w:szCs w:val="21"/>
          <w:vertAlign w:val="superscript"/>
          <w:lang w:eastAsia="en-US"/>
        </w:rPr>
        <w:footnoteReference w:id="1"/>
      </w:r>
      <w:r w:rsidRPr="00334920">
        <w:rPr>
          <w:rFonts w:eastAsia="Calibri" w:cs="Times New Roman"/>
          <w:szCs w:val="21"/>
          <w:vertAlign w:val="superscript"/>
          <w:lang w:eastAsia="en-US"/>
        </w:rPr>
        <w:t xml:space="preserve"> </w:t>
      </w:r>
    </w:p>
    <w:p w14:paraId="4B78EAAE" w14:textId="77777777" w:rsidR="00A85AFA" w:rsidRPr="00334920" w:rsidRDefault="00A85AFA" w:rsidP="001F592A">
      <w:pPr>
        <w:spacing w:after="200"/>
        <w:jc w:val="center"/>
        <w:rPr>
          <w:rFonts w:eastAsia="Calibri" w:cs="Times New Roman"/>
          <w:szCs w:val="21"/>
          <w:lang w:eastAsia="en-US"/>
        </w:rPr>
      </w:pPr>
      <w:r w:rsidRPr="00334920">
        <w:rPr>
          <w:rFonts w:eastAsia="Calibri" w:cs="Times New Roman"/>
          <w:szCs w:val="21"/>
          <w:lang w:eastAsia="en-US"/>
        </w:rPr>
        <w:t>to the Committee on the Rights of Persons with Disabilities (CRPD)</w:t>
      </w:r>
    </w:p>
    <w:p w14:paraId="78CFE9F4" w14:textId="77777777" w:rsidR="00A85AFA" w:rsidRPr="00334920" w:rsidRDefault="00A85AFA" w:rsidP="00A85AFA">
      <w:pPr>
        <w:spacing w:after="200" w:line="276" w:lineRule="auto"/>
        <w:rPr>
          <w:rFonts w:eastAsia="Calibri" w:cs="Times New Roman"/>
          <w:szCs w:val="21"/>
          <w:lang w:eastAsia="en-US"/>
        </w:rPr>
      </w:pPr>
    </w:p>
    <w:p w14:paraId="0188F689" w14:textId="7F129AB5" w:rsidR="008A2437" w:rsidRPr="00334920" w:rsidRDefault="008A2437" w:rsidP="008A2437">
      <w:pPr>
        <w:ind w:firstLineChars="100" w:firstLine="210"/>
        <w:rPr>
          <w:szCs w:val="21"/>
        </w:rPr>
      </w:pPr>
      <w:r w:rsidRPr="00334920">
        <w:rPr>
          <w:rFonts w:hint="eastAsia"/>
          <w:szCs w:val="21"/>
        </w:rPr>
        <w:t>この</w:t>
      </w:r>
      <w:r w:rsidR="003A373A" w:rsidRPr="00334920">
        <w:rPr>
          <w:rFonts w:hint="eastAsia"/>
          <w:szCs w:val="21"/>
        </w:rPr>
        <w:t>文章</w:t>
      </w:r>
      <w:r w:rsidRPr="00334920">
        <w:rPr>
          <w:rFonts w:hint="eastAsia"/>
          <w:szCs w:val="21"/>
        </w:rPr>
        <w:t>は、ブルガリアに拠点を置く</w:t>
      </w:r>
      <w:r w:rsidRPr="00334920">
        <w:rPr>
          <w:szCs w:val="21"/>
        </w:rPr>
        <w:t>NGOである</w:t>
      </w:r>
      <w:r w:rsidRPr="00334920">
        <w:rPr>
          <w:rFonts w:hint="eastAsia"/>
          <w:szCs w:val="21"/>
        </w:rPr>
        <w:t>独立専門職ネットワーク（</w:t>
      </w:r>
      <w:r w:rsidRPr="00334920">
        <w:rPr>
          <w:szCs w:val="21"/>
        </w:rPr>
        <w:t>NIE</w:t>
      </w:r>
      <w:r w:rsidRPr="00334920">
        <w:rPr>
          <w:rFonts w:hint="eastAsia"/>
          <w:szCs w:val="21"/>
        </w:rPr>
        <w:t>）</w:t>
      </w:r>
      <w:r w:rsidRPr="00334920">
        <w:rPr>
          <w:szCs w:val="21"/>
        </w:rPr>
        <w:t>に、インタビューを通じて口頭で提出されたもので</w:t>
      </w:r>
      <w:r w:rsidRPr="00334920">
        <w:rPr>
          <w:rFonts w:hint="eastAsia"/>
          <w:szCs w:val="21"/>
        </w:rPr>
        <w:t>ある</w:t>
      </w:r>
      <w:r w:rsidRPr="00334920">
        <w:rPr>
          <w:szCs w:val="21"/>
        </w:rPr>
        <w:t>。</w:t>
      </w:r>
      <w:r w:rsidR="003A373A" w:rsidRPr="00334920">
        <w:rPr>
          <w:rFonts w:hint="eastAsia"/>
          <w:szCs w:val="21"/>
        </w:rPr>
        <w:t>文章</w:t>
      </w:r>
      <w:r w:rsidRPr="00334920">
        <w:rPr>
          <w:szCs w:val="21"/>
        </w:rPr>
        <w:t>は、</w:t>
      </w:r>
      <w:r w:rsidR="00EC409D" w:rsidRPr="00334920">
        <w:rPr>
          <w:rFonts w:hint="eastAsia"/>
          <w:szCs w:val="21"/>
        </w:rPr>
        <w:t>バリ</w:t>
      </w:r>
      <w:r w:rsidR="003A373A" w:rsidRPr="00334920">
        <w:rPr>
          <w:rFonts w:hint="eastAsia"/>
          <w:szCs w:val="21"/>
        </w:rPr>
        <w:t>ディティ</w:t>
      </w:r>
      <w:r w:rsidRPr="00334920">
        <w:rPr>
          <w:rFonts w:hint="eastAsia"/>
          <w:szCs w:val="21"/>
        </w:rPr>
        <w:t>財団（</w:t>
      </w:r>
      <w:r w:rsidRPr="00334920">
        <w:rPr>
          <w:szCs w:val="21"/>
        </w:rPr>
        <w:t>Validity Foundation</w:t>
      </w:r>
      <w:r w:rsidRPr="00334920">
        <w:rPr>
          <w:rFonts w:hint="eastAsia"/>
          <w:szCs w:val="21"/>
        </w:rPr>
        <w:t>）</w:t>
      </w:r>
      <w:r w:rsidRPr="00334920">
        <w:rPr>
          <w:szCs w:val="21"/>
        </w:rPr>
        <w:t>の支援を受けて</w:t>
      </w:r>
      <w:r w:rsidRPr="00334920">
        <w:rPr>
          <w:rFonts w:hint="eastAsia"/>
          <w:szCs w:val="21"/>
        </w:rPr>
        <w:t>NIE</w:t>
      </w:r>
      <w:r w:rsidRPr="00334920">
        <w:rPr>
          <w:szCs w:val="21"/>
        </w:rPr>
        <w:t>が翻訳した。翻訳以外の編集上の変更はない。</w:t>
      </w:r>
    </w:p>
    <w:p w14:paraId="0592B6AB" w14:textId="77777777" w:rsidR="00A85AFA" w:rsidRPr="00334920" w:rsidRDefault="00A85AFA" w:rsidP="00A85AFA">
      <w:pPr>
        <w:rPr>
          <w:rFonts w:eastAsia="Calibri" w:cs="Calibri"/>
          <w:i/>
          <w:szCs w:val="21"/>
        </w:rPr>
      </w:pPr>
    </w:p>
    <w:p w14:paraId="32E1825B" w14:textId="77777777" w:rsidR="008A2437" w:rsidRPr="00334920" w:rsidRDefault="008A2437" w:rsidP="008A2437">
      <w:pPr>
        <w:ind w:firstLineChars="100" w:firstLine="210"/>
        <w:rPr>
          <w:szCs w:val="21"/>
        </w:rPr>
      </w:pPr>
      <w:r w:rsidRPr="00334920">
        <w:rPr>
          <w:rFonts w:hint="eastAsia"/>
          <w:szCs w:val="21"/>
        </w:rPr>
        <w:t>私たちの意見は脱施設化（</w:t>
      </w:r>
      <w:r w:rsidRPr="00334920">
        <w:rPr>
          <w:szCs w:val="21"/>
        </w:rPr>
        <w:t>DI）ガイドラインは正しい方向への一歩だということで</w:t>
      </w:r>
      <w:r w:rsidRPr="00334920">
        <w:rPr>
          <w:rFonts w:hint="eastAsia"/>
          <w:szCs w:val="21"/>
        </w:rPr>
        <w:t>ある</w:t>
      </w:r>
      <w:r w:rsidRPr="00334920">
        <w:rPr>
          <w:szCs w:val="21"/>
        </w:rPr>
        <w:t>。</w:t>
      </w:r>
    </w:p>
    <w:p w14:paraId="7CAEAACE" w14:textId="77777777" w:rsidR="00A85AFA" w:rsidRPr="00334920" w:rsidRDefault="00A85AFA" w:rsidP="00A85AFA">
      <w:pPr>
        <w:rPr>
          <w:szCs w:val="21"/>
        </w:rPr>
      </w:pPr>
    </w:p>
    <w:p w14:paraId="622919AA" w14:textId="741A839F" w:rsidR="008A2437" w:rsidRPr="00334920" w:rsidRDefault="008A2437" w:rsidP="008A2437">
      <w:pPr>
        <w:ind w:firstLineChars="100" w:firstLine="210"/>
        <w:rPr>
          <w:szCs w:val="21"/>
        </w:rPr>
      </w:pPr>
      <w:r w:rsidRPr="00334920">
        <w:rPr>
          <w:rFonts w:hint="eastAsia"/>
          <w:szCs w:val="21"/>
        </w:rPr>
        <w:t>私たちの意見では、現在私たちがいるような「ホーム」／ファミリータイプの</w:t>
      </w:r>
      <w:r w:rsidR="00B777BA" w:rsidRPr="00334920">
        <w:rPr>
          <w:rFonts w:hint="eastAsia"/>
          <w:szCs w:val="21"/>
        </w:rPr>
        <w:t>居住</w:t>
      </w:r>
      <w:r w:rsidRPr="00334920">
        <w:rPr>
          <w:rFonts w:hint="eastAsia"/>
          <w:szCs w:val="21"/>
        </w:rPr>
        <w:t>センターに閉じ込められるのは間違っている。このような施設で異なる障害のある人々と一緒になるのは良いことではない。混在させるべきではないし、すべての人に責任を持つ職員の代わりに、一人ひとりに個別のアプローチをすべきである。</w:t>
      </w:r>
    </w:p>
    <w:p w14:paraId="29E66397" w14:textId="77777777" w:rsidR="00A85AFA" w:rsidRPr="00334920" w:rsidRDefault="00A85AFA" w:rsidP="00A85AFA">
      <w:pPr>
        <w:rPr>
          <w:rFonts w:eastAsia="Calibri" w:cs="Calibri"/>
          <w:szCs w:val="21"/>
        </w:rPr>
      </w:pPr>
    </w:p>
    <w:p w14:paraId="53F0D5E2" w14:textId="383855FC" w:rsidR="008A2437" w:rsidRPr="00334920" w:rsidRDefault="008A2437" w:rsidP="008A2437">
      <w:pPr>
        <w:ind w:firstLineChars="100" w:firstLine="210"/>
        <w:rPr>
          <w:szCs w:val="21"/>
        </w:rPr>
      </w:pPr>
      <w:r w:rsidRPr="00334920">
        <w:rPr>
          <w:rFonts w:hint="eastAsia"/>
          <w:szCs w:val="21"/>
        </w:rPr>
        <w:t>障害者一人ひとりにパーソナル・アシスタントをつけるべきで、そのアシスタントは、ただ上司のように命令するのではなく、</w:t>
      </w:r>
      <w:r w:rsidR="003A43E0" w:rsidRPr="00334920">
        <w:rPr>
          <w:rFonts w:hint="eastAsia"/>
          <w:szCs w:val="21"/>
        </w:rPr>
        <w:t>障害者</w:t>
      </w:r>
      <w:r w:rsidRPr="00334920">
        <w:rPr>
          <w:rFonts w:hint="eastAsia"/>
          <w:szCs w:val="21"/>
        </w:rPr>
        <w:t>をサポートし、彼らが必要とするあらゆることを支援すべきである。</w:t>
      </w:r>
    </w:p>
    <w:p w14:paraId="13E8396F" w14:textId="77777777" w:rsidR="00A85AFA" w:rsidRPr="00334920" w:rsidRDefault="00A85AFA" w:rsidP="00A85AFA">
      <w:pPr>
        <w:rPr>
          <w:rFonts w:eastAsia="Calibri" w:cs="Calibri"/>
          <w:szCs w:val="21"/>
        </w:rPr>
      </w:pPr>
    </w:p>
    <w:p w14:paraId="67D9720E" w14:textId="64477BB0" w:rsidR="008A2437" w:rsidRPr="00334920" w:rsidRDefault="008A2437" w:rsidP="008A2437">
      <w:pPr>
        <w:ind w:firstLineChars="100" w:firstLine="210"/>
        <w:rPr>
          <w:szCs w:val="21"/>
        </w:rPr>
      </w:pPr>
      <w:r w:rsidRPr="00334920">
        <w:rPr>
          <w:rFonts w:hint="eastAsia"/>
          <w:szCs w:val="21"/>
        </w:rPr>
        <w:t>障害者一人ひとりに、地域社会（施設の外）での生活の準備を手伝い、励まし、必要であれば訓練してくれるような、彼らの適応を助けてくれる</w:t>
      </w:r>
      <w:r w:rsidR="003A43E0" w:rsidRPr="00334920">
        <w:rPr>
          <w:rFonts w:hint="eastAsia"/>
          <w:szCs w:val="21"/>
        </w:rPr>
        <w:t>助言者</w:t>
      </w:r>
      <w:r w:rsidRPr="00334920">
        <w:rPr>
          <w:rFonts w:hint="eastAsia"/>
          <w:szCs w:val="21"/>
        </w:rPr>
        <w:t>がいれば大変良い。</w:t>
      </w:r>
    </w:p>
    <w:p w14:paraId="6DDD5DF9" w14:textId="77777777" w:rsidR="00A85AFA" w:rsidRPr="00334920" w:rsidRDefault="00A85AFA" w:rsidP="00A85AFA">
      <w:pPr>
        <w:rPr>
          <w:rFonts w:eastAsia="Calibri" w:cs="Calibri"/>
          <w:szCs w:val="21"/>
        </w:rPr>
      </w:pPr>
    </w:p>
    <w:p w14:paraId="0CB94C04" w14:textId="77777777" w:rsidR="008A2437" w:rsidRPr="00334920" w:rsidRDefault="008A2437" w:rsidP="008A2437">
      <w:pPr>
        <w:ind w:firstLineChars="100" w:firstLine="210"/>
        <w:rPr>
          <w:szCs w:val="21"/>
        </w:rPr>
      </w:pPr>
      <w:r w:rsidRPr="00334920">
        <w:rPr>
          <w:rFonts w:hint="eastAsia"/>
          <w:szCs w:val="21"/>
        </w:rPr>
        <w:t>また、各自が自由に行動できるようにする必要がある。私たちは、申告書に記入したり</w:t>
      </w:r>
      <w:r w:rsidRPr="00334920">
        <w:rPr>
          <w:rFonts w:hint="eastAsia"/>
          <w:szCs w:val="21"/>
        </w:rPr>
        <w:lastRenderedPageBreak/>
        <w:t>許可を求めたりすることなく、行きたいところに行けるようになりたいし、自分の意志で自由に生活するための手段や住居も欲しい。</w:t>
      </w:r>
    </w:p>
    <w:p w14:paraId="05B07225" w14:textId="77777777" w:rsidR="00A85AFA" w:rsidRPr="00334920" w:rsidRDefault="00A85AFA" w:rsidP="00A85AFA">
      <w:pPr>
        <w:rPr>
          <w:rFonts w:eastAsia="Calibri" w:cs="Calibri"/>
          <w:szCs w:val="21"/>
        </w:rPr>
      </w:pPr>
    </w:p>
    <w:p w14:paraId="3AB9FEA8" w14:textId="77777777" w:rsidR="008A2437" w:rsidRPr="00334920" w:rsidRDefault="008A2437" w:rsidP="008A2437">
      <w:pPr>
        <w:ind w:firstLineChars="100" w:firstLine="210"/>
        <w:rPr>
          <w:szCs w:val="21"/>
        </w:rPr>
      </w:pPr>
      <w:r w:rsidRPr="00334920">
        <w:rPr>
          <w:rFonts w:hint="eastAsia"/>
          <w:szCs w:val="21"/>
        </w:rPr>
        <w:t>私たちの意見では、私たちが今住んでいる「ホーム」は、住みやすいアパート（海外の例がある）のような支援型住宅に取って代わられるべきだ。</w:t>
      </w:r>
    </w:p>
    <w:p w14:paraId="7102A22B" w14:textId="77777777" w:rsidR="00A85AFA" w:rsidRPr="00334920" w:rsidRDefault="00A85AFA" w:rsidP="00A85AFA">
      <w:pPr>
        <w:rPr>
          <w:rFonts w:eastAsia="Calibri" w:cs="Calibri"/>
          <w:szCs w:val="21"/>
        </w:rPr>
      </w:pPr>
    </w:p>
    <w:p w14:paraId="5F6E9D15" w14:textId="77777777" w:rsidR="008A2437" w:rsidRPr="00334920" w:rsidRDefault="008A2437" w:rsidP="008A2437">
      <w:pPr>
        <w:ind w:firstLineChars="100" w:firstLine="210"/>
        <w:rPr>
          <w:szCs w:val="21"/>
        </w:rPr>
      </w:pPr>
      <w:r w:rsidRPr="00334920">
        <w:rPr>
          <w:rFonts w:hint="eastAsia"/>
          <w:szCs w:val="21"/>
        </w:rPr>
        <w:t>住みやすい場所とは、バリアフリー（アクセシブル）で、医療センターに近く、市内にあり、障害者が利用しやすい公共交通機関がある場所である。</w:t>
      </w:r>
    </w:p>
    <w:p w14:paraId="5C942782" w14:textId="77777777" w:rsidR="00A85AFA" w:rsidRPr="00334920" w:rsidRDefault="00A85AFA" w:rsidP="00A85AFA">
      <w:pPr>
        <w:rPr>
          <w:rFonts w:eastAsia="Calibri" w:cs="Calibri"/>
          <w:szCs w:val="21"/>
        </w:rPr>
      </w:pPr>
    </w:p>
    <w:p w14:paraId="29F72530" w14:textId="77777777" w:rsidR="008A2437" w:rsidRPr="00334920" w:rsidRDefault="008A2437" w:rsidP="008A2437">
      <w:pPr>
        <w:ind w:firstLineChars="100" w:firstLine="210"/>
        <w:rPr>
          <w:szCs w:val="21"/>
        </w:rPr>
      </w:pPr>
      <w:r w:rsidRPr="00334920">
        <w:rPr>
          <w:rFonts w:hint="eastAsia"/>
          <w:szCs w:val="21"/>
        </w:rPr>
        <w:t>私たちは働く能力を持ちたいと考えており、就職の障壁になる障害者判定（ТЕЛК）は望んでいない。私たちはまた、障壁の代わりに、障害のある人々への配慮を図るべきだと考えている。</w:t>
      </w:r>
    </w:p>
    <w:p w14:paraId="6CF9F8CD" w14:textId="77777777" w:rsidR="00A85AFA" w:rsidRPr="00334920" w:rsidRDefault="00A85AFA" w:rsidP="00A85AFA">
      <w:pPr>
        <w:rPr>
          <w:rFonts w:eastAsia="Calibri" w:cs="Calibri"/>
          <w:szCs w:val="21"/>
        </w:rPr>
      </w:pPr>
    </w:p>
    <w:p w14:paraId="4B58FC04" w14:textId="77777777" w:rsidR="008A2437" w:rsidRPr="00334920" w:rsidRDefault="008A2437" w:rsidP="008A2437">
      <w:pPr>
        <w:ind w:firstLineChars="100" w:firstLine="210"/>
        <w:rPr>
          <w:szCs w:val="21"/>
        </w:rPr>
      </w:pPr>
      <w:r w:rsidRPr="00334920">
        <w:rPr>
          <w:rFonts w:hint="eastAsia"/>
          <w:szCs w:val="21"/>
        </w:rPr>
        <w:t>提供されるサポートが個人的なものでなく、異なるニーズを持つすべての人に同じである場合、このサポートは適切であるとは言えず、施設の証であると考える。スタッフがいて、そのスタッフが障害のある人のグループ全体を担当する場合、これは個人志向のサポートを妨げることになる。</w:t>
      </w:r>
    </w:p>
    <w:p w14:paraId="1A8C3BD8" w14:textId="77777777" w:rsidR="00A85AFA" w:rsidRPr="00334920" w:rsidRDefault="00A85AFA" w:rsidP="00A85AFA">
      <w:pPr>
        <w:rPr>
          <w:rFonts w:eastAsia="Calibri" w:cs="Calibri"/>
          <w:szCs w:val="21"/>
        </w:rPr>
      </w:pPr>
    </w:p>
    <w:p w14:paraId="4CA5F3F4" w14:textId="0A4443D2" w:rsidR="008A2437" w:rsidRPr="00334920" w:rsidRDefault="008A2437" w:rsidP="008A2437">
      <w:pPr>
        <w:rPr>
          <w:szCs w:val="21"/>
        </w:rPr>
      </w:pPr>
      <w:r w:rsidRPr="00334920">
        <w:rPr>
          <w:szCs w:val="21"/>
          <w:u w:val="single"/>
        </w:rPr>
        <w:t>3. 自立して自由に生活するために必要なことがいくつかある：</w:t>
      </w:r>
      <w:r w:rsidR="00334920" w:rsidRPr="00334920">
        <w:rPr>
          <w:rFonts w:hint="eastAsia"/>
          <w:szCs w:val="21"/>
        </w:rPr>
        <w:t>（訳注　原文に1，2はなく、いきなり３となっている。）</w:t>
      </w:r>
    </w:p>
    <w:p w14:paraId="158CC2DE" w14:textId="77777777" w:rsidR="008A2437" w:rsidRPr="00334920" w:rsidRDefault="008A2437" w:rsidP="008A2437">
      <w:pPr>
        <w:ind w:firstLineChars="100" w:firstLine="210"/>
        <w:rPr>
          <w:szCs w:val="21"/>
        </w:rPr>
      </w:pPr>
      <w:r w:rsidRPr="00334920">
        <w:rPr>
          <w:rFonts w:hint="eastAsia"/>
          <w:szCs w:val="21"/>
        </w:rPr>
        <w:t>まず、私を信じてくれる人が欲しい。私をおとしめ、私には何もできない、私には無理だと言うような人ではなく。このようなことは「ホーム」ではよくあることで、もしあなたが何かできるとわかったら、彼らは常にあなたを利用しようとする。</w:t>
      </w:r>
    </w:p>
    <w:p w14:paraId="541C6F5A" w14:textId="77777777" w:rsidR="008A2437" w:rsidRPr="00334920" w:rsidRDefault="008A2437" w:rsidP="008A2437">
      <w:pPr>
        <w:ind w:firstLineChars="100" w:firstLine="210"/>
        <w:rPr>
          <w:szCs w:val="21"/>
        </w:rPr>
      </w:pPr>
      <w:r w:rsidRPr="00334920">
        <w:rPr>
          <w:rFonts w:hint="eastAsia"/>
          <w:szCs w:val="21"/>
        </w:rPr>
        <w:t>私たちは、自分の面倒を見て生きていくために働かなければならない。</w:t>
      </w:r>
    </w:p>
    <w:p w14:paraId="07CF45CE" w14:textId="77777777" w:rsidR="00A85AFA" w:rsidRPr="00334920" w:rsidRDefault="00A85AFA" w:rsidP="00A85AFA">
      <w:pPr>
        <w:rPr>
          <w:rFonts w:eastAsia="Calibri" w:cs="Calibri"/>
          <w:szCs w:val="21"/>
        </w:rPr>
      </w:pPr>
    </w:p>
    <w:p w14:paraId="2E740171" w14:textId="77777777" w:rsidR="008A2437" w:rsidRPr="00334920" w:rsidRDefault="008A2437" w:rsidP="008A2437">
      <w:pPr>
        <w:ind w:firstLineChars="100" w:firstLine="210"/>
        <w:rPr>
          <w:szCs w:val="21"/>
        </w:rPr>
      </w:pPr>
      <w:r w:rsidRPr="00334920">
        <w:rPr>
          <w:rFonts w:hint="eastAsia"/>
          <w:szCs w:val="21"/>
        </w:rPr>
        <w:t>このサポートは、身体障害者である私たちだけに提供されるのではなく、何らかの理由で「ホーム」に暮らすすべての人、施設で暮らすすべての人に提供されるべきだと私たちは信じている。</w:t>
      </w:r>
    </w:p>
    <w:p w14:paraId="152A1B85" w14:textId="77777777" w:rsidR="00A85AFA" w:rsidRPr="00334920" w:rsidRDefault="00A85AFA" w:rsidP="00A85AFA">
      <w:pPr>
        <w:rPr>
          <w:szCs w:val="21"/>
        </w:rPr>
      </w:pPr>
    </w:p>
    <w:p w14:paraId="0D395509" w14:textId="77777777" w:rsidR="008A2437" w:rsidRPr="00334920" w:rsidRDefault="008A2437" w:rsidP="008A2437">
      <w:pPr>
        <w:ind w:firstLineChars="100" w:firstLine="210"/>
        <w:rPr>
          <w:szCs w:val="21"/>
        </w:rPr>
      </w:pPr>
      <w:r w:rsidRPr="00334920">
        <w:rPr>
          <w:rFonts w:hint="eastAsia"/>
          <w:szCs w:val="21"/>
        </w:rPr>
        <w:t>精神障害（</w:t>
      </w:r>
      <w:r w:rsidRPr="00334920">
        <w:rPr>
          <w:szCs w:val="21"/>
        </w:rPr>
        <w:t>mental disabilities</w:t>
      </w:r>
      <w:r w:rsidRPr="00334920">
        <w:rPr>
          <w:rFonts w:hint="eastAsia"/>
          <w:szCs w:val="21"/>
        </w:rPr>
        <w:t>）者は、医師からもっと支援を受ける必要があり、攻撃的な人は、即座に薬を処方するのではなく、個人的な会話やその他の方法でもっと支援を受ける必要がある。</w:t>
      </w:r>
    </w:p>
    <w:p w14:paraId="29CCAC2F" w14:textId="77777777" w:rsidR="00A85AFA" w:rsidRPr="00334920" w:rsidRDefault="00A85AFA" w:rsidP="00A85AFA">
      <w:pPr>
        <w:rPr>
          <w:rFonts w:eastAsia="Calibri" w:cs="Calibri"/>
          <w:szCs w:val="21"/>
        </w:rPr>
      </w:pPr>
    </w:p>
    <w:p w14:paraId="1394B136" w14:textId="77777777" w:rsidR="008A2437" w:rsidRPr="00334920" w:rsidRDefault="008A2437" w:rsidP="008A2437">
      <w:pPr>
        <w:ind w:firstLineChars="100" w:firstLine="210"/>
        <w:rPr>
          <w:szCs w:val="21"/>
        </w:rPr>
      </w:pPr>
      <w:r w:rsidRPr="00334920">
        <w:rPr>
          <w:rFonts w:hint="eastAsia"/>
          <w:szCs w:val="21"/>
        </w:rPr>
        <w:t>これがガイドラインに関する私たちの意見である。</w:t>
      </w:r>
    </w:p>
    <w:p w14:paraId="22618BAE" w14:textId="77777777" w:rsidR="00A85AFA" w:rsidRPr="00334920" w:rsidRDefault="00A85AFA" w:rsidP="00A85AFA">
      <w:pPr>
        <w:rPr>
          <w:rFonts w:eastAsia="Calibri" w:cs="Calibri"/>
          <w:szCs w:val="21"/>
        </w:rPr>
      </w:pPr>
    </w:p>
    <w:p w14:paraId="5B457FE2" w14:textId="77777777" w:rsidR="008A2437" w:rsidRPr="00334920" w:rsidRDefault="008A2437" w:rsidP="008A2437">
      <w:pPr>
        <w:rPr>
          <w:szCs w:val="21"/>
        </w:rPr>
      </w:pPr>
      <w:r w:rsidRPr="00334920">
        <w:rPr>
          <w:rFonts w:hint="eastAsia"/>
          <w:szCs w:val="21"/>
        </w:rPr>
        <w:t>プロブディフ（ブルガリア）</w:t>
      </w:r>
    </w:p>
    <w:p w14:paraId="1447F88A" w14:textId="37F74F07" w:rsidR="008A2437" w:rsidRPr="00334920" w:rsidRDefault="008A2437" w:rsidP="008A2437">
      <w:pPr>
        <w:rPr>
          <w:szCs w:val="21"/>
        </w:rPr>
      </w:pPr>
      <w:r w:rsidRPr="00334920">
        <w:rPr>
          <w:rFonts w:hint="eastAsia"/>
          <w:szCs w:val="21"/>
        </w:rPr>
        <w:lastRenderedPageBreak/>
        <w:t>日付：</w:t>
      </w:r>
      <w:r w:rsidRPr="00334920">
        <w:rPr>
          <w:szCs w:val="21"/>
        </w:rPr>
        <w:t xml:space="preserve"> 2022.06.12</w:t>
      </w:r>
    </w:p>
    <w:p w14:paraId="220AAC73" w14:textId="77777777" w:rsidR="00A85AFA" w:rsidRPr="00334920" w:rsidRDefault="00A85AFA" w:rsidP="00A85AFA">
      <w:pPr>
        <w:rPr>
          <w:rFonts w:eastAsia="Calibri" w:cs="Calibri"/>
          <w:szCs w:val="21"/>
        </w:rPr>
      </w:pPr>
    </w:p>
    <w:p w14:paraId="31770750" w14:textId="6042FCA9" w:rsidR="00A85AFA" w:rsidRPr="00334920" w:rsidRDefault="00A85AFA" w:rsidP="00A85AFA">
      <w:pPr>
        <w:rPr>
          <w:szCs w:val="21"/>
        </w:rPr>
      </w:pPr>
      <w:r w:rsidRPr="00334920">
        <w:rPr>
          <w:rFonts w:hint="eastAsia"/>
          <w:szCs w:val="21"/>
        </w:rPr>
        <w:t>注：本投稿で提示された意見はエレナとイヴァのものであり、エレナとイヴァが協議プロセスに参加することを可能にした</w:t>
      </w:r>
      <w:r w:rsidR="0004145D" w:rsidRPr="00334920">
        <w:rPr>
          <w:rFonts w:hint="eastAsia"/>
          <w:szCs w:val="21"/>
        </w:rPr>
        <w:t>団体</w:t>
      </w:r>
      <w:r w:rsidRPr="00334920">
        <w:rPr>
          <w:rFonts w:hint="eastAsia"/>
          <w:szCs w:val="21"/>
        </w:rPr>
        <w:t>の意見を必ずしも反映するものでは</w:t>
      </w:r>
      <w:r w:rsidR="0004145D" w:rsidRPr="00334920">
        <w:rPr>
          <w:rFonts w:hint="eastAsia"/>
          <w:szCs w:val="21"/>
        </w:rPr>
        <w:t>ない</w:t>
      </w:r>
      <w:r w:rsidRPr="00334920">
        <w:rPr>
          <w:rFonts w:hint="eastAsia"/>
          <w:szCs w:val="21"/>
        </w:rPr>
        <w:t>。</w:t>
      </w:r>
    </w:p>
    <w:p w14:paraId="6BB3BCD2" w14:textId="77777777" w:rsidR="001F592A" w:rsidRPr="00334920" w:rsidRDefault="001F592A" w:rsidP="00A85AFA">
      <w:pPr>
        <w:rPr>
          <w:szCs w:val="21"/>
        </w:rPr>
      </w:pPr>
    </w:p>
    <w:p w14:paraId="19C86A1C" w14:textId="20C51EFE" w:rsidR="001F592A" w:rsidRPr="00334920" w:rsidRDefault="001F592A" w:rsidP="001F592A">
      <w:pPr>
        <w:jc w:val="right"/>
        <w:rPr>
          <w:szCs w:val="21"/>
        </w:rPr>
      </w:pPr>
      <w:r w:rsidRPr="00334920">
        <w:rPr>
          <w:rFonts w:hint="eastAsia"/>
          <w:szCs w:val="21"/>
        </w:rPr>
        <w:t>（翻訳：佐藤久夫、</w:t>
      </w:r>
      <w:r w:rsidR="00E86207" w:rsidRPr="00334920">
        <w:rPr>
          <w:rFonts w:hint="eastAsia"/>
          <w:szCs w:val="21"/>
        </w:rPr>
        <w:t>尾上裕亮</w:t>
      </w:r>
      <w:r w:rsidRPr="00334920">
        <w:rPr>
          <w:rFonts w:hint="eastAsia"/>
          <w:szCs w:val="21"/>
        </w:rPr>
        <w:t>）</w:t>
      </w:r>
    </w:p>
    <w:sectPr w:rsidR="001F592A" w:rsidRPr="00334920">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E9D69" w14:textId="77777777" w:rsidR="00770E7D" w:rsidRDefault="00770E7D" w:rsidP="00A85AFA">
      <w:r>
        <w:separator/>
      </w:r>
    </w:p>
  </w:endnote>
  <w:endnote w:type="continuationSeparator" w:id="0">
    <w:p w14:paraId="79F58E4D" w14:textId="77777777" w:rsidR="00770E7D" w:rsidRDefault="00770E7D" w:rsidP="00A85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6952436"/>
      <w:docPartObj>
        <w:docPartGallery w:val="Page Numbers (Bottom of Page)"/>
        <w:docPartUnique/>
      </w:docPartObj>
    </w:sdtPr>
    <w:sdtEndPr/>
    <w:sdtContent>
      <w:p w14:paraId="23D6C46C" w14:textId="2DE7A5E2" w:rsidR="001F592A" w:rsidRDefault="001F592A">
        <w:pPr>
          <w:pStyle w:val="a6"/>
        </w:pPr>
        <w:r>
          <w:fldChar w:fldCharType="begin"/>
        </w:r>
        <w:r>
          <w:instrText>PAGE   \* MERGEFORMAT</w:instrText>
        </w:r>
        <w:r>
          <w:fldChar w:fldCharType="separate"/>
        </w:r>
        <w:r>
          <w:rPr>
            <w:lang w:val="ja-JP"/>
          </w:rPr>
          <w:t>2</w:t>
        </w:r>
        <w:r>
          <w:fldChar w:fldCharType="end"/>
        </w:r>
      </w:p>
    </w:sdtContent>
  </w:sdt>
  <w:p w14:paraId="6150CCE8" w14:textId="77777777" w:rsidR="001F592A" w:rsidRDefault="001F592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84A88" w14:textId="77777777" w:rsidR="00770E7D" w:rsidRDefault="00770E7D" w:rsidP="00A85AFA">
      <w:r>
        <w:separator/>
      </w:r>
    </w:p>
  </w:footnote>
  <w:footnote w:type="continuationSeparator" w:id="0">
    <w:p w14:paraId="0E957DE9" w14:textId="77777777" w:rsidR="00770E7D" w:rsidRDefault="00770E7D" w:rsidP="00A85AFA">
      <w:r>
        <w:continuationSeparator/>
      </w:r>
    </w:p>
  </w:footnote>
  <w:footnote w:id="1">
    <w:p w14:paraId="2AA01633" w14:textId="354232BB" w:rsidR="0004145D" w:rsidRPr="00E329BE" w:rsidRDefault="00A85AFA" w:rsidP="00A85AFA">
      <w:pPr>
        <w:jc w:val="left"/>
        <w:rPr>
          <w:sz w:val="16"/>
        </w:rPr>
      </w:pPr>
      <w:r>
        <w:rPr>
          <w:rStyle w:val="a3"/>
        </w:rPr>
        <w:footnoteRef/>
      </w:r>
      <w:r>
        <w:t xml:space="preserve"> </w:t>
      </w:r>
      <w:r w:rsidR="0004145D">
        <w:rPr>
          <w:rFonts w:hint="eastAsia"/>
          <w:sz w:val="16"/>
        </w:rPr>
        <w:t xml:space="preserve">　著者らは障</w:t>
      </w:r>
      <w:r w:rsidR="0004145D" w:rsidRPr="00334920">
        <w:rPr>
          <w:rFonts w:hint="eastAsia"/>
          <w:sz w:val="16"/>
        </w:rPr>
        <w:t>害者で、</w:t>
      </w:r>
      <w:r w:rsidR="00B777BA" w:rsidRPr="00334920">
        <w:rPr>
          <w:rFonts w:hint="eastAsia"/>
          <w:sz w:val="16"/>
        </w:rPr>
        <w:t>ファミリータイプ</w:t>
      </w:r>
      <w:r w:rsidR="0004145D" w:rsidRPr="00334920">
        <w:rPr>
          <w:rFonts w:hint="eastAsia"/>
          <w:sz w:val="16"/>
        </w:rPr>
        <w:t>の居住</w:t>
      </w:r>
      <w:r w:rsidR="0004145D">
        <w:rPr>
          <w:rFonts w:hint="eastAsia"/>
          <w:sz w:val="16"/>
        </w:rPr>
        <w:t>センターの居住者である。</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AFA"/>
    <w:rsid w:val="0004145D"/>
    <w:rsid w:val="001F592A"/>
    <w:rsid w:val="00334920"/>
    <w:rsid w:val="003A373A"/>
    <w:rsid w:val="003A43E0"/>
    <w:rsid w:val="00770E7D"/>
    <w:rsid w:val="007B384E"/>
    <w:rsid w:val="00874558"/>
    <w:rsid w:val="008A2437"/>
    <w:rsid w:val="00905DEA"/>
    <w:rsid w:val="00A11465"/>
    <w:rsid w:val="00A85AFA"/>
    <w:rsid w:val="00B777BA"/>
    <w:rsid w:val="00C00D78"/>
    <w:rsid w:val="00CF17C2"/>
    <w:rsid w:val="00D11C04"/>
    <w:rsid w:val="00E73574"/>
    <w:rsid w:val="00E86207"/>
    <w:rsid w:val="00EC409D"/>
    <w:rsid w:val="00EE0A09"/>
    <w:rsid w:val="00F00EA6"/>
    <w:rsid w:val="00FA72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E9C460"/>
  <w15:docId w15:val="{0DA1261B-DB1C-4D56-8A0F-6E3767986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A85AFA"/>
    <w:rPr>
      <w:vertAlign w:val="superscript"/>
    </w:rPr>
  </w:style>
  <w:style w:type="paragraph" w:styleId="a4">
    <w:name w:val="header"/>
    <w:basedOn w:val="a"/>
    <w:link w:val="a5"/>
    <w:uiPriority w:val="99"/>
    <w:unhideWhenUsed/>
    <w:rsid w:val="001F592A"/>
    <w:pPr>
      <w:tabs>
        <w:tab w:val="center" w:pos="4252"/>
        <w:tab w:val="right" w:pos="8504"/>
      </w:tabs>
      <w:snapToGrid w:val="0"/>
    </w:pPr>
  </w:style>
  <w:style w:type="character" w:customStyle="1" w:styleId="a5">
    <w:name w:val="ヘッダー (文字)"/>
    <w:basedOn w:val="a0"/>
    <w:link w:val="a4"/>
    <w:uiPriority w:val="99"/>
    <w:rsid w:val="001F592A"/>
  </w:style>
  <w:style w:type="paragraph" w:styleId="a6">
    <w:name w:val="footer"/>
    <w:basedOn w:val="a"/>
    <w:link w:val="a7"/>
    <w:uiPriority w:val="99"/>
    <w:unhideWhenUsed/>
    <w:rsid w:val="001F592A"/>
    <w:pPr>
      <w:tabs>
        <w:tab w:val="center" w:pos="4252"/>
        <w:tab w:val="right" w:pos="8504"/>
      </w:tabs>
      <w:snapToGrid w:val="0"/>
    </w:pPr>
  </w:style>
  <w:style w:type="character" w:customStyle="1" w:styleId="a7">
    <w:name w:val="フッター (文字)"/>
    <w:basedOn w:val="a0"/>
    <w:link w:val="a6"/>
    <w:uiPriority w:val="99"/>
    <w:rsid w:val="001F59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256</Words>
  <Characters>1463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久夫 佐藤</dc:creator>
  <cp:keywords/>
  <dc:description/>
  <cp:lastModifiedBy>久夫 佐藤</cp:lastModifiedBy>
  <cp:revision>2</cp:revision>
  <cp:lastPrinted>2023-07-13T15:39:00Z</cp:lastPrinted>
  <dcterms:created xsi:type="dcterms:W3CDTF">2024-03-04T03:31:00Z</dcterms:created>
  <dcterms:modified xsi:type="dcterms:W3CDTF">2024-03-04T03:31:00Z</dcterms:modified>
</cp:coreProperties>
</file>