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3638" w14:textId="5E1FA42B" w:rsidR="00561695" w:rsidRDefault="00561695" w:rsidP="00561695">
      <w:pPr>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37</w:t>
      </w:r>
    </w:p>
    <w:p w14:paraId="39111EEB" w14:textId="77777777" w:rsidR="00C216C1" w:rsidRDefault="00C216C1">
      <w:pPr>
        <w:pStyle w:val="a4"/>
        <w:ind w:left="104"/>
        <w:rPr>
          <w:rFonts w:ascii="Century" w:eastAsia="ＭＳ 明朝" w:hAnsi="Century"/>
          <w:i w:val="0"/>
          <w:sz w:val="21"/>
          <w:szCs w:val="21"/>
          <w:lang w:eastAsia="ja-JP"/>
        </w:rPr>
      </w:pPr>
    </w:p>
    <w:p w14:paraId="2D978BA9" w14:textId="2A667E89" w:rsidR="00372B44" w:rsidRPr="00225DF5" w:rsidRDefault="00EC4B56">
      <w:pPr>
        <w:pStyle w:val="a4"/>
        <w:ind w:left="104"/>
        <w:rPr>
          <w:rFonts w:ascii="Century" w:eastAsia="ＭＳ 明朝" w:hAnsi="Century"/>
          <w:i w:val="0"/>
          <w:sz w:val="21"/>
          <w:szCs w:val="21"/>
        </w:rPr>
      </w:pPr>
      <w:r w:rsidRPr="00225DF5">
        <w:rPr>
          <w:rFonts w:ascii="Century" w:eastAsia="ＭＳ 明朝" w:hAnsi="Century"/>
          <w:i w:val="0"/>
          <w:noProof/>
          <w:sz w:val="21"/>
          <w:szCs w:val="21"/>
          <w:lang w:val="en-GB" w:eastAsia="en-GB"/>
        </w:rPr>
        <mc:AlternateContent>
          <mc:Choice Requires="wps">
            <w:drawing>
              <wp:inline distT="0" distB="0" distL="0" distR="0" wp14:anchorId="376E9B79" wp14:editId="4EE3014D">
                <wp:extent cx="6259195" cy="835117"/>
                <wp:effectExtent l="0" t="0" r="8255" b="317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835117"/>
                        </a:xfrm>
                        <a:prstGeom prst="rect">
                          <a:avLst/>
                        </a:prstGeom>
                        <a:solidFill>
                          <a:srgbClr val="83D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4E0C3" w14:textId="4ED8F011" w:rsidR="00E4252E" w:rsidRPr="00C3318B" w:rsidRDefault="00E4252E" w:rsidP="00E4252E">
                            <w:pPr>
                              <w:ind w:left="329"/>
                              <w:jc w:val="both"/>
                              <w:rPr>
                                <w:rFonts w:ascii="Century" w:eastAsia="ＭＳ 明朝" w:hAnsi="Century" w:cs="ＭＳ 明朝"/>
                                <w:sz w:val="24"/>
                                <w:szCs w:val="24"/>
                                <w:lang w:eastAsia="ja-JP"/>
                              </w:rPr>
                            </w:pPr>
                            <w:r w:rsidRPr="00C3318B">
                              <w:rPr>
                                <w:rFonts w:ascii="Century" w:eastAsia="ＭＳ 明朝" w:hAnsi="Century" w:cs="ＭＳ 明朝"/>
                                <w:sz w:val="24"/>
                                <w:szCs w:val="24"/>
                                <w:lang w:eastAsia="ja-JP"/>
                              </w:rPr>
                              <w:t>障害者権利委員会による「緊急時を含む脱施設化に関するガイドライン（案）」の</w:t>
                            </w:r>
                            <w:r w:rsidR="001C4B78" w:rsidRPr="00C3318B">
                              <w:rPr>
                                <w:rFonts w:ascii="Century" w:eastAsia="ＭＳ 明朝" w:hAnsi="Century" w:cs="ＭＳ 明朝"/>
                                <w:sz w:val="24"/>
                                <w:szCs w:val="24"/>
                                <w:lang w:eastAsia="ja-JP"/>
                              </w:rPr>
                              <w:t>意見</w:t>
                            </w:r>
                            <w:r w:rsidRPr="00C3318B">
                              <w:rPr>
                                <w:rFonts w:ascii="Century" w:eastAsia="ＭＳ 明朝" w:hAnsi="Century" w:cs="ＭＳ 明朝"/>
                                <w:sz w:val="24"/>
                                <w:szCs w:val="24"/>
                                <w:lang w:eastAsia="ja-JP"/>
                              </w:rPr>
                              <w:t>提出要請に対する</w:t>
                            </w:r>
                            <w:r w:rsidR="00013FDF" w:rsidRPr="00C3318B">
                              <w:rPr>
                                <w:rFonts w:ascii="Century" w:eastAsia="ＭＳ 明朝" w:hAnsi="Century" w:cs="ＭＳ 明朝"/>
                                <w:sz w:val="24"/>
                                <w:szCs w:val="24"/>
                                <w:lang w:eastAsia="ja-JP"/>
                              </w:rPr>
                              <w:t>欧州リハビリテーションプラットフォーム（</w:t>
                            </w:r>
                            <w:r w:rsidRPr="00C3318B">
                              <w:rPr>
                                <w:rFonts w:ascii="Century" w:hAnsi="Century"/>
                                <w:sz w:val="24"/>
                                <w:szCs w:val="24"/>
                                <w:lang w:eastAsia="ja-JP"/>
                              </w:rPr>
                              <w:t>EPR</w:t>
                            </w:r>
                            <w:r w:rsidR="00013FDF" w:rsidRPr="00C3318B">
                              <w:rPr>
                                <w:rFonts w:ascii="Century" w:eastAsia="ＭＳ 明朝" w:hAnsi="Century" w:cs="ＭＳ 明朝"/>
                                <w:sz w:val="24"/>
                                <w:szCs w:val="24"/>
                                <w:lang w:eastAsia="ja-JP"/>
                              </w:rPr>
                              <w:t>：</w:t>
                            </w:r>
                            <w:r w:rsidR="00E354F6" w:rsidRPr="00C3318B">
                              <w:rPr>
                                <w:rFonts w:ascii="Century" w:eastAsia="ＭＳ 明朝" w:hAnsi="Century" w:cs="ＭＳ 明朝"/>
                                <w:sz w:val="24"/>
                                <w:szCs w:val="24"/>
                                <w:lang w:eastAsia="ja-JP"/>
                              </w:rPr>
                              <w:t>European Platform Rehabilitation</w:t>
                            </w:r>
                            <w:r w:rsidR="00013FDF" w:rsidRPr="00C3318B">
                              <w:rPr>
                                <w:rFonts w:ascii="Century" w:eastAsia="ＭＳ 明朝" w:hAnsi="Century" w:cs="ＭＳ 明朝"/>
                                <w:sz w:val="24"/>
                                <w:szCs w:val="24"/>
                                <w:lang w:eastAsia="ja-JP"/>
                              </w:rPr>
                              <w:t>）</w:t>
                            </w:r>
                            <w:r w:rsidRPr="00C3318B">
                              <w:rPr>
                                <w:rFonts w:ascii="Century" w:eastAsia="ＭＳ 明朝" w:hAnsi="Century" w:cs="ＭＳ 明朝"/>
                                <w:sz w:val="24"/>
                                <w:szCs w:val="24"/>
                                <w:lang w:eastAsia="ja-JP"/>
                              </w:rPr>
                              <w:t>からの投稿</w:t>
                            </w:r>
                          </w:p>
                          <w:p w14:paraId="3CF034C3" w14:textId="213536DE" w:rsidR="00E4252E" w:rsidRPr="00C3318B" w:rsidRDefault="00E4252E" w:rsidP="00013FDF">
                            <w:pPr>
                              <w:ind w:left="329"/>
                              <w:jc w:val="right"/>
                              <w:rPr>
                                <w:rFonts w:ascii="Century" w:eastAsiaTheme="minorEastAsia" w:hAnsi="Century"/>
                                <w:sz w:val="21"/>
                                <w:szCs w:val="21"/>
                                <w:lang w:eastAsia="ja-JP"/>
                              </w:rPr>
                            </w:pPr>
                            <w:r w:rsidRPr="00C3318B">
                              <w:rPr>
                                <w:rFonts w:ascii="Century" w:eastAsia="ＭＳ 明朝" w:hAnsi="Century" w:cs="ＭＳ 明朝"/>
                                <w:sz w:val="21"/>
                                <w:szCs w:val="21"/>
                                <w:lang w:eastAsia="ja-JP"/>
                              </w:rPr>
                              <w:t>2022</w:t>
                            </w:r>
                            <w:r w:rsidRPr="00C3318B">
                              <w:rPr>
                                <w:rFonts w:ascii="Century" w:eastAsia="ＭＳ 明朝" w:hAnsi="Century" w:cs="ＭＳ 明朝"/>
                                <w:sz w:val="21"/>
                                <w:szCs w:val="21"/>
                                <w:lang w:eastAsia="ja-JP"/>
                              </w:rPr>
                              <w:t>年</w:t>
                            </w:r>
                            <w:r w:rsidRPr="00C3318B">
                              <w:rPr>
                                <w:rFonts w:ascii="Century" w:eastAsia="ＭＳ 明朝" w:hAnsi="Century" w:cs="ＭＳ 明朝"/>
                                <w:sz w:val="21"/>
                                <w:szCs w:val="21"/>
                                <w:lang w:eastAsia="ja-JP"/>
                              </w:rPr>
                              <w:t>6</w:t>
                            </w:r>
                            <w:r w:rsidRPr="00C3318B">
                              <w:rPr>
                                <w:rFonts w:ascii="Century" w:eastAsia="ＭＳ 明朝" w:hAnsi="Century" w:cs="ＭＳ 明朝"/>
                                <w:sz w:val="21"/>
                                <w:szCs w:val="21"/>
                                <w:lang w:eastAsia="ja-JP"/>
                              </w:rPr>
                              <w:t>月</w:t>
                            </w:r>
                            <w:r w:rsidRPr="00C3318B">
                              <w:rPr>
                                <w:rFonts w:ascii="Century" w:eastAsia="ＭＳ 明朝" w:hAnsi="Century" w:cs="ＭＳ 明朝"/>
                                <w:sz w:val="21"/>
                                <w:szCs w:val="21"/>
                                <w:lang w:eastAsia="ja-JP"/>
                              </w:rPr>
                              <w:t>30</w:t>
                            </w:r>
                            <w:r w:rsidRPr="00C3318B">
                              <w:rPr>
                                <w:rFonts w:ascii="Century" w:eastAsia="ＭＳ 明朝" w:hAnsi="Century" w:cs="ＭＳ 明朝"/>
                                <w:sz w:val="21"/>
                                <w:szCs w:val="21"/>
                                <w:lang w:eastAsia="ja-JP"/>
                              </w:rPr>
                              <w:t>日</w:t>
                            </w:r>
                          </w:p>
                        </w:txbxContent>
                      </wps:txbx>
                      <wps:bodyPr rot="0" vert="horz" wrap="square" lIns="0" tIns="0" rIns="0" bIns="0" anchor="t" anchorCtr="0" upright="1">
                        <a:noAutofit/>
                      </wps:bodyPr>
                    </wps:wsp>
                  </a:graphicData>
                </a:graphic>
              </wp:inline>
            </w:drawing>
          </mc:Choice>
          <mc:Fallback>
            <w:pict>
              <v:shapetype w14:anchorId="376E9B79" id="_x0000_t202" coordsize="21600,21600" o:spt="202" path="m,l,21600r21600,l21600,xe">
                <v:stroke joinstyle="miter"/>
                <v:path gradientshapeok="t" o:connecttype="rect"/>
              </v:shapetype>
              <v:shape id="Text Box 16" o:spid="_x0000_s1026" type="#_x0000_t202" style="width:492.85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" fillcolor="#83dded" stroked="f">
                <v:textbox inset="0,0,0,0">
                  <w:txbxContent>
                    <w:p w14:paraId="5694E0C3" w14:textId="4ED8F011" w:rsidR="00E4252E" w:rsidRPr="00C3318B" w:rsidRDefault="00E4252E" w:rsidP="00E4252E">
                      <w:pPr>
                        <w:ind w:left="329"/>
                        <w:jc w:val="both"/>
                        <w:rPr>
                          <w:rFonts w:ascii="Century" w:eastAsia="ＭＳ 明朝" w:hAnsi="Century" w:cs="ＭＳ 明朝"/>
                          <w:sz w:val="24"/>
                          <w:szCs w:val="24"/>
                          <w:lang w:eastAsia="ja-JP"/>
                        </w:rPr>
                      </w:pPr>
                      <w:r w:rsidRPr="00C3318B">
                        <w:rPr>
                          <w:rFonts w:ascii="Century" w:eastAsia="ＭＳ 明朝" w:hAnsi="Century" w:cs="ＭＳ 明朝"/>
                          <w:sz w:val="24"/>
                          <w:szCs w:val="24"/>
                          <w:lang w:eastAsia="ja-JP"/>
                        </w:rPr>
                        <w:t>障害者権利委員会による「緊急時を含む脱施設化に関するガイドライン（案）」の</w:t>
                      </w:r>
                      <w:r w:rsidR="001C4B78" w:rsidRPr="00C3318B">
                        <w:rPr>
                          <w:rFonts w:ascii="Century" w:eastAsia="ＭＳ 明朝" w:hAnsi="Century" w:cs="ＭＳ 明朝"/>
                          <w:sz w:val="24"/>
                          <w:szCs w:val="24"/>
                          <w:lang w:eastAsia="ja-JP"/>
                        </w:rPr>
                        <w:t>意見</w:t>
                      </w:r>
                      <w:r w:rsidRPr="00C3318B">
                        <w:rPr>
                          <w:rFonts w:ascii="Century" w:eastAsia="ＭＳ 明朝" w:hAnsi="Century" w:cs="ＭＳ 明朝"/>
                          <w:sz w:val="24"/>
                          <w:szCs w:val="24"/>
                          <w:lang w:eastAsia="ja-JP"/>
                        </w:rPr>
                        <w:t>提出要請に対する</w:t>
                      </w:r>
                      <w:r w:rsidR="00013FDF" w:rsidRPr="00C3318B">
                        <w:rPr>
                          <w:rFonts w:ascii="Century" w:eastAsia="ＭＳ 明朝" w:hAnsi="Century" w:cs="ＭＳ 明朝"/>
                          <w:sz w:val="24"/>
                          <w:szCs w:val="24"/>
                          <w:lang w:eastAsia="ja-JP"/>
                        </w:rPr>
                        <w:t>欧州リハビリテーションプラットフォーム（</w:t>
                      </w:r>
                      <w:r w:rsidRPr="00C3318B">
                        <w:rPr>
                          <w:rFonts w:ascii="Century" w:hAnsi="Century"/>
                          <w:sz w:val="24"/>
                          <w:szCs w:val="24"/>
                          <w:lang w:eastAsia="ja-JP"/>
                        </w:rPr>
                        <w:t>EPR</w:t>
                      </w:r>
                      <w:r w:rsidR="00013FDF" w:rsidRPr="00C3318B">
                        <w:rPr>
                          <w:rFonts w:ascii="Century" w:eastAsia="ＭＳ 明朝" w:hAnsi="Century" w:cs="ＭＳ 明朝"/>
                          <w:sz w:val="24"/>
                          <w:szCs w:val="24"/>
                          <w:lang w:eastAsia="ja-JP"/>
                        </w:rPr>
                        <w:t>：</w:t>
                      </w:r>
                      <w:r w:rsidR="00E354F6" w:rsidRPr="00C3318B">
                        <w:rPr>
                          <w:rFonts w:ascii="Century" w:eastAsia="ＭＳ 明朝" w:hAnsi="Century" w:cs="ＭＳ 明朝"/>
                          <w:sz w:val="24"/>
                          <w:szCs w:val="24"/>
                          <w:lang w:eastAsia="ja-JP"/>
                        </w:rPr>
                        <w:t>European Platform Rehabilitation</w:t>
                      </w:r>
                      <w:r w:rsidR="00013FDF" w:rsidRPr="00C3318B">
                        <w:rPr>
                          <w:rFonts w:ascii="Century" w:eastAsia="ＭＳ 明朝" w:hAnsi="Century" w:cs="ＭＳ 明朝"/>
                          <w:sz w:val="24"/>
                          <w:szCs w:val="24"/>
                          <w:lang w:eastAsia="ja-JP"/>
                        </w:rPr>
                        <w:t>）</w:t>
                      </w:r>
                      <w:r w:rsidRPr="00C3318B">
                        <w:rPr>
                          <w:rFonts w:ascii="Century" w:eastAsia="ＭＳ 明朝" w:hAnsi="Century" w:cs="ＭＳ 明朝"/>
                          <w:sz w:val="24"/>
                          <w:szCs w:val="24"/>
                          <w:lang w:eastAsia="ja-JP"/>
                        </w:rPr>
                        <w:t>からの投稿</w:t>
                      </w:r>
                    </w:p>
                    <w:p w14:paraId="3CF034C3" w14:textId="213536DE" w:rsidR="00E4252E" w:rsidRPr="00C3318B" w:rsidRDefault="00E4252E" w:rsidP="00013FDF">
                      <w:pPr>
                        <w:ind w:left="329"/>
                        <w:jc w:val="right"/>
                        <w:rPr>
                          <w:rFonts w:ascii="Century" w:eastAsiaTheme="minorEastAsia" w:hAnsi="Century"/>
                          <w:sz w:val="21"/>
                          <w:szCs w:val="21"/>
                          <w:lang w:eastAsia="ja-JP"/>
                        </w:rPr>
                      </w:pPr>
                      <w:r w:rsidRPr="00C3318B">
                        <w:rPr>
                          <w:rFonts w:ascii="Century" w:eastAsia="ＭＳ 明朝" w:hAnsi="Century" w:cs="ＭＳ 明朝"/>
                          <w:sz w:val="21"/>
                          <w:szCs w:val="21"/>
                          <w:lang w:eastAsia="ja-JP"/>
                        </w:rPr>
                        <w:t>2022</w:t>
                      </w:r>
                      <w:r w:rsidRPr="00C3318B">
                        <w:rPr>
                          <w:rFonts w:ascii="Century" w:eastAsia="ＭＳ 明朝" w:hAnsi="Century" w:cs="ＭＳ 明朝"/>
                          <w:sz w:val="21"/>
                          <w:szCs w:val="21"/>
                          <w:lang w:eastAsia="ja-JP"/>
                        </w:rPr>
                        <w:t>年</w:t>
                      </w:r>
                      <w:r w:rsidRPr="00C3318B">
                        <w:rPr>
                          <w:rFonts w:ascii="Century" w:eastAsia="ＭＳ 明朝" w:hAnsi="Century" w:cs="ＭＳ 明朝"/>
                          <w:sz w:val="21"/>
                          <w:szCs w:val="21"/>
                          <w:lang w:eastAsia="ja-JP"/>
                        </w:rPr>
                        <w:t>6</w:t>
                      </w:r>
                      <w:r w:rsidRPr="00C3318B">
                        <w:rPr>
                          <w:rFonts w:ascii="Century" w:eastAsia="ＭＳ 明朝" w:hAnsi="Century" w:cs="ＭＳ 明朝"/>
                          <w:sz w:val="21"/>
                          <w:szCs w:val="21"/>
                          <w:lang w:eastAsia="ja-JP"/>
                        </w:rPr>
                        <w:t>月</w:t>
                      </w:r>
                      <w:r w:rsidRPr="00C3318B">
                        <w:rPr>
                          <w:rFonts w:ascii="Century" w:eastAsia="ＭＳ 明朝" w:hAnsi="Century" w:cs="ＭＳ 明朝"/>
                          <w:sz w:val="21"/>
                          <w:szCs w:val="21"/>
                          <w:lang w:eastAsia="ja-JP"/>
                        </w:rPr>
                        <w:t>30</w:t>
                      </w:r>
                      <w:r w:rsidRPr="00C3318B">
                        <w:rPr>
                          <w:rFonts w:ascii="Century" w:eastAsia="ＭＳ 明朝" w:hAnsi="Century" w:cs="ＭＳ 明朝"/>
                          <w:sz w:val="21"/>
                          <w:szCs w:val="21"/>
                          <w:lang w:eastAsia="ja-JP"/>
                        </w:rPr>
                        <w:t>日</w:t>
                      </w:r>
                    </w:p>
                  </w:txbxContent>
                </v:textbox>
                <w10:anchorlock/>
              </v:shape>
            </w:pict>
          </mc:Fallback>
        </mc:AlternateContent>
      </w:r>
    </w:p>
    <w:p w14:paraId="29D5A14C" w14:textId="77777777" w:rsidR="00372B44" w:rsidRPr="00225DF5" w:rsidRDefault="00372B44">
      <w:pPr>
        <w:pStyle w:val="a4"/>
        <w:spacing w:before="6"/>
        <w:rPr>
          <w:rFonts w:ascii="Century" w:eastAsia="ＭＳ 明朝" w:hAnsi="Century"/>
          <w:i w:val="0"/>
          <w:sz w:val="21"/>
          <w:szCs w:val="21"/>
        </w:rPr>
      </w:pPr>
    </w:p>
    <w:p w14:paraId="6918292B" w14:textId="32B1FE5D" w:rsidR="00E354F6" w:rsidRPr="00C216C1" w:rsidRDefault="00FC3D5A">
      <w:pPr>
        <w:spacing w:before="94"/>
        <w:ind w:left="152" w:right="281"/>
        <w:jc w:val="both"/>
        <w:rPr>
          <w:rFonts w:ascii="Century" w:eastAsia="ＭＳ 明朝" w:hAnsi="Century"/>
          <w:sz w:val="21"/>
          <w:szCs w:val="21"/>
          <w:lang w:eastAsia="ja-JP"/>
        </w:rPr>
      </w:pPr>
      <w:r w:rsidRPr="00C216C1">
        <w:rPr>
          <w:rFonts w:ascii="Century" w:eastAsia="ＭＳ 明朝" w:hAnsi="Century" w:cs="ＭＳ 明朝"/>
          <w:sz w:val="21"/>
          <w:szCs w:val="21"/>
          <w:lang w:eastAsia="ja-JP"/>
        </w:rPr>
        <w:t xml:space="preserve">　</w:t>
      </w:r>
      <w:r w:rsidR="00E354F6" w:rsidRPr="00C216C1">
        <w:rPr>
          <w:rFonts w:ascii="Century" w:eastAsia="ＭＳ 明朝" w:hAnsi="Century"/>
          <w:sz w:val="21"/>
          <w:szCs w:val="21"/>
          <w:lang w:eastAsia="ja-JP"/>
        </w:rPr>
        <w:t>EPR</w:t>
      </w:r>
      <w:r w:rsidR="00E354F6" w:rsidRPr="00C216C1">
        <w:rPr>
          <w:rFonts w:ascii="Century" w:eastAsia="ＭＳ 明朝" w:hAnsi="Century" w:cs="ＭＳ 明朝"/>
          <w:sz w:val="21"/>
          <w:szCs w:val="21"/>
          <w:lang w:eastAsia="ja-JP"/>
        </w:rPr>
        <w:t>は、質の高いサービス提供に取り組む、障害のある人向けサービス提供者の</w:t>
      </w:r>
      <w:r w:rsidR="003D0EA8" w:rsidRPr="00C216C1">
        <w:rPr>
          <w:rFonts w:ascii="Century" w:eastAsia="ＭＳ 明朝" w:hAnsi="Century" w:cs="ＭＳ 明朝"/>
          <w:sz w:val="21"/>
          <w:szCs w:val="21"/>
          <w:lang w:eastAsia="ja-JP"/>
        </w:rPr>
        <w:t>集まり</w:t>
      </w:r>
      <w:r w:rsidR="00E354F6" w:rsidRPr="00C216C1">
        <w:rPr>
          <w:rFonts w:ascii="Century" w:eastAsia="ＭＳ 明朝" w:hAnsi="Century" w:cs="ＭＳ 明朝"/>
          <w:sz w:val="21"/>
          <w:szCs w:val="21"/>
          <w:lang w:eastAsia="ja-JP"/>
        </w:rPr>
        <w:t>である。</w:t>
      </w:r>
      <w:r w:rsidR="00E354F6" w:rsidRPr="00C216C1">
        <w:rPr>
          <w:rFonts w:ascii="Century" w:eastAsia="ＭＳ 明朝" w:hAnsi="Century"/>
          <w:sz w:val="21"/>
          <w:szCs w:val="21"/>
          <w:lang w:eastAsia="ja-JP"/>
        </w:rPr>
        <w:t>EPR</w:t>
      </w:r>
      <w:r w:rsidR="00E354F6" w:rsidRPr="00C216C1">
        <w:rPr>
          <w:rFonts w:ascii="Century" w:eastAsia="ＭＳ 明朝" w:hAnsi="Century" w:cs="ＭＳ 明朝"/>
          <w:sz w:val="21"/>
          <w:szCs w:val="21"/>
          <w:lang w:eastAsia="ja-JP"/>
        </w:rPr>
        <w:t>の使命は、相互学習と</w:t>
      </w:r>
      <w:r w:rsidR="003D0EA8" w:rsidRPr="00C216C1">
        <w:rPr>
          <w:rFonts w:ascii="Century" w:eastAsia="ＭＳ 明朝" w:hAnsi="Century" w:cs="ＭＳ 明朝"/>
          <w:sz w:val="21"/>
          <w:szCs w:val="21"/>
          <w:lang w:eastAsia="ja-JP"/>
        </w:rPr>
        <w:t>研修</w:t>
      </w:r>
      <w:r w:rsidR="00E354F6" w:rsidRPr="00C216C1">
        <w:rPr>
          <w:rFonts w:ascii="Century" w:eastAsia="ＭＳ 明朝" w:hAnsi="Century" w:cs="ＭＳ 明朝"/>
          <w:sz w:val="21"/>
          <w:szCs w:val="21"/>
          <w:lang w:eastAsia="ja-JP"/>
        </w:rPr>
        <w:t>を通じて、持続可能で質の高いサービスを提供</w:t>
      </w:r>
      <w:r w:rsidR="00646EDC" w:rsidRPr="00C216C1">
        <w:rPr>
          <w:rFonts w:ascii="Century" w:eastAsia="ＭＳ 明朝" w:hAnsi="Century" w:cs="ＭＳ 明朝"/>
          <w:sz w:val="21"/>
          <w:szCs w:val="21"/>
          <w:lang w:eastAsia="ja-JP"/>
        </w:rPr>
        <w:t>できるよう</w:t>
      </w:r>
      <w:r w:rsidR="00E354F6" w:rsidRPr="00C216C1">
        <w:rPr>
          <w:rFonts w:ascii="Century" w:eastAsia="ＭＳ 明朝" w:hAnsi="Century" w:cs="ＭＳ 明朝"/>
          <w:sz w:val="21"/>
          <w:szCs w:val="21"/>
          <w:lang w:eastAsia="ja-JP"/>
        </w:rPr>
        <w:t>に、メンバーの能力を高めることである。</w:t>
      </w:r>
    </w:p>
    <w:p w14:paraId="3AB50FA5" w14:textId="4F260E33" w:rsidR="00646EDC" w:rsidRPr="00225DF5" w:rsidRDefault="00646EDC">
      <w:pPr>
        <w:ind w:left="152" w:right="279"/>
        <w:jc w:val="both"/>
        <w:rPr>
          <w:rFonts w:ascii="Century" w:eastAsia="ＭＳ 明朝" w:hAnsi="Century"/>
          <w:sz w:val="21"/>
          <w:szCs w:val="21"/>
          <w:lang w:eastAsia="ja-JP"/>
        </w:rPr>
      </w:pPr>
    </w:p>
    <w:p w14:paraId="5492A195" w14:textId="71780C53" w:rsidR="00646EDC" w:rsidRPr="00225DF5" w:rsidRDefault="00FC3D5A">
      <w:pPr>
        <w:ind w:left="152" w:right="279"/>
        <w:jc w:val="both"/>
        <w:rPr>
          <w:rFonts w:ascii="Century" w:eastAsia="ＭＳ 明朝" w:hAnsi="Century"/>
          <w:sz w:val="21"/>
          <w:szCs w:val="21"/>
          <w:lang w:eastAsia="ja-JP"/>
        </w:rPr>
      </w:pPr>
      <w:r w:rsidRPr="00225DF5">
        <w:rPr>
          <w:rFonts w:ascii="Century" w:eastAsia="ＭＳ 明朝" w:hAnsi="Century" w:cs="ＭＳ 明朝"/>
          <w:sz w:val="21"/>
          <w:szCs w:val="21"/>
          <w:lang w:eastAsia="ja-JP"/>
        </w:rPr>
        <w:t xml:space="preserve">　</w:t>
      </w:r>
      <w:r w:rsidR="00646EDC" w:rsidRPr="00225DF5">
        <w:rPr>
          <w:rFonts w:ascii="Century" w:eastAsia="ＭＳ 明朝" w:hAnsi="Century"/>
          <w:sz w:val="21"/>
          <w:szCs w:val="21"/>
          <w:lang w:eastAsia="ja-JP"/>
        </w:rPr>
        <w:t>EPR</w:t>
      </w:r>
      <w:r w:rsidR="00646EDC" w:rsidRPr="00225DF5">
        <w:rPr>
          <w:rFonts w:ascii="Century" w:eastAsia="ＭＳ 明朝" w:hAnsi="Century" w:cs="ＭＳ 明朝"/>
          <w:sz w:val="21"/>
          <w:szCs w:val="21"/>
          <w:lang w:eastAsia="ja-JP"/>
        </w:rPr>
        <w:t>とそのメンバーは、障害のある人が自立して生活し、地域社会に包摂される権利の支援に尽力している。</w:t>
      </w:r>
      <w:r w:rsidR="00646EDC" w:rsidRPr="00225DF5">
        <w:rPr>
          <w:rFonts w:ascii="Century" w:eastAsia="ＭＳ 明朝" w:hAnsi="Century" w:cs="ＭＳ 明朝"/>
          <w:sz w:val="21"/>
          <w:szCs w:val="21"/>
          <w:lang w:eastAsia="ja-JP"/>
        </w:rPr>
        <w:t>EPR</w:t>
      </w:r>
      <w:r w:rsidR="00646EDC" w:rsidRPr="00225DF5">
        <w:rPr>
          <w:rFonts w:ascii="Century" w:eastAsia="ＭＳ 明朝" w:hAnsi="Century" w:cs="ＭＳ 明朝"/>
          <w:sz w:val="21"/>
          <w:szCs w:val="21"/>
          <w:lang w:eastAsia="ja-JP"/>
        </w:rPr>
        <w:t>は、欧州の主要なサービス提供者を支援し、協力することで、障害のある人の生活に影響する差別的な障壁に取り組むための優れた取り組みの共有や、質の高いサービスや地域密接型の支援の発展を推進している。</w:t>
      </w:r>
    </w:p>
    <w:p w14:paraId="76FAE36C" w14:textId="77777777" w:rsidR="00372B44" w:rsidRPr="00225DF5" w:rsidRDefault="00372B44">
      <w:pPr>
        <w:pStyle w:val="a4"/>
        <w:rPr>
          <w:rFonts w:ascii="Century" w:eastAsia="ＭＳ 明朝" w:hAnsi="Century"/>
          <w:i w:val="0"/>
          <w:sz w:val="21"/>
          <w:szCs w:val="21"/>
          <w:lang w:eastAsia="ja-JP"/>
        </w:rPr>
      </w:pPr>
    </w:p>
    <w:p w14:paraId="0598AF32" w14:textId="257DC47D" w:rsidR="00F70DFF" w:rsidRPr="00C216C1" w:rsidRDefault="00FC3D5A" w:rsidP="00013FDF">
      <w:pPr>
        <w:pStyle w:val="a4"/>
        <w:rPr>
          <w:rFonts w:ascii="Century" w:eastAsia="ＭＳ 明朝" w:hAnsi="Century" w:cs="ＭＳ 明朝"/>
          <w:i w:val="0"/>
          <w:sz w:val="21"/>
          <w:szCs w:val="21"/>
          <w:lang w:eastAsia="ja-JP"/>
        </w:rPr>
      </w:pPr>
      <w:r w:rsidRPr="00C216C1">
        <w:rPr>
          <w:rFonts w:ascii="Century" w:eastAsia="ＭＳ 明朝" w:hAnsi="Century" w:cs="ＭＳ 明朝"/>
          <w:i w:val="0"/>
          <w:sz w:val="21"/>
          <w:szCs w:val="21"/>
          <w:lang w:eastAsia="ja-JP"/>
        </w:rPr>
        <w:t xml:space="preserve">　</w:t>
      </w:r>
      <w:r w:rsidR="005F20F6" w:rsidRPr="00C216C1">
        <w:rPr>
          <w:rFonts w:ascii="Century" w:eastAsia="ＭＳ 明朝" w:hAnsi="Century" w:cs="ＭＳ 明朝"/>
          <w:i w:val="0"/>
          <w:sz w:val="21"/>
          <w:szCs w:val="21"/>
          <w:lang w:eastAsia="ja-JP"/>
        </w:rPr>
        <w:t>以下の文書において</w:t>
      </w:r>
      <w:r w:rsidR="005F20F6" w:rsidRPr="00C216C1">
        <w:rPr>
          <w:rFonts w:ascii="Century" w:eastAsia="ＭＳ 明朝" w:hAnsi="Century"/>
          <w:i w:val="0"/>
          <w:sz w:val="21"/>
          <w:szCs w:val="21"/>
          <w:lang w:eastAsia="ja-JP"/>
        </w:rPr>
        <w:t>EPR</w:t>
      </w:r>
      <w:r w:rsidR="005F20F6" w:rsidRPr="00C216C1">
        <w:rPr>
          <w:rFonts w:ascii="Century" w:eastAsia="ＭＳ 明朝" w:hAnsi="Century" w:cs="ＭＳ 明朝"/>
          <w:i w:val="0"/>
          <w:sz w:val="21"/>
          <w:szCs w:val="21"/>
          <w:lang w:eastAsia="ja-JP"/>
        </w:rPr>
        <w:t>は、脱施設化</w:t>
      </w:r>
      <w:r w:rsidR="003D0EA8" w:rsidRPr="00C216C1">
        <w:rPr>
          <w:rFonts w:ascii="Century" w:eastAsia="ＭＳ 明朝" w:hAnsi="Century" w:cs="ＭＳ 明朝"/>
          <w:i w:val="0"/>
          <w:sz w:val="21"/>
          <w:szCs w:val="21"/>
          <w:lang w:eastAsia="ja-JP"/>
        </w:rPr>
        <w:t>に資する</w:t>
      </w:r>
      <w:r w:rsidR="005F20F6" w:rsidRPr="00C216C1">
        <w:rPr>
          <w:rFonts w:ascii="Century" w:eastAsia="ＭＳ 明朝" w:hAnsi="Century" w:cs="ＭＳ 明朝"/>
          <w:i w:val="0"/>
          <w:sz w:val="21"/>
          <w:szCs w:val="21"/>
          <w:lang w:eastAsia="ja-JP"/>
        </w:rPr>
        <w:t>地域密着型サービスの提供に携わるメンバーの経験</w:t>
      </w:r>
      <w:r w:rsidR="003D0EA8" w:rsidRPr="00C216C1">
        <w:rPr>
          <w:rFonts w:ascii="Century" w:eastAsia="ＭＳ 明朝" w:hAnsi="Century" w:cs="ＭＳ 明朝"/>
          <w:i w:val="0"/>
          <w:sz w:val="21"/>
          <w:szCs w:val="21"/>
          <w:lang w:eastAsia="ja-JP"/>
        </w:rPr>
        <w:t>に基づき</w:t>
      </w:r>
      <w:r w:rsidR="005F20F6" w:rsidRPr="00C216C1">
        <w:rPr>
          <w:rFonts w:ascii="Century" w:eastAsia="ＭＳ 明朝" w:hAnsi="Century" w:cs="ＭＳ 明朝"/>
          <w:i w:val="0"/>
          <w:sz w:val="21"/>
          <w:szCs w:val="21"/>
          <w:lang w:eastAsia="ja-JP"/>
        </w:rPr>
        <w:t>ガイドライン案の修正を提案する。</w:t>
      </w:r>
    </w:p>
    <w:p w14:paraId="4A9C50FC" w14:textId="77777777" w:rsidR="00013FDF" w:rsidRPr="00225DF5" w:rsidRDefault="00013FDF" w:rsidP="00013FDF">
      <w:pPr>
        <w:pStyle w:val="a4"/>
        <w:rPr>
          <w:rFonts w:ascii="Century" w:eastAsia="ＭＳ 明朝" w:hAnsi="Century"/>
          <w:i w:val="0"/>
          <w:sz w:val="21"/>
          <w:szCs w:val="21"/>
          <w:lang w:eastAsia="ja-JP"/>
        </w:rPr>
      </w:pPr>
    </w:p>
    <w:p w14:paraId="5AC7CD58" w14:textId="77777777" w:rsidR="00372B44" w:rsidRPr="00225DF5" w:rsidRDefault="00372B44">
      <w:pPr>
        <w:pStyle w:val="a4"/>
        <w:rPr>
          <w:rFonts w:ascii="Century" w:eastAsia="ＭＳ 明朝" w:hAnsi="Century"/>
          <w:b/>
          <w:i w:val="0"/>
          <w:sz w:val="21"/>
          <w:szCs w:val="21"/>
          <w:lang w:eastAsia="ja-JP"/>
        </w:rPr>
      </w:pPr>
    </w:p>
    <w:p w14:paraId="3E1D9C22" w14:textId="38756770" w:rsidR="00372B44" w:rsidRPr="00225DF5" w:rsidRDefault="009574E8" w:rsidP="009574E8">
      <w:pPr>
        <w:pStyle w:val="a4"/>
        <w:jc w:val="center"/>
        <w:rPr>
          <w:rFonts w:ascii="Century" w:eastAsia="ＭＳ 明朝" w:hAnsi="Century"/>
          <w:b/>
          <w:i w:val="0"/>
          <w:sz w:val="24"/>
          <w:szCs w:val="24"/>
          <w:lang w:eastAsia="ja-JP"/>
        </w:rPr>
      </w:pPr>
      <w:r w:rsidRPr="00225DF5">
        <w:rPr>
          <w:rFonts w:ascii="Century" w:eastAsia="ＭＳ 明朝" w:hAnsi="Century" w:cs="ＭＳ 明朝"/>
          <w:b/>
          <w:i w:val="0"/>
          <w:sz w:val="24"/>
          <w:szCs w:val="24"/>
          <w:lang w:eastAsia="ja-JP"/>
        </w:rPr>
        <w:t>ガイドライン本文へのコメント付き修正案</w:t>
      </w:r>
    </w:p>
    <w:p w14:paraId="10FBA52A" w14:textId="77777777" w:rsidR="00372B44" w:rsidRPr="00225DF5" w:rsidRDefault="00372B44">
      <w:pPr>
        <w:pStyle w:val="a4"/>
        <w:spacing w:before="8"/>
        <w:rPr>
          <w:rFonts w:ascii="Century" w:eastAsia="ＭＳ 明朝" w:hAnsi="Century"/>
          <w:b/>
          <w:i w:val="0"/>
          <w:sz w:val="21"/>
          <w:szCs w:val="21"/>
          <w:lang w:eastAsia="ja-JP"/>
        </w:rPr>
      </w:pPr>
    </w:p>
    <w:p w14:paraId="5F4D63F3" w14:textId="50FDB669" w:rsidR="00EA5BCF" w:rsidRPr="00225DF5" w:rsidRDefault="00EA5BCF">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sidRPr="00225DF5">
        <w:rPr>
          <w:rFonts w:ascii="Century" w:eastAsia="ＭＳ 明朝" w:hAnsi="Century" w:cs="ＭＳ 明朝"/>
          <w:b/>
          <w:bCs/>
          <w:i w:val="0"/>
          <w:iCs w:val="0"/>
          <w:sz w:val="21"/>
          <w:szCs w:val="21"/>
          <w:lang w:eastAsia="ja-JP"/>
        </w:rPr>
        <w:t>15</w:t>
      </w:r>
    </w:p>
    <w:p w14:paraId="2183A192" w14:textId="7F3A8891" w:rsidR="00EA5BCF" w:rsidRPr="00471EA8" w:rsidRDefault="00EA5BCF" w:rsidP="007704F0">
      <w:pPr>
        <w:pStyle w:val="a4"/>
        <w:ind w:firstLineChars="100" w:firstLine="210"/>
        <w:rPr>
          <w:rFonts w:ascii="Century" w:eastAsia="ＭＳ 明朝" w:hAnsi="Century" w:cs="ＭＳ 明朝"/>
          <w:b/>
          <w:bCs/>
          <w:color w:val="FF0000"/>
          <w:sz w:val="21"/>
          <w:szCs w:val="21"/>
          <w:lang w:eastAsia="ja-JP"/>
        </w:rPr>
      </w:pPr>
      <w:r w:rsidRPr="00471EA8">
        <w:rPr>
          <w:rFonts w:ascii="Century" w:eastAsia="ＭＳ 明朝" w:hAnsi="Century" w:cs="ＭＳ 明朝"/>
          <w:sz w:val="21"/>
          <w:szCs w:val="21"/>
          <w:lang w:eastAsia="ja-JP"/>
        </w:rPr>
        <w:t>施設収容は、</w:t>
      </w:r>
      <w:r w:rsidRPr="00471EA8">
        <w:rPr>
          <w:rFonts w:ascii="Century" w:eastAsia="ＭＳ 明朝" w:hAnsi="Century" w:cs="ＭＳ 明朝"/>
          <w:color w:val="FF0000"/>
          <w:sz w:val="21"/>
          <w:szCs w:val="21"/>
          <w:u w:val="single"/>
          <w:lang w:eastAsia="ja-JP"/>
        </w:rPr>
        <w:t>個別</w:t>
      </w:r>
      <w:r w:rsidRPr="00471EA8">
        <w:rPr>
          <w:rFonts w:ascii="Century" w:eastAsia="ＭＳ 明朝" w:hAnsi="Century" w:cs="ＭＳ 明朝"/>
          <w:sz w:val="21"/>
          <w:szCs w:val="21"/>
          <w:lang w:eastAsia="ja-JP"/>
        </w:rPr>
        <w:t>支援を他人と共有することが義務付けられていること、</w:t>
      </w:r>
      <w:r w:rsidR="00791762" w:rsidRPr="00471EA8">
        <w:rPr>
          <w:rFonts w:ascii="Century" w:eastAsia="ＭＳ 明朝" w:hAnsi="Century" w:cs="ＭＳ 明朝"/>
          <w:sz w:val="21"/>
          <w:szCs w:val="21"/>
          <w:lang w:eastAsia="ja-JP"/>
        </w:rPr>
        <w:t>だれから</w:t>
      </w:r>
      <w:r w:rsidRPr="00471EA8">
        <w:rPr>
          <w:rFonts w:ascii="Century" w:eastAsia="ＭＳ 明朝" w:hAnsi="Century" w:cs="ＭＳ 明朝"/>
          <w:color w:val="FF0000"/>
          <w:sz w:val="21"/>
          <w:szCs w:val="21"/>
          <w:u w:val="single"/>
          <w:lang w:eastAsia="ja-JP"/>
        </w:rPr>
        <w:t>個別</w:t>
      </w:r>
      <w:r w:rsidRPr="00471EA8">
        <w:rPr>
          <w:rFonts w:ascii="Century" w:eastAsia="ＭＳ 明朝" w:hAnsi="Century" w:cs="ＭＳ 明朝"/>
          <w:sz w:val="21"/>
          <w:szCs w:val="21"/>
          <w:lang w:eastAsia="ja-JP"/>
        </w:rPr>
        <w:t>支援</w:t>
      </w:r>
      <w:r w:rsidR="00791762" w:rsidRPr="00471EA8">
        <w:rPr>
          <w:rFonts w:ascii="Century" w:eastAsia="ＭＳ 明朝" w:hAnsi="Century" w:cs="ＭＳ 明朝"/>
          <w:sz w:val="21"/>
          <w:szCs w:val="21"/>
          <w:lang w:eastAsia="ja-JP"/>
        </w:rPr>
        <w:t>を受けるかに関する本人の</w:t>
      </w:r>
      <w:r w:rsidRPr="00471EA8">
        <w:rPr>
          <w:rFonts w:ascii="Century" w:eastAsia="ＭＳ 明朝" w:hAnsi="Century" w:cs="ＭＳ 明朝"/>
          <w:sz w:val="21"/>
          <w:szCs w:val="21"/>
          <w:lang w:eastAsia="ja-JP"/>
        </w:rPr>
        <w:t>影響力がない、または限定的であること、</w:t>
      </w:r>
      <w:r w:rsidR="00791762" w:rsidRPr="00471EA8">
        <w:rPr>
          <w:rFonts w:ascii="Century" w:eastAsia="ＭＳ 明朝" w:hAnsi="Century" w:cs="ＭＳ 明朝"/>
          <w:sz w:val="21"/>
          <w:szCs w:val="21"/>
          <w:lang w:eastAsia="ja-JP"/>
        </w:rPr>
        <w:t>地域社会での自立的生活から</w:t>
      </w:r>
      <w:r w:rsidR="00371403" w:rsidRPr="00471EA8">
        <w:rPr>
          <w:rFonts w:ascii="Century" w:eastAsia="ＭＳ 明朝" w:hAnsi="Century" w:cs="ＭＳ 明朝"/>
          <w:sz w:val="21"/>
          <w:szCs w:val="21"/>
          <w:lang w:eastAsia="ja-JP"/>
        </w:rPr>
        <w:t>遊離・分離され</w:t>
      </w:r>
      <w:r w:rsidR="00791762" w:rsidRPr="00471EA8">
        <w:rPr>
          <w:rFonts w:ascii="Century" w:eastAsia="ＭＳ 明朝" w:hAnsi="Century" w:cs="ＭＳ 明朝"/>
          <w:sz w:val="21"/>
          <w:szCs w:val="21"/>
          <w:lang w:eastAsia="ja-JP"/>
        </w:rPr>
        <w:t>、日々の決定に関するコントロール</w:t>
      </w:r>
      <w:r w:rsidR="00520EB8" w:rsidRPr="00471EA8">
        <w:rPr>
          <w:rFonts w:ascii="Century" w:eastAsia="ＭＳ 明朝" w:hAnsi="Century" w:cs="ＭＳ 明朝"/>
          <w:sz w:val="21"/>
          <w:szCs w:val="21"/>
          <w:lang w:eastAsia="ja-JP"/>
        </w:rPr>
        <w:t>に欠けていること</w:t>
      </w:r>
      <w:r w:rsidR="00791762" w:rsidRPr="00471EA8">
        <w:rPr>
          <w:rFonts w:ascii="Century" w:eastAsia="ＭＳ 明朝" w:hAnsi="Century" w:cs="ＭＳ 明朝"/>
          <w:sz w:val="21"/>
          <w:szCs w:val="21"/>
          <w:lang w:eastAsia="ja-JP"/>
        </w:rPr>
        <w:t>、</w:t>
      </w:r>
      <w:r w:rsidRPr="00471EA8">
        <w:rPr>
          <w:rFonts w:ascii="Century" w:eastAsia="ＭＳ 明朝" w:hAnsi="Century" w:cs="ＭＳ 明朝"/>
          <w:sz w:val="21"/>
          <w:szCs w:val="21"/>
          <w:lang w:eastAsia="ja-JP"/>
        </w:rPr>
        <w:t>誰と暮らすかの選択</w:t>
      </w:r>
      <w:r w:rsidR="00520EB8" w:rsidRPr="00471EA8">
        <w:rPr>
          <w:rFonts w:ascii="Century" w:eastAsia="ＭＳ 明朝" w:hAnsi="Century" w:cs="ＭＳ 明朝"/>
          <w:sz w:val="21"/>
          <w:szCs w:val="21"/>
          <w:lang w:eastAsia="ja-JP"/>
        </w:rPr>
        <w:t>ができないこと</w:t>
      </w:r>
      <w:r w:rsidRPr="00471EA8">
        <w:rPr>
          <w:rFonts w:ascii="Century" w:eastAsia="ＭＳ 明朝" w:hAnsi="Century" w:cs="ＭＳ 明朝"/>
          <w:sz w:val="21"/>
          <w:szCs w:val="21"/>
          <w:lang w:eastAsia="ja-JP"/>
        </w:rPr>
        <w:t>、個人の意志や好みとは無関係な日常生活の厳格さ</w:t>
      </w:r>
      <w:r w:rsidR="00C8137B" w:rsidRPr="00471EA8">
        <w:rPr>
          <w:rFonts w:ascii="Century" w:eastAsia="ＭＳ 明朝" w:hAnsi="Century" w:cs="ＭＳ 明朝"/>
          <w:sz w:val="21"/>
          <w:szCs w:val="21"/>
          <w:lang w:eastAsia="ja-JP"/>
        </w:rPr>
        <w:t>があること</w:t>
      </w:r>
      <w:r w:rsidRPr="00471EA8">
        <w:rPr>
          <w:rFonts w:ascii="Century" w:eastAsia="ＭＳ 明朝" w:hAnsi="Century" w:cs="ＭＳ 明朝"/>
          <w:sz w:val="21"/>
          <w:szCs w:val="21"/>
          <w:lang w:eastAsia="ja-JP"/>
        </w:rPr>
        <w:t>、一定の管理</w:t>
      </w:r>
      <w:r w:rsidR="00D12E16" w:rsidRPr="00471EA8">
        <w:rPr>
          <w:rFonts w:ascii="Century" w:eastAsia="ＭＳ 明朝" w:hAnsi="Century" w:cs="ＭＳ 明朝"/>
          <w:sz w:val="21"/>
          <w:szCs w:val="21"/>
          <w:lang w:eastAsia="ja-JP"/>
        </w:rPr>
        <w:t>組織</w:t>
      </w:r>
      <w:r w:rsidRPr="00471EA8">
        <w:rPr>
          <w:rFonts w:ascii="Century" w:eastAsia="ＭＳ 明朝" w:hAnsi="Century" w:cs="ＭＳ 明朝"/>
          <w:sz w:val="21"/>
          <w:szCs w:val="21"/>
          <w:lang w:eastAsia="ja-JP"/>
        </w:rPr>
        <w:t>のもと</w:t>
      </w:r>
      <w:r w:rsidR="00C8137B" w:rsidRPr="00471EA8">
        <w:rPr>
          <w:rFonts w:ascii="Century" w:eastAsia="ＭＳ 明朝" w:hAnsi="Century" w:cs="ＭＳ 明朝"/>
          <w:sz w:val="21"/>
          <w:szCs w:val="21"/>
          <w:lang w:eastAsia="ja-JP"/>
        </w:rPr>
        <w:t>にある</w:t>
      </w:r>
      <w:r w:rsidRPr="00471EA8">
        <w:rPr>
          <w:rFonts w:ascii="Century" w:eastAsia="ＭＳ 明朝" w:hAnsi="Century" w:cs="ＭＳ 明朝"/>
          <w:sz w:val="21"/>
          <w:szCs w:val="21"/>
          <w:lang w:eastAsia="ja-JP"/>
        </w:rPr>
        <w:t>集団</w:t>
      </w:r>
      <w:r w:rsidR="00D12E16" w:rsidRPr="00471EA8">
        <w:rPr>
          <w:rFonts w:ascii="Century" w:eastAsia="ＭＳ 明朝" w:hAnsi="Century" w:cs="ＭＳ 明朝"/>
          <w:sz w:val="21"/>
          <w:szCs w:val="21"/>
          <w:lang w:eastAsia="ja-JP"/>
        </w:rPr>
        <w:t>として</w:t>
      </w:r>
      <w:r w:rsidR="00C8137B" w:rsidRPr="00471EA8">
        <w:rPr>
          <w:rFonts w:ascii="Century" w:eastAsia="ＭＳ 明朝" w:hAnsi="Century" w:cs="ＭＳ 明朝"/>
          <w:sz w:val="21"/>
          <w:szCs w:val="21"/>
          <w:lang w:eastAsia="ja-JP"/>
        </w:rPr>
        <w:t>、</w:t>
      </w:r>
      <w:r w:rsidRPr="00471EA8">
        <w:rPr>
          <w:rFonts w:ascii="Century" w:eastAsia="ＭＳ 明朝" w:hAnsi="Century" w:cs="ＭＳ 明朝"/>
          <w:sz w:val="21"/>
          <w:szCs w:val="21"/>
          <w:lang w:eastAsia="ja-JP"/>
        </w:rPr>
        <w:t>同じ場所での同じ活動</w:t>
      </w:r>
      <w:r w:rsidR="00C8137B" w:rsidRPr="00471EA8">
        <w:rPr>
          <w:rFonts w:ascii="Century" w:eastAsia="ＭＳ 明朝" w:hAnsi="Century" w:cs="ＭＳ 明朝"/>
          <w:sz w:val="21"/>
          <w:szCs w:val="21"/>
          <w:lang w:eastAsia="ja-JP"/>
        </w:rPr>
        <w:t>であること</w:t>
      </w:r>
      <w:r w:rsidRPr="00471EA8">
        <w:rPr>
          <w:rFonts w:ascii="Century" w:eastAsia="ＭＳ 明朝" w:hAnsi="Century" w:cs="ＭＳ 明朝"/>
          <w:sz w:val="21"/>
          <w:szCs w:val="21"/>
          <w:lang w:eastAsia="ja-JP"/>
        </w:rPr>
        <w:t>、サービス提供</w:t>
      </w:r>
      <w:r w:rsidR="00C8137B" w:rsidRPr="00471EA8">
        <w:rPr>
          <w:rFonts w:ascii="Century" w:eastAsia="ＭＳ 明朝" w:hAnsi="Century" w:cs="ＭＳ 明朝"/>
          <w:sz w:val="21"/>
          <w:szCs w:val="21"/>
          <w:lang w:eastAsia="ja-JP"/>
        </w:rPr>
        <w:t>が</w:t>
      </w:r>
      <w:r w:rsidRPr="00471EA8">
        <w:rPr>
          <w:rFonts w:ascii="Century" w:eastAsia="ＭＳ 明朝" w:hAnsi="Century" w:cs="ＭＳ 明朝"/>
          <w:sz w:val="21"/>
          <w:szCs w:val="21"/>
          <w:lang w:eastAsia="ja-JP"/>
        </w:rPr>
        <w:t>父権的アプローチ</w:t>
      </w:r>
      <w:r w:rsidR="00C8137B" w:rsidRPr="00471EA8">
        <w:rPr>
          <w:rFonts w:ascii="Century" w:eastAsia="ＭＳ 明朝" w:hAnsi="Century" w:cs="ＭＳ 明朝"/>
          <w:sz w:val="21"/>
          <w:szCs w:val="21"/>
          <w:lang w:eastAsia="ja-JP"/>
        </w:rPr>
        <w:t>であること</w:t>
      </w:r>
      <w:r w:rsidRPr="00471EA8">
        <w:rPr>
          <w:rFonts w:ascii="Century" w:eastAsia="ＭＳ 明朝" w:hAnsi="Century" w:cs="ＭＳ 明朝"/>
          <w:sz w:val="21"/>
          <w:szCs w:val="21"/>
          <w:lang w:eastAsia="ja-JP"/>
        </w:rPr>
        <w:t>、生活</w:t>
      </w:r>
      <w:r w:rsidR="006F7952" w:rsidRPr="00471EA8">
        <w:rPr>
          <w:rFonts w:ascii="Century" w:eastAsia="ＭＳ 明朝" w:hAnsi="Century" w:cs="ＭＳ 明朝"/>
          <w:sz w:val="21"/>
          <w:szCs w:val="21"/>
          <w:lang w:eastAsia="ja-JP"/>
        </w:rPr>
        <w:t>様式</w:t>
      </w:r>
      <w:r w:rsidR="00C8137B" w:rsidRPr="00471EA8">
        <w:rPr>
          <w:rFonts w:ascii="Century" w:eastAsia="ＭＳ 明朝" w:hAnsi="Century" w:cs="ＭＳ 明朝"/>
          <w:sz w:val="21"/>
          <w:szCs w:val="21"/>
          <w:lang w:eastAsia="ja-JP"/>
        </w:rPr>
        <w:t>が</w:t>
      </w:r>
      <w:r w:rsidR="006F7952" w:rsidRPr="00471EA8">
        <w:rPr>
          <w:rFonts w:ascii="Century" w:eastAsia="ＭＳ 明朝" w:hAnsi="Century" w:cs="ＭＳ 明朝"/>
          <w:sz w:val="21"/>
          <w:szCs w:val="21"/>
          <w:lang w:eastAsia="ja-JP"/>
        </w:rPr>
        <w:t>監督</w:t>
      </w:r>
      <w:r w:rsidR="00C8137B" w:rsidRPr="00471EA8">
        <w:rPr>
          <w:rFonts w:ascii="Century" w:eastAsia="ＭＳ 明朝" w:hAnsi="Century" w:cs="ＭＳ 明朝"/>
          <w:sz w:val="21"/>
          <w:szCs w:val="21"/>
          <w:lang w:eastAsia="ja-JP"/>
        </w:rPr>
        <w:t>されていること</w:t>
      </w:r>
      <w:r w:rsidRPr="00471EA8">
        <w:rPr>
          <w:rFonts w:ascii="Century" w:eastAsia="ＭＳ 明朝" w:hAnsi="Century" w:cs="ＭＳ 明朝"/>
          <w:sz w:val="21"/>
          <w:szCs w:val="21"/>
          <w:lang w:eastAsia="ja-JP"/>
        </w:rPr>
        <w:t>、そして一般的に同じ環境における障害のある人の数</w:t>
      </w:r>
      <w:r w:rsidR="00C8137B" w:rsidRPr="00471EA8">
        <w:rPr>
          <w:rFonts w:ascii="Century" w:eastAsia="ＭＳ 明朝" w:hAnsi="Century" w:cs="ＭＳ 明朝"/>
          <w:sz w:val="21"/>
          <w:szCs w:val="21"/>
          <w:lang w:eastAsia="ja-JP"/>
        </w:rPr>
        <w:t>が</w:t>
      </w:r>
      <w:r w:rsidR="006F7952" w:rsidRPr="00471EA8">
        <w:rPr>
          <w:rFonts w:ascii="Century" w:eastAsia="ＭＳ 明朝" w:hAnsi="Century" w:cs="ＭＳ 明朝"/>
          <w:sz w:val="21"/>
          <w:szCs w:val="21"/>
          <w:lang w:eastAsia="ja-JP"/>
        </w:rPr>
        <w:t>不釣り合いに多い</w:t>
      </w:r>
      <w:r w:rsidR="00C8137B" w:rsidRPr="00471EA8">
        <w:rPr>
          <w:rFonts w:ascii="Century" w:eastAsia="ＭＳ 明朝" w:hAnsi="Century" w:cs="ＭＳ 明朝"/>
          <w:sz w:val="21"/>
          <w:szCs w:val="21"/>
          <w:lang w:eastAsia="ja-JP"/>
        </w:rPr>
        <w:t>こと</w:t>
      </w:r>
      <w:r w:rsidRPr="00471EA8">
        <w:rPr>
          <w:rFonts w:ascii="Century" w:eastAsia="ＭＳ 明朝" w:hAnsi="Century" w:cs="ＭＳ 明朝"/>
          <w:sz w:val="21"/>
          <w:szCs w:val="21"/>
          <w:lang w:eastAsia="ja-JP"/>
        </w:rPr>
        <w:t>など、一定の要素によって定義される。</w:t>
      </w:r>
      <w:r w:rsidR="00C94D06" w:rsidRPr="00471EA8">
        <w:rPr>
          <w:rFonts w:ascii="Century" w:eastAsia="ＭＳ 明朝" w:hAnsi="Century" w:cs="ＭＳ 明朝"/>
          <w:sz w:val="21"/>
          <w:szCs w:val="21"/>
          <w:lang w:eastAsia="ja-JP"/>
        </w:rPr>
        <w:t>なお、</w:t>
      </w:r>
      <w:r w:rsidR="00C94D06" w:rsidRPr="00C216C1">
        <w:rPr>
          <w:rFonts w:ascii="Century" w:eastAsia="ＭＳ 明朝" w:hAnsi="Century" w:cs="ＭＳ 明朝"/>
          <w:color w:val="FF0000"/>
          <w:sz w:val="21"/>
          <w:szCs w:val="21"/>
          <w:u w:val="single"/>
          <w:lang w:eastAsia="ja-JP"/>
        </w:rPr>
        <w:t>集中治療に重点を置く病院は、ここでいう「施設」の範囲外である。</w:t>
      </w:r>
    </w:p>
    <w:p w14:paraId="382BEBCF" w14:textId="1E2D3910" w:rsidR="00372B44" w:rsidRPr="00225DF5" w:rsidRDefault="00372B44">
      <w:pPr>
        <w:pStyle w:val="a4"/>
        <w:rPr>
          <w:rFonts w:ascii="Century" w:eastAsia="ＭＳ 明朝" w:hAnsi="Century"/>
          <w:i w:val="0"/>
          <w:sz w:val="21"/>
          <w:szCs w:val="21"/>
          <w:lang w:eastAsia="ja-JP"/>
        </w:rPr>
      </w:pPr>
    </w:p>
    <w:p w14:paraId="5245E0E8" w14:textId="285F775E" w:rsidR="0008561E" w:rsidRPr="00225DF5" w:rsidRDefault="00521F72" w:rsidP="008A19DF">
      <w:pPr>
        <w:pStyle w:val="a4"/>
        <w:tabs>
          <w:tab w:val="left" w:pos="993"/>
        </w:tabs>
        <w:ind w:leftChars="193" w:left="425"/>
        <w:rPr>
          <w:rFonts w:ascii="Century" w:eastAsia="ＭＳ 明朝" w:hAnsi="Century" w:cs="ＭＳ 明朝"/>
          <w:i w:val="0"/>
          <w:sz w:val="21"/>
          <w:szCs w:val="21"/>
          <w:lang w:eastAsia="ja-JP"/>
        </w:rPr>
      </w:pPr>
      <w:r w:rsidRPr="00225DF5">
        <w:rPr>
          <w:rFonts w:ascii="Century" w:eastAsia="ＭＳ 明朝" w:hAnsi="Century" w:cs="ＭＳ 明朝"/>
          <w:i w:val="0"/>
          <w:sz w:val="21"/>
          <w:szCs w:val="21"/>
          <w:lang w:eastAsia="ja-JP"/>
        </w:rPr>
        <w:t xml:space="preserve">　</w:t>
      </w:r>
      <w:r w:rsidR="0008561E" w:rsidRPr="00225DF5">
        <w:rPr>
          <w:rFonts w:ascii="Century" w:eastAsia="ＭＳ 明朝" w:hAnsi="Century" w:cs="ＭＳ 明朝"/>
          <w:i w:val="0"/>
          <w:sz w:val="21"/>
          <w:szCs w:val="21"/>
          <w:lang w:eastAsia="ja-JP"/>
        </w:rPr>
        <w:t>これは、利用者の支援サービス提供者</w:t>
      </w:r>
      <w:r w:rsidR="00AD02A1" w:rsidRPr="00225DF5">
        <w:rPr>
          <w:rFonts w:ascii="Century" w:eastAsia="ＭＳ 明朝" w:hAnsi="Century" w:cs="ＭＳ 明朝"/>
          <w:i w:val="0"/>
          <w:sz w:val="21"/>
          <w:szCs w:val="21"/>
          <w:lang w:eastAsia="ja-JP"/>
        </w:rPr>
        <w:t>に関する</w:t>
      </w:r>
      <w:r w:rsidR="0008561E" w:rsidRPr="00225DF5">
        <w:rPr>
          <w:rFonts w:ascii="Century" w:eastAsia="ＭＳ 明朝" w:hAnsi="Century" w:cs="ＭＳ 明朝"/>
          <w:i w:val="0"/>
          <w:sz w:val="21"/>
          <w:szCs w:val="21"/>
          <w:lang w:eastAsia="ja-JP"/>
        </w:rPr>
        <w:t>選択の範囲を明確にするためである。資金</w:t>
      </w:r>
      <w:r w:rsidR="0008561E" w:rsidRPr="00225DF5">
        <w:rPr>
          <w:rFonts w:ascii="Century" w:eastAsia="ＭＳ 明朝" w:hAnsi="Century"/>
          <w:i w:val="0"/>
          <w:sz w:val="21"/>
          <w:szCs w:val="21"/>
          <w:lang w:eastAsia="ja-JP"/>
        </w:rPr>
        <w:t>/</w:t>
      </w:r>
      <w:r w:rsidR="0008561E" w:rsidRPr="00225DF5">
        <w:rPr>
          <w:rFonts w:ascii="Century" w:eastAsia="ＭＳ 明朝" w:hAnsi="Century" w:cs="ＭＳ 明朝"/>
          <w:i w:val="0"/>
          <w:sz w:val="21"/>
          <w:szCs w:val="21"/>
          <w:lang w:eastAsia="ja-JP"/>
        </w:rPr>
        <w:t>サービス提供モデルでは、</w:t>
      </w:r>
      <w:r w:rsidR="00FA13D0" w:rsidRPr="00225DF5">
        <w:rPr>
          <w:rFonts w:ascii="Century" w:eastAsia="ＭＳ 明朝" w:hAnsi="Century" w:cs="ＭＳ 明朝"/>
          <w:i w:val="0"/>
          <w:sz w:val="21"/>
          <w:szCs w:val="21"/>
          <w:lang w:eastAsia="ja-JP"/>
        </w:rPr>
        <w:t>提供されるサービスに組織文化の要素があることを変えないと、利用者がサービスごとに支援してもらいたいスタッフを選ぶことができないだろう。</w:t>
      </w:r>
      <w:r w:rsidR="001E6D7B" w:rsidRPr="00225DF5">
        <w:rPr>
          <w:rFonts w:ascii="Century" w:eastAsia="ＭＳ 明朝" w:hAnsi="Century" w:cs="ＭＳ 明朝"/>
          <w:i w:val="0"/>
          <w:sz w:val="21"/>
          <w:szCs w:val="21"/>
          <w:lang w:eastAsia="ja-JP"/>
        </w:rPr>
        <w:t>支援</w:t>
      </w:r>
      <w:r w:rsidR="006F7CA3" w:rsidRPr="00225DF5">
        <w:rPr>
          <w:rFonts w:ascii="Century" w:eastAsia="ＭＳ 明朝" w:hAnsi="Century" w:cs="ＭＳ 明朝"/>
          <w:i w:val="0"/>
          <w:sz w:val="21"/>
          <w:szCs w:val="21"/>
          <w:lang w:eastAsia="ja-JP"/>
        </w:rPr>
        <w:t>を提供するスタッフは、人間中心の個別対応を徹底し、サービス提供に</w:t>
      </w:r>
      <w:r w:rsidR="001E6D7B" w:rsidRPr="00225DF5">
        <w:rPr>
          <w:rFonts w:ascii="Century" w:eastAsia="ＭＳ 明朝" w:hAnsi="Century" w:cs="ＭＳ 明朝"/>
          <w:i w:val="0"/>
          <w:sz w:val="21"/>
          <w:szCs w:val="21"/>
          <w:lang w:eastAsia="ja-JP"/>
        </w:rPr>
        <w:t>施設</w:t>
      </w:r>
      <w:r w:rsidR="006F7CA3" w:rsidRPr="00225DF5">
        <w:rPr>
          <w:rFonts w:ascii="Century" w:eastAsia="ＭＳ 明朝" w:hAnsi="Century" w:cs="ＭＳ 明朝"/>
          <w:i w:val="0"/>
          <w:sz w:val="21"/>
          <w:szCs w:val="21"/>
          <w:lang w:eastAsia="ja-JP"/>
        </w:rPr>
        <w:t>的要素が一切ないことを確認する必要がある。</w:t>
      </w:r>
      <w:r w:rsidR="00EE4C19" w:rsidRPr="00225DF5">
        <w:rPr>
          <w:rFonts w:ascii="Century" w:eastAsia="ＭＳ 明朝" w:hAnsi="Century" w:cs="ＭＳ 明朝"/>
          <w:i w:val="0"/>
          <w:sz w:val="21"/>
          <w:szCs w:val="21"/>
          <w:lang w:eastAsia="ja-JP"/>
        </w:rPr>
        <w:t>後段で述べるように、パーソナルアシスタントは障害のある人に</w:t>
      </w:r>
      <w:r w:rsidR="00C01345" w:rsidRPr="00225DF5">
        <w:rPr>
          <w:rFonts w:ascii="Century" w:eastAsia="ＭＳ 明朝" w:hAnsi="Century" w:cs="ＭＳ 明朝"/>
          <w:i w:val="0"/>
          <w:sz w:val="21"/>
          <w:szCs w:val="21"/>
          <w:lang w:eastAsia="ja-JP"/>
        </w:rPr>
        <w:t>よって</w:t>
      </w:r>
      <w:r w:rsidR="00EE4C19" w:rsidRPr="00225DF5">
        <w:rPr>
          <w:rFonts w:ascii="Century" w:eastAsia="ＭＳ 明朝" w:hAnsi="Century" w:cs="ＭＳ 明朝"/>
          <w:i w:val="0"/>
          <w:sz w:val="21"/>
          <w:szCs w:val="21"/>
          <w:lang w:eastAsia="ja-JP"/>
        </w:rPr>
        <w:t>選ばれる必要がある。身体的な医療的ケアは短期または長期の入院治療が必要かもしれない。</w:t>
      </w:r>
    </w:p>
    <w:p w14:paraId="3A464B6E" w14:textId="5049E81B" w:rsidR="00013FDF" w:rsidRPr="00225DF5" w:rsidRDefault="00013FDF">
      <w:pPr>
        <w:pStyle w:val="2"/>
        <w:spacing w:line="240" w:lineRule="auto"/>
        <w:rPr>
          <w:rFonts w:ascii="Century" w:eastAsia="ＭＳ 明朝" w:hAnsi="Century"/>
          <w:color w:val="797979"/>
          <w:sz w:val="21"/>
          <w:szCs w:val="21"/>
          <w:lang w:eastAsia="ja-JP"/>
        </w:rPr>
      </w:pPr>
    </w:p>
    <w:p w14:paraId="3E5A257B" w14:textId="77777777" w:rsidR="00521F72" w:rsidRPr="00225DF5" w:rsidRDefault="00521F72">
      <w:pPr>
        <w:pStyle w:val="2"/>
        <w:spacing w:line="240" w:lineRule="auto"/>
        <w:rPr>
          <w:rFonts w:ascii="Century" w:eastAsia="ＭＳ 明朝" w:hAnsi="Century"/>
          <w:color w:val="797979"/>
          <w:sz w:val="21"/>
          <w:szCs w:val="21"/>
          <w:lang w:eastAsia="ja-JP"/>
        </w:rPr>
      </w:pPr>
    </w:p>
    <w:p w14:paraId="6AD77B49" w14:textId="7BB01367" w:rsidR="00372B44"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2</w:t>
      </w:r>
      <w:r w:rsidRPr="00225DF5">
        <w:rPr>
          <w:rFonts w:ascii="Century" w:eastAsia="ＭＳ 明朝" w:hAnsi="Century" w:cs="ＭＳ 明朝"/>
          <w:b/>
          <w:bCs/>
          <w:i w:val="0"/>
          <w:iCs w:val="0"/>
          <w:sz w:val="21"/>
          <w:szCs w:val="21"/>
          <w:lang w:eastAsia="ja-JP"/>
        </w:rPr>
        <w:t>5</w:t>
      </w:r>
    </w:p>
    <w:p w14:paraId="73D4F7C5" w14:textId="3A56AA78" w:rsidR="008329C4" w:rsidRPr="00225DF5" w:rsidRDefault="00C01345" w:rsidP="00E95DA3">
      <w:pPr>
        <w:pStyle w:val="a4"/>
        <w:spacing w:before="6"/>
        <w:ind w:firstLineChars="100" w:firstLine="210"/>
        <w:rPr>
          <w:rFonts w:ascii="Century" w:eastAsia="ＭＳ 明朝" w:hAnsi="Century" w:cs="ＭＳ 明朝"/>
          <w:sz w:val="21"/>
          <w:szCs w:val="21"/>
          <w:lang w:eastAsia="ja-JP"/>
        </w:rPr>
      </w:pPr>
      <w:r w:rsidRPr="00225DF5">
        <w:rPr>
          <w:rFonts w:ascii="Century" w:eastAsia="ＭＳ 明朝" w:hAnsi="Century" w:cs="ＭＳ 明朝"/>
          <w:sz w:val="21"/>
          <w:szCs w:val="21"/>
          <w:lang w:eastAsia="ja-JP"/>
        </w:rPr>
        <w:t>個別支援</w:t>
      </w:r>
      <w:r w:rsidR="003D6FFA" w:rsidRPr="00225DF5">
        <w:rPr>
          <w:rFonts w:ascii="Century" w:eastAsia="ＭＳ 明朝" w:hAnsi="Century" w:cs="ＭＳ 明朝"/>
          <w:sz w:val="21"/>
          <w:szCs w:val="21"/>
          <w:lang w:eastAsia="ja-JP"/>
        </w:rPr>
        <w:t>サービスは、以下の要素を含んでいなければならない。</w:t>
      </w:r>
    </w:p>
    <w:p w14:paraId="602EEC45" w14:textId="5FA3DFFC" w:rsidR="008329C4" w:rsidRPr="00225DF5" w:rsidRDefault="003D6FFA" w:rsidP="008329C4">
      <w:pPr>
        <w:pStyle w:val="a4"/>
        <w:numPr>
          <w:ilvl w:val="0"/>
          <w:numId w:val="3"/>
        </w:numPr>
        <w:spacing w:before="6"/>
        <w:rPr>
          <w:rFonts w:ascii="Century" w:eastAsia="ＭＳ 明朝" w:hAnsi="Century"/>
          <w:sz w:val="21"/>
          <w:szCs w:val="21"/>
          <w:lang w:eastAsia="ja-JP"/>
        </w:rPr>
      </w:pPr>
      <w:r w:rsidRPr="00225DF5">
        <w:rPr>
          <w:rFonts w:ascii="Century" w:eastAsia="ＭＳ 明朝" w:hAnsi="Century" w:cs="ＭＳ 明朝"/>
          <w:sz w:val="21"/>
          <w:szCs w:val="21"/>
          <w:lang w:eastAsia="ja-JP"/>
        </w:rPr>
        <w:t>個々のニーズ</w:t>
      </w:r>
      <w:r w:rsidR="008329C4" w:rsidRPr="00225DF5">
        <w:rPr>
          <w:rFonts w:ascii="Century" w:eastAsia="ＭＳ 明朝" w:hAnsi="Century" w:cs="ＭＳ 明朝"/>
          <w:sz w:val="21"/>
          <w:szCs w:val="21"/>
          <w:lang w:eastAsia="ja-JP"/>
        </w:rPr>
        <w:t>に基づく資金</w:t>
      </w:r>
      <w:r w:rsidR="00017A8F" w:rsidRPr="00225DF5">
        <w:rPr>
          <w:rFonts w:ascii="Century" w:eastAsia="ＭＳ 明朝" w:hAnsi="Century" w:cs="ＭＳ 明朝"/>
          <w:sz w:val="21"/>
          <w:szCs w:val="21"/>
          <w:lang w:eastAsia="ja-JP"/>
        </w:rPr>
        <w:t>を伴う個別化</w:t>
      </w:r>
    </w:p>
    <w:p w14:paraId="69FB64A5" w14:textId="4FEB74AD" w:rsidR="00AD63AB" w:rsidRPr="00225DF5" w:rsidRDefault="00AD63AB" w:rsidP="008329C4">
      <w:pPr>
        <w:pStyle w:val="a4"/>
        <w:numPr>
          <w:ilvl w:val="0"/>
          <w:numId w:val="3"/>
        </w:numPr>
        <w:spacing w:before="6"/>
        <w:rPr>
          <w:rFonts w:ascii="Century" w:eastAsia="ＭＳ 明朝" w:hAnsi="Century"/>
          <w:color w:val="FF0000"/>
          <w:sz w:val="21"/>
          <w:szCs w:val="21"/>
          <w:u w:val="single"/>
          <w:lang w:eastAsia="ja-JP"/>
        </w:rPr>
      </w:pPr>
      <w:r w:rsidRPr="00225DF5">
        <w:rPr>
          <w:rFonts w:ascii="Century" w:eastAsia="ＭＳ 明朝" w:hAnsi="Century" w:cs="ＭＳ 明朝"/>
          <w:color w:val="FF0000"/>
          <w:sz w:val="21"/>
          <w:szCs w:val="21"/>
          <w:u w:val="single"/>
          <w:lang w:eastAsia="ja-JP"/>
        </w:rPr>
        <w:t>質の高い</w:t>
      </w:r>
      <w:r w:rsidR="00844391" w:rsidRPr="00225DF5">
        <w:rPr>
          <w:rFonts w:ascii="Century" w:eastAsia="ＭＳ 明朝" w:hAnsi="Century" w:cs="ＭＳ 明朝"/>
          <w:color w:val="FF0000"/>
          <w:sz w:val="21"/>
          <w:szCs w:val="21"/>
          <w:u w:val="single"/>
          <w:lang w:eastAsia="ja-JP"/>
        </w:rPr>
        <w:t>、</w:t>
      </w:r>
      <w:r w:rsidRPr="00225DF5">
        <w:rPr>
          <w:rFonts w:ascii="Century" w:eastAsia="ＭＳ 明朝" w:hAnsi="Century" w:cs="ＭＳ 明朝"/>
          <w:color w:val="FF0000"/>
          <w:sz w:val="21"/>
          <w:szCs w:val="21"/>
          <w:u w:val="single"/>
          <w:lang w:eastAsia="ja-JP"/>
        </w:rPr>
        <w:t>個別的で社会的に一貫したサービス</w:t>
      </w:r>
      <w:r w:rsidR="000F1A6B" w:rsidRPr="00225DF5">
        <w:rPr>
          <w:rFonts w:ascii="Century" w:eastAsia="ＭＳ 明朝" w:hAnsi="Century" w:cs="ＭＳ 明朝"/>
          <w:color w:val="FF0000"/>
          <w:sz w:val="21"/>
          <w:szCs w:val="21"/>
          <w:u w:val="single"/>
          <w:lang w:eastAsia="ja-JP"/>
        </w:rPr>
        <w:t>のために十分な支給額</w:t>
      </w:r>
    </w:p>
    <w:p w14:paraId="1E3E44A2" w14:textId="6EC35879" w:rsidR="004404B6" w:rsidRPr="00225DF5" w:rsidRDefault="004404B6" w:rsidP="004404B6">
      <w:pPr>
        <w:pStyle w:val="a4"/>
        <w:numPr>
          <w:ilvl w:val="0"/>
          <w:numId w:val="3"/>
        </w:numPr>
        <w:spacing w:before="6"/>
        <w:rPr>
          <w:rFonts w:ascii="Century" w:eastAsia="ＭＳ 明朝" w:hAnsi="Century"/>
          <w:sz w:val="21"/>
          <w:szCs w:val="21"/>
          <w:lang w:eastAsia="ja-JP"/>
        </w:rPr>
      </w:pPr>
      <w:r w:rsidRPr="00225DF5">
        <w:rPr>
          <w:rFonts w:ascii="Century" w:eastAsia="ＭＳ 明朝" w:hAnsi="Century" w:cs="ＭＳ 明朝"/>
          <w:sz w:val="21"/>
          <w:szCs w:val="21"/>
          <w:lang w:eastAsia="ja-JP"/>
        </w:rPr>
        <w:t>どの程度自分が管理するか</w:t>
      </w:r>
      <w:r w:rsidR="00844391" w:rsidRPr="00225DF5">
        <w:rPr>
          <w:rFonts w:ascii="Century" w:eastAsia="ＭＳ 明朝" w:hAnsi="Century" w:cs="ＭＳ 明朝"/>
          <w:sz w:val="21"/>
          <w:szCs w:val="21"/>
          <w:lang w:eastAsia="ja-JP"/>
        </w:rPr>
        <w:t>の</w:t>
      </w:r>
      <w:r w:rsidR="005A56E3" w:rsidRPr="00225DF5">
        <w:rPr>
          <w:rFonts w:ascii="Century" w:eastAsia="ＭＳ 明朝" w:hAnsi="Century" w:cs="ＭＳ 明朝"/>
          <w:sz w:val="21"/>
          <w:szCs w:val="21"/>
          <w:lang w:eastAsia="ja-JP"/>
        </w:rPr>
        <w:t>ユーザーによる</w:t>
      </w:r>
      <w:r w:rsidR="00844391" w:rsidRPr="00225DF5">
        <w:rPr>
          <w:rFonts w:ascii="Century" w:eastAsia="ＭＳ 明朝" w:hAnsi="Century" w:cs="ＭＳ 明朝"/>
          <w:sz w:val="21"/>
          <w:szCs w:val="21"/>
          <w:lang w:eastAsia="ja-JP"/>
        </w:rPr>
        <w:t>コントロール</w:t>
      </w:r>
      <w:r w:rsidRPr="00225DF5">
        <w:rPr>
          <w:rFonts w:ascii="Century" w:eastAsia="ＭＳ 明朝" w:hAnsi="Century" w:cs="ＭＳ 明朝"/>
          <w:sz w:val="21"/>
          <w:szCs w:val="21"/>
          <w:lang w:eastAsia="ja-JP"/>
        </w:rPr>
        <w:t>（雇用者</w:t>
      </w:r>
      <w:r w:rsidR="003D6FFA" w:rsidRPr="00225DF5">
        <w:rPr>
          <w:rFonts w:ascii="Century" w:eastAsia="ＭＳ 明朝" w:hAnsi="Century" w:cs="ＭＳ 明朝"/>
          <w:sz w:val="21"/>
          <w:szCs w:val="21"/>
          <w:lang w:eastAsia="ja-JP"/>
        </w:rPr>
        <w:t>として、または様々な提供者とのサービスを契約する</w:t>
      </w:r>
      <w:r w:rsidRPr="00225DF5">
        <w:rPr>
          <w:rFonts w:ascii="Century" w:eastAsia="ＭＳ 明朝" w:hAnsi="Century" w:cs="ＭＳ 明朝"/>
          <w:sz w:val="21"/>
          <w:szCs w:val="21"/>
          <w:lang w:eastAsia="ja-JP"/>
        </w:rPr>
        <w:t>利用者として）</w:t>
      </w:r>
    </w:p>
    <w:p w14:paraId="52C7D6E2" w14:textId="6AE1697E" w:rsidR="003D6FFA" w:rsidRPr="00225DF5" w:rsidRDefault="003D6FFA" w:rsidP="00E95DA3">
      <w:pPr>
        <w:pStyle w:val="a4"/>
        <w:spacing w:before="6"/>
        <w:ind w:firstLineChars="100" w:firstLine="210"/>
        <w:rPr>
          <w:rFonts w:ascii="Century" w:eastAsia="ＭＳ 明朝" w:hAnsi="Century"/>
          <w:color w:val="FF0000"/>
          <w:sz w:val="21"/>
          <w:szCs w:val="21"/>
          <w:lang w:eastAsia="ja-JP"/>
        </w:rPr>
      </w:pPr>
      <w:r w:rsidRPr="00225DF5">
        <w:rPr>
          <w:rFonts w:ascii="Century" w:eastAsia="ＭＳ 明朝" w:hAnsi="Century" w:cs="ＭＳ 明朝"/>
          <w:sz w:val="21"/>
          <w:szCs w:val="21"/>
          <w:lang w:eastAsia="ja-JP"/>
        </w:rPr>
        <w:t>すべての障害のある人は、法的能力を行使する際の支援</w:t>
      </w:r>
      <w:r w:rsidR="00107C08" w:rsidRPr="00225DF5">
        <w:rPr>
          <w:rFonts w:ascii="Century" w:eastAsia="ＭＳ 明朝" w:hAnsi="Century" w:cs="ＭＳ 明朝"/>
          <w:sz w:val="21"/>
          <w:szCs w:val="21"/>
          <w:lang w:eastAsia="ja-JP"/>
        </w:rPr>
        <w:t>を</w:t>
      </w:r>
      <w:r w:rsidRPr="00225DF5">
        <w:rPr>
          <w:rFonts w:ascii="Century" w:eastAsia="ＭＳ 明朝" w:hAnsi="Century" w:cs="ＭＳ 明朝"/>
          <w:sz w:val="21"/>
          <w:szCs w:val="21"/>
          <w:lang w:eastAsia="ja-JP"/>
        </w:rPr>
        <w:t>要求</w:t>
      </w:r>
      <w:r w:rsidR="00F732B0" w:rsidRPr="00225DF5">
        <w:rPr>
          <w:rFonts w:ascii="Century" w:eastAsia="ＭＳ 明朝" w:hAnsi="Century" w:cs="ＭＳ 明朝"/>
          <w:sz w:val="21"/>
          <w:szCs w:val="21"/>
          <w:lang w:eastAsia="ja-JP"/>
        </w:rPr>
        <w:t>し</w:t>
      </w:r>
      <w:r w:rsidRPr="00225DF5">
        <w:rPr>
          <w:rFonts w:ascii="Century" w:eastAsia="ＭＳ 明朝" w:hAnsi="Century" w:cs="ＭＳ 明朝"/>
          <w:sz w:val="21"/>
          <w:szCs w:val="21"/>
          <w:lang w:eastAsia="ja-JP"/>
        </w:rPr>
        <w:t>たか</w:t>
      </w:r>
      <w:r w:rsidR="00107C08" w:rsidRPr="00225DF5">
        <w:rPr>
          <w:rFonts w:ascii="Century" w:eastAsia="ＭＳ 明朝" w:hAnsi="Century" w:cs="ＭＳ 明朝"/>
          <w:sz w:val="21"/>
          <w:szCs w:val="21"/>
          <w:lang w:eastAsia="ja-JP"/>
        </w:rPr>
        <w:t>どう</w:t>
      </w:r>
      <w:r w:rsidRPr="00225DF5">
        <w:rPr>
          <w:rFonts w:ascii="Century" w:eastAsia="ＭＳ 明朝" w:hAnsi="Century" w:cs="ＭＳ 明朝"/>
          <w:sz w:val="21"/>
          <w:szCs w:val="21"/>
          <w:lang w:eastAsia="ja-JP"/>
        </w:rPr>
        <w:t>かにかかわらず、</w:t>
      </w:r>
      <w:r w:rsidR="005A56E3" w:rsidRPr="00225DF5">
        <w:rPr>
          <w:rFonts w:ascii="Century" w:eastAsia="ＭＳ 明朝" w:hAnsi="Century" w:cs="ＭＳ 明朝"/>
          <w:sz w:val="21"/>
          <w:szCs w:val="21"/>
          <w:lang w:eastAsia="ja-JP"/>
        </w:rPr>
        <w:t>個別支援</w:t>
      </w:r>
      <w:r w:rsidRPr="00225DF5">
        <w:rPr>
          <w:rFonts w:ascii="Century" w:eastAsia="ＭＳ 明朝" w:hAnsi="Century" w:cs="ＭＳ 明朝"/>
          <w:sz w:val="21"/>
          <w:szCs w:val="21"/>
          <w:lang w:eastAsia="ja-JP"/>
        </w:rPr>
        <w:t>を受けることができる</w:t>
      </w:r>
      <w:r w:rsidR="007A434F" w:rsidRPr="00225DF5">
        <w:rPr>
          <w:rFonts w:ascii="Century" w:eastAsia="ＭＳ 明朝" w:hAnsi="Century" w:cs="ＭＳ 明朝"/>
          <w:sz w:val="21"/>
          <w:szCs w:val="21"/>
          <w:lang w:eastAsia="ja-JP"/>
        </w:rPr>
        <w:t>必要がある</w:t>
      </w:r>
      <w:r w:rsidRPr="00225DF5">
        <w:rPr>
          <w:rFonts w:ascii="Century" w:eastAsia="ＭＳ 明朝" w:hAnsi="Century" w:cs="ＭＳ 明朝"/>
          <w:sz w:val="21"/>
          <w:szCs w:val="21"/>
          <w:lang w:eastAsia="ja-JP"/>
        </w:rPr>
        <w:t>。</w:t>
      </w:r>
      <w:r w:rsidR="006F6795" w:rsidRPr="00225DF5">
        <w:rPr>
          <w:rFonts w:ascii="Century" w:eastAsia="ＭＳ 明朝" w:hAnsi="Century" w:cs="ＭＳ 明朝"/>
          <w:color w:val="FF0000"/>
          <w:sz w:val="21"/>
          <w:szCs w:val="21"/>
          <w:u w:val="single"/>
          <w:lang w:eastAsia="ja-JP"/>
        </w:rPr>
        <w:t>締約国は、</w:t>
      </w:r>
      <w:r w:rsidR="00F732B0" w:rsidRPr="00225DF5">
        <w:rPr>
          <w:rFonts w:ascii="Century" w:eastAsia="ＭＳ 明朝" w:hAnsi="Century" w:cs="ＭＳ 明朝"/>
          <w:color w:val="FF0000"/>
          <w:sz w:val="21"/>
          <w:szCs w:val="21"/>
          <w:u w:val="single"/>
          <w:lang w:eastAsia="ja-JP"/>
        </w:rPr>
        <w:t>個別支援</w:t>
      </w:r>
      <w:r w:rsidR="006F6795" w:rsidRPr="00225DF5">
        <w:rPr>
          <w:rFonts w:ascii="Century" w:eastAsia="ＭＳ 明朝" w:hAnsi="Century" w:cs="ＭＳ 明朝"/>
          <w:color w:val="FF0000"/>
          <w:sz w:val="21"/>
          <w:szCs w:val="21"/>
          <w:u w:val="single"/>
          <w:lang w:eastAsia="ja-JP"/>
        </w:rPr>
        <w:t>サービスの透明性のある品質管理に努め、その結果を一般に公開しなければならない。</w:t>
      </w:r>
    </w:p>
    <w:p w14:paraId="1DF31C4F" w14:textId="77777777" w:rsidR="003D6FFA" w:rsidRPr="00225DF5" w:rsidRDefault="003D6FFA">
      <w:pPr>
        <w:pStyle w:val="a4"/>
        <w:spacing w:before="6"/>
        <w:rPr>
          <w:rFonts w:ascii="Century" w:eastAsia="ＭＳ 明朝" w:hAnsi="Century"/>
          <w:sz w:val="21"/>
          <w:szCs w:val="21"/>
          <w:lang w:eastAsia="ja-JP"/>
        </w:rPr>
      </w:pPr>
    </w:p>
    <w:p w14:paraId="76440755" w14:textId="649902DA" w:rsidR="00107C08" w:rsidRPr="00225DF5" w:rsidRDefault="00521F72" w:rsidP="008A19DF">
      <w:pPr>
        <w:pStyle w:val="a4"/>
        <w:spacing w:before="10"/>
        <w:ind w:leftChars="193" w:left="425"/>
        <w:rPr>
          <w:rFonts w:ascii="Century" w:eastAsia="ＭＳ 明朝" w:hAnsi="Century"/>
          <w:i w:val="0"/>
          <w:sz w:val="21"/>
          <w:szCs w:val="21"/>
          <w:lang w:eastAsia="ja-JP"/>
        </w:rPr>
      </w:pPr>
      <w:r w:rsidRPr="00225DF5">
        <w:rPr>
          <w:rFonts w:ascii="Century" w:eastAsia="ＭＳ 明朝" w:hAnsi="Century" w:cs="ＭＳ 明朝"/>
          <w:i w:val="0"/>
          <w:sz w:val="21"/>
          <w:szCs w:val="21"/>
          <w:lang w:eastAsia="ja-JP"/>
        </w:rPr>
        <w:t xml:space="preserve">　</w:t>
      </w:r>
      <w:r w:rsidR="00107C08" w:rsidRPr="00225DF5">
        <w:rPr>
          <w:rFonts w:ascii="Century" w:eastAsia="ＭＳ 明朝" w:hAnsi="Century" w:cs="ＭＳ 明朝"/>
          <w:i w:val="0"/>
          <w:sz w:val="21"/>
          <w:szCs w:val="21"/>
          <w:lang w:eastAsia="ja-JP"/>
        </w:rPr>
        <w:t>国によっては、</w:t>
      </w:r>
      <w:r w:rsidR="00245955" w:rsidRPr="00225DF5">
        <w:rPr>
          <w:rFonts w:ascii="Century" w:eastAsia="ＭＳ 明朝" w:hAnsi="Century" w:cs="ＭＳ 明朝"/>
          <w:i w:val="0"/>
          <w:iCs w:val="0"/>
          <w:sz w:val="21"/>
          <w:szCs w:val="21"/>
          <w:lang w:eastAsia="ja-JP"/>
        </w:rPr>
        <w:t>個別支援</w:t>
      </w:r>
      <w:r w:rsidR="00107C08" w:rsidRPr="00225DF5">
        <w:rPr>
          <w:rFonts w:ascii="Century" w:eastAsia="ＭＳ 明朝" w:hAnsi="Century" w:cs="ＭＳ 明朝"/>
          <w:i w:val="0"/>
          <w:sz w:val="21"/>
          <w:szCs w:val="21"/>
          <w:lang w:eastAsia="ja-JP"/>
        </w:rPr>
        <w:t>のために使える公的予算が少なすぎ、待機者が多いところもある。締約国</w:t>
      </w:r>
      <w:r w:rsidR="00107C08" w:rsidRPr="00225DF5">
        <w:rPr>
          <w:rFonts w:ascii="Century" w:eastAsia="ＭＳ 明朝" w:hAnsi="Century" w:cs="ＭＳ 明朝"/>
          <w:i w:val="0"/>
          <w:sz w:val="21"/>
          <w:szCs w:val="21"/>
          <w:lang w:eastAsia="ja-JP"/>
        </w:rPr>
        <w:lastRenderedPageBreak/>
        <w:t>は、</w:t>
      </w:r>
      <w:r w:rsidR="00245955" w:rsidRPr="00225DF5">
        <w:rPr>
          <w:rFonts w:ascii="Century" w:eastAsia="ＭＳ 明朝" w:hAnsi="Century" w:cs="ＭＳ 明朝"/>
          <w:i w:val="0"/>
          <w:iCs w:val="0"/>
          <w:sz w:val="21"/>
          <w:szCs w:val="21"/>
          <w:lang w:eastAsia="ja-JP"/>
        </w:rPr>
        <w:t>個別支援</w:t>
      </w:r>
      <w:r w:rsidR="00107C08" w:rsidRPr="00225DF5">
        <w:rPr>
          <w:rFonts w:ascii="Century" w:eastAsia="ＭＳ 明朝" w:hAnsi="Century" w:cs="ＭＳ 明朝"/>
          <w:i w:val="0"/>
          <w:sz w:val="21"/>
          <w:szCs w:val="21"/>
          <w:lang w:eastAsia="ja-JP"/>
        </w:rPr>
        <w:t>サービスを単に法制化するだけでなく、その恩恵を受けられるすべての人々のために、それを適切に実施するための資金を確保する必要がある。</w:t>
      </w:r>
    </w:p>
    <w:p w14:paraId="12348901" w14:textId="0BCDA41A" w:rsidR="00107C08" w:rsidRPr="00225DF5" w:rsidRDefault="00107C08">
      <w:pPr>
        <w:pStyle w:val="a4"/>
        <w:spacing w:before="10"/>
        <w:rPr>
          <w:rFonts w:ascii="Century" w:eastAsia="ＭＳ 明朝" w:hAnsi="Century"/>
          <w:i w:val="0"/>
          <w:sz w:val="21"/>
          <w:szCs w:val="21"/>
          <w:lang w:eastAsia="ja-JP"/>
        </w:rPr>
      </w:pPr>
    </w:p>
    <w:p w14:paraId="6B1D2606" w14:textId="77777777" w:rsidR="00521F72" w:rsidRPr="00225DF5" w:rsidRDefault="00521F72">
      <w:pPr>
        <w:pStyle w:val="a4"/>
        <w:spacing w:before="10"/>
        <w:rPr>
          <w:rFonts w:ascii="Century" w:eastAsia="ＭＳ 明朝" w:hAnsi="Century"/>
          <w:i w:val="0"/>
          <w:sz w:val="21"/>
          <w:szCs w:val="21"/>
          <w:lang w:eastAsia="ja-JP"/>
        </w:rPr>
      </w:pPr>
    </w:p>
    <w:p w14:paraId="1AB40111" w14:textId="2D695AB7" w:rsidR="00372B44"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26</w:t>
      </w:r>
    </w:p>
    <w:p w14:paraId="39EAC08F" w14:textId="61E7105A" w:rsidR="00AA1EB2" w:rsidRPr="00471EA8" w:rsidRDefault="00572539" w:rsidP="00C15A05">
      <w:pPr>
        <w:pStyle w:val="a4"/>
        <w:spacing w:before="9"/>
        <w:ind w:firstLineChars="100" w:firstLine="210"/>
        <w:rPr>
          <w:rFonts w:ascii="Century" w:eastAsia="ＭＳ 明朝" w:hAnsi="Century" w:cs="ＭＳ 明朝"/>
          <w:iCs w:val="0"/>
          <w:sz w:val="21"/>
          <w:szCs w:val="21"/>
          <w:lang w:eastAsia="ja-JP"/>
        </w:rPr>
      </w:pPr>
      <w:r w:rsidRPr="00471EA8">
        <w:rPr>
          <w:rFonts w:ascii="Century" w:eastAsia="ＭＳ 明朝" w:hAnsi="Century" w:cs="ＭＳ 明朝"/>
          <w:iCs w:val="0"/>
          <w:sz w:val="21"/>
          <w:szCs w:val="21"/>
          <w:lang w:eastAsia="ja-JP"/>
        </w:rPr>
        <w:t>在宅、居住、その他の支援サービス、</w:t>
      </w:r>
      <w:r w:rsidR="00F732B0" w:rsidRPr="00471EA8">
        <w:rPr>
          <w:rFonts w:ascii="Century" w:eastAsia="ＭＳ 明朝" w:hAnsi="Century" w:cs="ＭＳ 明朝"/>
          <w:iCs w:val="0"/>
          <w:sz w:val="21"/>
          <w:szCs w:val="21"/>
          <w:lang w:eastAsia="ja-JP"/>
        </w:rPr>
        <w:t>個別支援サービ</w:t>
      </w:r>
      <w:r w:rsidRPr="00471EA8">
        <w:rPr>
          <w:rFonts w:ascii="Century" w:eastAsia="ＭＳ 明朝" w:hAnsi="Century" w:cs="ＭＳ 明朝"/>
          <w:iCs w:val="0"/>
          <w:sz w:val="21"/>
          <w:szCs w:val="21"/>
          <w:lang w:eastAsia="ja-JP"/>
        </w:rPr>
        <w:t>など、地域密着型の支援サービス</w:t>
      </w:r>
      <w:r w:rsidR="00EB5A5B" w:rsidRPr="00471EA8">
        <w:rPr>
          <w:rFonts w:ascii="Century" w:eastAsia="ＭＳ 明朝" w:hAnsi="Century" w:cs="ＭＳ 明朝"/>
          <w:iCs w:val="0"/>
          <w:sz w:val="21"/>
          <w:szCs w:val="21"/>
          <w:lang w:eastAsia="ja-JP"/>
        </w:rPr>
        <w:t>を設定する際に</w:t>
      </w:r>
      <w:r w:rsidRPr="00471EA8">
        <w:rPr>
          <w:rFonts w:ascii="Century" w:eastAsia="ＭＳ 明朝" w:hAnsi="Century" w:cs="ＭＳ 明朝"/>
          <w:iCs w:val="0"/>
          <w:sz w:val="21"/>
          <w:szCs w:val="21"/>
          <w:lang w:eastAsia="ja-JP"/>
        </w:rPr>
        <w:t>は、脱施設化の過程で新たな分離されたサービスが発生しないようにしなければならない。例えば</w:t>
      </w:r>
      <w:r w:rsidR="000E4138" w:rsidRPr="00471EA8">
        <w:rPr>
          <w:rFonts w:ascii="Century" w:eastAsia="ＭＳ 明朝" w:hAnsi="Century" w:cs="ＭＳ 明朝"/>
          <w:iCs w:val="0"/>
          <w:sz w:val="21"/>
          <w:szCs w:val="21"/>
          <w:lang w:eastAsia="ja-JP"/>
        </w:rPr>
        <w:t>グループホーム</w:t>
      </w:r>
      <w:r w:rsidR="00BE2449" w:rsidRPr="00471EA8">
        <w:rPr>
          <w:rFonts w:ascii="Century" w:eastAsia="ＭＳ 明朝" w:hAnsi="Century" w:cs="ＭＳ 明朝"/>
          <w:iCs w:val="0"/>
          <w:color w:val="00B050"/>
          <w:sz w:val="21"/>
          <w:szCs w:val="21"/>
          <w:lang w:eastAsia="ja-JP"/>
        </w:rPr>
        <w:t>（</w:t>
      </w:r>
      <w:r w:rsidRPr="00471EA8">
        <w:rPr>
          <w:rFonts w:ascii="Century" w:eastAsia="ＭＳ 明朝" w:hAnsi="Century" w:cs="ＭＳ 明朝"/>
          <w:iCs w:val="0"/>
          <w:sz w:val="21"/>
          <w:szCs w:val="21"/>
          <w:lang w:eastAsia="ja-JP"/>
        </w:rPr>
        <w:t>小規模グループホームを含む</w:t>
      </w:r>
      <w:r w:rsidR="00716A84" w:rsidRPr="00471EA8">
        <w:rPr>
          <w:rFonts w:ascii="Century" w:eastAsia="ＭＳ 明朝" w:hAnsi="Century" w:cs="ＭＳ 明朝"/>
          <w:iCs w:val="0"/>
          <w:sz w:val="21"/>
          <w:szCs w:val="21"/>
          <w:lang w:eastAsia="ja-JP"/>
        </w:rPr>
        <w:t>）</w:t>
      </w:r>
      <w:r w:rsidRPr="00471EA8">
        <w:rPr>
          <w:rFonts w:ascii="Century" w:eastAsia="ＭＳ 明朝" w:hAnsi="Century" w:cs="ＭＳ 明朝"/>
          <w:iCs w:val="0"/>
          <w:sz w:val="21"/>
          <w:szCs w:val="21"/>
          <w:lang w:eastAsia="ja-JP"/>
        </w:rPr>
        <w:t>、</w:t>
      </w:r>
      <w:r w:rsidR="000E4138" w:rsidRPr="00471EA8">
        <w:rPr>
          <w:rFonts w:ascii="Century" w:eastAsia="ＭＳ 明朝" w:hAnsi="Century"/>
          <w:iCs w:val="0"/>
          <w:sz w:val="21"/>
          <w:szCs w:val="21"/>
          <w:lang w:eastAsia="ja-JP"/>
        </w:rPr>
        <w:t>シェルタードワークショップ（</w:t>
      </w:r>
      <w:r w:rsidR="009A7E2E" w:rsidRPr="00471EA8">
        <w:rPr>
          <w:rFonts w:ascii="Century" w:eastAsia="ＭＳ 明朝" w:hAnsi="Century" w:cs="ＭＳ 明朝"/>
          <w:iCs w:val="0"/>
          <w:sz w:val="21"/>
          <w:szCs w:val="21"/>
          <w:lang w:eastAsia="ja-JP"/>
        </w:rPr>
        <w:t>保護</w:t>
      </w:r>
      <w:r w:rsidRPr="00471EA8">
        <w:rPr>
          <w:rFonts w:ascii="Century" w:eastAsia="ＭＳ 明朝" w:hAnsi="Century" w:cs="ＭＳ 明朝"/>
          <w:iCs w:val="0"/>
          <w:sz w:val="21"/>
          <w:szCs w:val="21"/>
          <w:lang w:eastAsia="ja-JP"/>
        </w:rPr>
        <w:t>作業所</w:t>
      </w:r>
      <w:r w:rsidR="000E4138" w:rsidRPr="00471EA8">
        <w:rPr>
          <w:rFonts w:ascii="Century" w:eastAsia="ＭＳ 明朝" w:hAnsi="Century" w:cs="ＭＳ 明朝"/>
          <w:iCs w:val="0"/>
          <w:sz w:val="21"/>
          <w:szCs w:val="21"/>
          <w:lang w:eastAsia="ja-JP"/>
        </w:rPr>
        <w:t>）</w:t>
      </w:r>
      <w:r w:rsidRPr="00471EA8">
        <w:rPr>
          <w:rFonts w:ascii="Century" w:eastAsia="ＭＳ 明朝" w:hAnsi="Century" w:cs="ＭＳ 明朝"/>
          <w:iCs w:val="0"/>
          <w:sz w:val="21"/>
          <w:szCs w:val="21"/>
          <w:lang w:eastAsia="ja-JP"/>
        </w:rPr>
        <w:t>、レスパイトケア提供施設、トランジット</w:t>
      </w:r>
      <w:r w:rsidR="009A7E2E" w:rsidRPr="00471EA8">
        <w:rPr>
          <w:rFonts w:ascii="Century" w:eastAsia="ＭＳ 明朝" w:hAnsi="Century" w:cs="ＭＳ 明朝"/>
          <w:iCs w:val="0"/>
          <w:sz w:val="21"/>
          <w:szCs w:val="21"/>
          <w:lang w:eastAsia="ja-JP"/>
        </w:rPr>
        <w:t>（中間）</w:t>
      </w:r>
      <w:r w:rsidRPr="00471EA8">
        <w:rPr>
          <w:rFonts w:ascii="Century" w:eastAsia="ＭＳ 明朝" w:hAnsi="Century" w:cs="ＭＳ 明朝"/>
          <w:iCs w:val="0"/>
          <w:sz w:val="21"/>
          <w:szCs w:val="21"/>
          <w:lang w:eastAsia="ja-JP"/>
        </w:rPr>
        <w:t>ホーム、デイケアセンター、あるいは</w:t>
      </w:r>
      <w:r w:rsidR="008A3F62" w:rsidRPr="00471EA8">
        <w:rPr>
          <w:rFonts w:ascii="Century" w:eastAsia="ＭＳ 明朝" w:hAnsi="Century" w:cs="ＭＳ 明朝"/>
          <w:iCs w:val="0"/>
          <w:sz w:val="21"/>
          <w:szCs w:val="21"/>
          <w:lang w:eastAsia="ja-JP"/>
        </w:rPr>
        <w:t>地域治療命令などの強制的措置など</w:t>
      </w:r>
      <w:r w:rsidR="000E4138" w:rsidRPr="00471EA8">
        <w:rPr>
          <w:rFonts w:ascii="Century" w:eastAsia="ＭＳ 明朝" w:hAnsi="Century" w:cs="ＭＳ 明朝"/>
          <w:iCs w:val="0"/>
          <w:sz w:val="21"/>
          <w:szCs w:val="21"/>
          <w:lang w:eastAsia="ja-JP"/>
        </w:rPr>
        <w:t>、</w:t>
      </w:r>
      <w:r w:rsidR="00884FC6" w:rsidRPr="00471EA8">
        <w:rPr>
          <w:rFonts w:ascii="Century" w:eastAsia="ＭＳ 明朝" w:hAnsi="Century" w:cs="ＭＳ 明朝"/>
          <w:iCs w:val="0"/>
          <w:color w:val="FF0000"/>
          <w:sz w:val="21"/>
          <w:szCs w:val="21"/>
          <w:u w:val="single"/>
          <w:lang w:eastAsia="ja-JP"/>
        </w:rPr>
        <w:t>パラグラフ</w:t>
      </w:r>
      <w:r w:rsidRPr="00471EA8">
        <w:rPr>
          <w:rFonts w:ascii="Century" w:eastAsia="ＭＳ 明朝" w:hAnsi="Century" w:cs="ＭＳ 明朝"/>
          <w:iCs w:val="0"/>
          <w:color w:val="FF0000"/>
          <w:sz w:val="21"/>
          <w:szCs w:val="21"/>
          <w:u w:val="single"/>
          <w:lang w:eastAsia="ja-JP"/>
        </w:rPr>
        <w:t>15</w:t>
      </w:r>
      <w:r w:rsidRPr="00471EA8">
        <w:rPr>
          <w:rFonts w:ascii="Century" w:eastAsia="ＭＳ 明朝" w:hAnsi="Century" w:cs="ＭＳ 明朝"/>
          <w:iCs w:val="0"/>
          <w:color w:val="FF0000"/>
          <w:sz w:val="21"/>
          <w:szCs w:val="21"/>
          <w:u w:val="single"/>
          <w:lang w:eastAsia="ja-JP"/>
        </w:rPr>
        <w:t>に概要が示されている基準を満たさない、および関連する一般的意見で言及されている</w:t>
      </w:r>
      <w:r w:rsidR="00884FC6" w:rsidRPr="00471EA8">
        <w:rPr>
          <w:rFonts w:ascii="Century" w:eastAsia="ＭＳ 明朝" w:hAnsi="Century" w:cs="ＭＳ 明朝"/>
          <w:iCs w:val="0"/>
          <w:color w:val="FF0000"/>
          <w:sz w:val="21"/>
          <w:szCs w:val="21"/>
          <w:u w:val="single"/>
          <w:lang w:eastAsia="ja-JP"/>
        </w:rPr>
        <w:t>国連障害者権利条約</w:t>
      </w:r>
      <w:r w:rsidRPr="00471EA8">
        <w:rPr>
          <w:rFonts w:ascii="Century" w:eastAsia="ＭＳ 明朝" w:hAnsi="Century" w:cs="ＭＳ 明朝"/>
          <w:iCs w:val="0"/>
          <w:color w:val="FF0000"/>
          <w:sz w:val="21"/>
          <w:szCs w:val="21"/>
          <w:u w:val="single"/>
          <w:lang w:eastAsia="ja-JP"/>
        </w:rPr>
        <w:t>第</w:t>
      </w:r>
      <w:r w:rsidRPr="00471EA8">
        <w:rPr>
          <w:rFonts w:ascii="Century" w:eastAsia="ＭＳ 明朝" w:hAnsi="Century" w:cs="ＭＳ 明朝"/>
          <w:iCs w:val="0"/>
          <w:color w:val="FF0000"/>
          <w:sz w:val="21"/>
          <w:szCs w:val="21"/>
          <w:u w:val="single"/>
          <w:lang w:eastAsia="ja-JP"/>
        </w:rPr>
        <w:t>27</w:t>
      </w:r>
      <w:r w:rsidRPr="00471EA8">
        <w:rPr>
          <w:rFonts w:ascii="Century" w:eastAsia="ＭＳ 明朝" w:hAnsi="Century" w:cs="ＭＳ 明朝"/>
          <w:iCs w:val="0"/>
          <w:color w:val="FF0000"/>
          <w:sz w:val="21"/>
          <w:szCs w:val="21"/>
          <w:u w:val="single"/>
          <w:lang w:eastAsia="ja-JP"/>
        </w:rPr>
        <w:t>条</w:t>
      </w:r>
      <w:r w:rsidR="00E6373A" w:rsidRPr="00471EA8">
        <w:rPr>
          <w:rFonts w:ascii="Century" w:eastAsia="ＭＳ 明朝" w:hAnsi="Century" w:cs="ＭＳ 明朝"/>
          <w:iCs w:val="0"/>
          <w:color w:val="FF0000"/>
          <w:sz w:val="21"/>
          <w:szCs w:val="21"/>
          <w:u w:val="single"/>
          <w:lang w:eastAsia="ja-JP"/>
        </w:rPr>
        <w:t>の</w:t>
      </w:r>
      <w:r w:rsidRPr="00471EA8">
        <w:rPr>
          <w:rFonts w:ascii="Century" w:eastAsia="ＭＳ 明朝" w:hAnsi="Century" w:cs="ＭＳ 明朝"/>
          <w:iCs w:val="0"/>
          <w:color w:val="FF0000"/>
          <w:sz w:val="21"/>
          <w:szCs w:val="21"/>
          <w:u w:val="single"/>
          <w:lang w:eastAsia="ja-JP"/>
        </w:rPr>
        <w:t>基準を満たさない</w:t>
      </w:r>
      <w:r w:rsidR="009A7E2E" w:rsidRPr="00471EA8">
        <w:rPr>
          <w:rFonts w:ascii="Century" w:eastAsia="ＭＳ 明朝" w:hAnsi="Century" w:cs="ＭＳ 明朝"/>
          <w:iCs w:val="0"/>
          <w:sz w:val="21"/>
          <w:szCs w:val="21"/>
          <w:lang w:eastAsia="ja-JP"/>
        </w:rPr>
        <w:t>保護</w:t>
      </w:r>
      <w:r w:rsidRPr="00471EA8">
        <w:rPr>
          <w:rFonts w:ascii="Century" w:eastAsia="ＭＳ 明朝" w:hAnsi="Century" w:cs="ＭＳ 明朝"/>
          <w:iCs w:val="0"/>
          <w:sz w:val="21"/>
          <w:szCs w:val="21"/>
          <w:lang w:eastAsia="ja-JP"/>
        </w:rPr>
        <w:t>作業所は、地域</w:t>
      </w:r>
      <w:r w:rsidR="00716A84" w:rsidRPr="00471EA8">
        <w:rPr>
          <w:rFonts w:ascii="Century" w:eastAsia="ＭＳ 明朝" w:hAnsi="Century" w:cs="ＭＳ 明朝"/>
          <w:iCs w:val="0"/>
          <w:sz w:val="21"/>
          <w:szCs w:val="21"/>
          <w:lang w:eastAsia="ja-JP"/>
        </w:rPr>
        <w:t>密着型</w:t>
      </w:r>
      <w:r w:rsidRPr="00471EA8">
        <w:rPr>
          <w:rFonts w:ascii="Century" w:eastAsia="ＭＳ 明朝" w:hAnsi="Century" w:cs="ＭＳ 明朝"/>
          <w:iCs w:val="0"/>
          <w:sz w:val="21"/>
          <w:szCs w:val="21"/>
          <w:lang w:eastAsia="ja-JP"/>
        </w:rPr>
        <w:t>のサービスではない。</w:t>
      </w:r>
    </w:p>
    <w:p w14:paraId="4F8E53A8" w14:textId="369F95A0" w:rsidR="00372B44" w:rsidRPr="00225DF5" w:rsidRDefault="00372B44">
      <w:pPr>
        <w:pStyle w:val="a4"/>
        <w:spacing w:before="1"/>
        <w:rPr>
          <w:rFonts w:ascii="Century" w:eastAsia="ＭＳ 明朝" w:hAnsi="Century"/>
          <w:i w:val="0"/>
          <w:sz w:val="21"/>
          <w:szCs w:val="21"/>
          <w:lang w:eastAsia="ja-JP"/>
        </w:rPr>
      </w:pPr>
    </w:p>
    <w:p w14:paraId="233BEF6C" w14:textId="6DEAAFD9" w:rsidR="004B5275" w:rsidRPr="00225DF5" w:rsidRDefault="00FC3D5A" w:rsidP="008A19DF">
      <w:pPr>
        <w:pStyle w:val="a4"/>
        <w:spacing w:before="1"/>
        <w:ind w:leftChars="193" w:left="425"/>
        <w:rPr>
          <w:rFonts w:ascii="Century" w:eastAsia="ＭＳ 明朝" w:hAnsi="Century"/>
          <w:i w:val="0"/>
          <w:sz w:val="21"/>
          <w:szCs w:val="21"/>
          <w:lang w:eastAsia="ja-JP"/>
        </w:rPr>
      </w:pPr>
      <w:r w:rsidRPr="00225DF5">
        <w:rPr>
          <w:rFonts w:ascii="Century" w:eastAsia="ＭＳ 明朝" w:hAnsi="Century" w:cs="ＭＳ 明朝"/>
          <w:i w:val="0"/>
          <w:sz w:val="21"/>
          <w:szCs w:val="21"/>
          <w:lang w:eastAsia="ja-JP"/>
        </w:rPr>
        <w:t xml:space="preserve">　</w:t>
      </w:r>
      <w:r w:rsidR="004B5275" w:rsidRPr="00225DF5">
        <w:rPr>
          <w:rFonts w:ascii="Century" w:eastAsia="ＭＳ 明朝" w:hAnsi="Century" w:cs="ＭＳ 明朝"/>
          <w:i w:val="0"/>
          <w:sz w:val="21"/>
          <w:szCs w:val="21"/>
          <w:lang w:eastAsia="ja-JP"/>
        </w:rPr>
        <w:t>ガイドラインに定義されているように、これらはサービスを定義するための基礎となるべきものである。国連障害者権利条約と両立しないと</w:t>
      </w:r>
      <w:r w:rsidR="000B1BFB" w:rsidRPr="00225DF5">
        <w:rPr>
          <w:rFonts w:ascii="Century" w:eastAsia="ＭＳ 明朝" w:hAnsi="Century" w:cs="ＭＳ 明朝"/>
          <w:i w:val="0"/>
          <w:sz w:val="21"/>
          <w:szCs w:val="21"/>
          <w:lang w:eastAsia="ja-JP"/>
        </w:rPr>
        <w:t>思われる</w:t>
      </w:r>
      <w:r w:rsidR="00E6373A" w:rsidRPr="00225DF5">
        <w:rPr>
          <w:rFonts w:ascii="Century" w:eastAsia="ＭＳ 明朝" w:hAnsi="Century" w:cs="ＭＳ 明朝"/>
          <w:i w:val="0"/>
          <w:sz w:val="21"/>
          <w:szCs w:val="21"/>
          <w:lang w:eastAsia="ja-JP"/>
        </w:rPr>
        <w:t>保護</w:t>
      </w:r>
      <w:r w:rsidR="000B1BFB" w:rsidRPr="00225DF5">
        <w:rPr>
          <w:rFonts w:ascii="Century" w:eastAsia="ＭＳ 明朝" w:hAnsi="Century" w:cs="ＭＳ 明朝"/>
          <w:i w:val="0"/>
          <w:sz w:val="21"/>
          <w:szCs w:val="21"/>
          <w:lang w:eastAsia="ja-JP"/>
        </w:rPr>
        <w:t>作業所の要素は</w:t>
      </w:r>
      <w:r w:rsidR="004B5275" w:rsidRPr="00225DF5">
        <w:rPr>
          <w:rFonts w:ascii="Century" w:eastAsia="ＭＳ 明朝" w:hAnsi="Century" w:cs="ＭＳ 明朝"/>
          <w:i w:val="0"/>
          <w:sz w:val="21"/>
          <w:szCs w:val="21"/>
          <w:lang w:eastAsia="ja-JP"/>
        </w:rPr>
        <w:t>、第</w:t>
      </w:r>
      <w:r w:rsidR="004B5275" w:rsidRPr="00225DF5">
        <w:rPr>
          <w:rFonts w:ascii="Century" w:eastAsia="ＭＳ 明朝" w:hAnsi="Century"/>
          <w:i w:val="0"/>
          <w:sz w:val="21"/>
          <w:szCs w:val="21"/>
          <w:lang w:eastAsia="ja-JP"/>
        </w:rPr>
        <w:t>27</w:t>
      </w:r>
      <w:r w:rsidR="004B5275" w:rsidRPr="00225DF5">
        <w:rPr>
          <w:rFonts w:ascii="Century" w:eastAsia="ＭＳ 明朝" w:hAnsi="Century" w:cs="ＭＳ 明朝"/>
          <w:i w:val="0"/>
          <w:sz w:val="21"/>
          <w:szCs w:val="21"/>
          <w:lang w:eastAsia="ja-JP"/>
        </w:rPr>
        <w:t>条に関する国連委員会の一般的意見で扱われるので、これへの言及が</w:t>
      </w:r>
      <w:r w:rsidR="000B1BFB" w:rsidRPr="00225DF5">
        <w:rPr>
          <w:rFonts w:ascii="Century" w:eastAsia="ＭＳ 明朝" w:hAnsi="Century" w:cs="ＭＳ 明朝"/>
          <w:i w:val="0"/>
          <w:sz w:val="21"/>
          <w:szCs w:val="21"/>
          <w:lang w:eastAsia="ja-JP"/>
        </w:rPr>
        <w:t>されるであろう</w:t>
      </w:r>
      <w:r w:rsidR="004B5275" w:rsidRPr="00225DF5">
        <w:rPr>
          <w:rFonts w:ascii="Century" w:eastAsia="ＭＳ 明朝" w:hAnsi="Century" w:cs="ＭＳ 明朝"/>
          <w:i w:val="0"/>
          <w:sz w:val="21"/>
          <w:szCs w:val="21"/>
          <w:lang w:eastAsia="ja-JP"/>
        </w:rPr>
        <w:t>。</w:t>
      </w:r>
    </w:p>
    <w:p w14:paraId="3496ECB8" w14:textId="59F1EF4D" w:rsidR="004B5275" w:rsidRPr="00225DF5" w:rsidRDefault="004B5275">
      <w:pPr>
        <w:pStyle w:val="a4"/>
        <w:spacing w:before="1"/>
        <w:rPr>
          <w:rFonts w:ascii="Century" w:eastAsia="ＭＳ 明朝" w:hAnsi="Century"/>
          <w:i w:val="0"/>
          <w:sz w:val="21"/>
          <w:szCs w:val="21"/>
          <w:lang w:eastAsia="ja-JP"/>
        </w:rPr>
      </w:pPr>
    </w:p>
    <w:p w14:paraId="31763072" w14:textId="77777777" w:rsidR="00FC3D5A" w:rsidRPr="00225DF5" w:rsidRDefault="00FC3D5A">
      <w:pPr>
        <w:pStyle w:val="a4"/>
        <w:spacing w:before="1"/>
        <w:rPr>
          <w:rFonts w:ascii="Century" w:eastAsia="ＭＳ 明朝" w:hAnsi="Century"/>
          <w:i w:val="0"/>
          <w:sz w:val="21"/>
          <w:szCs w:val="21"/>
          <w:lang w:eastAsia="ja-JP"/>
        </w:rPr>
      </w:pPr>
    </w:p>
    <w:p w14:paraId="7F793CAA" w14:textId="53CC8A4F" w:rsidR="00FC3D5A"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29</w:t>
      </w:r>
    </w:p>
    <w:p w14:paraId="48E4C772" w14:textId="0BE545F0" w:rsidR="000B1BFB" w:rsidRPr="00225DF5" w:rsidRDefault="00397430" w:rsidP="00D104F5">
      <w:pPr>
        <w:pStyle w:val="a4"/>
        <w:spacing w:before="11"/>
        <w:ind w:firstLineChars="100" w:firstLine="210"/>
        <w:rPr>
          <w:rFonts w:ascii="Century" w:eastAsia="ＭＳ 明朝" w:hAnsi="Century"/>
          <w:sz w:val="21"/>
          <w:szCs w:val="21"/>
          <w:lang w:eastAsia="ja-JP"/>
        </w:rPr>
      </w:pPr>
      <w:r w:rsidRPr="00225DF5">
        <w:rPr>
          <w:rFonts w:ascii="Century" w:eastAsia="ＭＳ 明朝" w:hAnsi="Century" w:cs="ＭＳ 明朝"/>
          <w:sz w:val="21"/>
          <w:szCs w:val="21"/>
          <w:lang w:eastAsia="ja-JP"/>
        </w:rPr>
        <w:t>締約国は、試験的に成功した新しいサービス、支援システム、</w:t>
      </w:r>
      <w:r w:rsidRPr="00225DF5">
        <w:rPr>
          <w:rFonts w:ascii="Century" w:eastAsia="ＭＳ 明朝" w:hAnsi="Century" w:cs="ＭＳ 明朝"/>
          <w:color w:val="FF0000"/>
          <w:sz w:val="21"/>
          <w:szCs w:val="21"/>
          <w:u w:val="single"/>
          <w:lang w:eastAsia="ja-JP"/>
        </w:rPr>
        <w:t>スタッフの訓練</w:t>
      </w:r>
      <w:r w:rsidRPr="00225DF5">
        <w:rPr>
          <w:rFonts w:ascii="Century" w:eastAsia="ＭＳ 明朝" w:hAnsi="Century" w:cs="ＭＳ 明朝"/>
          <w:sz w:val="21"/>
          <w:szCs w:val="21"/>
          <w:lang w:eastAsia="ja-JP"/>
        </w:rPr>
        <w:t>および職業も含めて、包括的</w:t>
      </w:r>
      <w:r w:rsidR="00004F03" w:rsidRPr="00225DF5">
        <w:rPr>
          <w:rFonts w:ascii="Century" w:eastAsia="ＭＳ 明朝" w:hAnsi="Century" w:cs="ＭＳ 明朝"/>
          <w:sz w:val="21"/>
          <w:szCs w:val="21"/>
          <w:lang w:eastAsia="ja-JP"/>
        </w:rPr>
        <w:t>な地域</w:t>
      </w:r>
      <w:r w:rsidRPr="00225DF5">
        <w:rPr>
          <w:rFonts w:ascii="Century" w:eastAsia="ＭＳ 明朝" w:hAnsi="Century" w:cs="ＭＳ 明朝"/>
          <w:sz w:val="21"/>
          <w:szCs w:val="21"/>
          <w:lang w:eastAsia="ja-JP"/>
        </w:rPr>
        <w:t>支援システムおよびメインストリーミングサービスの</w:t>
      </w:r>
      <w:r w:rsidRPr="00225DF5">
        <w:rPr>
          <w:rFonts w:ascii="Century" w:eastAsia="ＭＳ 明朝" w:hAnsi="Century" w:cs="ＭＳ 明朝"/>
          <w:color w:val="FF0000"/>
          <w:sz w:val="21"/>
          <w:szCs w:val="21"/>
          <w:u w:val="single"/>
          <w:lang w:eastAsia="ja-JP"/>
        </w:rPr>
        <w:t>設定と</w:t>
      </w:r>
      <w:r w:rsidRPr="00225DF5">
        <w:rPr>
          <w:rFonts w:ascii="Century" w:eastAsia="ＭＳ 明朝" w:hAnsi="Century" w:cs="ＭＳ 明朝"/>
          <w:sz w:val="21"/>
          <w:szCs w:val="21"/>
          <w:lang w:eastAsia="ja-JP"/>
        </w:rPr>
        <w:t>持続可能性の確保のために、国際協力によるものなど適切な公的資金を割り当てるべきである。</w:t>
      </w:r>
    </w:p>
    <w:p w14:paraId="1E46E357" w14:textId="4C88C263" w:rsidR="0073762A" w:rsidRPr="00225DF5" w:rsidRDefault="0073762A">
      <w:pPr>
        <w:pStyle w:val="a4"/>
        <w:spacing w:before="1"/>
        <w:rPr>
          <w:rFonts w:ascii="Century" w:eastAsia="ＭＳ 明朝" w:hAnsi="Century"/>
          <w:i w:val="0"/>
          <w:sz w:val="21"/>
          <w:szCs w:val="21"/>
          <w:lang w:eastAsia="ja-JP"/>
        </w:rPr>
      </w:pPr>
    </w:p>
    <w:p w14:paraId="6BC502FF" w14:textId="75B8D091" w:rsidR="009F0E28" w:rsidRPr="00225DF5" w:rsidRDefault="00FC3D5A" w:rsidP="008A19DF">
      <w:pPr>
        <w:pStyle w:val="a4"/>
        <w:spacing w:before="1"/>
        <w:ind w:leftChars="193" w:left="425"/>
        <w:rPr>
          <w:rFonts w:ascii="Century" w:eastAsia="ＭＳ 明朝" w:hAnsi="Century" w:cs="ＭＳ 明朝"/>
          <w:i w:val="0"/>
          <w:sz w:val="21"/>
          <w:szCs w:val="21"/>
          <w:lang w:eastAsia="ja-JP"/>
        </w:rPr>
      </w:pPr>
      <w:r w:rsidRPr="00225DF5">
        <w:rPr>
          <w:rFonts w:ascii="Century" w:eastAsia="ＭＳ 明朝" w:hAnsi="Century" w:cs="ＭＳ 明朝"/>
          <w:i w:val="0"/>
          <w:sz w:val="21"/>
          <w:szCs w:val="21"/>
          <w:lang w:eastAsia="ja-JP"/>
        </w:rPr>
        <w:t xml:space="preserve">　</w:t>
      </w:r>
      <w:r w:rsidR="00E816D5" w:rsidRPr="00225DF5">
        <w:rPr>
          <w:rFonts w:ascii="Century" w:eastAsia="ＭＳ 明朝" w:hAnsi="Century" w:cs="ＭＳ 明朝"/>
          <w:i w:val="0"/>
          <w:sz w:val="21"/>
          <w:szCs w:val="21"/>
          <w:lang w:eastAsia="ja-JP"/>
        </w:rPr>
        <w:t>施設収容の理由のひとつに、地域に根ざした社会サービスの不足がある。地域によっては、公的資金によるメインストリーミングなサービスが存在しない、あるいは慢性的に未発達で資金が不足している。</w:t>
      </w:r>
      <w:r w:rsidR="009F0E28" w:rsidRPr="00225DF5">
        <w:rPr>
          <w:rFonts w:ascii="Century" w:eastAsia="ＭＳ 明朝" w:hAnsi="Century" w:cs="ＭＳ 明朝"/>
          <w:i w:val="0"/>
          <w:sz w:val="21"/>
          <w:szCs w:val="21"/>
          <w:lang w:eastAsia="ja-JP"/>
        </w:rPr>
        <w:t>ガイドラインの</w:t>
      </w:r>
      <w:r w:rsidR="00E816D5" w:rsidRPr="00225DF5">
        <w:rPr>
          <w:rFonts w:ascii="Century" w:eastAsia="ＭＳ 明朝" w:hAnsi="Century" w:cs="ＭＳ 明朝"/>
          <w:i w:val="0"/>
          <w:sz w:val="21"/>
          <w:szCs w:val="21"/>
          <w:lang w:eastAsia="ja-JP"/>
        </w:rPr>
        <w:t>パラグラフ</w:t>
      </w:r>
      <w:r w:rsidR="00E816D5" w:rsidRPr="00225DF5">
        <w:rPr>
          <w:rFonts w:ascii="Century" w:eastAsia="ＭＳ 明朝" w:hAnsi="Century"/>
          <w:i w:val="0"/>
          <w:sz w:val="21"/>
          <w:szCs w:val="21"/>
          <w:lang w:eastAsia="ja-JP"/>
        </w:rPr>
        <w:t>64</w:t>
      </w:r>
      <w:r w:rsidR="00E816D5" w:rsidRPr="00225DF5">
        <w:rPr>
          <w:rFonts w:ascii="Century" w:eastAsia="ＭＳ 明朝" w:hAnsi="Century" w:cs="ＭＳ 明朝"/>
          <w:i w:val="0"/>
          <w:sz w:val="21"/>
          <w:szCs w:val="21"/>
          <w:lang w:eastAsia="ja-JP"/>
        </w:rPr>
        <w:t>のコメントも参照</w:t>
      </w:r>
      <w:r w:rsidR="00884FC6" w:rsidRPr="00225DF5">
        <w:rPr>
          <w:rFonts w:ascii="Century" w:eastAsia="ＭＳ 明朝" w:hAnsi="Century" w:cs="ＭＳ 明朝"/>
          <w:i w:val="0"/>
          <w:sz w:val="21"/>
          <w:szCs w:val="21"/>
          <w:lang w:eastAsia="ja-JP"/>
        </w:rPr>
        <w:t>。</w:t>
      </w:r>
    </w:p>
    <w:p w14:paraId="52E462FE" w14:textId="4E263659" w:rsidR="00E816D5" w:rsidRPr="00225DF5" w:rsidRDefault="00E816D5">
      <w:pPr>
        <w:pStyle w:val="a4"/>
        <w:spacing w:before="1"/>
        <w:rPr>
          <w:rFonts w:ascii="Century" w:eastAsia="ＭＳ 明朝" w:hAnsi="Century" w:cs="ＭＳ 明朝"/>
          <w:i w:val="0"/>
          <w:sz w:val="21"/>
          <w:szCs w:val="21"/>
          <w:lang w:eastAsia="ja-JP"/>
        </w:rPr>
      </w:pPr>
    </w:p>
    <w:p w14:paraId="2AFFCEEC" w14:textId="77777777" w:rsidR="00FC3D5A" w:rsidRPr="00225DF5" w:rsidRDefault="00FC3D5A">
      <w:pPr>
        <w:pStyle w:val="a4"/>
        <w:spacing w:before="1"/>
        <w:rPr>
          <w:rFonts w:ascii="Century" w:eastAsia="ＭＳ 明朝" w:hAnsi="Century"/>
          <w:i w:val="0"/>
          <w:sz w:val="21"/>
          <w:szCs w:val="21"/>
          <w:lang w:eastAsia="ja-JP"/>
        </w:rPr>
      </w:pPr>
    </w:p>
    <w:p w14:paraId="1552038D" w14:textId="69A61137" w:rsidR="00372B44"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33</w:t>
      </w:r>
    </w:p>
    <w:p w14:paraId="3CC2F6D5" w14:textId="47346EA6" w:rsidR="00884FC6" w:rsidRPr="00225DF5" w:rsidRDefault="00884FC6" w:rsidP="00D104F5">
      <w:pPr>
        <w:pStyle w:val="1"/>
        <w:ind w:left="0" w:firstLineChars="100" w:firstLine="210"/>
        <w:rPr>
          <w:rFonts w:ascii="Century" w:eastAsia="ＭＳ 明朝" w:hAnsi="Century"/>
          <w:sz w:val="21"/>
          <w:szCs w:val="21"/>
          <w:lang w:eastAsia="ja-JP"/>
        </w:rPr>
      </w:pPr>
      <w:r w:rsidRPr="00225DF5">
        <w:rPr>
          <w:rFonts w:ascii="Century" w:eastAsia="ＭＳ 明朝" w:hAnsi="Century" w:cs="ＭＳ 明朝"/>
          <w:sz w:val="21"/>
          <w:szCs w:val="21"/>
          <w:lang w:eastAsia="ja-JP"/>
        </w:rPr>
        <w:t>締約国は、権利条約第</w:t>
      </w:r>
      <w:r w:rsidRPr="00225DF5">
        <w:rPr>
          <w:rFonts w:ascii="Century" w:eastAsia="ＭＳ 明朝" w:hAnsi="Century"/>
          <w:sz w:val="21"/>
          <w:szCs w:val="21"/>
          <w:lang w:eastAsia="ja-JP"/>
        </w:rPr>
        <w:t>4</w:t>
      </w:r>
      <w:r w:rsidRPr="00225DF5">
        <w:rPr>
          <w:rFonts w:ascii="Century" w:eastAsia="ＭＳ 明朝" w:hAnsi="Century" w:cs="ＭＳ 明朝"/>
          <w:sz w:val="21"/>
          <w:szCs w:val="21"/>
          <w:lang w:eastAsia="ja-JP"/>
        </w:rPr>
        <w:t>条</w:t>
      </w:r>
      <w:r w:rsidRPr="00225DF5">
        <w:rPr>
          <w:rFonts w:ascii="Century" w:eastAsia="ＭＳ 明朝" w:hAnsi="Century"/>
          <w:sz w:val="21"/>
          <w:szCs w:val="21"/>
          <w:lang w:eastAsia="ja-JP"/>
        </w:rPr>
        <w:t>3</w:t>
      </w:r>
      <w:r w:rsidRPr="00225DF5">
        <w:rPr>
          <w:rFonts w:ascii="Century" w:eastAsia="ＭＳ 明朝" w:hAnsi="Century" w:cs="ＭＳ 明朝"/>
          <w:sz w:val="21"/>
          <w:szCs w:val="21"/>
          <w:lang w:eastAsia="ja-JP"/>
        </w:rPr>
        <w:t>項、第</w:t>
      </w:r>
      <w:r w:rsidRPr="00225DF5">
        <w:rPr>
          <w:rFonts w:ascii="Century" w:eastAsia="ＭＳ 明朝" w:hAnsi="Century"/>
          <w:sz w:val="21"/>
          <w:szCs w:val="21"/>
          <w:lang w:eastAsia="ja-JP"/>
        </w:rPr>
        <w:t>33</w:t>
      </w:r>
      <w:r w:rsidRPr="00225DF5">
        <w:rPr>
          <w:rFonts w:ascii="Century" w:eastAsia="ＭＳ 明朝" w:hAnsi="Century" w:cs="ＭＳ 明朝"/>
          <w:sz w:val="21"/>
          <w:szCs w:val="21"/>
          <w:lang w:eastAsia="ja-JP"/>
        </w:rPr>
        <w:t>条、一般的意見第</w:t>
      </w:r>
      <w:r w:rsidRPr="00225DF5">
        <w:rPr>
          <w:rFonts w:ascii="Century" w:eastAsia="ＭＳ 明朝" w:hAnsi="Century"/>
          <w:sz w:val="21"/>
          <w:szCs w:val="21"/>
          <w:lang w:eastAsia="ja-JP"/>
        </w:rPr>
        <w:t>7</w:t>
      </w:r>
      <w:r w:rsidRPr="00225DF5">
        <w:rPr>
          <w:rFonts w:ascii="Century" w:eastAsia="ＭＳ 明朝" w:hAnsi="Century" w:cs="ＭＳ 明朝"/>
          <w:sz w:val="21"/>
          <w:szCs w:val="21"/>
          <w:lang w:eastAsia="ja-JP"/>
        </w:rPr>
        <w:t>号に基づいて、脱施設化プロセスのすべての段階において、障害のある人、特に施設を去</w:t>
      </w:r>
      <w:r w:rsidR="00E5246C" w:rsidRPr="00225DF5">
        <w:rPr>
          <w:rFonts w:ascii="Century" w:eastAsia="ＭＳ 明朝" w:hAnsi="Century" w:cs="ＭＳ 明朝"/>
          <w:sz w:val="21"/>
          <w:szCs w:val="21"/>
          <w:lang w:eastAsia="ja-JP"/>
        </w:rPr>
        <w:t>ろうとしている</w:t>
      </w:r>
      <w:r w:rsidRPr="00225DF5">
        <w:rPr>
          <w:rFonts w:ascii="Century" w:eastAsia="ＭＳ 明朝" w:hAnsi="Century" w:cs="ＭＳ 明朝"/>
          <w:sz w:val="21"/>
          <w:szCs w:val="21"/>
          <w:lang w:eastAsia="ja-JP"/>
        </w:rPr>
        <w:t>人と</w:t>
      </w:r>
      <w:r w:rsidR="00E5246C" w:rsidRPr="00225DF5">
        <w:rPr>
          <w:rFonts w:ascii="Century" w:eastAsia="ＭＳ 明朝" w:hAnsi="Century" w:cs="ＭＳ 明朝"/>
          <w:sz w:val="21"/>
          <w:szCs w:val="21"/>
          <w:lang w:eastAsia="ja-JP"/>
        </w:rPr>
        <w:t>脱</w:t>
      </w:r>
      <w:r w:rsidRPr="00225DF5">
        <w:rPr>
          <w:rFonts w:ascii="Century" w:eastAsia="ＭＳ 明朝" w:hAnsi="Century" w:cs="ＭＳ 明朝"/>
          <w:sz w:val="21"/>
          <w:szCs w:val="21"/>
          <w:lang w:eastAsia="ja-JP"/>
        </w:rPr>
        <w:t>施設</w:t>
      </w:r>
      <w:r w:rsidR="00E5246C" w:rsidRPr="00225DF5">
        <w:rPr>
          <w:rFonts w:ascii="Century" w:eastAsia="ＭＳ 明朝" w:hAnsi="Century" w:cs="ＭＳ 明朝"/>
          <w:sz w:val="21"/>
          <w:szCs w:val="21"/>
          <w:lang w:eastAsia="ja-JP"/>
        </w:rPr>
        <w:t>できた</w:t>
      </w:r>
      <w:r w:rsidRPr="00225DF5">
        <w:rPr>
          <w:rFonts w:ascii="Century" w:eastAsia="ＭＳ 明朝" w:hAnsi="Century" w:cs="ＭＳ 明朝"/>
          <w:sz w:val="21"/>
          <w:szCs w:val="21"/>
          <w:lang w:eastAsia="ja-JP"/>
        </w:rPr>
        <w:t>人（</w:t>
      </w:r>
      <w:r w:rsidRPr="00225DF5">
        <w:rPr>
          <w:rFonts w:ascii="Century" w:eastAsia="ＭＳ 明朝" w:hAnsi="Century" w:cs="ＭＳ 明朝"/>
          <w:sz w:val="21"/>
          <w:szCs w:val="21"/>
          <w:lang w:eastAsia="ja-JP"/>
        </w:rPr>
        <w:t>survivors of institutionalization</w:t>
      </w:r>
      <w:r w:rsidR="00E5246C" w:rsidRPr="00225DF5">
        <w:rPr>
          <w:rFonts w:ascii="Century" w:eastAsia="ＭＳ 明朝" w:hAnsi="Century" w:cs="ＭＳ 明朝"/>
          <w:sz w:val="21"/>
          <w:szCs w:val="21"/>
          <w:lang w:eastAsia="ja-JP"/>
        </w:rPr>
        <w:t>）</w:t>
      </w:r>
      <w:r w:rsidRPr="00225DF5">
        <w:rPr>
          <w:rFonts w:ascii="Century" w:eastAsia="ＭＳ 明朝" w:hAnsi="Century" w:cs="ＭＳ 明朝"/>
          <w:sz w:val="21"/>
          <w:szCs w:val="21"/>
          <w:lang w:eastAsia="ja-JP"/>
        </w:rPr>
        <w:t>、並びにそ</w:t>
      </w:r>
      <w:r w:rsidR="00E5246C" w:rsidRPr="00225DF5">
        <w:rPr>
          <w:rFonts w:ascii="Century" w:eastAsia="ＭＳ 明朝" w:hAnsi="Century" w:cs="ＭＳ 明朝"/>
          <w:sz w:val="21"/>
          <w:szCs w:val="21"/>
          <w:lang w:eastAsia="ja-JP"/>
        </w:rPr>
        <w:t>の人たち</w:t>
      </w:r>
      <w:r w:rsidRPr="00225DF5">
        <w:rPr>
          <w:rFonts w:ascii="Century" w:eastAsia="ＭＳ 明朝" w:hAnsi="Century" w:cs="ＭＳ 明朝"/>
          <w:sz w:val="21"/>
          <w:szCs w:val="21"/>
          <w:lang w:eastAsia="ja-JP"/>
        </w:rPr>
        <w:t>の代表団体を緊密に関与させ</w:t>
      </w:r>
      <w:r w:rsidR="00E5246C" w:rsidRPr="00225DF5">
        <w:rPr>
          <w:rFonts w:ascii="Century" w:eastAsia="ＭＳ 明朝" w:hAnsi="Century" w:cs="ＭＳ 明朝"/>
          <w:sz w:val="21"/>
          <w:szCs w:val="21"/>
          <w:lang w:eastAsia="ja-JP"/>
        </w:rPr>
        <w:t>なければならない</w:t>
      </w:r>
      <w:r w:rsidRPr="00225DF5">
        <w:rPr>
          <w:rFonts w:ascii="Century" w:eastAsia="ＭＳ 明朝" w:hAnsi="Century" w:cs="ＭＳ 明朝"/>
          <w:sz w:val="21"/>
          <w:szCs w:val="21"/>
          <w:lang w:eastAsia="ja-JP"/>
        </w:rPr>
        <w:t>。</w:t>
      </w:r>
      <w:r w:rsidR="005063E0" w:rsidRPr="00225DF5">
        <w:rPr>
          <w:rFonts w:ascii="Century" w:eastAsia="ＭＳ 明朝" w:hAnsi="Century" w:cs="ＭＳ 明朝"/>
          <w:color w:val="FF0000"/>
          <w:sz w:val="21"/>
          <w:szCs w:val="21"/>
          <w:u w:val="single"/>
          <w:lang w:eastAsia="ja-JP"/>
        </w:rPr>
        <w:t>サービス提供者、支援スタッフ、政策立案者、家族、地域コミュニティ、労働組合などの利害関係者</w:t>
      </w:r>
      <w:r w:rsidR="004949DD" w:rsidRPr="00225DF5">
        <w:rPr>
          <w:rFonts w:ascii="Century" w:eastAsia="ＭＳ 明朝" w:hAnsi="Century" w:cs="ＭＳ 明朝"/>
          <w:color w:val="FF0000"/>
          <w:sz w:val="21"/>
          <w:szCs w:val="21"/>
          <w:u w:val="single"/>
          <w:lang w:eastAsia="ja-JP"/>
        </w:rPr>
        <w:t>に対しても</w:t>
      </w:r>
      <w:r w:rsidR="005063E0" w:rsidRPr="00225DF5">
        <w:rPr>
          <w:rFonts w:ascii="Century" w:eastAsia="ＭＳ 明朝" w:hAnsi="Century" w:cs="ＭＳ 明朝"/>
          <w:color w:val="FF0000"/>
          <w:sz w:val="21"/>
          <w:szCs w:val="21"/>
          <w:u w:val="single"/>
          <w:lang w:eastAsia="ja-JP"/>
        </w:rPr>
        <w:t>、共同</w:t>
      </w:r>
      <w:r w:rsidR="004949DD" w:rsidRPr="00225DF5">
        <w:rPr>
          <w:rFonts w:ascii="Century" w:eastAsia="ＭＳ 明朝" w:hAnsi="Century" w:cs="ＭＳ 明朝"/>
          <w:color w:val="FF0000"/>
          <w:sz w:val="21"/>
          <w:szCs w:val="21"/>
          <w:u w:val="single"/>
          <w:lang w:eastAsia="ja-JP"/>
        </w:rPr>
        <w:t>活動</w:t>
      </w:r>
      <w:r w:rsidR="005063E0" w:rsidRPr="00225DF5">
        <w:rPr>
          <w:rFonts w:ascii="Century" w:eastAsia="ＭＳ 明朝" w:hAnsi="Century" w:cs="ＭＳ 明朝"/>
          <w:color w:val="FF0000"/>
          <w:sz w:val="21"/>
          <w:szCs w:val="21"/>
          <w:u w:val="single"/>
          <w:lang w:eastAsia="ja-JP"/>
        </w:rPr>
        <w:t>の論理の</w:t>
      </w:r>
      <w:r w:rsidR="004949DD" w:rsidRPr="00225DF5">
        <w:rPr>
          <w:rFonts w:ascii="Century" w:eastAsia="ＭＳ 明朝" w:hAnsi="Century" w:cs="ＭＳ 明朝"/>
          <w:color w:val="FF0000"/>
          <w:sz w:val="21"/>
          <w:szCs w:val="21"/>
          <w:u w:val="single"/>
          <w:lang w:eastAsia="ja-JP"/>
        </w:rPr>
        <w:t>範囲内</w:t>
      </w:r>
      <w:r w:rsidR="005063E0" w:rsidRPr="00225DF5">
        <w:rPr>
          <w:rFonts w:ascii="Century" w:eastAsia="ＭＳ 明朝" w:hAnsi="Century" w:cs="ＭＳ 明朝"/>
          <w:color w:val="FF0000"/>
          <w:sz w:val="21"/>
          <w:szCs w:val="21"/>
          <w:u w:val="single"/>
          <w:lang w:eastAsia="ja-JP"/>
        </w:rPr>
        <w:t>で、それぞれの経験や専門知識をプロセスに持ち込むこと</w:t>
      </w:r>
      <w:r w:rsidR="004949DD" w:rsidRPr="00225DF5">
        <w:rPr>
          <w:rFonts w:ascii="Century" w:eastAsia="ＭＳ 明朝" w:hAnsi="Century" w:cs="ＭＳ 明朝"/>
          <w:color w:val="FF0000"/>
          <w:sz w:val="21"/>
          <w:szCs w:val="21"/>
          <w:u w:val="single"/>
          <w:lang w:eastAsia="ja-JP"/>
        </w:rPr>
        <w:t>を督励し</w:t>
      </w:r>
      <w:r w:rsidR="005063E0" w:rsidRPr="00225DF5">
        <w:rPr>
          <w:rFonts w:ascii="Century" w:eastAsia="ＭＳ 明朝" w:hAnsi="Century" w:cs="ＭＳ 明朝"/>
          <w:color w:val="FF0000"/>
          <w:sz w:val="21"/>
          <w:szCs w:val="21"/>
          <w:u w:val="single"/>
          <w:lang w:eastAsia="ja-JP"/>
        </w:rPr>
        <w:t>ければならない。</w:t>
      </w:r>
    </w:p>
    <w:p w14:paraId="4CD51DB3" w14:textId="77777777" w:rsidR="00884FC6" w:rsidRPr="00225DF5" w:rsidRDefault="00884FC6">
      <w:pPr>
        <w:pStyle w:val="1"/>
        <w:rPr>
          <w:rFonts w:ascii="Century" w:eastAsia="ＭＳ 明朝" w:hAnsi="Century"/>
          <w:sz w:val="21"/>
          <w:szCs w:val="21"/>
          <w:lang w:eastAsia="ja-JP"/>
        </w:rPr>
      </w:pPr>
    </w:p>
    <w:p w14:paraId="71C53C1A" w14:textId="1F8F62EF" w:rsidR="004B5275" w:rsidRPr="00225DF5" w:rsidRDefault="00FC3D5A" w:rsidP="001B6537">
      <w:pPr>
        <w:spacing w:before="43" w:line="276" w:lineRule="auto"/>
        <w:ind w:left="426" w:right="284"/>
        <w:jc w:val="both"/>
        <w:rPr>
          <w:rFonts w:ascii="Century" w:eastAsia="ＭＳ 明朝" w:hAnsi="Century"/>
          <w:sz w:val="21"/>
          <w:szCs w:val="21"/>
          <w:lang w:eastAsia="ja-JP"/>
        </w:rPr>
      </w:pPr>
      <w:r w:rsidRPr="00225DF5">
        <w:rPr>
          <w:rFonts w:ascii="Century" w:eastAsia="ＭＳ 明朝" w:hAnsi="Century"/>
          <w:sz w:val="21"/>
          <w:szCs w:val="21"/>
          <w:lang w:eastAsia="ja-JP"/>
        </w:rPr>
        <w:t xml:space="preserve">　</w:t>
      </w:r>
      <w:r w:rsidR="00445FE5" w:rsidRPr="00225DF5">
        <w:rPr>
          <w:rFonts w:ascii="Century" w:eastAsia="ＭＳ 明朝" w:hAnsi="Century"/>
          <w:sz w:val="21"/>
          <w:szCs w:val="21"/>
          <w:lang w:eastAsia="ja-JP"/>
        </w:rPr>
        <w:t>新しい政策やサービスを効果的に展開するためには、</w:t>
      </w:r>
      <w:r w:rsidR="00445FE5" w:rsidRPr="00225DF5">
        <w:rPr>
          <w:rFonts w:ascii="Century" w:eastAsia="ＭＳ 明朝" w:hAnsi="Century"/>
          <w:sz w:val="21"/>
          <w:szCs w:val="21"/>
          <w:lang w:eastAsia="ja-JP"/>
        </w:rPr>
        <w:t>DI</w:t>
      </w:r>
      <w:r w:rsidR="0016606B" w:rsidRPr="00225DF5">
        <w:rPr>
          <w:rFonts w:ascii="Century" w:eastAsia="ＭＳ 明朝" w:hAnsi="Century"/>
          <w:sz w:val="21"/>
          <w:szCs w:val="21"/>
          <w:lang w:eastAsia="ja-JP"/>
        </w:rPr>
        <w:t>（脱施設化）</w:t>
      </w:r>
      <w:r w:rsidR="00445FE5" w:rsidRPr="00225DF5">
        <w:rPr>
          <w:rFonts w:ascii="Century" w:eastAsia="ＭＳ 明朝" w:hAnsi="Century"/>
          <w:sz w:val="21"/>
          <w:szCs w:val="21"/>
          <w:lang w:eastAsia="ja-JP"/>
        </w:rPr>
        <w:t>プロセスや地域密着型サービスの実施</w:t>
      </w:r>
      <w:r w:rsidR="00C256AE" w:rsidRPr="00225DF5">
        <w:rPr>
          <w:rFonts w:ascii="Century" w:eastAsia="ＭＳ 明朝" w:hAnsi="Century"/>
          <w:sz w:val="21"/>
          <w:szCs w:val="21"/>
          <w:lang w:eastAsia="ja-JP"/>
        </w:rPr>
        <w:t>の</w:t>
      </w:r>
      <w:r w:rsidR="00445FE5" w:rsidRPr="00225DF5">
        <w:rPr>
          <w:rFonts w:ascii="Century" w:eastAsia="ＭＳ 明朝" w:hAnsi="Century"/>
          <w:sz w:val="21"/>
          <w:szCs w:val="21"/>
          <w:lang w:eastAsia="ja-JP"/>
        </w:rPr>
        <w:t>影響を</w:t>
      </w:r>
      <w:r w:rsidR="00C256AE" w:rsidRPr="00225DF5">
        <w:rPr>
          <w:rFonts w:ascii="Century" w:eastAsia="ＭＳ 明朝" w:hAnsi="Century"/>
          <w:sz w:val="21"/>
          <w:szCs w:val="21"/>
          <w:lang w:eastAsia="ja-JP"/>
        </w:rPr>
        <w:t>受け</w:t>
      </w:r>
      <w:r w:rsidR="00445FE5" w:rsidRPr="00225DF5">
        <w:rPr>
          <w:rFonts w:ascii="Century" w:eastAsia="ＭＳ 明朝" w:hAnsi="Century"/>
          <w:sz w:val="21"/>
          <w:szCs w:val="21"/>
          <w:lang w:eastAsia="ja-JP"/>
        </w:rPr>
        <w:t>るすべての関係者が参加する必要がある。</w:t>
      </w:r>
    </w:p>
    <w:p w14:paraId="5AD3378D" w14:textId="77777777" w:rsidR="001B6537" w:rsidRPr="00225DF5" w:rsidRDefault="001B6537" w:rsidP="001B6537">
      <w:pPr>
        <w:spacing w:before="43" w:line="276" w:lineRule="auto"/>
        <w:ind w:left="426" w:right="284"/>
        <w:jc w:val="both"/>
        <w:rPr>
          <w:rFonts w:ascii="Century" w:eastAsia="ＭＳ 明朝" w:hAnsi="Century"/>
          <w:sz w:val="21"/>
          <w:szCs w:val="21"/>
          <w:lang w:eastAsia="ja-JP"/>
        </w:rPr>
      </w:pPr>
    </w:p>
    <w:p w14:paraId="6CB17F8B" w14:textId="67FC9056" w:rsidR="00E5246C" w:rsidRPr="00471EA8" w:rsidRDefault="00445FE5" w:rsidP="00D104F5">
      <w:pPr>
        <w:pStyle w:val="a4"/>
        <w:ind w:firstLineChars="100" w:firstLine="210"/>
        <w:rPr>
          <w:rFonts w:ascii="Century" w:eastAsia="ＭＳ 明朝" w:hAnsi="Century"/>
          <w:color w:val="FF0000"/>
          <w:sz w:val="21"/>
          <w:szCs w:val="21"/>
          <w:lang w:eastAsia="ja-JP"/>
        </w:rPr>
      </w:pPr>
      <w:r w:rsidRPr="00471EA8">
        <w:rPr>
          <w:rFonts w:ascii="Century" w:eastAsia="ＭＳ 明朝" w:hAnsi="Century" w:cs="ＭＳ 明朝"/>
          <w:dstrike/>
          <w:color w:val="FF0000"/>
          <w:sz w:val="21"/>
          <w:szCs w:val="21"/>
          <w:lang w:eastAsia="ja-JP"/>
        </w:rPr>
        <w:t>サービス提供者、慈善団体、専門家や宗教団体、労働組合</w:t>
      </w:r>
      <w:r w:rsidR="00C216C1">
        <w:rPr>
          <w:rFonts w:ascii="Century" w:eastAsia="ＭＳ 明朝" w:hAnsi="Century" w:cs="ＭＳ 明朝" w:hint="eastAsia"/>
          <w:dstrike/>
          <w:color w:val="FF0000"/>
          <w:sz w:val="21"/>
          <w:szCs w:val="21"/>
          <w:lang w:eastAsia="ja-JP"/>
        </w:rPr>
        <w:t>など</w:t>
      </w:r>
      <w:r w:rsidRPr="00471EA8">
        <w:rPr>
          <w:rFonts w:ascii="Century" w:eastAsia="ＭＳ 明朝" w:hAnsi="Century" w:cs="ＭＳ 明朝"/>
          <w:dstrike/>
          <w:color w:val="FF0000"/>
          <w:sz w:val="21"/>
          <w:szCs w:val="21"/>
          <w:lang w:eastAsia="ja-JP"/>
        </w:rPr>
        <w:t>、</w:t>
      </w:r>
      <w:r w:rsidRPr="00471EA8">
        <w:rPr>
          <w:rFonts w:ascii="Century" w:eastAsia="ＭＳ 明朝" w:hAnsi="Century" w:cs="ＭＳ 明朝"/>
          <w:sz w:val="21"/>
          <w:szCs w:val="21"/>
          <w:lang w:eastAsia="ja-JP"/>
        </w:rPr>
        <w:t>施設</w:t>
      </w:r>
      <w:r w:rsidR="00AA78B7" w:rsidRPr="00471EA8">
        <w:rPr>
          <w:rFonts w:ascii="Century" w:eastAsia="ＭＳ 明朝" w:hAnsi="Century" w:cs="ＭＳ 明朝"/>
          <w:sz w:val="21"/>
          <w:szCs w:val="21"/>
          <w:lang w:eastAsia="ja-JP"/>
        </w:rPr>
        <w:t>が</w:t>
      </w:r>
      <w:r w:rsidRPr="00471EA8">
        <w:rPr>
          <w:rFonts w:ascii="Century" w:eastAsia="ＭＳ 明朝" w:hAnsi="Century" w:cs="ＭＳ 明朝"/>
          <w:sz w:val="21"/>
          <w:szCs w:val="21"/>
          <w:lang w:eastAsia="ja-JP"/>
        </w:rPr>
        <w:t>存続</w:t>
      </w:r>
      <w:r w:rsidR="00AA78B7" w:rsidRPr="00471EA8">
        <w:rPr>
          <w:rFonts w:ascii="Century" w:eastAsia="ＭＳ 明朝" w:hAnsi="Century" w:cs="ＭＳ 明朝"/>
          <w:sz w:val="21"/>
          <w:szCs w:val="21"/>
          <w:lang w:eastAsia="ja-JP"/>
        </w:rPr>
        <w:t>すること</w:t>
      </w:r>
      <w:r w:rsidRPr="00471EA8">
        <w:rPr>
          <w:rFonts w:ascii="Century" w:eastAsia="ＭＳ 明朝" w:hAnsi="Century" w:cs="ＭＳ 明朝"/>
          <w:sz w:val="21"/>
          <w:szCs w:val="21"/>
          <w:lang w:eastAsia="ja-JP"/>
        </w:rPr>
        <w:t>に金銭的・その他の利益を持つ</w:t>
      </w:r>
      <w:r w:rsidRPr="00471EA8">
        <w:rPr>
          <w:rFonts w:ascii="Century" w:eastAsia="ＭＳ 明朝" w:hAnsi="Century" w:cs="ＭＳ 明朝"/>
          <w:color w:val="FF0000"/>
          <w:sz w:val="21"/>
          <w:szCs w:val="21"/>
          <w:u w:val="single"/>
          <w:lang w:eastAsia="ja-JP"/>
        </w:rPr>
        <w:t>利害関係者</w:t>
      </w:r>
      <w:r w:rsidRPr="00471EA8">
        <w:rPr>
          <w:rFonts w:ascii="Century" w:eastAsia="ＭＳ 明朝" w:hAnsi="Century" w:cs="ＭＳ 明朝"/>
          <w:sz w:val="21"/>
          <w:szCs w:val="21"/>
          <w:lang w:eastAsia="ja-JP"/>
        </w:rPr>
        <w:t>が、脱施設化に関する意思決定過程に影響を与えることを防ぐべきである。</w:t>
      </w:r>
    </w:p>
    <w:p w14:paraId="622132BD" w14:textId="70AAEFBB" w:rsidR="004B5275" w:rsidRPr="00225DF5" w:rsidRDefault="004B5275" w:rsidP="008A19DF">
      <w:pPr>
        <w:pStyle w:val="a4"/>
        <w:spacing w:before="11"/>
        <w:ind w:leftChars="129" w:left="284"/>
        <w:rPr>
          <w:rFonts w:ascii="Century" w:eastAsia="ＭＳ 明朝" w:hAnsi="Century"/>
          <w:i w:val="0"/>
          <w:sz w:val="21"/>
          <w:szCs w:val="21"/>
          <w:lang w:eastAsia="ja-JP"/>
        </w:rPr>
      </w:pPr>
    </w:p>
    <w:p w14:paraId="68BBD0F7" w14:textId="46BBDA33" w:rsidR="00AA78B7" w:rsidRPr="00225DF5" w:rsidRDefault="008A19DF" w:rsidP="008A19DF">
      <w:pPr>
        <w:pStyle w:val="a4"/>
        <w:spacing w:before="11"/>
        <w:ind w:leftChars="193" w:left="425"/>
        <w:rPr>
          <w:rFonts w:ascii="Century" w:eastAsia="ＭＳ 明朝" w:hAnsi="Century"/>
          <w:i w:val="0"/>
          <w:sz w:val="21"/>
          <w:szCs w:val="21"/>
          <w:lang w:eastAsia="ja-JP"/>
        </w:rPr>
      </w:pPr>
      <w:r w:rsidRPr="00225DF5">
        <w:rPr>
          <w:rFonts w:ascii="Century" w:eastAsia="ＭＳ 明朝" w:hAnsi="Century" w:cs="ＭＳ 明朝"/>
          <w:i w:val="0"/>
          <w:sz w:val="21"/>
          <w:szCs w:val="21"/>
          <w:lang w:eastAsia="ja-JP"/>
        </w:rPr>
        <w:t xml:space="preserve">　</w:t>
      </w:r>
      <w:r w:rsidR="00AA78B7" w:rsidRPr="00225DF5">
        <w:rPr>
          <w:rFonts w:ascii="Century" w:eastAsia="ＭＳ 明朝" w:hAnsi="Century" w:cs="ＭＳ 明朝"/>
          <w:i w:val="0"/>
          <w:sz w:val="21"/>
          <w:szCs w:val="21"/>
          <w:lang w:eastAsia="ja-JP"/>
        </w:rPr>
        <w:t>ここでの</w:t>
      </w:r>
      <w:r w:rsidR="00471EA8">
        <w:rPr>
          <w:rFonts w:ascii="Century" w:eastAsia="ＭＳ 明朝" w:hAnsi="Century" w:cs="ＭＳ 明朝" w:hint="eastAsia"/>
          <w:i w:val="0"/>
          <w:sz w:val="21"/>
          <w:szCs w:val="21"/>
          <w:lang w:eastAsia="ja-JP"/>
        </w:rPr>
        <w:t>主たる</w:t>
      </w:r>
      <w:r w:rsidR="00AA78B7" w:rsidRPr="00225DF5">
        <w:rPr>
          <w:rFonts w:ascii="Century" w:eastAsia="ＭＳ 明朝" w:hAnsi="Century" w:cs="ＭＳ 明朝"/>
          <w:i w:val="0"/>
          <w:sz w:val="21"/>
          <w:szCs w:val="21"/>
          <w:lang w:eastAsia="ja-JP"/>
        </w:rPr>
        <w:t>ポイントは、金銭的利害関係を持つ利害関係者であり</w:t>
      </w:r>
      <w:r w:rsidR="00AA78B7" w:rsidRPr="00471EA8">
        <w:rPr>
          <w:rFonts w:ascii="Century" w:eastAsia="ＭＳ 明朝" w:hAnsi="Century" w:cs="ＭＳ 明朝"/>
          <w:i w:val="0"/>
          <w:sz w:val="21"/>
          <w:szCs w:val="21"/>
          <w:lang w:eastAsia="ja-JP"/>
        </w:rPr>
        <w:t>、すべての</w:t>
      </w:r>
      <w:r w:rsidR="00AA78B7" w:rsidRPr="00225DF5">
        <w:rPr>
          <w:rFonts w:ascii="Century" w:eastAsia="ＭＳ 明朝" w:hAnsi="Century" w:cs="ＭＳ 明朝"/>
          <w:i w:val="0"/>
          <w:sz w:val="21"/>
          <w:szCs w:val="21"/>
          <w:lang w:eastAsia="ja-JP"/>
        </w:rPr>
        <w:t>想定される利害関係者を列挙すると、この点が曖昧になってしまう。</w:t>
      </w:r>
    </w:p>
    <w:p w14:paraId="7CC88A03" w14:textId="3948960F" w:rsidR="00AA78B7" w:rsidRPr="00225DF5" w:rsidRDefault="00AA78B7">
      <w:pPr>
        <w:pStyle w:val="a4"/>
        <w:spacing w:before="11"/>
        <w:rPr>
          <w:rFonts w:ascii="Century" w:eastAsia="ＭＳ 明朝" w:hAnsi="Century"/>
          <w:i w:val="0"/>
          <w:sz w:val="21"/>
          <w:szCs w:val="21"/>
          <w:lang w:eastAsia="ja-JP"/>
        </w:rPr>
      </w:pPr>
    </w:p>
    <w:p w14:paraId="30B18408" w14:textId="77777777" w:rsidR="008A19DF" w:rsidRPr="00225DF5" w:rsidRDefault="008A19DF">
      <w:pPr>
        <w:pStyle w:val="a4"/>
        <w:spacing w:before="11"/>
        <w:rPr>
          <w:rFonts w:ascii="Century" w:eastAsia="ＭＳ 明朝" w:hAnsi="Century"/>
          <w:i w:val="0"/>
          <w:sz w:val="21"/>
          <w:szCs w:val="21"/>
          <w:lang w:eastAsia="ja-JP"/>
        </w:rPr>
      </w:pPr>
    </w:p>
    <w:p w14:paraId="2FAEB071" w14:textId="7835A5AE" w:rsidR="00471EA8" w:rsidRPr="00225DF5"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37</w:t>
      </w:r>
    </w:p>
    <w:p w14:paraId="31EC1891" w14:textId="24D7B297" w:rsidR="00BE2449" w:rsidRPr="00225DF5" w:rsidRDefault="004C1493" w:rsidP="00D104F5">
      <w:pPr>
        <w:pStyle w:val="a4"/>
        <w:ind w:firstLineChars="100" w:firstLine="210"/>
        <w:rPr>
          <w:rFonts w:ascii="Century" w:eastAsia="ＭＳ 明朝" w:hAnsi="Century" w:cs="ＭＳ 明朝"/>
          <w:sz w:val="21"/>
          <w:szCs w:val="21"/>
          <w:lang w:eastAsia="ja-JP"/>
        </w:rPr>
      </w:pPr>
      <w:r w:rsidRPr="00225DF5">
        <w:rPr>
          <w:rFonts w:ascii="Century" w:eastAsia="ＭＳ 明朝" w:hAnsi="Century" w:cs="ＭＳ 明朝"/>
          <w:sz w:val="21"/>
          <w:szCs w:val="21"/>
          <w:lang w:eastAsia="ja-JP"/>
        </w:rPr>
        <w:t>…</w:t>
      </w:r>
      <w:r w:rsidR="00AA78B7" w:rsidRPr="00225DF5">
        <w:rPr>
          <w:rFonts w:ascii="Century" w:eastAsia="ＭＳ 明朝" w:hAnsi="Century" w:cs="ＭＳ 明朝"/>
          <w:sz w:val="21"/>
          <w:szCs w:val="21"/>
          <w:lang w:eastAsia="ja-JP"/>
        </w:rPr>
        <w:t>委員会は、障害のある人の中には、</w:t>
      </w:r>
      <w:r w:rsidR="00AA78B7" w:rsidRPr="00225DF5">
        <w:rPr>
          <w:rFonts w:ascii="Century" w:eastAsia="ＭＳ 明朝" w:hAnsi="Century" w:cs="ＭＳ 明朝"/>
          <w:color w:val="FF0000"/>
          <w:sz w:val="21"/>
          <w:szCs w:val="21"/>
          <w:u w:val="single"/>
          <w:lang w:eastAsia="ja-JP"/>
        </w:rPr>
        <w:t>公的資金による</w:t>
      </w:r>
      <w:r w:rsidR="00AA78B7" w:rsidRPr="00225DF5">
        <w:rPr>
          <w:rFonts w:ascii="Century" w:eastAsia="ＭＳ 明朝" w:hAnsi="Century" w:cs="ＭＳ 明朝"/>
          <w:sz w:val="21"/>
          <w:szCs w:val="21"/>
          <w:lang w:eastAsia="ja-JP"/>
        </w:rPr>
        <w:t>サービスを補完し、</w:t>
      </w:r>
      <w:r w:rsidR="0073522A" w:rsidRPr="00225DF5">
        <w:rPr>
          <w:rFonts w:ascii="Century" w:eastAsia="ＭＳ 明朝" w:hAnsi="Century" w:cs="ＭＳ 明朝"/>
          <w:sz w:val="21"/>
          <w:szCs w:val="21"/>
          <w:lang w:eastAsia="ja-JP"/>
        </w:rPr>
        <w:t>また</w:t>
      </w:r>
      <w:r w:rsidR="00AA78B7" w:rsidRPr="00225DF5">
        <w:rPr>
          <w:rFonts w:ascii="Century" w:eastAsia="ＭＳ 明朝" w:hAnsi="Century" w:cs="ＭＳ 明朝"/>
          <w:sz w:val="21"/>
          <w:szCs w:val="21"/>
          <w:lang w:eastAsia="ja-JP"/>
        </w:rPr>
        <w:t>はそれに代わるものとして、家族から</w:t>
      </w:r>
      <w:r w:rsidR="0073522A" w:rsidRPr="00225DF5">
        <w:rPr>
          <w:rFonts w:ascii="Century" w:eastAsia="ＭＳ 明朝" w:hAnsi="Century" w:cs="ＭＳ 明朝"/>
          <w:sz w:val="21"/>
          <w:szCs w:val="21"/>
          <w:lang w:eastAsia="ja-JP"/>
        </w:rPr>
        <w:t>の</w:t>
      </w:r>
      <w:r w:rsidR="00AA78B7" w:rsidRPr="00225DF5">
        <w:rPr>
          <w:rFonts w:ascii="Century" w:eastAsia="ＭＳ 明朝" w:hAnsi="Century" w:cs="ＭＳ 明朝"/>
          <w:sz w:val="21"/>
          <w:szCs w:val="21"/>
          <w:lang w:eastAsia="ja-JP"/>
        </w:rPr>
        <w:t>支援を希望する者がいることを認識している</w:t>
      </w:r>
      <w:r w:rsidR="00AA78B7" w:rsidRPr="00225DF5">
        <w:rPr>
          <w:rFonts w:ascii="Century" w:eastAsia="ＭＳ 明朝" w:hAnsi="Century"/>
          <w:sz w:val="21"/>
          <w:szCs w:val="21"/>
          <w:lang w:eastAsia="ja-JP"/>
        </w:rPr>
        <w:t>[...]</w:t>
      </w:r>
      <w:r w:rsidR="00AA78B7" w:rsidRPr="00225DF5">
        <w:rPr>
          <w:rFonts w:ascii="Century" w:eastAsia="ＭＳ 明朝" w:hAnsi="Century" w:cs="ＭＳ 明朝"/>
          <w:sz w:val="21"/>
          <w:szCs w:val="21"/>
          <w:lang w:eastAsia="ja-JP"/>
        </w:rPr>
        <w:t>。</w:t>
      </w:r>
    </w:p>
    <w:p w14:paraId="0F6FAEF3" w14:textId="77777777" w:rsidR="0073522A" w:rsidRPr="00225DF5" w:rsidRDefault="0073522A">
      <w:pPr>
        <w:pStyle w:val="a4"/>
        <w:rPr>
          <w:rFonts w:ascii="Century" w:eastAsia="ＭＳ 明朝" w:hAnsi="Century"/>
          <w:sz w:val="21"/>
          <w:szCs w:val="21"/>
          <w:lang w:eastAsia="ja-JP"/>
        </w:rPr>
      </w:pPr>
    </w:p>
    <w:p w14:paraId="09FC7D57" w14:textId="39244ACD" w:rsidR="0073522A" w:rsidRPr="00225DF5" w:rsidRDefault="008A19DF" w:rsidP="008A19DF">
      <w:pPr>
        <w:spacing w:before="94"/>
        <w:ind w:left="426"/>
        <w:rPr>
          <w:rFonts w:ascii="Century" w:eastAsia="ＭＳ 明朝" w:hAnsi="Century"/>
          <w:sz w:val="21"/>
          <w:szCs w:val="21"/>
          <w:lang w:eastAsia="ja-JP"/>
        </w:rPr>
      </w:pPr>
      <w:r w:rsidRPr="00225DF5">
        <w:rPr>
          <w:rFonts w:ascii="Century" w:eastAsia="ＭＳ 明朝" w:hAnsi="Century" w:cs="ＭＳ 明朝"/>
          <w:sz w:val="21"/>
          <w:szCs w:val="21"/>
          <w:lang w:eastAsia="ja-JP"/>
        </w:rPr>
        <w:t xml:space="preserve">　</w:t>
      </w:r>
      <w:r w:rsidR="0073522A" w:rsidRPr="00225DF5">
        <w:rPr>
          <w:rFonts w:ascii="Century" w:eastAsia="ＭＳ 明朝" w:hAnsi="Century" w:cs="ＭＳ 明朝"/>
          <w:sz w:val="21"/>
          <w:szCs w:val="21"/>
          <w:lang w:eastAsia="ja-JP"/>
        </w:rPr>
        <w:t>公的資金とは、国以外のサービス提供者からも提供される支援サービスである．</w:t>
      </w:r>
    </w:p>
    <w:p w14:paraId="30C62DEE" w14:textId="7BEA7118" w:rsidR="00372B44" w:rsidRPr="00225DF5" w:rsidRDefault="00372B44">
      <w:pPr>
        <w:pStyle w:val="a4"/>
        <w:spacing w:before="9"/>
        <w:rPr>
          <w:rFonts w:ascii="Century" w:eastAsia="ＭＳ 明朝" w:hAnsi="Century"/>
          <w:i w:val="0"/>
          <w:sz w:val="21"/>
          <w:szCs w:val="21"/>
          <w:lang w:eastAsia="ja-JP"/>
        </w:rPr>
      </w:pPr>
    </w:p>
    <w:p w14:paraId="6C01B0DC" w14:textId="77777777" w:rsidR="008A19DF" w:rsidRPr="00225DF5" w:rsidRDefault="008A19DF">
      <w:pPr>
        <w:pStyle w:val="a4"/>
        <w:spacing w:before="9"/>
        <w:rPr>
          <w:rFonts w:ascii="Century" w:eastAsia="ＭＳ 明朝" w:hAnsi="Century"/>
          <w:i w:val="0"/>
          <w:sz w:val="21"/>
          <w:szCs w:val="21"/>
          <w:lang w:eastAsia="ja-JP"/>
        </w:rPr>
      </w:pPr>
    </w:p>
    <w:p w14:paraId="7460AAEC" w14:textId="2AFDBA9D" w:rsidR="00372B44"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lastRenderedPageBreak/>
        <w:t>パラグラフ</w:t>
      </w:r>
      <w:r>
        <w:rPr>
          <w:rFonts w:ascii="Century" w:eastAsia="ＭＳ 明朝" w:hAnsi="Century" w:cs="ＭＳ 明朝"/>
          <w:b/>
          <w:bCs/>
          <w:i w:val="0"/>
          <w:iCs w:val="0"/>
          <w:sz w:val="21"/>
          <w:szCs w:val="21"/>
          <w:lang w:eastAsia="ja-JP"/>
        </w:rPr>
        <w:t>44</w:t>
      </w:r>
    </w:p>
    <w:p w14:paraId="1E0B17FA" w14:textId="6A69C107" w:rsidR="006E1CA7" w:rsidRPr="00225DF5" w:rsidRDefault="0006660F" w:rsidP="00F77FAB">
      <w:pPr>
        <w:pStyle w:val="a4"/>
        <w:ind w:firstLineChars="100" w:firstLine="210"/>
        <w:rPr>
          <w:rFonts w:ascii="Century" w:eastAsia="ＭＳ 明朝" w:hAnsi="Century"/>
          <w:sz w:val="21"/>
          <w:szCs w:val="21"/>
          <w:lang w:eastAsia="ja-JP"/>
        </w:rPr>
      </w:pPr>
      <w:r w:rsidRPr="00225DF5">
        <w:rPr>
          <w:rFonts w:ascii="Century" w:eastAsia="ＭＳ 明朝" w:hAnsi="Century" w:cs="ＭＳ 明朝"/>
          <w:sz w:val="21"/>
          <w:szCs w:val="21"/>
          <w:lang w:eastAsia="ja-JP"/>
        </w:rPr>
        <w:t>実際に障害がある、あるいは障害があると認識されている子ども、貧困、民族、その他の社会的立場に基づいて施設に入れられた子どもたちは、施設に入れられたために</w:t>
      </w:r>
      <w:r w:rsidR="00C256AE" w:rsidRPr="00225DF5">
        <w:rPr>
          <w:rFonts w:ascii="Century" w:eastAsia="ＭＳ 明朝" w:hAnsi="Century" w:cs="ＭＳ 明朝"/>
          <w:sz w:val="21"/>
          <w:szCs w:val="21"/>
          <w:lang w:eastAsia="ja-JP"/>
        </w:rPr>
        <w:t>機能</w:t>
      </w:r>
      <w:r w:rsidRPr="00225DF5">
        <w:rPr>
          <w:rFonts w:ascii="Century" w:eastAsia="ＭＳ 明朝" w:hAnsi="Century" w:cs="ＭＳ 明朝"/>
          <w:sz w:val="21"/>
          <w:szCs w:val="21"/>
          <w:lang w:eastAsia="ja-JP"/>
        </w:rPr>
        <w:t>障害が進行してしまう可能性が高い。したがって、障害のある子供とその家族に対する</w:t>
      </w:r>
      <w:r w:rsidR="00D7425B" w:rsidRPr="00225DF5">
        <w:rPr>
          <w:rFonts w:ascii="Century" w:eastAsia="ＭＳ 明朝" w:hAnsi="Century" w:cs="ＭＳ 明朝"/>
          <w:color w:val="FF0000"/>
          <w:sz w:val="20"/>
          <w:szCs w:val="20"/>
          <w:u w:val="single"/>
          <w:lang w:eastAsia="ja-JP"/>
        </w:rPr>
        <w:t>乳幼児の早期介入</w:t>
      </w:r>
      <w:r w:rsidRPr="00225DF5">
        <w:rPr>
          <w:rFonts w:ascii="Century" w:eastAsia="ＭＳ 明朝" w:hAnsi="Century" w:cs="ＭＳ 明朝"/>
          <w:color w:val="FF0000"/>
          <w:sz w:val="21"/>
          <w:szCs w:val="21"/>
          <w:u w:val="single"/>
          <w:lang w:eastAsia="ja-JP"/>
        </w:rPr>
        <w:t>を含む</w:t>
      </w:r>
      <w:r w:rsidRPr="00225DF5">
        <w:rPr>
          <w:rFonts w:ascii="Century" w:eastAsia="ＭＳ 明朝" w:hAnsi="Century" w:cs="ＭＳ 明朝"/>
          <w:sz w:val="21"/>
          <w:szCs w:val="21"/>
          <w:lang w:eastAsia="ja-JP"/>
        </w:rPr>
        <w:t>支援は、すべての子供に対するメインストリームの支援に含まれるべきである。</w:t>
      </w:r>
    </w:p>
    <w:p w14:paraId="630EAECC" w14:textId="043C4657" w:rsidR="006E1CA7" w:rsidRPr="00225DF5" w:rsidRDefault="006E1CA7">
      <w:pPr>
        <w:pStyle w:val="a4"/>
        <w:rPr>
          <w:rFonts w:ascii="Century" w:eastAsia="ＭＳ 明朝" w:hAnsi="Century"/>
          <w:sz w:val="21"/>
          <w:szCs w:val="21"/>
          <w:lang w:eastAsia="ja-JP"/>
        </w:rPr>
      </w:pPr>
    </w:p>
    <w:p w14:paraId="17633067" w14:textId="77777777" w:rsidR="008A19DF" w:rsidRPr="00225DF5" w:rsidRDefault="008A19DF">
      <w:pPr>
        <w:pStyle w:val="a4"/>
        <w:rPr>
          <w:rFonts w:ascii="Century" w:eastAsia="ＭＳ 明朝" w:hAnsi="Century"/>
          <w:sz w:val="21"/>
          <w:szCs w:val="21"/>
          <w:lang w:eastAsia="ja-JP"/>
        </w:rPr>
      </w:pPr>
    </w:p>
    <w:p w14:paraId="5E1F452C" w14:textId="6A8428F3" w:rsidR="00372B44"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49</w:t>
      </w:r>
    </w:p>
    <w:p w14:paraId="586CBE32" w14:textId="59E16DD9" w:rsidR="002761F1" w:rsidRPr="00225DF5" w:rsidRDefault="002761F1" w:rsidP="00F77FAB">
      <w:pPr>
        <w:pStyle w:val="a4"/>
        <w:spacing w:before="10"/>
        <w:ind w:firstLineChars="100" w:firstLine="210"/>
        <w:rPr>
          <w:rFonts w:ascii="Century" w:eastAsia="ＭＳ 明朝" w:hAnsi="Century"/>
          <w:sz w:val="21"/>
          <w:szCs w:val="21"/>
          <w:lang w:eastAsia="ja-JP"/>
        </w:rPr>
      </w:pPr>
      <w:r w:rsidRPr="00225DF5">
        <w:rPr>
          <w:rFonts w:ascii="Century" w:eastAsia="ＭＳ 明朝" w:hAnsi="Century" w:cs="ＭＳ 明朝"/>
          <w:sz w:val="21"/>
          <w:szCs w:val="21"/>
          <w:lang w:eastAsia="ja-JP"/>
        </w:rPr>
        <w:t>締約国は必要に応じて、障害のある子どもや青少年のために、</w:t>
      </w:r>
      <w:r w:rsidR="00F37536" w:rsidRPr="00225DF5">
        <w:rPr>
          <w:rFonts w:ascii="Century" w:eastAsia="ＭＳ 明朝" w:hAnsi="Century" w:cs="ＭＳ 明朝"/>
          <w:color w:val="FF0000"/>
          <w:sz w:val="20"/>
          <w:szCs w:val="20"/>
          <w:u w:val="single"/>
          <w:lang w:eastAsia="ja-JP"/>
        </w:rPr>
        <w:t>乳幼児の早期介入</w:t>
      </w:r>
      <w:r w:rsidRPr="00225DF5">
        <w:rPr>
          <w:rFonts w:ascii="Century" w:eastAsia="ＭＳ 明朝" w:hAnsi="Century" w:cs="ＭＳ 明朝"/>
          <w:sz w:val="21"/>
          <w:szCs w:val="21"/>
          <w:lang w:eastAsia="ja-JP"/>
        </w:rPr>
        <w:t>、</w:t>
      </w:r>
      <w:r w:rsidR="00245955" w:rsidRPr="00225DF5">
        <w:rPr>
          <w:rFonts w:ascii="Century" w:eastAsia="ＭＳ 明朝" w:hAnsi="Century" w:cs="ＭＳ 明朝"/>
          <w:sz w:val="21"/>
          <w:szCs w:val="21"/>
          <w:lang w:eastAsia="ja-JP"/>
        </w:rPr>
        <w:t>個別支援</w:t>
      </w:r>
      <w:r w:rsidRPr="00225DF5">
        <w:rPr>
          <w:rFonts w:ascii="Century" w:eastAsia="ＭＳ 明朝" w:hAnsi="Century" w:cs="ＭＳ 明朝"/>
          <w:sz w:val="21"/>
          <w:szCs w:val="21"/>
          <w:lang w:eastAsia="ja-JP"/>
        </w:rPr>
        <w:t>およびピアサポートなど地域社会における支援サービスを策定し、確実に利用されるようにすべきである。</w:t>
      </w:r>
      <w:r w:rsidR="001C2BFB" w:rsidRPr="00225DF5">
        <w:rPr>
          <w:rFonts w:ascii="Century" w:eastAsia="ＭＳ 明朝" w:hAnsi="Century" w:cs="ＭＳ 明朝"/>
          <w:sz w:val="21"/>
          <w:szCs w:val="21"/>
          <w:lang w:eastAsia="ja-JP"/>
        </w:rPr>
        <w:t>教育システムはインクルーシブでなければならず、</w:t>
      </w:r>
      <w:r w:rsidR="001C2BFB" w:rsidRPr="00225DF5">
        <w:rPr>
          <w:rFonts w:ascii="Century" w:eastAsia="ＭＳ 明朝" w:hAnsi="Century" w:cs="ＭＳ 明朝"/>
          <w:color w:val="FF0000"/>
          <w:sz w:val="21"/>
          <w:szCs w:val="21"/>
          <w:u w:val="single"/>
          <w:lang w:eastAsia="ja-JP"/>
        </w:rPr>
        <w:t>インクルーシブ教育を支援するサービスが確保される必要がある</w:t>
      </w:r>
      <w:r w:rsidR="001C2BFB" w:rsidRPr="00225DF5">
        <w:rPr>
          <w:rFonts w:ascii="Century" w:eastAsia="ＭＳ 明朝" w:hAnsi="Century" w:cs="ＭＳ 明朝"/>
          <w:sz w:val="21"/>
          <w:szCs w:val="21"/>
          <w:lang w:eastAsia="ja-JP"/>
        </w:rPr>
        <w:t>。締約国は、障害のある子どもを</w:t>
      </w:r>
      <w:r w:rsidR="001575A1" w:rsidRPr="00225DF5">
        <w:rPr>
          <w:rFonts w:ascii="Century" w:eastAsia="ＭＳ 明朝" w:hAnsi="Century" w:cs="ＭＳ 明朝"/>
          <w:sz w:val="21"/>
          <w:szCs w:val="21"/>
          <w:lang w:eastAsia="ja-JP"/>
        </w:rPr>
        <w:t>メインストリーム</w:t>
      </w:r>
      <w:r w:rsidR="001C2BFB" w:rsidRPr="00225DF5">
        <w:rPr>
          <w:rFonts w:ascii="Century" w:eastAsia="ＭＳ 明朝" w:hAnsi="Century" w:cs="ＭＳ 明朝"/>
          <w:sz w:val="21"/>
          <w:szCs w:val="21"/>
          <w:lang w:eastAsia="ja-JP"/>
        </w:rPr>
        <w:t>の学校に受け入れなければならない。また、地域社会の</w:t>
      </w:r>
      <w:r w:rsidR="001575A1" w:rsidRPr="00225DF5">
        <w:rPr>
          <w:rFonts w:ascii="Century" w:eastAsia="ＭＳ 明朝" w:hAnsi="Century" w:cs="ＭＳ 明朝"/>
          <w:color w:val="7030A0"/>
          <w:sz w:val="21"/>
          <w:szCs w:val="21"/>
          <w:lang w:eastAsia="ja-JP"/>
        </w:rPr>
        <w:t>インクルージョン</w:t>
      </w:r>
      <w:r w:rsidR="001C2BFB" w:rsidRPr="00225DF5">
        <w:rPr>
          <w:rFonts w:ascii="Century" w:eastAsia="ＭＳ 明朝" w:hAnsi="Century" w:cs="ＭＳ 明朝"/>
          <w:sz w:val="21"/>
          <w:szCs w:val="21"/>
          <w:lang w:eastAsia="ja-JP"/>
        </w:rPr>
        <w:t>を損ない、子どもを施設に入れる圧力の増大につながる分離教育を防止し、回避すべきである。</w:t>
      </w:r>
      <w:r w:rsidR="001C2BFB" w:rsidRPr="00225DF5">
        <w:rPr>
          <w:rFonts w:ascii="Century" w:eastAsia="ＭＳ 明朝" w:hAnsi="Century" w:cs="ＭＳ 明朝"/>
          <w:color w:val="FF0000"/>
          <w:sz w:val="21"/>
          <w:szCs w:val="21"/>
          <w:u w:val="single"/>
          <w:lang w:eastAsia="ja-JP"/>
        </w:rPr>
        <w:t>締約国は、メインストリーミングの学校の教師が障害のある子どもを支援する</w:t>
      </w:r>
      <w:r w:rsidR="000F2317" w:rsidRPr="00225DF5">
        <w:rPr>
          <w:rFonts w:ascii="Century" w:eastAsia="ＭＳ 明朝" w:hAnsi="Century" w:cs="ＭＳ 明朝"/>
          <w:color w:val="FF0000"/>
          <w:sz w:val="21"/>
          <w:szCs w:val="21"/>
          <w:u w:val="single"/>
          <w:lang w:eastAsia="ja-JP"/>
        </w:rPr>
        <w:t>態勢</w:t>
      </w:r>
      <w:r w:rsidR="001C2BFB" w:rsidRPr="00225DF5">
        <w:rPr>
          <w:rFonts w:ascii="Century" w:eastAsia="ＭＳ 明朝" w:hAnsi="Century" w:cs="ＭＳ 明朝"/>
          <w:color w:val="FF0000"/>
          <w:sz w:val="21"/>
          <w:szCs w:val="21"/>
          <w:u w:val="single"/>
          <w:lang w:eastAsia="ja-JP"/>
        </w:rPr>
        <w:t>を整え</w:t>
      </w:r>
      <w:r w:rsidR="000E3296" w:rsidRPr="00225DF5">
        <w:rPr>
          <w:rFonts w:ascii="Century" w:eastAsia="ＭＳ 明朝" w:hAnsi="Century" w:cs="ＭＳ 明朝"/>
          <w:color w:val="FF0000"/>
          <w:sz w:val="21"/>
          <w:szCs w:val="21"/>
          <w:u w:val="single"/>
          <w:lang w:eastAsia="ja-JP"/>
        </w:rPr>
        <w:t>られるよう</w:t>
      </w:r>
      <w:r w:rsidR="001C2BFB" w:rsidRPr="00225DF5">
        <w:rPr>
          <w:rFonts w:ascii="Century" w:eastAsia="ＭＳ 明朝" w:hAnsi="Century" w:cs="ＭＳ 明朝"/>
          <w:color w:val="FF0000"/>
          <w:sz w:val="21"/>
          <w:szCs w:val="21"/>
          <w:u w:val="single"/>
          <w:lang w:eastAsia="ja-JP"/>
        </w:rPr>
        <w:t>、十分なスタッフを確保する必要がある。</w:t>
      </w:r>
    </w:p>
    <w:p w14:paraId="71109C89" w14:textId="77777777" w:rsidR="002761F1" w:rsidRPr="00225DF5" w:rsidRDefault="002761F1">
      <w:pPr>
        <w:pStyle w:val="a4"/>
        <w:spacing w:before="10"/>
        <w:rPr>
          <w:rFonts w:ascii="Century" w:eastAsia="ＭＳ 明朝" w:hAnsi="Century"/>
          <w:sz w:val="21"/>
          <w:szCs w:val="21"/>
          <w:lang w:eastAsia="ja-JP"/>
        </w:rPr>
      </w:pPr>
    </w:p>
    <w:p w14:paraId="1CDB31A2" w14:textId="7276759B" w:rsidR="00407D7F" w:rsidRPr="00C3318B" w:rsidRDefault="00653B3A" w:rsidP="00653B3A">
      <w:pPr>
        <w:spacing w:before="94"/>
        <w:ind w:left="426" w:right="283"/>
        <w:jc w:val="both"/>
        <w:rPr>
          <w:rFonts w:ascii="Century" w:eastAsia="ＭＳ 明朝" w:hAnsi="Century"/>
          <w:sz w:val="21"/>
          <w:szCs w:val="21"/>
          <w:lang w:eastAsia="ja-JP"/>
        </w:rPr>
      </w:pPr>
      <w:r w:rsidRPr="00C3318B">
        <w:rPr>
          <w:rFonts w:ascii="Century" w:eastAsia="ＭＳ 明朝" w:hAnsi="Century" w:cs="ＭＳ 明朝"/>
          <w:sz w:val="21"/>
          <w:szCs w:val="21"/>
          <w:lang w:eastAsia="ja-JP"/>
        </w:rPr>
        <w:t xml:space="preserve">　</w:t>
      </w:r>
      <w:r w:rsidR="00E84BF1" w:rsidRPr="00C3318B">
        <w:rPr>
          <w:rFonts w:ascii="Century" w:eastAsia="ＭＳ 明朝" w:hAnsi="Century" w:cs="ＭＳ 明朝"/>
          <w:sz w:val="21"/>
          <w:szCs w:val="21"/>
          <w:lang w:eastAsia="ja-JP"/>
        </w:rPr>
        <w:t>子どもたちへの支援をタイムリーに提供し、施設収容を防ぐための重要な手段として</w:t>
      </w:r>
      <w:r w:rsidR="00992429" w:rsidRPr="00C3318B">
        <w:rPr>
          <w:rFonts w:ascii="Century" w:eastAsia="ＭＳ 明朝" w:hAnsi="Century" w:cs="ＭＳ 明朝"/>
          <w:sz w:val="21"/>
          <w:szCs w:val="21"/>
          <w:lang w:eastAsia="ja-JP"/>
        </w:rPr>
        <w:t>、質の高い</w:t>
      </w:r>
      <w:r w:rsidR="001575A1" w:rsidRPr="00C3318B">
        <w:rPr>
          <w:rFonts w:ascii="Century" w:eastAsia="ＭＳ 明朝" w:hAnsi="Century" w:cs="ＭＳ 明朝"/>
          <w:sz w:val="20"/>
          <w:szCs w:val="20"/>
          <w:lang w:eastAsia="ja-JP"/>
        </w:rPr>
        <w:t>乳幼児の早期介入</w:t>
      </w:r>
      <w:r w:rsidR="00992429" w:rsidRPr="00C3318B">
        <w:rPr>
          <w:rFonts w:ascii="Century" w:eastAsia="ＭＳ 明朝" w:hAnsi="Century"/>
          <w:sz w:val="21"/>
          <w:szCs w:val="21"/>
          <w:lang w:eastAsia="ja-JP"/>
        </w:rPr>
        <w:t>（</w:t>
      </w:r>
      <w:r w:rsidR="00992429" w:rsidRPr="00C3318B">
        <w:rPr>
          <w:rFonts w:ascii="Century" w:eastAsia="ＭＳ 明朝" w:hAnsi="Century"/>
          <w:sz w:val="21"/>
          <w:szCs w:val="21"/>
          <w:lang w:eastAsia="ja-JP"/>
        </w:rPr>
        <w:t>ECI: Early Childhood Intervention</w:t>
      </w:r>
      <w:r w:rsidR="00992429" w:rsidRPr="00C3318B">
        <w:rPr>
          <w:rFonts w:ascii="Century" w:eastAsia="ＭＳ 明朝" w:hAnsi="Century"/>
          <w:sz w:val="21"/>
          <w:szCs w:val="21"/>
          <w:lang w:eastAsia="ja-JP"/>
        </w:rPr>
        <w:t>）</w:t>
      </w:r>
      <w:r w:rsidR="000E3296" w:rsidRPr="00C3318B">
        <w:rPr>
          <w:rFonts w:ascii="Century" w:eastAsia="ＭＳ 明朝" w:hAnsi="Century"/>
          <w:sz w:val="21"/>
          <w:szCs w:val="21"/>
          <w:lang w:eastAsia="ja-JP"/>
        </w:rPr>
        <w:t>に言及</w:t>
      </w:r>
      <w:r w:rsidR="00992429" w:rsidRPr="00C3318B">
        <w:rPr>
          <w:rFonts w:ascii="Century" w:eastAsia="ＭＳ 明朝" w:hAnsi="Century" w:cs="ＭＳ 明朝"/>
          <w:sz w:val="21"/>
          <w:szCs w:val="21"/>
          <w:lang w:eastAsia="ja-JP"/>
        </w:rPr>
        <w:t>され</w:t>
      </w:r>
      <w:r w:rsidR="00E84BF1" w:rsidRPr="00C3318B">
        <w:rPr>
          <w:rFonts w:ascii="Century" w:eastAsia="ＭＳ 明朝" w:hAnsi="Century" w:cs="ＭＳ 明朝"/>
          <w:sz w:val="21"/>
          <w:szCs w:val="21"/>
          <w:lang w:eastAsia="ja-JP"/>
        </w:rPr>
        <w:t>るべきである。インクルーシブ教育の成功のためには、特に</w:t>
      </w:r>
      <w:r w:rsidR="006A1F07" w:rsidRPr="00C3318B">
        <w:rPr>
          <w:rFonts w:ascii="Century" w:eastAsia="ＭＳ 明朝" w:hAnsi="Century" w:cs="ＭＳ 明朝"/>
          <w:sz w:val="21"/>
          <w:szCs w:val="21"/>
          <w:lang w:eastAsia="ja-JP"/>
        </w:rPr>
        <w:t>施設から地域への</w:t>
      </w:r>
      <w:r w:rsidR="00E84BF1" w:rsidRPr="00C3318B">
        <w:rPr>
          <w:rFonts w:ascii="Century" w:eastAsia="ＭＳ 明朝" w:hAnsi="Century" w:cs="ＭＳ 明朝"/>
          <w:sz w:val="21"/>
          <w:szCs w:val="21"/>
          <w:lang w:eastAsia="ja-JP"/>
        </w:rPr>
        <w:t>移行期において支援サービスが必要である。パラグラフ</w:t>
      </w:r>
      <w:r w:rsidR="00E84BF1" w:rsidRPr="00C3318B">
        <w:rPr>
          <w:rFonts w:ascii="Century" w:eastAsia="ＭＳ 明朝" w:hAnsi="Century"/>
          <w:sz w:val="21"/>
          <w:szCs w:val="21"/>
          <w:lang w:eastAsia="ja-JP"/>
        </w:rPr>
        <w:t>104</w:t>
      </w:r>
      <w:r w:rsidR="00E84BF1" w:rsidRPr="00C3318B">
        <w:rPr>
          <w:rFonts w:ascii="Century" w:eastAsia="ＭＳ 明朝" w:hAnsi="Century" w:cs="ＭＳ 明朝"/>
          <w:sz w:val="21"/>
          <w:szCs w:val="21"/>
          <w:lang w:eastAsia="ja-JP"/>
        </w:rPr>
        <w:t>のコメント参照。</w:t>
      </w:r>
    </w:p>
    <w:p w14:paraId="6BDC07F4" w14:textId="625D994C" w:rsidR="00653B3A" w:rsidRPr="00225DF5" w:rsidRDefault="00653B3A" w:rsidP="005F0100">
      <w:pPr>
        <w:tabs>
          <w:tab w:val="left" w:pos="470"/>
        </w:tabs>
        <w:ind w:left="152"/>
        <w:rPr>
          <w:rFonts w:ascii="Century" w:eastAsia="ＭＳ 明朝" w:hAnsi="Century" w:cs="ＭＳ 明朝"/>
          <w:color w:val="797979"/>
          <w:sz w:val="21"/>
          <w:szCs w:val="21"/>
          <w:lang w:eastAsia="ja-JP"/>
        </w:rPr>
      </w:pPr>
    </w:p>
    <w:p w14:paraId="3BCEE3C2" w14:textId="77777777" w:rsidR="004C1493" w:rsidRPr="00225DF5" w:rsidRDefault="004C1493" w:rsidP="005F0100">
      <w:pPr>
        <w:tabs>
          <w:tab w:val="left" w:pos="470"/>
        </w:tabs>
        <w:ind w:left="152"/>
        <w:rPr>
          <w:rFonts w:ascii="Century" w:eastAsia="ＭＳ 明朝" w:hAnsi="Century" w:cs="ＭＳ 明朝"/>
          <w:color w:val="797979"/>
          <w:sz w:val="21"/>
          <w:szCs w:val="21"/>
          <w:lang w:eastAsia="ja-JP"/>
        </w:rPr>
      </w:pPr>
    </w:p>
    <w:p w14:paraId="7A95A69B" w14:textId="3A833E23" w:rsidR="00653B3A"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63</w:t>
      </w:r>
    </w:p>
    <w:p w14:paraId="12C856A0" w14:textId="7DB363AB" w:rsidR="00992429" w:rsidRPr="00225DF5" w:rsidRDefault="00992429" w:rsidP="00F77FAB">
      <w:pPr>
        <w:pStyle w:val="a4"/>
        <w:spacing w:before="11"/>
        <w:ind w:firstLineChars="100" w:firstLine="210"/>
        <w:rPr>
          <w:rFonts w:ascii="Century" w:eastAsia="ＭＳ 明朝" w:hAnsi="Century"/>
          <w:sz w:val="21"/>
          <w:szCs w:val="21"/>
          <w:lang w:eastAsia="ja-JP"/>
        </w:rPr>
      </w:pPr>
      <w:r w:rsidRPr="00225DF5">
        <w:rPr>
          <w:rFonts w:ascii="Century" w:eastAsia="ＭＳ 明朝" w:hAnsi="Century" w:cs="ＭＳ 明朝"/>
          <w:sz w:val="21"/>
          <w:szCs w:val="21"/>
          <w:lang w:eastAsia="ja-JP"/>
        </w:rPr>
        <w:t>締約国は、</w:t>
      </w:r>
      <w:r w:rsidR="003775CE" w:rsidRPr="00225DF5">
        <w:rPr>
          <w:rFonts w:ascii="Century" w:eastAsia="ＭＳ 明朝" w:hAnsi="Century" w:cs="ＭＳ 明朝"/>
          <w:sz w:val="21"/>
          <w:szCs w:val="21"/>
          <w:lang w:eastAsia="ja-JP"/>
        </w:rPr>
        <w:t>次のことに取り組むべきである。</w:t>
      </w:r>
    </w:p>
    <w:p w14:paraId="2AAFF14C" w14:textId="02F870C3" w:rsidR="00992429" w:rsidRPr="00225DF5" w:rsidRDefault="00992429" w:rsidP="00992429">
      <w:pPr>
        <w:pStyle w:val="a4"/>
        <w:spacing w:before="11"/>
        <w:rPr>
          <w:rFonts w:ascii="Century" w:eastAsia="ＭＳ 明朝" w:hAnsi="Century"/>
          <w:sz w:val="21"/>
          <w:szCs w:val="21"/>
          <w:lang w:eastAsia="ja-JP"/>
        </w:rPr>
      </w:pPr>
      <w:r w:rsidRPr="00225DF5">
        <w:rPr>
          <w:rFonts w:ascii="Century" w:eastAsia="ＭＳ 明朝" w:hAnsi="Century"/>
          <w:sz w:val="21"/>
          <w:szCs w:val="21"/>
          <w:lang w:eastAsia="ja-JP"/>
        </w:rPr>
        <w:t>(a)</w:t>
      </w:r>
      <w:r w:rsidRPr="00225DF5">
        <w:rPr>
          <w:rFonts w:ascii="Century" w:eastAsia="ＭＳ 明朝" w:hAnsi="Century" w:cs="ＭＳ 明朝"/>
          <w:sz w:val="21"/>
          <w:szCs w:val="21"/>
          <w:lang w:eastAsia="ja-JP"/>
        </w:rPr>
        <w:t>障害者支援におけるギャップと、新しいサービス構造を策定する必要性を確認する。</w:t>
      </w:r>
    </w:p>
    <w:p w14:paraId="3C3FEFFE" w14:textId="100AA29D" w:rsidR="00992429" w:rsidRPr="00225DF5" w:rsidRDefault="00992429">
      <w:pPr>
        <w:pStyle w:val="a4"/>
        <w:spacing w:before="11"/>
        <w:rPr>
          <w:rFonts w:ascii="Century" w:eastAsia="ＭＳ 明朝" w:hAnsi="Century" w:cs="ＭＳ 明朝"/>
          <w:sz w:val="21"/>
          <w:szCs w:val="21"/>
          <w:lang w:eastAsia="ja-JP"/>
        </w:rPr>
      </w:pPr>
      <w:r w:rsidRPr="00225DF5">
        <w:rPr>
          <w:rFonts w:ascii="Century" w:eastAsia="ＭＳ 明朝" w:hAnsi="Century"/>
          <w:sz w:val="21"/>
          <w:szCs w:val="21"/>
          <w:lang w:eastAsia="ja-JP"/>
        </w:rPr>
        <w:t xml:space="preserve">(b) </w:t>
      </w:r>
      <w:r w:rsidRPr="00225DF5">
        <w:rPr>
          <w:rFonts w:ascii="Century" w:eastAsia="ＭＳ 明朝" w:hAnsi="Century" w:cs="ＭＳ 明朝"/>
          <w:sz w:val="21"/>
          <w:szCs w:val="21"/>
          <w:lang w:eastAsia="ja-JP"/>
        </w:rPr>
        <w:t>障害者団体や</w:t>
      </w:r>
      <w:r w:rsidRPr="00225DF5">
        <w:rPr>
          <w:rFonts w:ascii="Century" w:eastAsia="ＭＳ 明朝" w:hAnsi="Century" w:cs="ＭＳ 明朝"/>
          <w:color w:val="FF0000"/>
          <w:sz w:val="21"/>
          <w:szCs w:val="21"/>
          <w:u w:val="single"/>
          <w:lang w:eastAsia="ja-JP"/>
        </w:rPr>
        <w:t>サービス提供者と</w:t>
      </w:r>
      <w:r w:rsidRPr="00225DF5">
        <w:rPr>
          <w:rFonts w:ascii="Century" w:eastAsia="ＭＳ 明朝" w:hAnsi="Century" w:cs="ＭＳ 明朝"/>
          <w:sz w:val="21"/>
          <w:szCs w:val="21"/>
          <w:lang w:eastAsia="ja-JP"/>
        </w:rPr>
        <w:t>協議し、パイロットプロジェクトを組織し、導入し、評価する。</w:t>
      </w:r>
    </w:p>
    <w:p w14:paraId="308B5AAA" w14:textId="1D4D04B8" w:rsidR="005F0100" w:rsidRPr="00225DF5" w:rsidRDefault="00653B3A">
      <w:pPr>
        <w:pStyle w:val="a4"/>
        <w:spacing w:before="11"/>
        <w:rPr>
          <w:rFonts w:ascii="Century" w:eastAsia="ＭＳ 明朝" w:hAnsi="Century"/>
          <w:sz w:val="21"/>
          <w:szCs w:val="21"/>
          <w:lang w:eastAsia="ja-JP"/>
        </w:rPr>
      </w:pPr>
      <w:r w:rsidRPr="00225DF5">
        <w:rPr>
          <w:rFonts w:ascii="Century" w:eastAsia="ＭＳ 明朝" w:hAnsi="Century"/>
          <w:sz w:val="21"/>
          <w:szCs w:val="21"/>
          <w:lang w:eastAsia="ja-JP"/>
        </w:rPr>
        <w:t xml:space="preserve">　・・・</w:t>
      </w:r>
    </w:p>
    <w:p w14:paraId="0EB79D22" w14:textId="103F7C96" w:rsidR="00372B44" w:rsidRPr="00225DF5" w:rsidRDefault="00372B44">
      <w:pPr>
        <w:pStyle w:val="a4"/>
        <w:spacing w:before="1"/>
        <w:rPr>
          <w:rFonts w:ascii="Century" w:eastAsia="ＭＳ 明朝" w:hAnsi="Century"/>
          <w:i w:val="0"/>
          <w:sz w:val="21"/>
          <w:szCs w:val="21"/>
          <w:lang w:eastAsia="ja-JP"/>
        </w:rPr>
      </w:pPr>
    </w:p>
    <w:p w14:paraId="6E9B4761" w14:textId="732A1313" w:rsidR="00992429" w:rsidRPr="00225DF5" w:rsidRDefault="00653B3A" w:rsidP="00653B3A">
      <w:pPr>
        <w:pStyle w:val="a4"/>
        <w:spacing w:before="1"/>
        <w:ind w:leftChars="193" w:left="425"/>
        <w:rPr>
          <w:rFonts w:ascii="Century" w:eastAsia="ＭＳ 明朝" w:hAnsi="Century"/>
          <w:i w:val="0"/>
          <w:sz w:val="21"/>
          <w:szCs w:val="21"/>
          <w:lang w:eastAsia="ja-JP"/>
        </w:rPr>
      </w:pPr>
      <w:r w:rsidRPr="00225DF5">
        <w:rPr>
          <w:rFonts w:ascii="Century" w:eastAsia="ＭＳ 明朝" w:hAnsi="Century" w:cs="ＭＳ 明朝"/>
          <w:i w:val="0"/>
          <w:sz w:val="21"/>
          <w:szCs w:val="21"/>
          <w:lang w:eastAsia="ja-JP"/>
        </w:rPr>
        <w:t xml:space="preserve">　</w:t>
      </w:r>
      <w:r w:rsidR="00C95459" w:rsidRPr="00225DF5">
        <w:rPr>
          <w:rFonts w:ascii="Century" w:eastAsia="ＭＳ 明朝" w:hAnsi="Century" w:cs="ＭＳ 明朝"/>
          <w:i w:val="0"/>
          <w:sz w:val="21"/>
          <w:szCs w:val="21"/>
          <w:lang w:eastAsia="ja-JP"/>
        </w:rPr>
        <w:t>障害のある人は主たる利害関係者だが、新しいサービスやサービス構造を成功裏に構築したいとすれば、サービスを提供する側を構築プロセスに含めることが必要不可欠である。</w:t>
      </w:r>
    </w:p>
    <w:p w14:paraId="68468EAF" w14:textId="77777777" w:rsidR="004C1493" w:rsidRPr="00225DF5" w:rsidRDefault="004C1493">
      <w:pPr>
        <w:pStyle w:val="a4"/>
        <w:spacing w:before="1"/>
        <w:rPr>
          <w:rFonts w:ascii="Century" w:eastAsia="ＭＳ 明朝" w:hAnsi="Century"/>
          <w:i w:val="0"/>
          <w:sz w:val="21"/>
          <w:szCs w:val="21"/>
          <w:lang w:eastAsia="ja-JP"/>
        </w:rPr>
      </w:pPr>
    </w:p>
    <w:p w14:paraId="31B02166" w14:textId="04760DB8" w:rsidR="00A073CB"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64</w:t>
      </w:r>
    </w:p>
    <w:p w14:paraId="48AACD70" w14:textId="5D0A5F8D" w:rsidR="00A073CB" w:rsidRPr="00225DF5" w:rsidRDefault="00A073CB" w:rsidP="003C7DEC">
      <w:pPr>
        <w:pStyle w:val="a4"/>
        <w:ind w:right="280" w:firstLineChars="100" w:firstLine="210"/>
        <w:jc w:val="both"/>
        <w:rPr>
          <w:rFonts w:ascii="Century" w:eastAsia="ＭＳ 明朝" w:hAnsi="Century"/>
          <w:sz w:val="21"/>
          <w:szCs w:val="21"/>
          <w:lang w:eastAsia="ja-JP"/>
        </w:rPr>
      </w:pPr>
      <w:r w:rsidRPr="00225DF5">
        <w:rPr>
          <w:rFonts w:ascii="Century" w:eastAsia="ＭＳ 明朝" w:hAnsi="Century" w:cs="ＭＳ 明朝"/>
          <w:sz w:val="21"/>
          <w:szCs w:val="21"/>
          <w:lang w:eastAsia="ja-JP"/>
        </w:rPr>
        <w:t>締約国は、人口動態や雇用の傾向を含む労働力</w:t>
      </w:r>
      <w:r w:rsidR="00F02DE9" w:rsidRPr="00225DF5">
        <w:rPr>
          <w:rFonts w:ascii="Century" w:eastAsia="ＭＳ 明朝" w:hAnsi="Century" w:cs="ＭＳ 明朝"/>
          <w:sz w:val="21"/>
          <w:szCs w:val="21"/>
          <w:lang w:eastAsia="ja-JP"/>
        </w:rPr>
        <w:t>と</w:t>
      </w:r>
      <w:r w:rsidRPr="00225DF5">
        <w:rPr>
          <w:rFonts w:ascii="Century" w:eastAsia="ＭＳ 明朝" w:hAnsi="Century" w:cs="ＭＳ 明朝"/>
          <w:sz w:val="21"/>
          <w:szCs w:val="21"/>
          <w:lang w:eastAsia="ja-JP"/>
        </w:rPr>
        <w:t>これらが脱施設化に与える影響を</w:t>
      </w:r>
      <w:r w:rsidR="00F02DE9" w:rsidRPr="00225DF5">
        <w:rPr>
          <w:rFonts w:ascii="Century" w:eastAsia="ＭＳ 明朝" w:hAnsi="Century" w:cs="ＭＳ 明朝"/>
          <w:sz w:val="21"/>
          <w:szCs w:val="21"/>
          <w:lang w:eastAsia="ja-JP"/>
        </w:rPr>
        <w:t>対応付けて</w:t>
      </w:r>
      <w:r w:rsidRPr="00225DF5">
        <w:rPr>
          <w:rFonts w:ascii="Century" w:eastAsia="ＭＳ 明朝" w:hAnsi="Century" w:cs="ＭＳ 明朝"/>
          <w:sz w:val="21"/>
          <w:szCs w:val="21"/>
          <w:lang w:eastAsia="ja-JP"/>
        </w:rPr>
        <w:t>把握することが必要である。</w:t>
      </w:r>
      <w:r w:rsidR="00572D68" w:rsidRPr="00225DF5">
        <w:rPr>
          <w:rFonts w:ascii="Century" w:eastAsia="ＭＳ 明朝" w:hAnsi="Century" w:cs="ＭＳ 明朝"/>
          <w:sz w:val="21"/>
          <w:szCs w:val="21"/>
          <w:lang w:eastAsia="ja-JP"/>
        </w:rPr>
        <w:t>締約国は、既存の労働力を</w:t>
      </w:r>
      <w:r w:rsidR="00EA0ACF" w:rsidRPr="00225DF5">
        <w:rPr>
          <w:rFonts w:ascii="Century" w:eastAsia="ＭＳ 明朝" w:hAnsi="Century" w:cs="ＭＳ 明朝"/>
          <w:sz w:val="21"/>
          <w:szCs w:val="21"/>
          <w:lang w:eastAsia="ja-JP"/>
        </w:rPr>
        <w:t>、</w:t>
      </w:r>
      <w:r w:rsidR="00572D68" w:rsidRPr="00225DF5">
        <w:rPr>
          <w:rFonts w:ascii="Century" w:eastAsia="ＭＳ 明朝" w:hAnsi="Century" w:cs="ＭＳ 明朝"/>
          <w:sz w:val="21"/>
          <w:szCs w:val="21"/>
          <w:lang w:eastAsia="ja-JP"/>
        </w:rPr>
        <w:t>条約を遵守した障害のある人向けサービスの提供へ転換することの実現可能性を評価検討し、改善のための優先順位を設定すべきである。</w:t>
      </w:r>
      <w:r w:rsidR="00F51767" w:rsidRPr="00225DF5">
        <w:rPr>
          <w:rFonts w:ascii="Century" w:eastAsia="ＭＳ 明朝" w:hAnsi="Century" w:cs="ＭＳ 明朝"/>
          <w:color w:val="FF0000"/>
          <w:sz w:val="21"/>
          <w:szCs w:val="21"/>
          <w:u w:val="single"/>
          <w:lang w:eastAsia="ja-JP"/>
        </w:rPr>
        <w:t>締結国は，新しいカリキュラムや訓練を計画し、また、従業員のスキルアップと技能再教育</w:t>
      </w:r>
      <w:r w:rsidR="003611F3" w:rsidRPr="00225DF5">
        <w:rPr>
          <w:rFonts w:ascii="Century" w:eastAsia="ＭＳ 明朝" w:hAnsi="Century" w:cs="ＭＳ 明朝"/>
          <w:color w:val="FF0000"/>
          <w:sz w:val="21"/>
          <w:szCs w:val="21"/>
          <w:u w:val="single"/>
          <w:lang w:eastAsia="ja-JP"/>
        </w:rPr>
        <w:t>ができるように、</w:t>
      </w:r>
      <w:r w:rsidR="00F51767" w:rsidRPr="00225DF5">
        <w:rPr>
          <w:rFonts w:ascii="Century" w:eastAsia="ＭＳ 明朝" w:hAnsi="Century" w:cs="ＭＳ 明朝"/>
          <w:color w:val="FF0000"/>
          <w:sz w:val="21"/>
          <w:szCs w:val="21"/>
          <w:u w:val="single"/>
          <w:lang w:eastAsia="ja-JP"/>
        </w:rPr>
        <w:t>十分なリソースを提供する必要がある。</w:t>
      </w:r>
      <w:r w:rsidR="003611F3" w:rsidRPr="00225DF5">
        <w:rPr>
          <w:rFonts w:ascii="Century" w:eastAsia="ＭＳ 明朝" w:hAnsi="Century" w:cs="ＭＳ 明朝"/>
          <w:sz w:val="21"/>
          <w:szCs w:val="21"/>
          <w:lang w:eastAsia="ja-JP"/>
        </w:rPr>
        <w:t>サービスは、障害のある人</w:t>
      </w:r>
      <w:r w:rsidR="005A3DAA" w:rsidRPr="00225DF5">
        <w:rPr>
          <w:rFonts w:ascii="Century" w:eastAsia="ＭＳ 明朝" w:hAnsi="Century" w:cs="ＭＳ 明朝"/>
          <w:sz w:val="21"/>
          <w:szCs w:val="21"/>
          <w:lang w:eastAsia="ja-JP"/>
        </w:rPr>
        <w:t>の</w:t>
      </w:r>
      <w:r w:rsidR="003611F3" w:rsidRPr="00225DF5">
        <w:rPr>
          <w:rFonts w:ascii="Century" w:eastAsia="ＭＳ 明朝" w:hAnsi="Century" w:cs="ＭＳ 明朝"/>
          <w:sz w:val="21"/>
          <w:szCs w:val="21"/>
          <w:lang w:eastAsia="ja-JP"/>
        </w:rPr>
        <w:t>、また障害児に関してはその家族の指示の下でのみ提供する必要がある。</w:t>
      </w:r>
      <w:r w:rsidR="004410AD" w:rsidRPr="00225DF5">
        <w:rPr>
          <w:rFonts w:ascii="Century" w:eastAsia="ＭＳ 明朝" w:hAnsi="Century"/>
          <w:spacing w:val="1"/>
          <w:sz w:val="21"/>
          <w:szCs w:val="21"/>
          <w:lang w:eastAsia="ja-JP"/>
        </w:rPr>
        <w:t>締約国は、人権侵害をした者が新たなサービスを提供するための免許を取得しないことを確実にすべきである。</w:t>
      </w:r>
      <w:r w:rsidR="00935EA2" w:rsidRPr="00225DF5">
        <w:rPr>
          <w:rFonts w:ascii="Century" w:eastAsia="ＭＳ 明朝" w:hAnsi="Century"/>
          <w:spacing w:val="1"/>
          <w:sz w:val="21"/>
          <w:szCs w:val="21"/>
          <w:lang w:eastAsia="ja-JP"/>
        </w:rPr>
        <w:t>既存の労働力の転換</w:t>
      </w:r>
      <w:r w:rsidR="0081183A" w:rsidRPr="00225DF5">
        <w:rPr>
          <w:rFonts w:ascii="Century" w:eastAsia="ＭＳ 明朝" w:hAnsi="Century"/>
          <w:spacing w:val="1"/>
          <w:sz w:val="21"/>
          <w:szCs w:val="21"/>
          <w:lang w:eastAsia="ja-JP"/>
        </w:rPr>
        <w:t>において</w:t>
      </w:r>
      <w:r w:rsidR="00935EA2" w:rsidRPr="00225DF5">
        <w:rPr>
          <w:rFonts w:ascii="Century" w:eastAsia="ＭＳ 明朝" w:hAnsi="Century"/>
          <w:spacing w:val="1"/>
          <w:sz w:val="21"/>
          <w:szCs w:val="21"/>
          <w:lang w:eastAsia="ja-JP"/>
        </w:rPr>
        <w:t>は、</w:t>
      </w:r>
      <w:r w:rsidR="00155803" w:rsidRPr="00225DF5">
        <w:rPr>
          <w:rFonts w:ascii="Century" w:eastAsia="ＭＳ 明朝" w:hAnsi="Century"/>
          <w:spacing w:val="1"/>
          <w:sz w:val="21"/>
          <w:szCs w:val="21"/>
          <w:lang w:eastAsia="ja-JP"/>
        </w:rPr>
        <w:t>地域密着型</w:t>
      </w:r>
      <w:r w:rsidR="00935EA2" w:rsidRPr="00225DF5">
        <w:rPr>
          <w:rFonts w:ascii="Century" w:eastAsia="ＭＳ 明朝" w:hAnsi="Century"/>
          <w:spacing w:val="1"/>
          <w:sz w:val="21"/>
          <w:szCs w:val="21"/>
          <w:lang w:eastAsia="ja-JP"/>
        </w:rPr>
        <w:t>の環境では</w:t>
      </w:r>
      <w:r w:rsidR="00155803" w:rsidRPr="00225DF5">
        <w:rPr>
          <w:rFonts w:ascii="Century" w:eastAsia="ＭＳ 明朝" w:hAnsi="Century"/>
          <w:spacing w:val="1"/>
          <w:sz w:val="21"/>
          <w:szCs w:val="21"/>
          <w:lang w:eastAsia="ja-JP"/>
        </w:rPr>
        <w:t>それぞれ</w:t>
      </w:r>
      <w:r w:rsidR="00935EA2" w:rsidRPr="00225DF5">
        <w:rPr>
          <w:rFonts w:ascii="Century" w:eastAsia="ＭＳ 明朝" w:hAnsi="Century"/>
          <w:spacing w:val="1"/>
          <w:sz w:val="21"/>
          <w:szCs w:val="21"/>
          <w:lang w:eastAsia="ja-JP"/>
        </w:rPr>
        <w:t>異なるスキルやツールなどが必要</w:t>
      </w:r>
      <w:r w:rsidR="0081183A" w:rsidRPr="00225DF5">
        <w:rPr>
          <w:rFonts w:ascii="Century" w:eastAsia="ＭＳ 明朝" w:hAnsi="Century"/>
          <w:spacing w:val="1"/>
          <w:sz w:val="21"/>
          <w:szCs w:val="21"/>
          <w:lang w:eastAsia="ja-JP"/>
        </w:rPr>
        <w:t>であり、したがって、学習の種類や内容、実習の内容を変えていく必要がある。うまく行くようにするためには、そこに</w:t>
      </w:r>
      <w:r w:rsidR="00935EA2" w:rsidRPr="00225DF5">
        <w:rPr>
          <w:rFonts w:ascii="Century" w:eastAsia="ＭＳ 明朝" w:hAnsi="Century"/>
          <w:spacing w:val="1"/>
          <w:sz w:val="21"/>
          <w:szCs w:val="21"/>
          <w:lang w:eastAsia="ja-JP"/>
        </w:rPr>
        <w:t>サポートスタッフ向けの</w:t>
      </w:r>
      <w:r w:rsidR="00155803" w:rsidRPr="00225DF5">
        <w:rPr>
          <w:rFonts w:ascii="Century" w:eastAsia="ＭＳ 明朝" w:hAnsi="Century"/>
          <w:spacing w:val="1"/>
          <w:sz w:val="21"/>
          <w:szCs w:val="21"/>
          <w:lang w:eastAsia="ja-JP"/>
        </w:rPr>
        <w:t>訓練</w:t>
      </w:r>
      <w:r w:rsidR="00935EA2" w:rsidRPr="00225DF5">
        <w:rPr>
          <w:rFonts w:ascii="Century" w:eastAsia="ＭＳ 明朝" w:hAnsi="Century"/>
          <w:spacing w:val="1"/>
          <w:sz w:val="21"/>
          <w:szCs w:val="21"/>
          <w:lang w:eastAsia="ja-JP"/>
        </w:rPr>
        <w:t>や教育カリキュラム</w:t>
      </w:r>
      <w:r w:rsidR="00155803" w:rsidRPr="00225DF5">
        <w:rPr>
          <w:rFonts w:ascii="Century" w:eastAsia="ＭＳ 明朝" w:hAnsi="Century"/>
          <w:spacing w:val="1"/>
          <w:sz w:val="21"/>
          <w:szCs w:val="21"/>
          <w:lang w:eastAsia="ja-JP"/>
        </w:rPr>
        <w:t>の再構築が</w:t>
      </w:r>
      <w:r w:rsidR="0081183A" w:rsidRPr="00225DF5">
        <w:rPr>
          <w:rFonts w:ascii="Century" w:eastAsia="ＭＳ 明朝" w:hAnsi="Century"/>
          <w:spacing w:val="1"/>
          <w:sz w:val="21"/>
          <w:szCs w:val="21"/>
          <w:lang w:eastAsia="ja-JP"/>
        </w:rPr>
        <w:t>含まれていなければならない。</w:t>
      </w:r>
    </w:p>
    <w:p w14:paraId="352DBBA1" w14:textId="77777777" w:rsidR="00471EA8" w:rsidRDefault="00471EA8" w:rsidP="00471EA8">
      <w:pPr>
        <w:pStyle w:val="a4"/>
        <w:rPr>
          <w:rFonts w:ascii="Century" w:eastAsia="ＭＳ 明朝" w:hAnsi="Century"/>
          <w:i w:val="0"/>
          <w:sz w:val="21"/>
          <w:szCs w:val="21"/>
          <w:lang w:eastAsia="ja-JP"/>
        </w:rPr>
      </w:pPr>
    </w:p>
    <w:p w14:paraId="5E54A2AC" w14:textId="3683CF54" w:rsidR="008528BE"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69</w:t>
      </w:r>
      <w:r w:rsidR="00FA3916" w:rsidRPr="00225DF5">
        <w:rPr>
          <w:rFonts w:ascii="Century" w:eastAsia="ＭＳ 明朝" w:hAnsi="Century"/>
          <w:noProof/>
          <w:sz w:val="21"/>
          <w:szCs w:val="21"/>
          <w:lang w:val="en-GB" w:eastAsia="en-GB"/>
        </w:rPr>
        <mc:AlternateContent>
          <mc:Choice Requires="wpg">
            <w:drawing>
              <wp:anchor distT="0" distB="0" distL="114300" distR="114300" simplePos="0" relativeHeight="487503360" behindDoc="1" locked="0" layoutInCell="1" allowOverlap="1" wp14:anchorId="4BE0DBC2" wp14:editId="78603CA4">
                <wp:simplePos x="0" y="0"/>
                <wp:positionH relativeFrom="page">
                  <wp:posOffset>359410</wp:posOffset>
                </wp:positionH>
                <wp:positionV relativeFrom="page">
                  <wp:posOffset>2235835</wp:posOffset>
                </wp:positionV>
                <wp:extent cx="3068320" cy="787273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320" cy="7872730"/>
                          <a:chOff x="566" y="3521"/>
                          <a:chExt cx="4832" cy="12398"/>
                        </a:xfrm>
                      </wpg:grpSpPr>
                      <wps:wsp>
                        <wps:cNvPr id="6" name="AutoShape 7"/>
                        <wps:cNvSpPr>
                          <a:spLocks/>
                        </wps:cNvSpPr>
                        <wps:spPr bwMode="auto">
                          <a:xfrm>
                            <a:off x="4054" y="6202"/>
                            <a:ext cx="1344" cy="99"/>
                          </a:xfrm>
                          <a:custGeom>
                            <a:avLst/>
                            <a:gdLst>
                              <a:gd name="T0" fmla="+- 0 4115 4055"/>
                              <a:gd name="T1" fmla="*/ T0 w 1344"/>
                              <a:gd name="T2" fmla="+- 0 6284 6203"/>
                              <a:gd name="T3" fmla="*/ 6284 h 99"/>
                              <a:gd name="T4" fmla="+- 0 4055 4055"/>
                              <a:gd name="T5" fmla="*/ T4 w 1344"/>
                              <a:gd name="T6" fmla="+- 0 6284 6203"/>
                              <a:gd name="T7" fmla="*/ 6284 h 99"/>
                              <a:gd name="T8" fmla="+- 0 4055 4055"/>
                              <a:gd name="T9" fmla="*/ T8 w 1344"/>
                              <a:gd name="T10" fmla="+- 0 6301 6203"/>
                              <a:gd name="T11" fmla="*/ 6301 h 99"/>
                              <a:gd name="T12" fmla="+- 0 4115 4055"/>
                              <a:gd name="T13" fmla="*/ T12 w 1344"/>
                              <a:gd name="T14" fmla="+- 0 6301 6203"/>
                              <a:gd name="T15" fmla="*/ 6301 h 99"/>
                              <a:gd name="T16" fmla="+- 0 4115 4055"/>
                              <a:gd name="T17" fmla="*/ T16 w 1344"/>
                              <a:gd name="T18" fmla="+- 0 6284 6203"/>
                              <a:gd name="T19" fmla="*/ 6284 h 99"/>
                              <a:gd name="T20" fmla="+- 0 5399 4055"/>
                              <a:gd name="T21" fmla="*/ T20 w 1344"/>
                              <a:gd name="T22" fmla="+- 0 6203 6203"/>
                              <a:gd name="T23" fmla="*/ 6203 h 99"/>
                              <a:gd name="T24" fmla="+- 0 5351 4055"/>
                              <a:gd name="T25" fmla="*/ T24 w 1344"/>
                              <a:gd name="T26" fmla="+- 0 6203 6203"/>
                              <a:gd name="T27" fmla="*/ 6203 h 99"/>
                              <a:gd name="T28" fmla="+- 0 5351 4055"/>
                              <a:gd name="T29" fmla="*/ T28 w 1344"/>
                              <a:gd name="T30" fmla="+- 0 6215 6203"/>
                              <a:gd name="T31" fmla="*/ 6215 h 99"/>
                              <a:gd name="T32" fmla="+- 0 5399 4055"/>
                              <a:gd name="T33" fmla="*/ T32 w 1344"/>
                              <a:gd name="T34" fmla="+- 0 6215 6203"/>
                              <a:gd name="T35" fmla="*/ 6215 h 99"/>
                              <a:gd name="T36" fmla="+- 0 5399 4055"/>
                              <a:gd name="T37" fmla="*/ T36 w 1344"/>
                              <a:gd name="T38" fmla="+- 0 6203 6203"/>
                              <a:gd name="T39" fmla="*/ 6203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4" h="99">
                                <a:moveTo>
                                  <a:pt x="60" y="81"/>
                                </a:moveTo>
                                <a:lnTo>
                                  <a:pt x="0" y="81"/>
                                </a:lnTo>
                                <a:lnTo>
                                  <a:pt x="0" y="98"/>
                                </a:lnTo>
                                <a:lnTo>
                                  <a:pt x="60" y="98"/>
                                </a:lnTo>
                                <a:lnTo>
                                  <a:pt x="60" y="81"/>
                                </a:lnTo>
                                <a:close/>
                                <a:moveTo>
                                  <a:pt x="1344" y="0"/>
                                </a:moveTo>
                                <a:lnTo>
                                  <a:pt x="1296" y="0"/>
                                </a:lnTo>
                                <a:lnTo>
                                  <a:pt x="1296" y="12"/>
                                </a:lnTo>
                                <a:lnTo>
                                  <a:pt x="1344" y="12"/>
                                </a:lnTo>
                                <a:lnTo>
                                  <a:pt x="1344" y="0"/>
                                </a:lnTo>
                                <a:close/>
                              </a:path>
                            </a:pathLst>
                          </a:custGeom>
                          <a:solidFill>
                            <a:srgbClr val="D134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566" y="3521"/>
                            <a:ext cx="15" cy="12398"/>
                          </a:xfrm>
                          <a:custGeom>
                            <a:avLst/>
                            <a:gdLst>
                              <a:gd name="T0" fmla="+- 0 581 566"/>
                              <a:gd name="T1" fmla="*/ T0 w 15"/>
                              <a:gd name="T2" fmla="+- 0 15161 3521"/>
                              <a:gd name="T3" fmla="*/ 15161 h 12398"/>
                              <a:gd name="T4" fmla="+- 0 566 566"/>
                              <a:gd name="T5" fmla="*/ T4 w 15"/>
                              <a:gd name="T6" fmla="+- 0 15161 3521"/>
                              <a:gd name="T7" fmla="*/ 15161 h 12398"/>
                              <a:gd name="T8" fmla="+- 0 566 566"/>
                              <a:gd name="T9" fmla="*/ T8 w 15"/>
                              <a:gd name="T10" fmla="+- 0 15919 3521"/>
                              <a:gd name="T11" fmla="*/ 15919 h 12398"/>
                              <a:gd name="T12" fmla="+- 0 581 566"/>
                              <a:gd name="T13" fmla="*/ T12 w 15"/>
                              <a:gd name="T14" fmla="+- 0 15919 3521"/>
                              <a:gd name="T15" fmla="*/ 15919 h 12398"/>
                              <a:gd name="T16" fmla="+- 0 581 566"/>
                              <a:gd name="T17" fmla="*/ T16 w 15"/>
                              <a:gd name="T18" fmla="+- 0 15161 3521"/>
                              <a:gd name="T19" fmla="*/ 15161 h 12398"/>
                              <a:gd name="T20" fmla="+- 0 581 566"/>
                              <a:gd name="T21" fmla="*/ T20 w 15"/>
                              <a:gd name="T22" fmla="+- 0 10101 3521"/>
                              <a:gd name="T23" fmla="*/ 10101 h 12398"/>
                              <a:gd name="T24" fmla="+- 0 566 566"/>
                              <a:gd name="T25" fmla="*/ T24 w 15"/>
                              <a:gd name="T26" fmla="+- 0 10101 3521"/>
                              <a:gd name="T27" fmla="*/ 10101 h 12398"/>
                              <a:gd name="T28" fmla="+- 0 566 566"/>
                              <a:gd name="T29" fmla="*/ T28 w 15"/>
                              <a:gd name="T30" fmla="+- 0 11618 3521"/>
                              <a:gd name="T31" fmla="*/ 11618 h 12398"/>
                              <a:gd name="T32" fmla="+- 0 581 566"/>
                              <a:gd name="T33" fmla="*/ T32 w 15"/>
                              <a:gd name="T34" fmla="+- 0 11618 3521"/>
                              <a:gd name="T35" fmla="*/ 11618 h 12398"/>
                              <a:gd name="T36" fmla="+- 0 581 566"/>
                              <a:gd name="T37" fmla="*/ T36 w 15"/>
                              <a:gd name="T38" fmla="+- 0 10101 3521"/>
                              <a:gd name="T39" fmla="*/ 10101 h 12398"/>
                              <a:gd name="T40" fmla="+- 0 581 566"/>
                              <a:gd name="T41" fmla="*/ T40 w 15"/>
                              <a:gd name="T42" fmla="+- 0 7064 3521"/>
                              <a:gd name="T43" fmla="*/ 7064 h 12398"/>
                              <a:gd name="T44" fmla="+- 0 566 566"/>
                              <a:gd name="T45" fmla="*/ T44 w 15"/>
                              <a:gd name="T46" fmla="+- 0 7064 3521"/>
                              <a:gd name="T47" fmla="*/ 7064 h 12398"/>
                              <a:gd name="T48" fmla="+- 0 566 566"/>
                              <a:gd name="T49" fmla="*/ T48 w 15"/>
                              <a:gd name="T50" fmla="+- 0 7319 3521"/>
                              <a:gd name="T51" fmla="*/ 7319 h 12398"/>
                              <a:gd name="T52" fmla="+- 0 581 566"/>
                              <a:gd name="T53" fmla="*/ T52 w 15"/>
                              <a:gd name="T54" fmla="+- 0 7319 3521"/>
                              <a:gd name="T55" fmla="*/ 7319 h 12398"/>
                              <a:gd name="T56" fmla="+- 0 581 566"/>
                              <a:gd name="T57" fmla="*/ T56 w 15"/>
                              <a:gd name="T58" fmla="+- 0 7064 3521"/>
                              <a:gd name="T59" fmla="*/ 7064 h 12398"/>
                              <a:gd name="T60" fmla="+- 0 581 566"/>
                              <a:gd name="T61" fmla="*/ T60 w 15"/>
                              <a:gd name="T62" fmla="+- 0 6054 3521"/>
                              <a:gd name="T63" fmla="*/ 6054 h 12398"/>
                              <a:gd name="T64" fmla="+- 0 566 566"/>
                              <a:gd name="T65" fmla="*/ T64 w 15"/>
                              <a:gd name="T66" fmla="+- 0 6054 3521"/>
                              <a:gd name="T67" fmla="*/ 6054 h 12398"/>
                              <a:gd name="T68" fmla="+- 0 566 566"/>
                              <a:gd name="T69" fmla="*/ T68 w 15"/>
                              <a:gd name="T70" fmla="+- 0 6306 3521"/>
                              <a:gd name="T71" fmla="*/ 6306 h 12398"/>
                              <a:gd name="T72" fmla="+- 0 581 566"/>
                              <a:gd name="T73" fmla="*/ T72 w 15"/>
                              <a:gd name="T74" fmla="+- 0 6306 3521"/>
                              <a:gd name="T75" fmla="*/ 6306 h 12398"/>
                              <a:gd name="T76" fmla="+- 0 581 566"/>
                              <a:gd name="T77" fmla="*/ T76 w 15"/>
                              <a:gd name="T78" fmla="+- 0 6054 3521"/>
                              <a:gd name="T79" fmla="*/ 6054 h 12398"/>
                              <a:gd name="T80" fmla="+- 0 581 566"/>
                              <a:gd name="T81" fmla="*/ T80 w 15"/>
                              <a:gd name="T82" fmla="+- 0 3521 3521"/>
                              <a:gd name="T83" fmla="*/ 3521 h 12398"/>
                              <a:gd name="T84" fmla="+- 0 566 566"/>
                              <a:gd name="T85" fmla="*/ T84 w 15"/>
                              <a:gd name="T86" fmla="+- 0 3521 3521"/>
                              <a:gd name="T87" fmla="*/ 3521 h 12398"/>
                              <a:gd name="T88" fmla="+- 0 566 566"/>
                              <a:gd name="T89" fmla="*/ T88 w 15"/>
                              <a:gd name="T90" fmla="+- 0 3776 3521"/>
                              <a:gd name="T91" fmla="*/ 3776 h 12398"/>
                              <a:gd name="T92" fmla="+- 0 581 566"/>
                              <a:gd name="T93" fmla="*/ T92 w 15"/>
                              <a:gd name="T94" fmla="+- 0 3776 3521"/>
                              <a:gd name="T95" fmla="*/ 3776 h 12398"/>
                              <a:gd name="T96" fmla="+- 0 581 566"/>
                              <a:gd name="T97" fmla="*/ T96 w 15"/>
                              <a:gd name="T98" fmla="+- 0 3521 3521"/>
                              <a:gd name="T99" fmla="*/ 3521 h 12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 h="12398">
                                <a:moveTo>
                                  <a:pt x="15" y="11640"/>
                                </a:moveTo>
                                <a:lnTo>
                                  <a:pt x="0" y="11640"/>
                                </a:lnTo>
                                <a:lnTo>
                                  <a:pt x="0" y="12398"/>
                                </a:lnTo>
                                <a:lnTo>
                                  <a:pt x="15" y="12398"/>
                                </a:lnTo>
                                <a:lnTo>
                                  <a:pt x="15" y="11640"/>
                                </a:lnTo>
                                <a:close/>
                                <a:moveTo>
                                  <a:pt x="15" y="6580"/>
                                </a:moveTo>
                                <a:lnTo>
                                  <a:pt x="0" y="6580"/>
                                </a:lnTo>
                                <a:lnTo>
                                  <a:pt x="0" y="8097"/>
                                </a:lnTo>
                                <a:lnTo>
                                  <a:pt x="15" y="8097"/>
                                </a:lnTo>
                                <a:lnTo>
                                  <a:pt x="15" y="6580"/>
                                </a:lnTo>
                                <a:close/>
                                <a:moveTo>
                                  <a:pt x="15" y="3543"/>
                                </a:moveTo>
                                <a:lnTo>
                                  <a:pt x="0" y="3543"/>
                                </a:lnTo>
                                <a:lnTo>
                                  <a:pt x="0" y="3798"/>
                                </a:lnTo>
                                <a:lnTo>
                                  <a:pt x="15" y="3798"/>
                                </a:lnTo>
                                <a:lnTo>
                                  <a:pt x="15" y="3543"/>
                                </a:lnTo>
                                <a:close/>
                                <a:moveTo>
                                  <a:pt x="15" y="2533"/>
                                </a:moveTo>
                                <a:lnTo>
                                  <a:pt x="0" y="2533"/>
                                </a:lnTo>
                                <a:lnTo>
                                  <a:pt x="0" y="2785"/>
                                </a:lnTo>
                                <a:lnTo>
                                  <a:pt x="15" y="2785"/>
                                </a:lnTo>
                                <a:lnTo>
                                  <a:pt x="15" y="2533"/>
                                </a:lnTo>
                                <a:close/>
                                <a:moveTo>
                                  <a:pt x="15" y="0"/>
                                </a:moveTo>
                                <a:lnTo>
                                  <a:pt x="0" y="0"/>
                                </a:lnTo>
                                <a:lnTo>
                                  <a:pt x="0" y="255"/>
                                </a:lnTo>
                                <a:lnTo>
                                  <a:pt x="15" y="25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06D99" id="Group 5" o:spid="_x0000_s1026" style="position:absolute;left:0;text-align:left;margin-left:28.3pt;margin-top:176.05pt;width:241.6pt;height:619.9pt;z-index:-15813120;mso-position-horizontal-relative:page;mso-position-vertical-relative:page" coordorigin="566,3521" coordsize="4832,1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">
                <v:shape id="AutoShape 7" o:spid="_x0000_s1027" style="position:absolute;left:4054;top:6202;width:1344;height:99;visibility:visible;mso-wrap-style:square;v-text-anchor:top" coordsize="1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" path="m60,81l,81,,98r60,l60,81xm1344,r-48,l1296,12r48,l1344,xe" fillcolor="#d13438" stroked="f">
                  <v:path arrowok="t" o:connecttype="custom" o:connectlocs="60,6284;0,6284;0,6301;60,6301;60,6284;1344,6203;1296,6203;1296,6215;1344,6215;1344,6203" o:connectangles="0,0,0,0,0,0,0,0,0,0"/>
                </v:shape>
                <v:shape id="AutoShape 6" o:spid="_x0000_s1028" style="position:absolute;left:566;top:3521;width:15;height:12398;visibility:visible;mso-wrap-style:square;v-text-anchor:top" coordsize="15,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" path="m15,11640r-15,l,12398r15,l15,11640xm15,6580r-15,l,8097r15,l15,6580xm15,3543r-15,l,3798r15,l15,3543xm15,2533r-15,l,2785r15,l15,2533xm15,l,,,255r15,l15,xe" fillcolor="black" stroked="f">
                  <v:path arrowok="t" o:connecttype="custom" o:connectlocs="15,15161;0,15161;0,15919;15,15919;15,15161;15,10101;0,10101;0,11618;15,11618;15,10101;15,7064;0,7064;0,7319;15,7319;15,7064;15,6054;0,6054;0,6306;15,6306;15,6054;15,3521;0,3521;0,3776;15,3776;15,3521" o:connectangles="0,0,0,0,0,0,0,0,0,0,0,0,0,0,0,0,0,0,0,0,0,0,0,0,0"/>
                </v:shape>
                <w10:wrap anchorx="page" anchory="page"/>
              </v:group>
            </w:pict>
          </mc:Fallback>
        </mc:AlternateContent>
      </w:r>
    </w:p>
    <w:p w14:paraId="1ED4897B" w14:textId="60D4FF25" w:rsidR="008528BE" w:rsidRPr="00225DF5" w:rsidRDefault="008528BE" w:rsidP="003C7DEC">
      <w:pPr>
        <w:pStyle w:val="a4"/>
        <w:spacing w:before="2"/>
        <w:ind w:right="282" w:firstLineChars="100" w:firstLine="210"/>
        <w:jc w:val="both"/>
        <w:rPr>
          <w:rFonts w:ascii="Century" w:eastAsia="ＭＳ 明朝" w:hAnsi="Century"/>
          <w:sz w:val="21"/>
          <w:szCs w:val="21"/>
          <w:lang w:eastAsia="ja-JP"/>
        </w:rPr>
      </w:pPr>
      <w:r w:rsidRPr="00225DF5">
        <w:rPr>
          <w:rFonts w:ascii="Century" w:eastAsia="ＭＳ 明朝" w:hAnsi="Century" w:cs="ＭＳ 明朝"/>
          <w:sz w:val="21"/>
          <w:szCs w:val="21"/>
          <w:lang w:eastAsia="ja-JP"/>
        </w:rPr>
        <w:t>締約国は、インフォーマルな支援の存在を認識し、地域と家族が、障害のある人の選択、意志、嗜好を尊重した支援を提供できるように、</w:t>
      </w:r>
      <w:r w:rsidRPr="00225DF5">
        <w:rPr>
          <w:rFonts w:ascii="Century" w:eastAsia="ＭＳ 明朝" w:hAnsi="Century" w:cs="ＭＳ 明朝"/>
          <w:color w:val="FF0000"/>
          <w:sz w:val="21"/>
          <w:szCs w:val="21"/>
          <w:u w:val="single"/>
          <w:lang w:eastAsia="ja-JP"/>
        </w:rPr>
        <w:t>また脱施設化に完全に関与</w:t>
      </w:r>
      <w:r w:rsidR="00C85700" w:rsidRPr="00225DF5">
        <w:rPr>
          <w:rFonts w:ascii="Century" w:eastAsia="ＭＳ 明朝" w:hAnsi="Century" w:cs="ＭＳ 明朝"/>
          <w:color w:val="FF0000"/>
          <w:sz w:val="21"/>
          <w:szCs w:val="21"/>
          <w:u w:val="single"/>
          <w:lang w:eastAsia="ja-JP"/>
        </w:rPr>
        <w:t>す</w:t>
      </w:r>
      <w:r w:rsidRPr="00225DF5">
        <w:rPr>
          <w:rFonts w:ascii="Century" w:eastAsia="ＭＳ 明朝" w:hAnsi="Century" w:cs="ＭＳ 明朝"/>
          <w:color w:val="FF0000"/>
          <w:sz w:val="21"/>
          <w:szCs w:val="21"/>
          <w:u w:val="single"/>
          <w:lang w:eastAsia="ja-JP"/>
        </w:rPr>
        <w:t>るように</w:t>
      </w:r>
      <w:r w:rsidRPr="00225DF5">
        <w:rPr>
          <w:rFonts w:ascii="Century" w:eastAsia="ＭＳ 明朝" w:hAnsi="Century" w:cs="ＭＳ 明朝"/>
          <w:sz w:val="21"/>
          <w:szCs w:val="21"/>
          <w:lang w:eastAsia="ja-JP"/>
        </w:rPr>
        <w:t>、訓練および支援を確実に受け</w:t>
      </w:r>
      <w:r w:rsidR="00C85700" w:rsidRPr="00225DF5">
        <w:rPr>
          <w:rFonts w:ascii="Century" w:eastAsia="ＭＳ 明朝" w:hAnsi="Century" w:cs="ＭＳ 明朝"/>
          <w:sz w:val="21"/>
          <w:szCs w:val="21"/>
          <w:lang w:eastAsia="ja-JP"/>
        </w:rPr>
        <w:t>ることを保証</w:t>
      </w:r>
      <w:r w:rsidRPr="00225DF5">
        <w:rPr>
          <w:rFonts w:ascii="Century" w:eastAsia="ＭＳ 明朝" w:hAnsi="Century" w:cs="ＭＳ 明朝"/>
          <w:sz w:val="21"/>
          <w:szCs w:val="21"/>
          <w:lang w:eastAsia="ja-JP"/>
        </w:rPr>
        <w:t>しなければならない。</w:t>
      </w:r>
      <w:r w:rsidR="00C85700" w:rsidRPr="00225DF5">
        <w:rPr>
          <w:rFonts w:ascii="Century" w:eastAsia="ＭＳ 明朝" w:hAnsi="Century" w:cs="ＭＳ 明朝"/>
          <w:sz w:val="21"/>
          <w:szCs w:val="21"/>
          <w:lang w:eastAsia="ja-JP"/>
        </w:rPr>
        <w:t>障害のある人が家族や地域社会からの支援を望まない場合には、他の選択肢を利用できるようにすべきである。</w:t>
      </w:r>
    </w:p>
    <w:p w14:paraId="390C0CBC" w14:textId="465AC9C4" w:rsidR="00C85700" w:rsidRPr="00225DF5" w:rsidRDefault="00C85700">
      <w:pPr>
        <w:ind w:left="152" w:right="282"/>
        <w:jc w:val="both"/>
        <w:rPr>
          <w:rFonts w:ascii="Century" w:eastAsia="ＭＳ 明朝" w:hAnsi="Century"/>
          <w:color w:val="797979"/>
          <w:sz w:val="21"/>
          <w:szCs w:val="21"/>
          <w:lang w:eastAsia="ja-JP"/>
        </w:rPr>
      </w:pPr>
    </w:p>
    <w:p w14:paraId="347C1B63" w14:textId="4CA42F9E" w:rsidR="00C85700" w:rsidRPr="00225DF5" w:rsidRDefault="001B6537" w:rsidP="001B6537">
      <w:pPr>
        <w:ind w:left="426" w:right="282"/>
        <w:jc w:val="both"/>
        <w:rPr>
          <w:rFonts w:ascii="Century" w:eastAsia="ＭＳ 明朝" w:hAnsi="Century"/>
          <w:sz w:val="21"/>
          <w:szCs w:val="21"/>
          <w:lang w:eastAsia="ja-JP"/>
        </w:rPr>
      </w:pPr>
      <w:r w:rsidRPr="00225DF5">
        <w:rPr>
          <w:rFonts w:ascii="Century" w:eastAsia="ＭＳ 明朝" w:hAnsi="Century" w:cs="ＭＳ 明朝"/>
          <w:sz w:val="21"/>
          <w:szCs w:val="21"/>
          <w:lang w:eastAsia="ja-JP"/>
        </w:rPr>
        <w:t xml:space="preserve">　</w:t>
      </w:r>
      <w:r w:rsidR="0016606B" w:rsidRPr="00225DF5">
        <w:rPr>
          <w:rFonts w:ascii="Century" w:eastAsia="ＭＳ 明朝" w:hAnsi="Century" w:cs="ＭＳ 明朝"/>
          <w:sz w:val="21"/>
          <w:szCs w:val="21"/>
          <w:lang w:eastAsia="ja-JP"/>
        </w:rPr>
        <w:t>家族は、地域密着型のサービスが親族のニーズに合わないことを恐れ、</w:t>
      </w:r>
      <w:r w:rsidR="0016606B" w:rsidRPr="00225DF5">
        <w:rPr>
          <w:rFonts w:ascii="Century" w:eastAsia="ＭＳ 明朝" w:hAnsi="Century"/>
          <w:sz w:val="21"/>
          <w:szCs w:val="21"/>
          <w:lang w:eastAsia="ja-JP"/>
        </w:rPr>
        <w:t>DI</w:t>
      </w:r>
      <w:r w:rsidR="001315D4" w:rsidRPr="00225DF5">
        <w:rPr>
          <w:rFonts w:ascii="Century" w:eastAsia="ＭＳ 明朝" w:hAnsi="Century" w:cs="ＭＳ 明朝"/>
          <w:sz w:val="21"/>
          <w:szCs w:val="21"/>
          <w:lang w:eastAsia="ja-JP"/>
        </w:rPr>
        <w:t>（脱施設化</w:t>
      </w:r>
      <w:r w:rsidR="003C7DEC">
        <w:rPr>
          <w:rFonts w:ascii="Century" w:eastAsia="ＭＳ 明朝" w:hAnsi="Century" w:cs="ＭＳ 明朝" w:hint="eastAsia"/>
          <w:sz w:val="21"/>
          <w:szCs w:val="21"/>
          <w:lang w:eastAsia="ja-JP"/>
        </w:rPr>
        <w:t>）</w:t>
      </w:r>
      <w:r w:rsidR="0016606B" w:rsidRPr="00225DF5">
        <w:rPr>
          <w:rFonts w:ascii="Century" w:eastAsia="ＭＳ 明朝" w:hAnsi="Century" w:cs="ＭＳ 明朝"/>
          <w:sz w:val="21"/>
          <w:szCs w:val="21"/>
          <w:lang w:eastAsia="ja-JP"/>
        </w:rPr>
        <w:t>プロセスに慎重になってしまうことがある。そこで、質の高い支援サービスを確保するだけでなく、家族が</w:t>
      </w:r>
      <w:r w:rsidR="0016606B" w:rsidRPr="00225DF5">
        <w:rPr>
          <w:rFonts w:ascii="Century" w:eastAsia="ＭＳ 明朝" w:hAnsi="Century"/>
          <w:sz w:val="21"/>
          <w:szCs w:val="21"/>
          <w:lang w:eastAsia="ja-JP"/>
        </w:rPr>
        <w:lastRenderedPageBreak/>
        <w:t>DI</w:t>
      </w:r>
      <w:r w:rsidR="0016606B" w:rsidRPr="00225DF5">
        <w:rPr>
          <w:rFonts w:ascii="Century" w:eastAsia="ＭＳ 明朝" w:hAnsi="Century" w:cs="ＭＳ 明朝"/>
          <w:sz w:val="21"/>
          <w:szCs w:val="21"/>
          <w:lang w:eastAsia="ja-JP"/>
        </w:rPr>
        <w:t>を理解し、十分に関与できるようにする教育や支援を行うことが重要である。</w:t>
      </w:r>
    </w:p>
    <w:p w14:paraId="05C4FA7E" w14:textId="77777777" w:rsidR="001B6537" w:rsidRPr="00225DF5" w:rsidRDefault="001B6537">
      <w:pPr>
        <w:pStyle w:val="a4"/>
        <w:rPr>
          <w:rFonts w:ascii="Century" w:eastAsia="ＭＳ 明朝" w:hAnsi="Century"/>
          <w:i w:val="0"/>
          <w:sz w:val="21"/>
          <w:szCs w:val="21"/>
          <w:lang w:eastAsia="ja-JP"/>
        </w:rPr>
      </w:pPr>
    </w:p>
    <w:p w14:paraId="4380CB2F" w14:textId="74C86796" w:rsidR="001B6537"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76</w:t>
      </w:r>
    </w:p>
    <w:p w14:paraId="1B297629" w14:textId="772E3A55" w:rsidR="001315D4" w:rsidRPr="00225DF5" w:rsidRDefault="001315D4" w:rsidP="003C7DEC">
      <w:pPr>
        <w:pStyle w:val="a4"/>
        <w:ind w:right="281" w:firstLineChars="100" w:firstLine="210"/>
        <w:jc w:val="both"/>
        <w:rPr>
          <w:rFonts w:ascii="Century" w:eastAsia="ＭＳ 明朝" w:hAnsi="Century"/>
          <w:sz w:val="21"/>
          <w:szCs w:val="21"/>
          <w:lang w:eastAsia="ja-JP"/>
        </w:rPr>
      </w:pPr>
      <w:r w:rsidRPr="00225DF5">
        <w:rPr>
          <w:rFonts w:ascii="Century" w:eastAsia="ＭＳ 明朝" w:hAnsi="Century" w:cs="ＭＳ 明朝"/>
          <w:sz w:val="21"/>
          <w:szCs w:val="21"/>
          <w:lang w:eastAsia="ja-JP"/>
        </w:rPr>
        <w:t>支援サービスの資金調達モデルは柔軟でなければならず、「供給量」によって制限されるべきでない。締約国は、多様な個人の要求と希望に応え、個人の選択と管理を尊重し、新しい形態の支援を策定する選択肢も含め、幅広い柔軟な支援サービスの</w:t>
      </w:r>
      <w:r w:rsidRPr="00225DF5">
        <w:rPr>
          <w:rFonts w:ascii="Century" w:eastAsia="ＭＳ 明朝" w:hAnsi="Century" w:cs="ＭＳ 明朝"/>
          <w:color w:val="FF0000"/>
          <w:sz w:val="21"/>
          <w:szCs w:val="21"/>
          <w:lang w:eastAsia="ja-JP"/>
        </w:rPr>
        <w:t>創出、発展、長期的な資金調達</w:t>
      </w:r>
      <w:r w:rsidRPr="00225DF5">
        <w:rPr>
          <w:rFonts w:ascii="Century" w:eastAsia="ＭＳ 明朝" w:hAnsi="Century" w:cs="ＭＳ 明朝"/>
          <w:sz w:val="21"/>
          <w:szCs w:val="21"/>
          <w:lang w:eastAsia="ja-JP"/>
        </w:rPr>
        <w:t>に投資するべきである。</w:t>
      </w:r>
    </w:p>
    <w:p w14:paraId="38B774C7" w14:textId="20215156" w:rsidR="001315D4" w:rsidRPr="00225DF5" w:rsidRDefault="001315D4">
      <w:pPr>
        <w:pStyle w:val="a4"/>
        <w:ind w:left="152" w:right="281"/>
        <w:jc w:val="both"/>
        <w:rPr>
          <w:rFonts w:ascii="Century" w:eastAsia="ＭＳ 明朝" w:hAnsi="Century"/>
          <w:sz w:val="21"/>
          <w:szCs w:val="21"/>
          <w:lang w:eastAsia="ja-JP"/>
        </w:rPr>
      </w:pPr>
    </w:p>
    <w:p w14:paraId="393A2416" w14:textId="77777777" w:rsidR="001B6537" w:rsidRPr="00225DF5" w:rsidRDefault="001B6537">
      <w:pPr>
        <w:pStyle w:val="a4"/>
        <w:ind w:left="152" w:right="281"/>
        <w:jc w:val="both"/>
        <w:rPr>
          <w:rFonts w:ascii="Century" w:eastAsia="ＭＳ 明朝" w:hAnsi="Century"/>
          <w:sz w:val="21"/>
          <w:szCs w:val="21"/>
          <w:lang w:eastAsia="ja-JP"/>
        </w:rPr>
      </w:pPr>
    </w:p>
    <w:p w14:paraId="12925FE2" w14:textId="5E7EA34C" w:rsidR="001315D4"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82</w:t>
      </w:r>
    </w:p>
    <w:p w14:paraId="33081C64" w14:textId="0E3B011D" w:rsidR="001315D4" w:rsidRPr="00225DF5" w:rsidRDefault="00B501DE" w:rsidP="003C7DEC">
      <w:pPr>
        <w:pStyle w:val="a4"/>
        <w:ind w:right="278" w:firstLineChars="100" w:firstLine="210"/>
        <w:jc w:val="both"/>
        <w:rPr>
          <w:rFonts w:ascii="Century" w:eastAsia="ＭＳ 明朝" w:hAnsi="Century"/>
          <w:sz w:val="21"/>
          <w:szCs w:val="21"/>
          <w:lang w:eastAsia="ja-JP"/>
        </w:rPr>
      </w:pPr>
      <w:r w:rsidRPr="00225DF5">
        <w:rPr>
          <w:rFonts w:ascii="Century" w:eastAsia="ＭＳ 明朝" w:hAnsi="Century" w:cs="ＭＳ 明朝"/>
          <w:sz w:val="21"/>
          <w:szCs w:val="21"/>
          <w:lang w:eastAsia="ja-JP"/>
        </w:rPr>
        <w:t>締約国は、</w:t>
      </w:r>
      <w:r w:rsidR="00034707" w:rsidRPr="00225DF5">
        <w:rPr>
          <w:rFonts w:ascii="Century" w:eastAsia="ＭＳ 明朝" w:hAnsi="Century" w:cs="ＭＳ 明朝"/>
          <w:sz w:val="21"/>
          <w:szCs w:val="21"/>
          <w:lang w:eastAsia="ja-JP"/>
        </w:rPr>
        <w:t>支援者</w:t>
      </w:r>
      <w:r w:rsidRPr="00225DF5">
        <w:rPr>
          <w:rFonts w:ascii="Century" w:eastAsia="ＭＳ 明朝" w:hAnsi="Century" w:cs="ＭＳ 明朝"/>
          <w:sz w:val="21"/>
          <w:szCs w:val="21"/>
          <w:lang w:eastAsia="ja-JP"/>
        </w:rPr>
        <w:t>、</w:t>
      </w:r>
      <w:r w:rsidR="00034707" w:rsidRPr="00225DF5">
        <w:rPr>
          <w:rFonts w:ascii="Century" w:eastAsia="ＭＳ 明朝" w:hAnsi="Century" w:cs="ＭＳ 明朝"/>
          <w:sz w:val="21"/>
          <w:szCs w:val="21"/>
          <w:lang w:eastAsia="ja-JP"/>
        </w:rPr>
        <w:t>支援職員</w:t>
      </w:r>
      <w:r w:rsidRPr="00225DF5">
        <w:rPr>
          <w:rFonts w:ascii="Century" w:eastAsia="ＭＳ 明朝" w:hAnsi="Century" w:cs="ＭＳ 明朝"/>
          <w:sz w:val="21"/>
          <w:szCs w:val="21"/>
          <w:lang w:eastAsia="ja-JP"/>
        </w:rPr>
        <w:t>、ヘルパー、そして</w:t>
      </w:r>
      <w:r w:rsidR="00450E78" w:rsidRPr="00225DF5">
        <w:rPr>
          <w:rFonts w:ascii="Century" w:eastAsia="ＭＳ 明朝" w:hAnsi="Century" w:cs="ＭＳ 明朝"/>
          <w:sz w:val="21"/>
          <w:szCs w:val="21"/>
          <w:lang w:eastAsia="ja-JP"/>
        </w:rPr>
        <w:t>個別支援</w:t>
      </w:r>
      <w:r w:rsidRPr="00225DF5">
        <w:rPr>
          <w:rFonts w:ascii="Century" w:eastAsia="ＭＳ 明朝" w:hAnsi="Century" w:cs="ＭＳ 明朝"/>
          <w:sz w:val="21"/>
          <w:szCs w:val="21"/>
          <w:lang w:eastAsia="ja-JP"/>
        </w:rPr>
        <w:t>など、</w:t>
      </w:r>
      <w:r w:rsidR="00902143" w:rsidRPr="00225DF5">
        <w:rPr>
          <w:rFonts w:ascii="Century" w:eastAsia="ＭＳ 明朝" w:hAnsi="Century" w:cs="ＭＳ 明朝"/>
          <w:sz w:val="21"/>
          <w:szCs w:val="21"/>
          <w:lang w:eastAsia="ja-JP"/>
        </w:rPr>
        <w:t>個別化された人間中心</w:t>
      </w:r>
      <w:r w:rsidR="00034707" w:rsidRPr="00225DF5">
        <w:rPr>
          <w:rFonts w:ascii="Century" w:eastAsia="ＭＳ 明朝" w:hAnsi="Century" w:cs="ＭＳ 明朝"/>
          <w:sz w:val="21"/>
          <w:szCs w:val="21"/>
          <w:lang w:eastAsia="ja-JP"/>
        </w:rPr>
        <w:t>の</w:t>
      </w:r>
      <w:r w:rsidRPr="00225DF5">
        <w:rPr>
          <w:rFonts w:ascii="Century" w:eastAsia="ＭＳ 明朝" w:hAnsi="Century" w:cs="ＭＳ 明朝"/>
          <w:sz w:val="21"/>
          <w:szCs w:val="21"/>
          <w:lang w:eastAsia="ja-JP"/>
        </w:rPr>
        <w:t>さまざまな支援サービスに対する</w:t>
      </w:r>
      <w:r w:rsidRPr="00225DF5">
        <w:rPr>
          <w:rFonts w:ascii="Century" w:eastAsia="ＭＳ 明朝" w:hAnsi="Century" w:cs="ＭＳ 明朝"/>
          <w:color w:val="FF0000"/>
          <w:sz w:val="21"/>
          <w:szCs w:val="21"/>
          <w:u w:val="single"/>
          <w:lang w:eastAsia="ja-JP"/>
        </w:rPr>
        <w:t>十分かつ長期的な資金を確保し、提供</w:t>
      </w:r>
      <w:r w:rsidR="007E6A57" w:rsidRPr="00225DF5">
        <w:rPr>
          <w:rFonts w:ascii="Century" w:eastAsia="ＭＳ 明朝" w:hAnsi="Century" w:cs="ＭＳ 明朝"/>
          <w:color w:val="FF0000"/>
          <w:sz w:val="21"/>
          <w:szCs w:val="21"/>
          <w:u w:val="single"/>
          <w:lang w:eastAsia="ja-JP"/>
        </w:rPr>
        <w:t>しなければならない</w:t>
      </w:r>
      <w:r w:rsidRPr="00225DF5">
        <w:rPr>
          <w:rFonts w:ascii="Century" w:eastAsia="ＭＳ 明朝" w:hAnsi="Century" w:cs="ＭＳ 明朝"/>
          <w:sz w:val="21"/>
          <w:szCs w:val="21"/>
          <w:lang w:eastAsia="ja-JP"/>
        </w:rPr>
        <w:t>。</w:t>
      </w:r>
    </w:p>
    <w:p w14:paraId="310D442D" w14:textId="253F1C6C" w:rsidR="00372B44" w:rsidRPr="00225DF5" w:rsidRDefault="00372B44">
      <w:pPr>
        <w:pStyle w:val="a4"/>
        <w:rPr>
          <w:rFonts w:ascii="Century" w:eastAsia="ＭＳ 明朝" w:hAnsi="Century"/>
          <w:i w:val="0"/>
          <w:sz w:val="21"/>
          <w:szCs w:val="21"/>
          <w:lang w:eastAsia="ja-JP"/>
        </w:rPr>
      </w:pPr>
    </w:p>
    <w:p w14:paraId="013225DE" w14:textId="08A665CB" w:rsidR="007E6A57" w:rsidRPr="00225DF5" w:rsidRDefault="001B6537" w:rsidP="001B6537">
      <w:pPr>
        <w:pStyle w:val="a4"/>
        <w:ind w:leftChars="193" w:left="425"/>
        <w:rPr>
          <w:rFonts w:ascii="Century" w:eastAsia="ＭＳ 明朝" w:hAnsi="Century"/>
          <w:i w:val="0"/>
          <w:sz w:val="21"/>
          <w:szCs w:val="21"/>
          <w:lang w:eastAsia="ja-JP"/>
        </w:rPr>
      </w:pPr>
      <w:r w:rsidRPr="00225DF5">
        <w:rPr>
          <w:rFonts w:ascii="Century" w:eastAsia="ＭＳ 明朝" w:hAnsi="Century" w:cs="ＭＳ 明朝"/>
          <w:i w:val="0"/>
          <w:sz w:val="21"/>
          <w:szCs w:val="21"/>
          <w:lang w:eastAsia="ja-JP"/>
        </w:rPr>
        <w:t xml:space="preserve">　</w:t>
      </w:r>
      <w:r w:rsidR="007E6A57" w:rsidRPr="00225DF5">
        <w:rPr>
          <w:rFonts w:ascii="Century" w:eastAsia="ＭＳ 明朝" w:hAnsi="Century" w:cs="ＭＳ 明朝"/>
          <w:i w:val="0"/>
          <w:sz w:val="21"/>
          <w:szCs w:val="21"/>
          <w:lang w:eastAsia="ja-JP"/>
        </w:rPr>
        <w:t>サービスは、</w:t>
      </w:r>
      <w:r w:rsidR="004B62DA" w:rsidRPr="00225DF5">
        <w:rPr>
          <w:rFonts w:ascii="Century" w:eastAsia="ＭＳ 明朝" w:hAnsi="Century" w:cs="ＭＳ 明朝"/>
          <w:i w:val="0"/>
          <w:lang w:eastAsia="ja-JP"/>
        </w:rPr>
        <w:t>公的または民間</w:t>
      </w:r>
      <w:r w:rsidR="007E6A57" w:rsidRPr="00225DF5">
        <w:rPr>
          <w:rFonts w:ascii="Century" w:eastAsia="ＭＳ 明朝" w:hAnsi="Century" w:cs="ＭＳ 明朝"/>
          <w:i w:val="0"/>
          <w:sz w:val="21"/>
          <w:szCs w:val="21"/>
          <w:lang w:eastAsia="ja-JP"/>
        </w:rPr>
        <w:t>によって提供される。</w:t>
      </w:r>
      <w:r w:rsidR="00B1751F" w:rsidRPr="00225DF5">
        <w:rPr>
          <w:rFonts w:ascii="Century" w:eastAsia="ＭＳ 明朝" w:hAnsi="Century" w:cs="ＭＳ 明朝"/>
          <w:i w:val="0"/>
          <w:sz w:val="21"/>
          <w:szCs w:val="21"/>
          <w:lang w:eastAsia="ja-JP"/>
        </w:rPr>
        <w:t>個別の支援サービスを確実にできるようにするためには、欧州の一部地域、特に人口の少ない地方や地域での支援スタッフの不足に対処し、スタッフを惹きつけ、維持し、質の高いサービスを提供するための十分かつ長期的な資金を確保することが必要である。</w:t>
      </w:r>
    </w:p>
    <w:p w14:paraId="582A09C6" w14:textId="77777777" w:rsidR="001B6537" w:rsidRPr="00225DF5" w:rsidRDefault="001B6537">
      <w:pPr>
        <w:pStyle w:val="a4"/>
        <w:rPr>
          <w:rFonts w:ascii="Century" w:eastAsia="ＭＳ 明朝" w:hAnsi="Century"/>
          <w:i w:val="0"/>
          <w:sz w:val="21"/>
          <w:szCs w:val="21"/>
          <w:lang w:eastAsia="ja-JP"/>
        </w:rPr>
      </w:pPr>
    </w:p>
    <w:p w14:paraId="32D04547" w14:textId="010BF3BE" w:rsidR="00372B44"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Pr>
          <w:rFonts w:ascii="Century" w:eastAsia="ＭＳ 明朝" w:hAnsi="Century" w:cs="ＭＳ 明朝"/>
          <w:b/>
          <w:bCs/>
          <w:i w:val="0"/>
          <w:iCs w:val="0"/>
          <w:sz w:val="21"/>
          <w:szCs w:val="21"/>
          <w:lang w:eastAsia="ja-JP"/>
        </w:rPr>
        <w:t>90</w:t>
      </w:r>
    </w:p>
    <w:p w14:paraId="78D1F8B6" w14:textId="66E3D573" w:rsidR="00B1751F" w:rsidRPr="00225DF5" w:rsidRDefault="0005237A" w:rsidP="003C7DEC">
      <w:pPr>
        <w:pStyle w:val="a4"/>
        <w:spacing w:before="10"/>
        <w:ind w:firstLineChars="100" w:firstLine="210"/>
        <w:rPr>
          <w:rFonts w:ascii="Century" w:eastAsia="ＭＳ 明朝" w:hAnsi="Century" w:cs="ＭＳ 明朝"/>
          <w:color w:val="FF0000"/>
          <w:sz w:val="21"/>
          <w:szCs w:val="21"/>
          <w:lang w:eastAsia="ja-JP"/>
        </w:rPr>
      </w:pPr>
      <w:r w:rsidRPr="00225DF5">
        <w:rPr>
          <w:rFonts w:ascii="Century" w:eastAsia="ＭＳ 明朝" w:hAnsi="Century" w:cs="ＭＳ 明朝"/>
          <w:sz w:val="21"/>
          <w:szCs w:val="21"/>
          <w:lang w:eastAsia="ja-JP"/>
        </w:rPr>
        <w:t>脱施設化</w:t>
      </w:r>
      <w:r w:rsidR="009042CC" w:rsidRPr="00225DF5">
        <w:rPr>
          <w:rFonts w:ascii="Century" w:eastAsia="ＭＳ 明朝" w:hAnsi="Century" w:cs="ＭＳ 明朝"/>
          <w:sz w:val="21"/>
          <w:szCs w:val="21"/>
          <w:lang w:eastAsia="ja-JP"/>
        </w:rPr>
        <w:t>の準備段階と地域社会での居住地の選択時、定住時、さらにその後の生活に</w:t>
      </w:r>
      <w:r w:rsidRPr="00225DF5">
        <w:rPr>
          <w:rFonts w:ascii="Century" w:eastAsia="ＭＳ 明朝" w:hAnsi="Century" w:cs="ＭＳ 明朝"/>
          <w:color w:val="7030A0"/>
          <w:sz w:val="21"/>
          <w:szCs w:val="21"/>
          <w:lang w:eastAsia="ja-JP"/>
        </w:rPr>
        <w:t>おいて</w:t>
      </w:r>
      <w:r w:rsidR="009042CC" w:rsidRPr="00225DF5">
        <w:rPr>
          <w:rFonts w:ascii="Century" w:eastAsia="ＭＳ 明朝" w:hAnsi="Century" w:cs="ＭＳ 明朝"/>
          <w:sz w:val="21"/>
          <w:szCs w:val="21"/>
          <w:lang w:eastAsia="ja-JP"/>
        </w:rPr>
        <w:t>、すべての</w:t>
      </w:r>
      <w:r w:rsidRPr="00225DF5">
        <w:rPr>
          <w:rFonts w:ascii="Century" w:eastAsia="ＭＳ 明朝" w:hAnsi="Century" w:cs="ＭＳ 明朝"/>
          <w:sz w:val="21"/>
          <w:szCs w:val="21"/>
          <w:lang w:eastAsia="ja-JP"/>
        </w:rPr>
        <w:t>メインストリームサービス</w:t>
      </w:r>
      <w:r w:rsidR="009042CC" w:rsidRPr="00225DF5">
        <w:rPr>
          <w:rFonts w:ascii="Century" w:eastAsia="ＭＳ 明朝" w:hAnsi="Century" w:cs="ＭＳ 明朝"/>
          <w:sz w:val="21"/>
          <w:szCs w:val="21"/>
          <w:lang w:eastAsia="ja-JP"/>
        </w:rPr>
        <w:t>へのアクセスと基本的な必要条件の提供が計画され、確保されなければならない。</w:t>
      </w:r>
      <w:r w:rsidR="009042CC" w:rsidRPr="00225DF5">
        <w:rPr>
          <w:rFonts w:ascii="Century" w:eastAsia="ＭＳ 明朝" w:hAnsi="Century" w:cs="ＭＳ 明朝"/>
          <w:color w:val="FF0000"/>
          <w:sz w:val="21"/>
          <w:szCs w:val="21"/>
          <w:u w:val="single"/>
          <w:lang w:eastAsia="ja-JP"/>
        </w:rPr>
        <w:t>締約国は、地域密着型のサービスが、高い支援ニーズを持つ人</w:t>
      </w:r>
      <w:r w:rsidR="00C651CD" w:rsidRPr="00225DF5">
        <w:rPr>
          <w:rFonts w:ascii="Century" w:eastAsia="ＭＳ 明朝" w:hAnsi="Century" w:cs="ＭＳ 明朝"/>
          <w:color w:val="FF0000"/>
          <w:sz w:val="21"/>
          <w:szCs w:val="21"/>
          <w:u w:val="single"/>
          <w:lang w:eastAsia="ja-JP"/>
        </w:rPr>
        <w:t>も</w:t>
      </w:r>
      <w:r w:rsidR="009042CC" w:rsidRPr="00225DF5">
        <w:rPr>
          <w:rFonts w:ascii="Century" w:eastAsia="ＭＳ 明朝" w:hAnsi="Century" w:cs="ＭＳ 明朝"/>
          <w:color w:val="FF0000"/>
          <w:sz w:val="21"/>
          <w:szCs w:val="21"/>
          <w:u w:val="single"/>
          <w:lang w:eastAsia="ja-JP"/>
        </w:rPr>
        <w:t>含めたすべての</w:t>
      </w:r>
      <w:r w:rsidR="00C651CD" w:rsidRPr="00225DF5">
        <w:rPr>
          <w:rFonts w:ascii="Century" w:eastAsia="ＭＳ 明朝" w:hAnsi="Century" w:cs="ＭＳ 明朝"/>
          <w:color w:val="FF0000"/>
          <w:sz w:val="21"/>
          <w:szCs w:val="21"/>
          <w:u w:val="single"/>
          <w:lang w:eastAsia="ja-JP"/>
        </w:rPr>
        <w:t>障害のある人</w:t>
      </w:r>
      <w:r w:rsidR="009042CC" w:rsidRPr="00225DF5">
        <w:rPr>
          <w:rFonts w:ascii="Century" w:eastAsia="ＭＳ 明朝" w:hAnsi="Century" w:cs="ＭＳ 明朝"/>
          <w:color w:val="FF0000"/>
          <w:sz w:val="21"/>
          <w:szCs w:val="21"/>
          <w:u w:val="single"/>
          <w:lang w:eastAsia="ja-JP"/>
        </w:rPr>
        <w:t>のため</w:t>
      </w:r>
      <w:r w:rsidR="00C651CD" w:rsidRPr="00225DF5">
        <w:rPr>
          <w:rFonts w:ascii="Century" w:eastAsia="ＭＳ 明朝" w:hAnsi="Century" w:cs="ＭＳ 明朝"/>
          <w:color w:val="FF0000"/>
          <w:sz w:val="21"/>
          <w:szCs w:val="21"/>
          <w:u w:val="single"/>
          <w:lang w:eastAsia="ja-JP"/>
        </w:rPr>
        <w:t>の、</w:t>
      </w:r>
      <w:r w:rsidR="009042CC" w:rsidRPr="00225DF5">
        <w:rPr>
          <w:rFonts w:ascii="Century" w:eastAsia="ＭＳ 明朝" w:hAnsi="Century" w:cs="ＭＳ 明朝"/>
          <w:color w:val="FF0000"/>
          <w:sz w:val="21"/>
          <w:szCs w:val="21"/>
          <w:u w:val="single"/>
          <w:lang w:eastAsia="ja-JP"/>
        </w:rPr>
        <w:t>適切なインフラとサポートを備えていることを保証しなければならない。</w:t>
      </w:r>
      <w:r w:rsidR="00C651CD" w:rsidRPr="00225DF5">
        <w:rPr>
          <w:rFonts w:ascii="Century" w:eastAsia="ＭＳ 明朝" w:hAnsi="Century" w:cs="ＭＳ 明朝"/>
          <w:sz w:val="21"/>
          <w:szCs w:val="21"/>
          <w:lang w:eastAsia="ja-JP"/>
        </w:rPr>
        <w:t>また、十分な生活水準と社会的保護などの地域社会の資源へのアクセスを確保すべきである。</w:t>
      </w:r>
      <w:r w:rsidR="006A7045" w:rsidRPr="00225DF5">
        <w:rPr>
          <w:rFonts w:ascii="Century" w:eastAsia="ＭＳ 明朝" w:hAnsi="Century" w:cs="ＭＳ 明朝"/>
          <w:color w:val="FF0000"/>
          <w:sz w:val="21"/>
          <w:szCs w:val="21"/>
          <w:u w:val="single"/>
          <w:lang w:eastAsia="ja-JP"/>
        </w:rPr>
        <w:t>締約国は、その体制、支援サービス、地域社会が、施設を去るすべての人の地域社会への包摂を十分に支援でき、関与できることを保証しなければならない。</w:t>
      </w:r>
    </w:p>
    <w:p w14:paraId="390BBD66" w14:textId="126DBC9D" w:rsidR="00EA7D2C" w:rsidRPr="00225DF5" w:rsidRDefault="00EA7D2C">
      <w:pPr>
        <w:spacing w:before="94"/>
        <w:ind w:left="152" w:right="280"/>
        <w:jc w:val="both"/>
        <w:rPr>
          <w:rFonts w:ascii="Century" w:eastAsia="ＭＳ 明朝" w:hAnsi="Century"/>
          <w:color w:val="808080"/>
          <w:sz w:val="21"/>
          <w:szCs w:val="21"/>
          <w:lang w:eastAsia="ja-JP"/>
        </w:rPr>
      </w:pPr>
    </w:p>
    <w:p w14:paraId="16E97C40" w14:textId="3F72B34E" w:rsidR="00EA7D2C" w:rsidRPr="00225DF5" w:rsidRDefault="001B6537" w:rsidP="001B6537">
      <w:pPr>
        <w:spacing w:before="94"/>
        <w:ind w:left="426" w:right="280"/>
        <w:jc w:val="both"/>
        <w:rPr>
          <w:rFonts w:ascii="Century" w:eastAsia="ＭＳ 明朝" w:hAnsi="Century"/>
          <w:sz w:val="21"/>
          <w:szCs w:val="21"/>
          <w:lang w:eastAsia="ja-JP"/>
        </w:rPr>
      </w:pPr>
      <w:r w:rsidRPr="00225DF5">
        <w:rPr>
          <w:rFonts w:ascii="Century" w:eastAsia="ＭＳ 明朝" w:hAnsi="Century" w:cs="ＭＳ 明朝"/>
          <w:sz w:val="21"/>
          <w:szCs w:val="21"/>
          <w:lang w:eastAsia="ja-JP"/>
        </w:rPr>
        <w:t xml:space="preserve">　</w:t>
      </w:r>
      <w:r w:rsidR="00EA7D2C" w:rsidRPr="00225DF5">
        <w:rPr>
          <w:rFonts w:ascii="Century" w:eastAsia="ＭＳ 明朝" w:hAnsi="Century" w:cs="ＭＳ 明朝"/>
          <w:sz w:val="21"/>
          <w:szCs w:val="21"/>
          <w:lang w:eastAsia="ja-JP"/>
        </w:rPr>
        <w:t>地域社会には</w:t>
      </w:r>
      <w:r w:rsidR="00A57FE2" w:rsidRPr="00225DF5">
        <w:rPr>
          <w:rFonts w:ascii="Century" w:eastAsia="ＭＳ 明朝" w:hAnsi="Century" w:cs="ＭＳ 明朝"/>
          <w:sz w:val="21"/>
          <w:szCs w:val="21"/>
          <w:lang w:eastAsia="ja-JP"/>
        </w:rPr>
        <w:t>、</w:t>
      </w:r>
      <w:r w:rsidR="00EA7D2C" w:rsidRPr="00225DF5">
        <w:rPr>
          <w:rFonts w:ascii="Century" w:eastAsia="ＭＳ 明朝" w:hAnsi="Century" w:cs="ＭＳ 明朝"/>
          <w:sz w:val="21"/>
          <w:szCs w:val="21"/>
          <w:lang w:eastAsia="ja-JP"/>
        </w:rPr>
        <w:t>専門的なサービスや専門知識、</w:t>
      </w:r>
      <w:r w:rsidR="00A57FE2" w:rsidRPr="00225DF5">
        <w:rPr>
          <w:rFonts w:ascii="Century" w:eastAsia="ＭＳ 明朝" w:hAnsi="Century" w:cs="ＭＳ 明朝"/>
          <w:sz w:val="21"/>
          <w:szCs w:val="21"/>
          <w:lang w:eastAsia="ja-JP"/>
        </w:rPr>
        <w:t>専門的準備</w:t>
      </w:r>
      <w:r w:rsidR="00EA7D2C" w:rsidRPr="00225DF5">
        <w:rPr>
          <w:rFonts w:ascii="Century" w:eastAsia="ＭＳ 明朝" w:hAnsi="Century" w:cs="ＭＳ 明朝"/>
          <w:sz w:val="21"/>
          <w:szCs w:val="21"/>
          <w:lang w:eastAsia="ja-JP"/>
        </w:rPr>
        <w:t>を必要とする、</w:t>
      </w:r>
      <w:r w:rsidR="005A1EF0" w:rsidRPr="003C7DEC">
        <w:rPr>
          <w:rFonts w:ascii="Century" w:eastAsia="ＭＳ 明朝" w:hAnsi="Century" w:cs="ＭＳ 明朝"/>
          <w:sz w:val="21"/>
          <w:szCs w:val="21"/>
          <w:lang w:eastAsia="ja-JP"/>
        </w:rPr>
        <w:t>支援</w:t>
      </w:r>
      <w:r w:rsidR="00902143" w:rsidRPr="003C7DEC">
        <w:rPr>
          <w:rFonts w:ascii="Century" w:eastAsia="ＭＳ 明朝" w:hAnsi="Century" w:cs="ＭＳ 明朝"/>
          <w:sz w:val="21"/>
          <w:szCs w:val="21"/>
          <w:lang w:eastAsia="ja-JP"/>
        </w:rPr>
        <w:t>ニーズ</w:t>
      </w:r>
      <w:r w:rsidR="00EA7D2C" w:rsidRPr="00225DF5">
        <w:rPr>
          <w:rFonts w:ascii="Century" w:eastAsia="ＭＳ 明朝" w:hAnsi="Century" w:cs="ＭＳ 明朝"/>
          <w:sz w:val="21"/>
          <w:szCs w:val="21"/>
          <w:lang w:eastAsia="ja-JP"/>
        </w:rPr>
        <w:t>の高い障害のある人がいる。そこで、施設を退所するすべての人を支援するために必要なあらゆる手段を確保し、地域社会に完全に溶け込めるよう、地域社会自体に支援する力をつけることが重要である。</w:t>
      </w:r>
      <w:r w:rsidR="00A57FE2" w:rsidRPr="00225DF5">
        <w:rPr>
          <w:rFonts w:ascii="Century" w:eastAsia="ＭＳ 明朝" w:hAnsi="Century" w:cs="ＭＳ 明朝"/>
          <w:sz w:val="21"/>
          <w:szCs w:val="21"/>
          <w:lang w:eastAsia="ja-JP"/>
        </w:rPr>
        <w:t>例えば、オランダやドイツで行われたインクルーシブ教育への移行の際には、いくつかのメインストリーミングの環境</w:t>
      </w:r>
      <w:r w:rsidR="00161C50" w:rsidRPr="00225DF5">
        <w:rPr>
          <w:rFonts w:ascii="Century" w:eastAsia="ＭＳ 明朝" w:hAnsi="Century" w:cs="ＭＳ 明朝"/>
          <w:sz w:val="21"/>
          <w:szCs w:val="21"/>
          <w:lang w:eastAsia="ja-JP"/>
        </w:rPr>
        <w:t>が</w:t>
      </w:r>
      <w:r w:rsidR="00A57FE2" w:rsidRPr="00225DF5">
        <w:rPr>
          <w:rFonts w:ascii="Century" w:eastAsia="ＭＳ 明朝" w:hAnsi="Century" w:cs="ＭＳ 明朝"/>
          <w:sz w:val="21"/>
          <w:szCs w:val="21"/>
          <w:lang w:eastAsia="ja-JP"/>
        </w:rPr>
        <w:t>必要なサポートを提供できず、多くの学習者が再び特別支援学校に戻ってしまうということが起こった。</w:t>
      </w:r>
    </w:p>
    <w:p w14:paraId="11345FBA" w14:textId="604CB795" w:rsidR="00372B44" w:rsidRPr="00225DF5" w:rsidRDefault="00372B44">
      <w:pPr>
        <w:pStyle w:val="a4"/>
        <w:spacing w:before="1"/>
        <w:rPr>
          <w:rFonts w:ascii="Century" w:eastAsia="ＭＳ 明朝" w:hAnsi="Century"/>
          <w:i w:val="0"/>
          <w:sz w:val="21"/>
          <w:szCs w:val="21"/>
          <w:lang w:eastAsia="ja-JP"/>
        </w:rPr>
      </w:pPr>
    </w:p>
    <w:p w14:paraId="7A2BC750" w14:textId="77777777" w:rsidR="001B6537" w:rsidRPr="00225DF5" w:rsidRDefault="001B6537">
      <w:pPr>
        <w:pStyle w:val="a4"/>
        <w:spacing w:before="1"/>
        <w:rPr>
          <w:rFonts w:ascii="Century" w:eastAsia="ＭＳ 明朝" w:hAnsi="Century"/>
          <w:i w:val="0"/>
          <w:sz w:val="21"/>
          <w:szCs w:val="21"/>
          <w:lang w:eastAsia="ja-JP"/>
        </w:rPr>
      </w:pPr>
    </w:p>
    <w:p w14:paraId="23BBFB4F" w14:textId="712924EE" w:rsidR="000E7621" w:rsidRPr="00471EA8" w:rsidRDefault="00471EA8" w:rsidP="00471EA8">
      <w:pPr>
        <w:pStyle w:val="a4"/>
        <w:rPr>
          <w:rFonts w:ascii="Century" w:eastAsia="ＭＳ 明朝" w:hAnsi="Century"/>
          <w:b/>
          <w:bCs/>
          <w:i w:val="0"/>
          <w:iCs w:val="0"/>
          <w:sz w:val="21"/>
          <w:szCs w:val="21"/>
          <w:lang w:eastAsia="ja-JP"/>
        </w:rPr>
      </w:pPr>
      <w:r w:rsidRPr="00225DF5">
        <w:rPr>
          <w:rFonts w:ascii="Century" w:eastAsia="ＭＳ 明朝" w:hAnsi="Century" w:cs="ＭＳ 明朝"/>
          <w:b/>
          <w:bCs/>
          <w:i w:val="0"/>
          <w:iCs w:val="0"/>
          <w:sz w:val="21"/>
          <w:szCs w:val="21"/>
          <w:lang w:eastAsia="ja-JP"/>
        </w:rPr>
        <w:t>パラグラフ</w:t>
      </w:r>
      <w:r w:rsidRPr="00225DF5">
        <w:rPr>
          <w:rFonts w:ascii="Century" w:eastAsia="ＭＳ 明朝" w:hAnsi="Century" w:cs="ＭＳ 明朝"/>
          <w:b/>
          <w:bCs/>
          <w:i w:val="0"/>
          <w:iCs w:val="0"/>
          <w:sz w:val="21"/>
          <w:szCs w:val="21"/>
          <w:lang w:eastAsia="ja-JP"/>
        </w:rPr>
        <w:t>1</w:t>
      </w:r>
      <w:r>
        <w:rPr>
          <w:rFonts w:ascii="Century" w:eastAsia="ＭＳ 明朝" w:hAnsi="Century" w:cs="ＭＳ 明朝"/>
          <w:b/>
          <w:bCs/>
          <w:i w:val="0"/>
          <w:iCs w:val="0"/>
          <w:sz w:val="21"/>
          <w:szCs w:val="21"/>
          <w:lang w:eastAsia="ja-JP"/>
        </w:rPr>
        <w:t>04</w:t>
      </w:r>
    </w:p>
    <w:p w14:paraId="55107C35" w14:textId="488F041D" w:rsidR="009C24C1" w:rsidRPr="00225DF5" w:rsidRDefault="004C1493" w:rsidP="00294E1F">
      <w:pPr>
        <w:pStyle w:val="a4"/>
        <w:ind w:left="152" w:right="283" w:firstLineChars="100" w:firstLine="210"/>
        <w:jc w:val="both"/>
        <w:rPr>
          <w:rFonts w:ascii="Century" w:eastAsia="ＭＳ 明朝" w:hAnsi="Century"/>
          <w:sz w:val="21"/>
          <w:szCs w:val="21"/>
          <w:u w:color="D13438"/>
          <w:lang w:eastAsia="ja-JP"/>
        </w:rPr>
      </w:pPr>
      <w:r w:rsidRPr="00225DF5">
        <w:rPr>
          <w:rFonts w:ascii="Century" w:eastAsia="ＭＳ 明朝" w:hAnsi="Century" w:cs="ＭＳ 明朝"/>
          <w:sz w:val="21"/>
          <w:szCs w:val="21"/>
          <w:u w:color="D13438"/>
          <w:lang w:eastAsia="ja-JP"/>
        </w:rPr>
        <w:t>…</w:t>
      </w:r>
      <w:r w:rsidR="009C24C1" w:rsidRPr="00225DF5">
        <w:rPr>
          <w:rFonts w:ascii="Century" w:eastAsia="ＭＳ 明朝" w:hAnsi="Century" w:cs="ＭＳ 明朝"/>
          <w:sz w:val="21"/>
          <w:szCs w:val="21"/>
          <w:u w:color="D13438"/>
          <w:lang w:eastAsia="ja-JP"/>
        </w:rPr>
        <w:t>締約国は、施設を退所する障害のある人や</w:t>
      </w:r>
      <w:r w:rsidR="00891087" w:rsidRPr="00294E1F">
        <w:rPr>
          <w:rFonts w:ascii="Century" w:eastAsia="ＭＳ 明朝" w:hAnsi="Century" w:cs="ＭＳ 明朝"/>
          <w:u w:color="D13438"/>
          <w:lang w:eastAsia="ja-JP"/>
        </w:rPr>
        <w:t>子ども</w:t>
      </w:r>
      <w:r w:rsidR="009C24C1" w:rsidRPr="00225DF5">
        <w:rPr>
          <w:rFonts w:ascii="Century" w:eastAsia="ＭＳ 明朝" w:hAnsi="Century" w:cs="ＭＳ 明朝"/>
          <w:sz w:val="21"/>
          <w:szCs w:val="21"/>
          <w:u w:color="D13438"/>
          <w:lang w:eastAsia="ja-JP"/>
        </w:rPr>
        <w:t>が、利用しやすい形式で情報にアクセスできて、教育の機会や教育を継続あるいは完了するために必要な資源について知り、かつ、本人の意思と希望に従って勉学できることを</w:t>
      </w:r>
      <w:r w:rsidR="00902143" w:rsidRPr="00225DF5">
        <w:rPr>
          <w:rFonts w:ascii="Century" w:eastAsia="ＭＳ 明朝" w:hAnsi="Century" w:cs="ＭＳ 明朝"/>
          <w:sz w:val="21"/>
          <w:szCs w:val="21"/>
          <w:u w:color="D13438"/>
          <w:lang w:eastAsia="ja-JP"/>
        </w:rPr>
        <w:t>保証</w:t>
      </w:r>
      <w:r w:rsidR="009C24C1" w:rsidRPr="00225DF5">
        <w:rPr>
          <w:rFonts w:ascii="Century" w:eastAsia="ＭＳ 明朝" w:hAnsi="Century" w:cs="ＭＳ 明朝"/>
          <w:sz w:val="21"/>
          <w:szCs w:val="21"/>
          <w:u w:color="D13438"/>
          <w:lang w:eastAsia="ja-JP"/>
        </w:rPr>
        <w:t>しなければならない。</w:t>
      </w:r>
      <w:r w:rsidR="009C24C1" w:rsidRPr="00225DF5">
        <w:rPr>
          <w:rFonts w:ascii="Century" w:eastAsia="ＭＳ 明朝" w:hAnsi="Century" w:cs="ＭＳ 明朝"/>
          <w:color w:val="FF0000"/>
          <w:sz w:val="21"/>
          <w:szCs w:val="21"/>
          <w:u w:val="single" w:color="D13438"/>
          <w:lang w:eastAsia="ja-JP"/>
        </w:rPr>
        <w:t>さらに締約国は、教育などの</w:t>
      </w:r>
      <w:r w:rsidR="005A1EF0" w:rsidRPr="00225DF5">
        <w:rPr>
          <w:rFonts w:ascii="Century" w:eastAsia="ＭＳ 明朝" w:hAnsi="Century" w:cs="ＭＳ 明朝"/>
          <w:color w:val="FF0000"/>
          <w:sz w:val="21"/>
          <w:szCs w:val="21"/>
          <w:u w:val="single" w:color="D13438"/>
          <w:lang w:eastAsia="ja-JP"/>
        </w:rPr>
        <w:t>メインストリームサービス</w:t>
      </w:r>
      <w:r w:rsidR="009C24C1" w:rsidRPr="00225DF5">
        <w:rPr>
          <w:rFonts w:ascii="Century" w:eastAsia="ＭＳ 明朝" w:hAnsi="Century" w:cs="ＭＳ 明朝"/>
          <w:color w:val="FF0000"/>
          <w:sz w:val="21"/>
          <w:szCs w:val="21"/>
          <w:u w:val="single" w:color="D13438"/>
          <w:lang w:eastAsia="ja-JP"/>
        </w:rPr>
        <w:t>の職員が、さまざまな障害や支援</w:t>
      </w:r>
      <w:r w:rsidR="00DC74D2" w:rsidRPr="00225DF5">
        <w:rPr>
          <w:rFonts w:ascii="Century" w:eastAsia="ＭＳ 明朝" w:hAnsi="Century" w:cs="ＭＳ 明朝"/>
          <w:color w:val="FF0000"/>
          <w:sz w:val="21"/>
          <w:szCs w:val="21"/>
          <w:u w:val="single" w:color="D13438"/>
          <w:lang w:eastAsia="ja-JP"/>
        </w:rPr>
        <w:t>ニーズのある</w:t>
      </w:r>
      <w:r w:rsidR="009C24C1" w:rsidRPr="00225DF5">
        <w:rPr>
          <w:rFonts w:ascii="Century" w:eastAsia="ＭＳ 明朝" w:hAnsi="Century" w:cs="ＭＳ 明朝"/>
          <w:color w:val="FF0000"/>
          <w:sz w:val="21"/>
          <w:szCs w:val="21"/>
          <w:u w:val="single" w:color="D13438"/>
          <w:lang w:eastAsia="ja-JP"/>
        </w:rPr>
        <w:t>人々を確実に支援できるよう、必要な研修や</w:t>
      </w:r>
      <w:r w:rsidR="00DC74D2" w:rsidRPr="00225DF5">
        <w:rPr>
          <w:rFonts w:ascii="Century" w:eastAsia="ＭＳ 明朝" w:hAnsi="Century" w:cs="ＭＳ 明朝"/>
          <w:color w:val="FF0000"/>
          <w:sz w:val="21"/>
          <w:szCs w:val="21"/>
          <w:u w:val="single" w:color="D13438"/>
          <w:lang w:eastAsia="ja-JP"/>
        </w:rPr>
        <w:t>スキルアップ訓練</w:t>
      </w:r>
      <w:r w:rsidR="009C24C1" w:rsidRPr="00225DF5">
        <w:rPr>
          <w:rFonts w:ascii="Century" w:eastAsia="ＭＳ 明朝" w:hAnsi="Century" w:cs="ＭＳ 明朝"/>
          <w:color w:val="FF0000"/>
          <w:sz w:val="21"/>
          <w:szCs w:val="21"/>
          <w:u w:val="single" w:color="D13438"/>
          <w:lang w:eastAsia="ja-JP"/>
        </w:rPr>
        <w:t>を受け</w:t>
      </w:r>
      <w:r w:rsidR="00DC74D2" w:rsidRPr="00225DF5">
        <w:rPr>
          <w:rFonts w:ascii="Century" w:eastAsia="ＭＳ 明朝" w:hAnsi="Century" w:cs="ＭＳ 明朝"/>
          <w:color w:val="FF0000"/>
          <w:sz w:val="21"/>
          <w:szCs w:val="21"/>
          <w:u w:val="single" w:color="D13438"/>
          <w:lang w:eastAsia="ja-JP"/>
        </w:rPr>
        <w:t>ること</w:t>
      </w:r>
      <w:r w:rsidR="009C24C1" w:rsidRPr="00225DF5">
        <w:rPr>
          <w:rFonts w:ascii="Century" w:eastAsia="ＭＳ 明朝" w:hAnsi="Century" w:cs="ＭＳ 明朝"/>
          <w:color w:val="FF0000"/>
          <w:sz w:val="21"/>
          <w:szCs w:val="21"/>
          <w:u w:val="single" w:color="D13438"/>
          <w:lang w:eastAsia="ja-JP"/>
        </w:rPr>
        <w:t>、支援を提供するのに十分なスタッフが確保されるようにする</w:t>
      </w:r>
      <w:r w:rsidR="00DC74D2" w:rsidRPr="00225DF5">
        <w:rPr>
          <w:rFonts w:ascii="Century" w:eastAsia="ＭＳ 明朝" w:hAnsi="Century" w:cs="ＭＳ 明朝"/>
          <w:color w:val="FF0000"/>
          <w:sz w:val="21"/>
          <w:szCs w:val="21"/>
          <w:u w:val="single" w:color="D13438"/>
          <w:lang w:eastAsia="ja-JP"/>
        </w:rPr>
        <w:t>ことが</w:t>
      </w:r>
      <w:r w:rsidR="009C24C1" w:rsidRPr="00225DF5">
        <w:rPr>
          <w:rFonts w:ascii="Century" w:eastAsia="ＭＳ 明朝" w:hAnsi="Century" w:cs="ＭＳ 明朝"/>
          <w:color w:val="FF0000"/>
          <w:sz w:val="21"/>
          <w:szCs w:val="21"/>
          <w:u w:val="single" w:color="D13438"/>
          <w:lang w:eastAsia="ja-JP"/>
        </w:rPr>
        <w:t>必要</w:t>
      </w:r>
      <w:r w:rsidR="00DC74D2" w:rsidRPr="00225DF5">
        <w:rPr>
          <w:rFonts w:ascii="Century" w:eastAsia="ＭＳ 明朝" w:hAnsi="Century" w:cs="ＭＳ 明朝"/>
          <w:color w:val="FF0000"/>
          <w:sz w:val="21"/>
          <w:szCs w:val="21"/>
          <w:u w:val="single" w:color="D13438"/>
          <w:lang w:eastAsia="ja-JP"/>
        </w:rPr>
        <w:t>である</w:t>
      </w:r>
      <w:r w:rsidR="009C24C1" w:rsidRPr="00225DF5">
        <w:rPr>
          <w:rFonts w:ascii="Century" w:eastAsia="ＭＳ 明朝" w:hAnsi="Century" w:cs="ＭＳ 明朝"/>
          <w:color w:val="FF0000"/>
          <w:sz w:val="21"/>
          <w:szCs w:val="21"/>
          <w:u w:val="single" w:color="D13438"/>
          <w:lang w:eastAsia="ja-JP"/>
        </w:rPr>
        <w:t>。</w:t>
      </w:r>
    </w:p>
    <w:p w14:paraId="04C9DC87" w14:textId="77777777" w:rsidR="009C24C1" w:rsidRPr="00225DF5" w:rsidRDefault="009C24C1" w:rsidP="003A6E05">
      <w:pPr>
        <w:pStyle w:val="a4"/>
        <w:ind w:left="152" w:right="283"/>
        <w:jc w:val="both"/>
        <w:rPr>
          <w:rFonts w:ascii="Century" w:eastAsia="ＭＳ 明朝" w:hAnsi="Century"/>
          <w:sz w:val="21"/>
          <w:szCs w:val="21"/>
          <w:u w:color="D13438"/>
          <w:lang w:eastAsia="ja-JP"/>
        </w:rPr>
      </w:pPr>
    </w:p>
    <w:p w14:paraId="67139F6F" w14:textId="5B00F990" w:rsidR="004B5275" w:rsidRPr="00225DF5" w:rsidRDefault="000E7621" w:rsidP="000E7621">
      <w:pPr>
        <w:pStyle w:val="a4"/>
        <w:ind w:left="426" w:right="283"/>
        <w:jc w:val="both"/>
        <w:rPr>
          <w:rFonts w:ascii="Century" w:eastAsia="ＭＳ 明朝" w:hAnsi="Century" w:cs="ＭＳ 明朝"/>
          <w:spacing w:val="-14"/>
          <w:sz w:val="21"/>
          <w:szCs w:val="21"/>
          <w:lang w:eastAsia="ja-JP"/>
        </w:rPr>
      </w:pPr>
      <w:r w:rsidRPr="00225DF5">
        <w:rPr>
          <w:rFonts w:ascii="Century" w:eastAsia="ＭＳ 明朝" w:hAnsi="Century" w:cs="ＭＳ 明朝"/>
          <w:spacing w:val="-14"/>
          <w:sz w:val="21"/>
          <w:szCs w:val="21"/>
          <w:lang w:eastAsia="ja-JP"/>
        </w:rPr>
        <w:t xml:space="preserve">　</w:t>
      </w:r>
      <w:r w:rsidR="00F2764D" w:rsidRPr="00225DF5">
        <w:rPr>
          <w:rFonts w:ascii="Century" w:eastAsia="ＭＳ 明朝" w:hAnsi="Century" w:cs="ＭＳ 明朝"/>
          <w:spacing w:val="-14"/>
          <w:sz w:val="21"/>
          <w:szCs w:val="21"/>
          <w:lang w:eastAsia="ja-JP"/>
        </w:rPr>
        <w:t>教育者はインクルーシブ教育の重要性を認識していることが多いが、ツールやスキルが不足しているため、</w:t>
      </w:r>
      <w:r w:rsidR="005258DC" w:rsidRPr="00225DF5">
        <w:rPr>
          <w:rFonts w:ascii="Century" w:eastAsia="ＭＳ 明朝" w:hAnsi="Century" w:cs="ＭＳ 明朝"/>
          <w:spacing w:val="-14"/>
          <w:sz w:val="21"/>
          <w:szCs w:val="21"/>
          <w:lang w:eastAsia="ja-JP"/>
        </w:rPr>
        <w:t>実際には</w:t>
      </w:r>
      <w:r w:rsidR="00F2764D" w:rsidRPr="00225DF5">
        <w:rPr>
          <w:rFonts w:ascii="Century" w:eastAsia="ＭＳ 明朝" w:hAnsi="Century" w:cs="ＭＳ 明朝"/>
          <w:spacing w:val="-14"/>
          <w:sz w:val="21"/>
          <w:szCs w:val="21"/>
          <w:lang w:eastAsia="ja-JP"/>
        </w:rPr>
        <w:t>インクルーシブに取り組むことができない場合がある。</w:t>
      </w:r>
      <w:r w:rsidR="00C01D1E" w:rsidRPr="00225DF5">
        <w:rPr>
          <w:rFonts w:ascii="Century" w:eastAsia="ＭＳ 明朝" w:hAnsi="Century" w:cs="ＭＳ 明朝"/>
          <w:spacing w:val="-14"/>
          <w:sz w:val="21"/>
          <w:szCs w:val="21"/>
          <w:lang w:eastAsia="ja-JP"/>
        </w:rPr>
        <w:t>学位の内容や研修の中には、障害に関連する</w:t>
      </w:r>
      <w:r w:rsidR="00CA34C4" w:rsidRPr="00225DF5">
        <w:rPr>
          <w:rFonts w:ascii="Century" w:eastAsia="ＭＳ 明朝" w:hAnsi="Century" w:cs="ＭＳ 明朝"/>
          <w:spacing w:val="-14"/>
          <w:sz w:val="21"/>
          <w:szCs w:val="21"/>
          <w:lang w:eastAsia="ja-JP"/>
        </w:rPr>
        <w:t>事項</w:t>
      </w:r>
      <w:r w:rsidR="00C01D1E" w:rsidRPr="00225DF5">
        <w:rPr>
          <w:rFonts w:ascii="Century" w:eastAsia="ＭＳ 明朝" w:hAnsi="Century" w:cs="ＭＳ 明朝"/>
          <w:spacing w:val="-14"/>
          <w:sz w:val="21"/>
          <w:szCs w:val="21"/>
          <w:lang w:eastAsia="ja-JP"/>
        </w:rPr>
        <w:t>が含まれていないものもあり、また、学習者全員をサポートする</w:t>
      </w:r>
      <w:r w:rsidR="005258DC" w:rsidRPr="00225DF5">
        <w:rPr>
          <w:rFonts w:ascii="Century" w:eastAsia="ＭＳ 明朝" w:hAnsi="Century" w:cs="ＭＳ 明朝"/>
          <w:spacing w:val="-14"/>
          <w:sz w:val="21"/>
          <w:szCs w:val="21"/>
          <w:lang w:eastAsia="ja-JP"/>
        </w:rPr>
        <w:t>上で必要な</w:t>
      </w:r>
      <w:r w:rsidR="00C01D1E" w:rsidRPr="00225DF5">
        <w:rPr>
          <w:rFonts w:ascii="Century" w:eastAsia="ＭＳ 明朝" w:hAnsi="Century" w:cs="ＭＳ 明朝"/>
          <w:spacing w:val="-14"/>
          <w:sz w:val="21"/>
          <w:szCs w:val="21"/>
          <w:lang w:eastAsia="ja-JP"/>
        </w:rPr>
        <w:t>スタッフの能力が不足している場合もある。このような環境でインクルージョンを実現するには、トレーニングや知識</w:t>
      </w:r>
      <w:r w:rsidR="00A87D17" w:rsidRPr="00225DF5">
        <w:rPr>
          <w:rFonts w:ascii="Century" w:eastAsia="ＭＳ 明朝" w:hAnsi="Century" w:cs="ＭＳ 明朝"/>
          <w:spacing w:val="-14"/>
          <w:sz w:val="21"/>
          <w:szCs w:val="21"/>
          <w:lang w:eastAsia="ja-JP"/>
        </w:rPr>
        <w:t>向上</w:t>
      </w:r>
      <w:r w:rsidR="00C01D1E" w:rsidRPr="00225DF5">
        <w:rPr>
          <w:rFonts w:ascii="Century" w:eastAsia="ＭＳ 明朝" w:hAnsi="Century" w:cs="ＭＳ 明朝"/>
          <w:spacing w:val="-14"/>
          <w:sz w:val="21"/>
          <w:szCs w:val="21"/>
          <w:lang w:eastAsia="ja-JP"/>
        </w:rPr>
        <w:t>など、従業員への投資が</w:t>
      </w:r>
      <w:r w:rsidR="00CA34C4" w:rsidRPr="00225DF5">
        <w:rPr>
          <w:rFonts w:ascii="Century" w:eastAsia="ＭＳ 明朝" w:hAnsi="Century" w:cs="ＭＳ 明朝"/>
          <w:spacing w:val="-14"/>
          <w:sz w:val="21"/>
          <w:szCs w:val="21"/>
          <w:lang w:eastAsia="ja-JP"/>
        </w:rPr>
        <w:t>キー</w:t>
      </w:r>
      <w:r w:rsidR="00C01D1E" w:rsidRPr="00225DF5">
        <w:rPr>
          <w:rFonts w:ascii="Century" w:eastAsia="ＭＳ 明朝" w:hAnsi="Century" w:cs="ＭＳ 明朝"/>
          <w:spacing w:val="-14"/>
          <w:sz w:val="21"/>
          <w:szCs w:val="21"/>
          <w:lang w:eastAsia="ja-JP"/>
        </w:rPr>
        <w:t>とな</w:t>
      </w:r>
      <w:r w:rsidR="00CA34C4" w:rsidRPr="00225DF5">
        <w:rPr>
          <w:rFonts w:ascii="Century" w:eastAsia="ＭＳ 明朝" w:hAnsi="Century" w:cs="ＭＳ 明朝"/>
          <w:spacing w:val="-14"/>
          <w:sz w:val="21"/>
          <w:szCs w:val="21"/>
          <w:lang w:eastAsia="ja-JP"/>
        </w:rPr>
        <w:t>る</w:t>
      </w:r>
      <w:r w:rsidR="00C01D1E" w:rsidRPr="00225DF5">
        <w:rPr>
          <w:rFonts w:ascii="Century" w:eastAsia="ＭＳ 明朝" w:hAnsi="Century" w:cs="ＭＳ 明朝"/>
          <w:spacing w:val="-14"/>
          <w:sz w:val="21"/>
          <w:szCs w:val="21"/>
          <w:lang w:eastAsia="ja-JP"/>
        </w:rPr>
        <w:t>。</w:t>
      </w:r>
    </w:p>
    <w:p w14:paraId="703DE326" w14:textId="11402EB4" w:rsidR="00196F05" w:rsidRPr="00225DF5" w:rsidRDefault="00196F05" w:rsidP="003A6E05">
      <w:pPr>
        <w:pStyle w:val="a4"/>
        <w:ind w:left="152" w:right="283"/>
        <w:jc w:val="both"/>
        <w:rPr>
          <w:rFonts w:ascii="Century" w:eastAsia="ＭＳ 明朝" w:hAnsi="Century" w:cs="ＭＳ 明朝"/>
          <w:spacing w:val="-14"/>
          <w:sz w:val="21"/>
          <w:szCs w:val="21"/>
          <w:lang w:eastAsia="ja-JP"/>
        </w:rPr>
      </w:pPr>
    </w:p>
    <w:p w14:paraId="664C79A4" w14:textId="4D80809E" w:rsidR="00196F05" w:rsidRPr="003F334A" w:rsidRDefault="00780F1D" w:rsidP="003F334A">
      <w:pPr>
        <w:jc w:val="right"/>
        <w:rPr>
          <w:rFonts w:ascii="Century" w:eastAsia="ＭＳ 明朝" w:hAnsi="Century"/>
          <w:lang w:eastAsia="ja-JP"/>
        </w:rPr>
      </w:pPr>
      <w:r w:rsidRPr="00225DF5">
        <w:rPr>
          <w:rFonts w:ascii="Century" w:eastAsia="ＭＳ 明朝" w:hAnsi="Century" w:cs="ＭＳ 明朝"/>
          <w:sz w:val="21"/>
          <w:szCs w:val="21"/>
          <w:lang w:eastAsia="ja-JP"/>
        </w:rPr>
        <w:t xml:space="preserve">（訳　</w:t>
      </w:r>
      <w:r w:rsidRPr="00225DF5">
        <w:rPr>
          <w:rFonts w:ascii="Century" w:eastAsia="ＭＳ 明朝" w:hAnsi="Century"/>
          <w:sz w:val="21"/>
          <w:szCs w:val="21"/>
          <w:lang w:eastAsia="ja-JP"/>
        </w:rPr>
        <w:t>2023</w:t>
      </w:r>
      <w:r w:rsidRPr="00225DF5">
        <w:rPr>
          <w:rFonts w:ascii="Century" w:eastAsia="ＭＳ 明朝" w:hAnsi="Century" w:cs="ＭＳ 明朝"/>
          <w:sz w:val="21"/>
          <w:szCs w:val="21"/>
          <w:lang w:eastAsia="ja-JP"/>
        </w:rPr>
        <w:t>年</w:t>
      </w:r>
      <w:r w:rsidRPr="00225DF5">
        <w:rPr>
          <w:rFonts w:ascii="Century" w:eastAsia="ＭＳ 明朝" w:hAnsi="Century"/>
          <w:sz w:val="21"/>
          <w:szCs w:val="21"/>
          <w:lang w:eastAsia="ja-JP"/>
        </w:rPr>
        <w:t>1</w:t>
      </w:r>
      <w:r w:rsidRPr="00225DF5">
        <w:rPr>
          <w:rFonts w:ascii="Century" w:eastAsia="ＭＳ 明朝" w:hAnsi="Century" w:cs="ＭＳ 明朝"/>
          <w:sz w:val="21"/>
          <w:szCs w:val="21"/>
          <w:lang w:eastAsia="ja-JP"/>
        </w:rPr>
        <w:t>月</w:t>
      </w:r>
      <w:r w:rsidR="00371F08" w:rsidRPr="00225DF5">
        <w:rPr>
          <w:rFonts w:ascii="Century" w:eastAsia="ＭＳ 明朝" w:hAnsi="Century" w:cs="ＭＳ 明朝"/>
          <w:sz w:val="21"/>
          <w:szCs w:val="21"/>
          <w:lang w:eastAsia="ja-JP"/>
        </w:rPr>
        <w:t>19</w:t>
      </w:r>
      <w:r w:rsidRPr="00225DF5">
        <w:rPr>
          <w:rFonts w:ascii="Century" w:eastAsia="ＭＳ 明朝" w:hAnsi="Century" w:cs="ＭＳ 明朝"/>
          <w:sz w:val="21"/>
          <w:szCs w:val="21"/>
          <w:lang w:eastAsia="ja-JP"/>
        </w:rPr>
        <w:t>日：</w:t>
      </w:r>
      <w:r w:rsidRPr="00225DF5">
        <w:rPr>
          <w:rFonts w:ascii="Century" w:eastAsia="ＭＳ 明朝" w:hAnsi="Century"/>
          <w:sz w:val="21"/>
          <w:szCs w:val="21"/>
          <w:lang w:eastAsia="ja-JP"/>
        </w:rPr>
        <w:t xml:space="preserve"> </w:t>
      </w:r>
      <w:r w:rsidRPr="00225DF5">
        <w:rPr>
          <w:rFonts w:ascii="Century" w:eastAsia="ＭＳ 明朝" w:hAnsi="Century" w:cs="ＭＳ 明朝"/>
          <w:sz w:val="21"/>
          <w:szCs w:val="21"/>
          <w:lang w:eastAsia="ja-JP"/>
        </w:rPr>
        <w:t>岡本</w:t>
      </w:r>
      <w:r w:rsidRPr="00225DF5">
        <w:rPr>
          <w:rFonts w:ascii="Century" w:eastAsia="ＭＳ 明朝" w:hAnsi="Century"/>
          <w:sz w:val="21"/>
          <w:szCs w:val="21"/>
          <w:lang w:eastAsia="ja-JP"/>
        </w:rPr>
        <w:t xml:space="preserve"> </w:t>
      </w:r>
      <w:r w:rsidRPr="00225DF5">
        <w:rPr>
          <w:rFonts w:ascii="Century" w:eastAsia="ＭＳ 明朝" w:hAnsi="Century" w:cs="ＭＳ 明朝"/>
          <w:sz w:val="21"/>
          <w:szCs w:val="21"/>
          <w:lang w:eastAsia="ja-JP"/>
        </w:rPr>
        <w:t>明、尾上裕亮、佐藤久夫）</w:t>
      </w:r>
    </w:p>
    <w:sectPr w:rsidR="00196F05" w:rsidRPr="003F334A">
      <w:footerReference w:type="default" r:id="rId7"/>
      <w:pgSz w:w="11900" w:h="16850"/>
      <w:pgMar w:top="160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77EC" w14:textId="77777777" w:rsidR="005D4787" w:rsidRDefault="005D4787" w:rsidP="0008561E">
      <w:r>
        <w:separator/>
      </w:r>
    </w:p>
  </w:endnote>
  <w:endnote w:type="continuationSeparator" w:id="0">
    <w:p w14:paraId="1059622C" w14:textId="77777777" w:rsidR="005D4787" w:rsidRDefault="005D4787" w:rsidP="0008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22822"/>
      <w:docPartObj>
        <w:docPartGallery w:val="Page Numbers (Bottom of Page)"/>
        <w:docPartUnique/>
      </w:docPartObj>
    </w:sdtPr>
    <w:sdtEndPr/>
    <w:sdtContent>
      <w:p w14:paraId="528CB2AF" w14:textId="5C7659BB" w:rsidR="00407D7F" w:rsidRDefault="00407D7F">
        <w:pPr>
          <w:pStyle w:val="ac"/>
          <w:jc w:val="center"/>
        </w:pPr>
        <w:r>
          <w:fldChar w:fldCharType="begin"/>
        </w:r>
        <w:r>
          <w:instrText>PAGE   \* MERGEFORMAT</w:instrText>
        </w:r>
        <w:r>
          <w:fldChar w:fldCharType="separate"/>
        </w:r>
        <w:r>
          <w:rPr>
            <w:lang w:val="ja-JP" w:eastAsia="ja-JP"/>
          </w:rPr>
          <w:t>2</w:t>
        </w:r>
        <w:r>
          <w:fldChar w:fldCharType="end"/>
        </w:r>
      </w:p>
    </w:sdtContent>
  </w:sdt>
  <w:p w14:paraId="4F996E5B" w14:textId="77777777" w:rsidR="00407D7F" w:rsidRDefault="00407D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2B5B" w14:textId="77777777" w:rsidR="005D4787" w:rsidRDefault="005D4787" w:rsidP="0008561E">
      <w:r>
        <w:separator/>
      </w:r>
    </w:p>
  </w:footnote>
  <w:footnote w:type="continuationSeparator" w:id="0">
    <w:p w14:paraId="7024AD7D" w14:textId="77777777" w:rsidR="005D4787" w:rsidRDefault="005D4787" w:rsidP="00085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1060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1161A8C"/>
    <w:multiLevelType w:val="hybridMultilevel"/>
    <w:tmpl w:val="344A46A2"/>
    <w:lvl w:ilvl="0" w:tplc="1F1851A2">
      <w:start w:val="1"/>
      <w:numFmt w:val="lowerLetter"/>
      <w:lvlText w:val="(%1)"/>
      <w:lvlJc w:val="left"/>
      <w:pPr>
        <w:ind w:left="578" w:hanging="343"/>
        <w:jc w:val="left"/>
      </w:pPr>
      <w:rPr>
        <w:rFonts w:ascii="Arial" w:eastAsia="Arial" w:hAnsi="Arial" w:cs="Arial" w:hint="default"/>
        <w:i/>
        <w:iCs/>
        <w:color w:val="797979"/>
        <w:w w:val="100"/>
        <w:sz w:val="22"/>
        <w:szCs w:val="22"/>
        <w:lang w:val="en-US" w:eastAsia="en-US" w:bidi="ar-SA"/>
      </w:rPr>
    </w:lvl>
    <w:lvl w:ilvl="1" w:tplc="40FEB468">
      <w:numFmt w:val="bullet"/>
      <w:lvlText w:val="•"/>
      <w:lvlJc w:val="left"/>
      <w:pPr>
        <w:ind w:left="1529" w:hanging="343"/>
      </w:pPr>
      <w:rPr>
        <w:rFonts w:hint="default"/>
        <w:lang w:val="en-US" w:eastAsia="en-US" w:bidi="ar-SA"/>
      </w:rPr>
    </w:lvl>
    <w:lvl w:ilvl="2" w:tplc="90CED77A">
      <w:numFmt w:val="bullet"/>
      <w:lvlText w:val="•"/>
      <w:lvlJc w:val="left"/>
      <w:pPr>
        <w:ind w:left="2479" w:hanging="343"/>
      </w:pPr>
      <w:rPr>
        <w:rFonts w:hint="default"/>
        <w:lang w:val="en-US" w:eastAsia="en-US" w:bidi="ar-SA"/>
      </w:rPr>
    </w:lvl>
    <w:lvl w:ilvl="3" w:tplc="ECE81988">
      <w:numFmt w:val="bullet"/>
      <w:lvlText w:val="•"/>
      <w:lvlJc w:val="left"/>
      <w:pPr>
        <w:ind w:left="3429" w:hanging="343"/>
      </w:pPr>
      <w:rPr>
        <w:rFonts w:hint="default"/>
        <w:lang w:val="en-US" w:eastAsia="en-US" w:bidi="ar-SA"/>
      </w:rPr>
    </w:lvl>
    <w:lvl w:ilvl="4" w:tplc="F14C96A4">
      <w:numFmt w:val="bullet"/>
      <w:lvlText w:val="•"/>
      <w:lvlJc w:val="left"/>
      <w:pPr>
        <w:ind w:left="4379" w:hanging="343"/>
      </w:pPr>
      <w:rPr>
        <w:rFonts w:hint="default"/>
        <w:lang w:val="en-US" w:eastAsia="en-US" w:bidi="ar-SA"/>
      </w:rPr>
    </w:lvl>
    <w:lvl w:ilvl="5" w:tplc="A434FA6A">
      <w:numFmt w:val="bullet"/>
      <w:lvlText w:val="•"/>
      <w:lvlJc w:val="left"/>
      <w:pPr>
        <w:ind w:left="5329" w:hanging="343"/>
      </w:pPr>
      <w:rPr>
        <w:rFonts w:hint="default"/>
        <w:lang w:val="en-US" w:eastAsia="en-US" w:bidi="ar-SA"/>
      </w:rPr>
    </w:lvl>
    <w:lvl w:ilvl="6" w:tplc="539C0AD8">
      <w:numFmt w:val="bullet"/>
      <w:lvlText w:val="•"/>
      <w:lvlJc w:val="left"/>
      <w:pPr>
        <w:ind w:left="6279" w:hanging="343"/>
      </w:pPr>
      <w:rPr>
        <w:rFonts w:hint="default"/>
        <w:lang w:val="en-US" w:eastAsia="en-US" w:bidi="ar-SA"/>
      </w:rPr>
    </w:lvl>
    <w:lvl w:ilvl="7" w:tplc="49EE8AA8">
      <w:numFmt w:val="bullet"/>
      <w:lvlText w:val="•"/>
      <w:lvlJc w:val="left"/>
      <w:pPr>
        <w:ind w:left="7229" w:hanging="343"/>
      </w:pPr>
      <w:rPr>
        <w:rFonts w:hint="default"/>
        <w:lang w:val="en-US" w:eastAsia="en-US" w:bidi="ar-SA"/>
      </w:rPr>
    </w:lvl>
    <w:lvl w:ilvl="8" w:tplc="B5FE7984">
      <w:numFmt w:val="bullet"/>
      <w:lvlText w:val="•"/>
      <w:lvlJc w:val="left"/>
      <w:pPr>
        <w:ind w:left="8179" w:hanging="343"/>
      </w:pPr>
      <w:rPr>
        <w:rFonts w:hint="default"/>
        <w:lang w:val="en-US" w:eastAsia="en-US" w:bidi="ar-SA"/>
      </w:rPr>
    </w:lvl>
  </w:abstractNum>
  <w:abstractNum w:abstractNumId="2" w15:restartNumberingAfterBreak="0">
    <w:nsid w:val="7C8F56AF"/>
    <w:multiLevelType w:val="hybridMultilevel"/>
    <w:tmpl w:val="7A268412"/>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16cid:durableId="753015101">
    <w:abstractNumId w:val="1"/>
  </w:num>
  <w:num w:numId="2" w16cid:durableId="2086413333">
    <w:abstractNumId w:val="0"/>
  </w:num>
  <w:num w:numId="3" w16cid:durableId="51480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sDQwNjEzMTE0NDRS0lEKTi0uzszPAykwrgUAI0cqxywAAAA="/>
  </w:docVars>
  <w:rsids>
    <w:rsidRoot w:val="00372B44"/>
    <w:rsid w:val="00004F03"/>
    <w:rsid w:val="00013FDF"/>
    <w:rsid w:val="00017A8F"/>
    <w:rsid w:val="00034707"/>
    <w:rsid w:val="00051C2E"/>
    <w:rsid w:val="0005237A"/>
    <w:rsid w:val="00055D47"/>
    <w:rsid w:val="0006660F"/>
    <w:rsid w:val="0008561E"/>
    <w:rsid w:val="0009727F"/>
    <w:rsid w:val="000B1BFB"/>
    <w:rsid w:val="000E3296"/>
    <w:rsid w:val="000E4138"/>
    <w:rsid w:val="000E7621"/>
    <w:rsid w:val="000E7FCD"/>
    <w:rsid w:val="000F1A6B"/>
    <w:rsid w:val="000F2317"/>
    <w:rsid w:val="000F4AC5"/>
    <w:rsid w:val="00107C08"/>
    <w:rsid w:val="001315D4"/>
    <w:rsid w:val="00137D85"/>
    <w:rsid w:val="00155803"/>
    <w:rsid w:val="001575A1"/>
    <w:rsid w:val="00161C50"/>
    <w:rsid w:val="001637D7"/>
    <w:rsid w:val="0016606B"/>
    <w:rsid w:val="00195FBC"/>
    <w:rsid w:val="00196F05"/>
    <w:rsid w:val="001B6537"/>
    <w:rsid w:val="001C2BFB"/>
    <w:rsid w:val="001C4B78"/>
    <w:rsid w:val="001D70CA"/>
    <w:rsid w:val="001E6D7B"/>
    <w:rsid w:val="0021265A"/>
    <w:rsid w:val="00225DF5"/>
    <w:rsid w:val="00245955"/>
    <w:rsid w:val="00274733"/>
    <w:rsid w:val="002761F1"/>
    <w:rsid w:val="00294E1F"/>
    <w:rsid w:val="002C3EA3"/>
    <w:rsid w:val="002E7853"/>
    <w:rsid w:val="003126E1"/>
    <w:rsid w:val="003322E6"/>
    <w:rsid w:val="003611F3"/>
    <w:rsid w:val="00371403"/>
    <w:rsid w:val="00371F08"/>
    <w:rsid w:val="00372B44"/>
    <w:rsid w:val="003775CE"/>
    <w:rsid w:val="00397430"/>
    <w:rsid w:val="003A6E05"/>
    <w:rsid w:val="003B40B5"/>
    <w:rsid w:val="003C7DEC"/>
    <w:rsid w:val="003D0EA8"/>
    <w:rsid w:val="003D6FFA"/>
    <w:rsid w:val="003E4A75"/>
    <w:rsid w:val="003F334A"/>
    <w:rsid w:val="004053E7"/>
    <w:rsid w:val="00407D7F"/>
    <w:rsid w:val="004404B6"/>
    <w:rsid w:val="004410AD"/>
    <w:rsid w:val="00445FE5"/>
    <w:rsid w:val="00450E78"/>
    <w:rsid w:val="004631DE"/>
    <w:rsid w:val="00471EA8"/>
    <w:rsid w:val="00485C32"/>
    <w:rsid w:val="004949DD"/>
    <w:rsid w:val="004B5275"/>
    <w:rsid w:val="004B62DA"/>
    <w:rsid w:val="004C1493"/>
    <w:rsid w:val="004C43F3"/>
    <w:rsid w:val="004D2189"/>
    <w:rsid w:val="00502FD2"/>
    <w:rsid w:val="005063E0"/>
    <w:rsid w:val="00520EB8"/>
    <w:rsid w:val="00521F72"/>
    <w:rsid w:val="005258DC"/>
    <w:rsid w:val="00561695"/>
    <w:rsid w:val="00567D55"/>
    <w:rsid w:val="00572539"/>
    <w:rsid w:val="00572D68"/>
    <w:rsid w:val="00572F36"/>
    <w:rsid w:val="005821D4"/>
    <w:rsid w:val="00594BC0"/>
    <w:rsid w:val="005A1EF0"/>
    <w:rsid w:val="005A3DAA"/>
    <w:rsid w:val="005A56E3"/>
    <w:rsid w:val="005D4787"/>
    <w:rsid w:val="005E42E7"/>
    <w:rsid w:val="005F0100"/>
    <w:rsid w:val="005F20F6"/>
    <w:rsid w:val="005F6F30"/>
    <w:rsid w:val="00646EDC"/>
    <w:rsid w:val="00653B3A"/>
    <w:rsid w:val="00682E46"/>
    <w:rsid w:val="006A1F07"/>
    <w:rsid w:val="006A7045"/>
    <w:rsid w:val="006B424D"/>
    <w:rsid w:val="006E1CA7"/>
    <w:rsid w:val="006F6795"/>
    <w:rsid w:val="006F7952"/>
    <w:rsid w:val="006F7CA3"/>
    <w:rsid w:val="00716A84"/>
    <w:rsid w:val="0073522A"/>
    <w:rsid w:val="0073762A"/>
    <w:rsid w:val="007704F0"/>
    <w:rsid w:val="00780F1D"/>
    <w:rsid w:val="00791762"/>
    <w:rsid w:val="00797BE3"/>
    <w:rsid w:val="007A434F"/>
    <w:rsid w:val="007C337B"/>
    <w:rsid w:val="007E6A57"/>
    <w:rsid w:val="007E6DC5"/>
    <w:rsid w:val="0081183A"/>
    <w:rsid w:val="008329C4"/>
    <w:rsid w:val="00844391"/>
    <w:rsid w:val="008528BE"/>
    <w:rsid w:val="0085698D"/>
    <w:rsid w:val="00857851"/>
    <w:rsid w:val="00867C32"/>
    <w:rsid w:val="00872996"/>
    <w:rsid w:val="00884FC6"/>
    <w:rsid w:val="00890092"/>
    <w:rsid w:val="00891087"/>
    <w:rsid w:val="008A1773"/>
    <w:rsid w:val="008A19DF"/>
    <w:rsid w:val="008A3F62"/>
    <w:rsid w:val="008B089D"/>
    <w:rsid w:val="008B4C4D"/>
    <w:rsid w:val="008C6DB8"/>
    <w:rsid w:val="008E360F"/>
    <w:rsid w:val="008F3BD0"/>
    <w:rsid w:val="00902143"/>
    <w:rsid w:val="009042CC"/>
    <w:rsid w:val="0092398E"/>
    <w:rsid w:val="00935EA2"/>
    <w:rsid w:val="009574E8"/>
    <w:rsid w:val="00971A64"/>
    <w:rsid w:val="00992429"/>
    <w:rsid w:val="0099401F"/>
    <w:rsid w:val="009A7E2E"/>
    <w:rsid w:val="009C24C1"/>
    <w:rsid w:val="009F0E28"/>
    <w:rsid w:val="00A073CB"/>
    <w:rsid w:val="00A50465"/>
    <w:rsid w:val="00A57FE2"/>
    <w:rsid w:val="00A85C77"/>
    <w:rsid w:val="00A87D17"/>
    <w:rsid w:val="00AA1EB2"/>
    <w:rsid w:val="00AA78B7"/>
    <w:rsid w:val="00AD02A1"/>
    <w:rsid w:val="00AD303D"/>
    <w:rsid w:val="00AD63AB"/>
    <w:rsid w:val="00AF64F3"/>
    <w:rsid w:val="00AF6FDA"/>
    <w:rsid w:val="00B1751F"/>
    <w:rsid w:val="00B501DE"/>
    <w:rsid w:val="00BC5C96"/>
    <w:rsid w:val="00BE2449"/>
    <w:rsid w:val="00C01345"/>
    <w:rsid w:val="00C01D1E"/>
    <w:rsid w:val="00C15A05"/>
    <w:rsid w:val="00C216C1"/>
    <w:rsid w:val="00C256AE"/>
    <w:rsid w:val="00C3318B"/>
    <w:rsid w:val="00C651CD"/>
    <w:rsid w:val="00C8137B"/>
    <w:rsid w:val="00C85700"/>
    <w:rsid w:val="00C94D06"/>
    <w:rsid w:val="00C95459"/>
    <w:rsid w:val="00CA34C4"/>
    <w:rsid w:val="00CC5D1E"/>
    <w:rsid w:val="00CF643F"/>
    <w:rsid w:val="00D104F5"/>
    <w:rsid w:val="00D12E16"/>
    <w:rsid w:val="00D7425B"/>
    <w:rsid w:val="00D81020"/>
    <w:rsid w:val="00DB3CBE"/>
    <w:rsid w:val="00DC74D2"/>
    <w:rsid w:val="00E2452B"/>
    <w:rsid w:val="00E354F6"/>
    <w:rsid w:val="00E4252E"/>
    <w:rsid w:val="00E5246C"/>
    <w:rsid w:val="00E6373A"/>
    <w:rsid w:val="00E7215B"/>
    <w:rsid w:val="00E816D5"/>
    <w:rsid w:val="00E84BF1"/>
    <w:rsid w:val="00E95DA3"/>
    <w:rsid w:val="00E96543"/>
    <w:rsid w:val="00EA0ACF"/>
    <w:rsid w:val="00EA537C"/>
    <w:rsid w:val="00EA5BCF"/>
    <w:rsid w:val="00EA7D2C"/>
    <w:rsid w:val="00EB5A4C"/>
    <w:rsid w:val="00EB5A5B"/>
    <w:rsid w:val="00EC4B56"/>
    <w:rsid w:val="00ED08E6"/>
    <w:rsid w:val="00EE4C19"/>
    <w:rsid w:val="00F0018A"/>
    <w:rsid w:val="00F02DE9"/>
    <w:rsid w:val="00F2764D"/>
    <w:rsid w:val="00F30DE2"/>
    <w:rsid w:val="00F37536"/>
    <w:rsid w:val="00F51767"/>
    <w:rsid w:val="00F70DFF"/>
    <w:rsid w:val="00F732B0"/>
    <w:rsid w:val="00F77FAB"/>
    <w:rsid w:val="00F859C7"/>
    <w:rsid w:val="00FA13D0"/>
    <w:rsid w:val="00FA3916"/>
    <w:rsid w:val="00FC3D5A"/>
    <w:rsid w:val="00FD7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E38AF"/>
  <w15:docId w15:val="{50C45BFE-1CD8-414F-A46E-940B728D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Pr>
      <w:rFonts w:ascii="Arial" w:eastAsia="Arial" w:hAnsi="Arial" w:cs="Arial"/>
    </w:rPr>
  </w:style>
  <w:style w:type="paragraph" w:styleId="1">
    <w:name w:val="heading 1"/>
    <w:basedOn w:val="a0"/>
    <w:uiPriority w:val="1"/>
    <w:qFormat/>
    <w:pPr>
      <w:spacing w:before="1"/>
      <w:ind w:left="152"/>
      <w:outlineLvl w:val="0"/>
    </w:pPr>
    <w:rPr>
      <w:rFonts w:ascii="Calibri Light" w:eastAsia="Calibri Light" w:hAnsi="Calibri Light" w:cs="Calibri Light"/>
      <w:i/>
      <w:iCs/>
      <w:sz w:val="24"/>
      <w:szCs w:val="24"/>
    </w:rPr>
  </w:style>
  <w:style w:type="paragraph" w:styleId="2">
    <w:name w:val="heading 2"/>
    <w:basedOn w:val="a0"/>
    <w:uiPriority w:val="1"/>
    <w:qFormat/>
    <w:pPr>
      <w:spacing w:line="252" w:lineRule="exact"/>
      <w:ind w:left="152"/>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Pr>
      <w:i/>
      <w:iCs/>
    </w:rPr>
  </w:style>
  <w:style w:type="paragraph" w:styleId="a6">
    <w:name w:val="Title"/>
    <w:basedOn w:val="a0"/>
    <w:uiPriority w:val="1"/>
    <w:qFormat/>
    <w:pPr>
      <w:spacing w:before="139"/>
      <w:ind w:left="329" w:right="226"/>
      <w:jc w:val="both"/>
    </w:pPr>
    <w:rPr>
      <w:rFonts w:ascii="Arial MT" w:eastAsia="Arial MT" w:hAnsi="Arial MT" w:cs="Arial MT"/>
      <w:sz w:val="44"/>
      <w:szCs w:val="44"/>
    </w:rPr>
  </w:style>
  <w:style w:type="paragraph" w:styleId="a7">
    <w:name w:val="List Paragraph"/>
    <w:basedOn w:val="a0"/>
    <w:uiPriority w:val="1"/>
    <w:qFormat/>
    <w:pPr>
      <w:ind w:left="578" w:right="280" w:hanging="426"/>
    </w:pPr>
  </w:style>
  <w:style w:type="paragraph" w:customStyle="1" w:styleId="TableParagraph">
    <w:name w:val="Table Paragraph"/>
    <w:basedOn w:val="a0"/>
    <w:uiPriority w:val="1"/>
    <w:qFormat/>
  </w:style>
  <w:style w:type="paragraph" w:styleId="a8">
    <w:name w:val="Date"/>
    <w:basedOn w:val="a0"/>
    <w:next w:val="a0"/>
    <w:link w:val="a9"/>
    <w:uiPriority w:val="99"/>
    <w:semiHidden/>
    <w:unhideWhenUsed/>
    <w:rsid w:val="00E4252E"/>
  </w:style>
  <w:style w:type="character" w:customStyle="1" w:styleId="a9">
    <w:name w:val="日付 (文字)"/>
    <w:basedOn w:val="a1"/>
    <w:link w:val="a8"/>
    <w:uiPriority w:val="99"/>
    <w:semiHidden/>
    <w:rsid w:val="00E4252E"/>
    <w:rPr>
      <w:rFonts w:ascii="Arial" w:eastAsia="Arial" w:hAnsi="Arial" w:cs="Arial"/>
    </w:rPr>
  </w:style>
  <w:style w:type="paragraph" w:styleId="aa">
    <w:name w:val="header"/>
    <w:basedOn w:val="a0"/>
    <w:link w:val="ab"/>
    <w:uiPriority w:val="99"/>
    <w:unhideWhenUsed/>
    <w:rsid w:val="0008561E"/>
    <w:pPr>
      <w:tabs>
        <w:tab w:val="center" w:pos="4252"/>
        <w:tab w:val="right" w:pos="8504"/>
      </w:tabs>
      <w:snapToGrid w:val="0"/>
    </w:pPr>
  </w:style>
  <w:style w:type="character" w:customStyle="1" w:styleId="ab">
    <w:name w:val="ヘッダー (文字)"/>
    <w:basedOn w:val="a1"/>
    <w:link w:val="aa"/>
    <w:uiPriority w:val="99"/>
    <w:rsid w:val="0008561E"/>
    <w:rPr>
      <w:rFonts w:ascii="Arial" w:eastAsia="Arial" w:hAnsi="Arial" w:cs="Arial"/>
    </w:rPr>
  </w:style>
  <w:style w:type="paragraph" w:styleId="ac">
    <w:name w:val="footer"/>
    <w:basedOn w:val="a0"/>
    <w:link w:val="ad"/>
    <w:uiPriority w:val="99"/>
    <w:unhideWhenUsed/>
    <w:rsid w:val="0008561E"/>
    <w:pPr>
      <w:tabs>
        <w:tab w:val="center" w:pos="4252"/>
        <w:tab w:val="right" w:pos="8504"/>
      </w:tabs>
      <w:snapToGrid w:val="0"/>
    </w:pPr>
  </w:style>
  <w:style w:type="character" w:customStyle="1" w:styleId="ad">
    <w:name w:val="フッター (文字)"/>
    <w:basedOn w:val="a1"/>
    <w:link w:val="ac"/>
    <w:uiPriority w:val="99"/>
    <w:rsid w:val="0008561E"/>
    <w:rPr>
      <w:rFonts w:ascii="Arial" w:eastAsia="Arial" w:hAnsi="Arial" w:cs="Arial"/>
    </w:rPr>
  </w:style>
  <w:style w:type="paragraph" w:styleId="a">
    <w:name w:val="List Bullet"/>
    <w:basedOn w:val="a0"/>
    <w:uiPriority w:val="99"/>
    <w:unhideWhenUsed/>
    <w:rsid w:val="00F70DFF"/>
    <w:pPr>
      <w:numPr>
        <w:numId w:val="2"/>
      </w:numPr>
      <w:contextualSpacing/>
    </w:pPr>
  </w:style>
  <w:style w:type="character" w:customStyle="1" w:styleId="a5">
    <w:name w:val="本文 (文字)"/>
    <w:basedOn w:val="a1"/>
    <w:link w:val="a4"/>
    <w:uiPriority w:val="1"/>
    <w:rsid w:val="0092398E"/>
    <w:rPr>
      <w:rFonts w:ascii="Arial" w:eastAsia="Arial" w:hAnsi="Arial" w:cs="Arial"/>
      <w:i/>
      <w:iCs/>
    </w:rPr>
  </w:style>
  <w:style w:type="paragraph" w:styleId="ae">
    <w:name w:val="Revision"/>
    <w:hidden/>
    <w:uiPriority w:val="99"/>
    <w:semiHidden/>
    <w:rsid w:val="007E6DC5"/>
    <w:pPr>
      <w:widowControl/>
      <w:autoSpaceDE/>
      <w:autoSpaceDN/>
    </w:pPr>
    <w:rPr>
      <w:rFonts w:ascii="Arial" w:eastAsia="Arial" w:hAnsi="Arial" w:cs="Arial"/>
    </w:rPr>
  </w:style>
  <w:style w:type="paragraph" w:customStyle="1" w:styleId="Default">
    <w:name w:val="Default"/>
    <w:rsid w:val="00780F1D"/>
    <w:pPr>
      <w:widowControl/>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842</Words>
  <Characters>4804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Gomez Campos</dc:creator>
  <cp:lastModifiedBy>久夫 佐藤</cp:lastModifiedBy>
  <cp:revision>2</cp:revision>
  <dcterms:created xsi:type="dcterms:W3CDTF">2024-03-04T03:39:00Z</dcterms:created>
  <dcterms:modified xsi:type="dcterms:W3CDTF">2024-03-04T03:39:00Z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for Microsoft 365</vt:lpwstr>
  </property>
  <property fmtid="{D5CDD505-2E9C-101B-9397-08002B2CF9AE}" pid="4" name="LastSaved">
    <vt:filetime>2022-07-05T00:00:00Z</vt:filetime>
  </property>
</Properties>
</file>