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874D" w14:textId="62B583DA" w:rsidR="00053AC9" w:rsidRDefault="00053AC9" w:rsidP="00053AC9">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60</w:t>
      </w:r>
    </w:p>
    <w:p w14:paraId="0EA5C46E" w14:textId="77777777" w:rsidR="00BC09B9" w:rsidRPr="00053AC9" w:rsidRDefault="00BC09B9">
      <w:pPr>
        <w:rPr>
          <w:rFonts w:ascii="Times New Roman" w:hAnsi="Times New Roman" w:cs="Times New Roman"/>
        </w:rPr>
      </w:pPr>
    </w:p>
    <w:p w14:paraId="6D825535" w14:textId="5E5F6B42" w:rsidR="00A11465" w:rsidRDefault="001E3D54">
      <w:r>
        <w:rPr>
          <w:rFonts w:hint="eastAsia"/>
        </w:rPr>
        <w:t>「精神病」者集団（</w:t>
      </w:r>
      <w:bookmarkStart w:id="0" w:name="_Hlk159863916"/>
      <w:r w:rsidRPr="001E3D54">
        <w:t>Japan National Group of Mentally Disabled People</w:t>
      </w:r>
      <w:bookmarkEnd w:id="0"/>
      <w:r>
        <w:rPr>
          <w:rFonts w:hint="eastAsia"/>
        </w:rPr>
        <w:t>）</w:t>
      </w:r>
    </w:p>
    <w:p w14:paraId="20190FB2" w14:textId="77777777" w:rsidR="001E3D54" w:rsidRDefault="001E3D54"/>
    <w:p w14:paraId="33FF0974" w14:textId="363B14CE" w:rsidR="008741E1" w:rsidRPr="001E3D54" w:rsidRDefault="008741E1" w:rsidP="008741E1">
      <w:pPr>
        <w:rPr>
          <w:lang w:val="en"/>
        </w:rPr>
      </w:pPr>
      <w:r w:rsidRPr="001E3D54">
        <w:rPr>
          <w:rFonts w:hint="eastAsia"/>
          <w:lang w:val="en"/>
        </w:rPr>
        <w:t>緊急時を含む</w:t>
      </w:r>
      <w:r w:rsidR="00E135AD">
        <w:rPr>
          <w:rFonts w:hint="eastAsia"/>
          <w:lang w:val="en"/>
        </w:rPr>
        <w:t>脱施設化</w:t>
      </w:r>
      <w:r w:rsidRPr="001E3D54">
        <w:rPr>
          <w:rFonts w:hint="eastAsia"/>
          <w:lang w:val="en"/>
        </w:rPr>
        <w:t>に関するガイドライン（案）に関する意見書</w:t>
      </w:r>
    </w:p>
    <w:p w14:paraId="0A44503B" w14:textId="239700D4" w:rsidR="001E3D54" w:rsidRPr="002110C1" w:rsidRDefault="002110C1" w:rsidP="001E3D54">
      <w:pPr>
        <w:widowControl/>
        <w:spacing w:line="276" w:lineRule="auto"/>
        <w:jc w:val="left"/>
        <w:rPr>
          <w:rFonts w:ascii="Arial" w:hAnsi="Arial" w:cs="Arial"/>
          <w:kern w:val="0"/>
          <w:sz w:val="22"/>
          <w:lang w:val="en"/>
        </w:rPr>
      </w:pPr>
      <w:r w:rsidRPr="001E3D54">
        <w:rPr>
          <w:rFonts w:ascii="Arial" w:hAnsi="Arial" w:cs="Arial"/>
          <w:kern w:val="0"/>
          <w:sz w:val="22"/>
          <w:lang w:val="en"/>
        </w:rPr>
        <w:t>2022</w:t>
      </w:r>
      <w:r>
        <w:rPr>
          <w:rFonts w:ascii="Arial" w:hAnsi="Arial" w:cs="Arial" w:hint="eastAsia"/>
          <w:kern w:val="0"/>
          <w:sz w:val="22"/>
          <w:lang w:val="en"/>
        </w:rPr>
        <w:t>年</w:t>
      </w:r>
      <w:r>
        <w:rPr>
          <w:rFonts w:ascii="Arial" w:hAnsi="Arial" w:cs="Arial" w:hint="eastAsia"/>
          <w:kern w:val="0"/>
          <w:sz w:val="22"/>
          <w:lang w:val="en"/>
        </w:rPr>
        <w:t>7</w:t>
      </w:r>
      <w:r>
        <w:rPr>
          <w:rFonts w:ascii="Arial" w:hAnsi="Arial" w:cs="Arial" w:hint="eastAsia"/>
          <w:kern w:val="0"/>
          <w:sz w:val="22"/>
          <w:lang w:val="en"/>
        </w:rPr>
        <w:t>月</w:t>
      </w:r>
      <w:r>
        <w:rPr>
          <w:rFonts w:ascii="Arial" w:hAnsi="Arial" w:cs="Arial" w:hint="eastAsia"/>
          <w:kern w:val="0"/>
          <w:sz w:val="22"/>
          <w:lang w:val="en"/>
        </w:rPr>
        <w:t>4</w:t>
      </w:r>
      <w:r>
        <w:rPr>
          <w:rFonts w:ascii="Arial" w:hAnsi="Arial" w:cs="Arial" w:hint="eastAsia"/>
          <w:kern w:val="0"/>
          <w:sz w:val="22"/>
          <w:lang w:val="en"/>
        </w:rPr>
        <w:t>日</w:t>
      </w:r>
    </w:p>
    <w:p w14:paraId="7C18B994" w14:textId="6F07F4D7" w:rsidR="002114EE" w:rsidRDefault="002114EE" w:rsidP="002114EE">
      <w:pPr>
        <w:rPr>
          <w:lang w:val="en"/>
        </w:rPr>
      </w:pPr>
      <w:bookmarkStart w:id="1" w:name="_Hlk139277537"/>
      <w:r>
        <w:rPr>
          <w:rFonts w:hint="eastAsia"/>
          <w:lang w:val="en"/>
        </w:rPr>
        <w:t>Ⅰ.</w:t>
      </w:r>
    </w:p>
    <w:p w14:paraId="4C5E2305" w14:textId="132135C6" w:rsidR="008741E1" w:rsidRPr="001E3D54" w:rsidRDefault="008741E1" w:rsidP="008741E1">
      <w:pPr>
        <w:ind w:firstLineChars="100" w:firstLine="210"/>
        <w:rPr>
          <w:lang w:val="en"/>
        </w:rPr>
      </w:pPr>
      <w:r w:rsidRPr="001E3D54">
        <w:rPr>
          <w:rFonts w:hint="eastAsia"/>
          <w:lang w:val="en"/>
        </w:rPr>
        <w:t>日本</w:t>
      </w:r>
      <w:r>
        <w:rPr>
          <w:rFonts w:hint="eastAsia"/>
          <w:lang w:val="en"/>
        </w:rPr>
        <w:t>「精神病」者集団</w:t>
      </w:r>
      <w:r w:rsidRPr="001E3D54">
        <w:rPr>
          <w:rFonts w:hint="eastAsia"/>
          <w:lang w:val="en"/>
        </w:rPr>
        <w:t>（</w:t>
      </w:r>
      <w:bookmarkEnd w:id="1"/>
      <w:r w:rsidRPr="001E3D54">
        <w:rPr>
          <w:lang w:val="en"/>
        </w:rPr>
        <w:t>JNGMDP）は、1974年に日本で設立された障害者団体で、</w:t>
      </w:r>
      <w:r>
        <w:rPr>
          <w:lang w:val="en"/>
        </w:rPr>
        <w:t>精神</w:t>
      </w:r>
      <w:r w:rsidRPr="001E3D54">
        <w:rPr>
          <w:lang w:val="en"/>
        </w:rPr>
        <w:t>障害者によって運営されている。</w:t>
      </w:r>
    </w:p>
    <w:p w14:paraId="1A2D1FF5" w14:textId="77777777" w:rsidR="008741E1" w:rsidRPr="001E3D54" w:rsidRDefault="008741E1" w:rsidP="008741E1">
      <w:pPr>
        <w:ind w:firstLineChars="100" w:firstLine="210"/>
        <w:rPr>
          <w:lang w:val="en"/>
        </w:rPr>
      </w:pPr>
      <w:r w:rsidRPr="001E3D54">
        <w:rPr>
          <w:lang w:val="en"/>
        </w:rPr>
        <w:t>1980年代以降、国際的な人権擁護の観点から、日本の精神科医療や収容政策の問題点が数多く指摘されてきたが、根本的な解決には至っていない。長期収容された</w:t>
      </w:r>
      <w:r>
        <w:rPr>
          <w:lang w:val="en"/>
        </w:rPr>
        <w:t>精神</w:t>
      </w:r>
      <w:r w:rsidRPr="001E3D54">
        <w:rPr>
          <w:lang w:val="en"/>
        </w:rPr>
        <w:t>障害者の多くが施設で死亡している。精神科医療政策は、障害者権利条約とまったく相容れない。さらに、政策決定への障害者の参加は十分に推進されていない。まず、精神障害に基づく精神保健施設</w:t>
      </w:r>
      <w:r>
        <w:rPr>
          <w:rFonts w:hint="eastAsia"/>
          <w:lang w:val="en"/>
        </w:rPr>
        <w:t>へ</w:t>
      </w:r>
      <w:r w:rsidRPr="001E3D54">
        <w:rPr>
          <w:lang w:val="en"/>
        </w:rPr>
        <w:t>の非自発的入院は廃止すべきである。精神保健施設における非自発的入院は減少していない。新規入院の半数は非自発的入院である。非自発的入院に対する救済措置はほとんどない。患者が</w:t>
      </w:r>
      <w:r w:rsidRPr="001E3D54">
        <w:rPr>
          <w:rFonts w:hint="eastAsia"/>
          <w:lang w:val="en"/>
        </w:rPr>
        <w:t>退院を申請できる制度はあるが、認められるのは</w:t>
      </w:r>
      <w:r w:rsidRPr="001E3D54">
        <w:rPr>
          <w:lang w:val="en"/>
        </w:rPr>
        <w:t>1％未満である。</w:t>
      </w:r>
    </w:p>
    <w:p w14:paraId="34153248" w14:textId="6D3D2377" w:rsidR="008741E1" w:rsidRPr="001E3D54" w:rsidRDefault="008741E1" w:rsidP="008741E1">
      <w:pPr>
        <w:ind w:firstLineChars="100" w:firstLine="210"/>
        <w:rPr>
          <w:lang w:val="en"/>
        </w:rPr>
      </w:pPr>
      <w:r w:rsidRPr="001E3D54">
        <w:rPr>
          <w:rFonts w:hint="eastAsia"/>
          <w:lang w:val="en"/>
        </w:rPr>
        <w:t>精神科施設における虐待は、「障害者虐待の防止、障害者の自立の支援等に関する法律」の</w:t>
      </w:r>
      <w:r>
        <w:rPr>
          <w:rFonts w:hint="eastAsia"/>
          <w:lang w:val="en"/>
        </w:rPr>
        <w:t>通報</w:t>
      </w:r>
      <w:r w:rsidRPr="001E3D54">
        <w:rPr>
          <w:rFonts w:hint="eastAsia"/>
          <w:lang w:val="en"/>
        </w:rPr>
        <w:t>義務の対象外である。精神科施設での平均在院日数は、精神障害者が地域で十分な支援サービスを受けられないため、長くなる傾向にある。</w:t>
      </w:r>
      <w:r w:rsidRPr="001E3D54">
        <w:rPr>
          <w:lang w:val="en"/>
        </w:rPr>
        <w:t xml:space="preserve">   </w:t>
      </w:r>
    </w:p>
    <w:p w14:paraId="55192BDB" w14:textId="0AAA13F9" w:rsidR="008741E1" w:rsidRPr="001E3D54" w:rsidRDefault="008741E1" w:rsidP="008741E1">
      <w:pPr>
        <w:ind w:firstLineChars="100" w:firstLine="210"/>
        <w:rPr>
          <w:lang w:val="en"/>
        </w:rPr>
      </w:pPr>
      <w:r w:rsidRPr="001E3D54">
        <w:rPr>
          <w:rFonts w:hint="eastAsia"/>
          <w:lang w:val="en"/>
        </w:rPr>
        <w:t>精神科病院における身体拘束に関する記憶</w:t>
      </w:r>
      <w:r>
        <w:rPr>
          <w:rFonts w:hint="eastAsia"/>
          <w:lang w:val="en"/>
        </w:rPr>
        <w:t>すべき</w:t>
      </w:r>
      <w:r w:rsidRPr="001E3D54">
        <w:rPr>
          <w:rFonts w:hint="eastAsia"/>
          <w:lang w:val="en"/>
        </w:rPr>
        <w:t>統計は、過去</w:t>
      </w:r>
      <w:r w:rsidRPr="001E3D54">
        <w:rPr>
          <w:lang w:val="en"/>
        </w:rPr>
        <w:t>10年間で倍増している。日本は2014年に障害者権利条約を批准したが、条約の完全実施には程遠い。世界の精神科病床の約2割が日本にあると言われている。この深刻な問題の大きな原因のひとつは、医療経済の構造的な問題である。差別によって始まった収容政策が、医療関係者による慈善を装った事業によって長期化されている。私たちはこの状況を変えるために日々</w:t>
      </w:r>
      <w:r>
        <w:rPr>
          <w:rFonts w:hint="eastAsia"/>
          <w:lang w:val="en"/>
        </w:rPr>
        <w:t>取り組んで</w:t>
      </w:r>
      <w:r w:rsidRPr="001E3D54">
        <w:rPr>
          <w:lang w:val="en"/>
        </w:rPr>
        <w:t>いる。</w:t>
      </w:r>
    </w:p>
    <w:p w14:paraId="6A4DC408" w14:textId="77777777" w:rsidR="008741E1" w:rsidRPr="001E3D54" w:rsidRDefault="008741E1" w:rsidP="008741E1">
      <w:pPr>
        <w:ind w:firstLineChars="100" w:firstLine="210"/>
        <w:rPr>
          <w:lang w:val="en"/>
        </w:rPr>
      </w:pPr>
      <w:r w:rsidRPr="001E3D54">
        <w:rPr>
          <w:rFonts w:hint="eastAsia"/>
          <w:lang w:val="en"/>
        </w:rPr>
        <w:t>このガイドラインが、この困難な状況に対する効果的な解決策となることを強く望</w:t>
      </w:r>
      <w:r>
        <w:rPr>
          <w:rFonts w:hint="eastAsia"/>
          <w:lang w:val="en"/>
        </w:rPr>
        <w:t>む</w:t>
      </w:r>
      <w:r w:rsidRPr="001E3D54">
        <w:rPr>
          <w:rFonts w:hint="eastAsia"/>
          <w:lang w:val="en"/>
        </w:rPr>
        <w:t>。以下、私たちの見解で</w:t>
      </w:r>
      <w:r>
        <w:rPr>
          <w:rFonts w:hint="eastAsia"/>
          <w:lang w:val="en"/>
        </w:rPr>
        <w:t>ある</w:t>
      </w:r>
      <w:r w:rsidRPr="001E3D54">
        <w:rPr>
          <w:rFonts w:hint="eastAsia"/>
          <w:lang w:val="en"/>
        </w:rPr>
        <w:t>。</w:t>
      </w:r>
    </w:p>
    <w:p w14:paraId="5AA1EEF1" w14:textId="77777777" w:rsidR="001E3D54" w:rsidRPr="001E3D54" w:rsidRDefault="001E3D54" w:rsidP="001E3D54">
      <w:pPr>
        <w:widowControl/>
        <w:spacing w:line="360" w:lineRule="auto"/>
        <w:rPr>
          <w:rFonts w:ascii="Arial" w:hAnsi="Arial" w:cs="Arial"/>
          <w:kern w:val="0"/>
          <w:sz w:val="22"/>
          <w:lang w:val="en"/>
        </w:rPr>
      </w:pPr>
    </w:p>
    <w:p w14:paraId="7225F829" w14:textId="178307AD" w:rsidR="008741E1" w:rsidRPr="001E3D54" w:rsidRDefault="00BB7839" w:rsidP="008741E1">
      <w:pPr>
        <w:ind w:firstLineChars="100" w:firstLine="210"/>
        <w:rPr>
          <w:lang w:val="en"/>
        </w:rPr>
      </w:pPr>
      <w:r>
        <w:rPr>
          <w:rFonts w:hint="eastAsia"/>
          <w:lang w:val="en"/>
        </w:rPr>
        <w:t>高配を願う。</w:t>
      </w:r>
    </w:p>
    <w:p w14:paraId="35AE24AC" w14:textId="77777777" w:rsidR="008741E1" w:rsidRPr="001E3D54" w:rsidRDefault="008741E1" w:rsidP="008741E1">
      <w:pPr>
        <w:rPr>
          <w:lang w:val="en"/>
        </w:rPr>
      </w:pPr>
      <w:r w:rsidRPr="00B00304">
        <w:rPr>
          <w:rFonts w:hint="eastAsia"/>
          <w:lang w:val="en"/>
        </w:rPr>
        <w:t>日本「精神病」者集団（</w:t>
      </w:r>
      <w:r w:rsidRPr="001E3D54">
        <w:rPr>
          <w:lang w:val="en"/>
        </w:rPr>
        <w:t>JNGMDP）</w:t>
      </w:r>
    </w:p>
    <w:p w14:paraId="74C1A3FC" w14:textId="77777777" w:rsidR="008741E1" w:rsidRPr="001E3D54" w:rsidRDefault="008741E1" w:rsidP="008741E1">
      <w:pPr>
        <w:rPr>
          <w:lang w:val="en"/>
        </w:rPr>
      </w:pPr>
      <w:r w:rsidRPr="001E3D54">
        <w:rPr>
          <w:lang w:val="en"/>
        </w:rPr>
        <w:t>jngmdp1974@gmail.com</w:t>
      </w:r>
    </w:p>
    <w:p w14:paraId="43BD0204" w14:textId="77777777" w:rsidR="008741E1" w:rsidRPr="001E3D54" w:rsidRDefault="008741E1" w:rsidP="008741E1">
      <w:pPr>
        <w:rPr>
          <w:lang w:val="en"/>
        </w:rPr>
      </w:pPr>
      <w:r w:rsidRPr="001E3D54">
        <w:rPr>
          <w:lang w:val="en"/>
        </w:rPr>
        <w:t>https://jngmdp.net/</w:t>
      </w:r>
    </w:p>
    <w:p w14:paraId="45033CE1" w14:textId="77777777" w:rsidR="008741E1" w:rsidRPr="001E3D54" w:rsidRDefault="008741E1" w:rsidP="008741E1">
      <w:pPr>
        <w:rPr>
          <w:lang w:val="en"/>
        </w:rPr>
      </w:pPr>
      <w:r w:rsidRPr="001E3D54">
        <w:rPr>
          <w:rFonts w:hint="eastAsia"/>
          <w:lang w:val="en"/>
        </w:rPr>
        <w:t>担当：山田雄平</w:t>
      </w:r>
    </w:p>
    <w:p w14:paraId="4E921495" w14:textId="77777777" w:rsidR="001E3D54" w:rsidRPr="001E3D54" w:rsidRDefault="001E3D54" w:rsidP="001E3D54">
      <w:pPr>
        <w:widowControl/>
        <w:spacing w:line="276" w:lineRule="auto"/>
        <w:jc w:val="left"/>
        <w:rPr>
          <w:rFonts w:ascii="Arial" w:hAnsi="Arial" w:cs="Arial"/>
          <w:kern w:val="0"/>
          <w:sz w:val="22"/>
          <w:lang w:val="en"/>
        </w:rPr>
      </w:pPr>
    </w:p>
    <w:p w14:paraId="6770D7FE" w14:textId="77777777" w:rsidR="008741E1" w:rsidRPr="001E3D54" w:rsidRDefault="008741E1" w:rsidP="008741E1">
      <w:pPr>
        <w:rPr>
          <w:lang w:val="en"/>
        </w:rPr>
      </w:pPr>
      <w:r w:rsidRPr="001E3D54">
        <w:rPr>
          <w:rFonts w:hint="eastAsia"/>
          <w:lang w:val="en"/>
        </w:rPr>
        <w:lastRenderedPageBreak/>
        <w:t>緊急時を含む施設解除に関するガイドライン（案）に関する意見書</w:t>
      </w:r>
    </w:p>
    <w:p w14:paraId="252B681F" w14:textId="77777777" w:rsidR="001E3D54" w:rsidRPr="001E3D54" w:rsidRDefault="001E3D54" w:rsidP="001E3D54">
      <w:pPr>
        <w:widowControl/>
        <w:spacing w:line="276" w:lineRule="auto"/>
        <w:jc w:val="left"/>
        <w:rPr>
          <w:rFonts w:ascii="Arial" w:hAnsi="Arial" w:cs="Arial"/>
          <w:b/>
          <w:kern w:val="0"/>
          <w:sz w:val="22"/>
          <w:lang w:val="en"/>
        </w:rPr>
      </w:pPr>
    </w:p>
    <w:p w14:paraId="7B2F2456" w14:textId="77777777" w:rsidR="008741E1" w:rsidRPr="001E3D54" w:rsidRDefault="008741E1" w:rsidP="008741E1">
      <w:pPr>
        <w:rPr>
          <w:lang w:val="en"/>
        </w:rPr>
      </w:pPr>
      <w:r w:rsidRPr="001E3D54">
        <w:rPr>
          <w:lang w:val="en"/>
        </w:rPr>
        <w:t>II.</w:t>
      </w:r>
    </w:p>
    <w:p w14:paraId="5A91FAD1" w14:textId="77777777" w:rsidR="008741E1" w:rsidRPr="001E3D54" w:rsidRDefault="008741E1" w:rsidP="008741E1">
      <w:pPr>
        <w:ind w:firstLineChars="100" w:firstLine="210"/>
        <w:rPr>
          <w:lang w:val="en"/>
        </w:rPr>
      </w:pPr>
      <w:r w:rsidRPr="001E3D54">
        <w:rPr>
          <w:rFonts w:hint="eastAsia"/>
          <w:lang w:val="en"/>
        </w:rPr>
        <w:t>我々は、締約国が施設収容を終了させる義務を負っていることに強く同意する。</w:t>
      </w:r>
    </w:p>
    <w:p w14:paraId="279C5703" w14:textId="77777777" w:rsidR="001E3D54" w:rsidRPr="001E3D54" w:rsidRDefault="001E3D54" w:rsidP="001E3D54">
      <w:pPr>
        <w:widowControl/>
        <w:spacing w:line="276" w:lineRule="auto"/>
        <w:jc w:val="left"/>
        <w:rPr>
          <w:rFonts w:ascii="Arial" w:hAnsi="Arial" w:cs="Arial"/>
          <w:kern w:val="0"/>
          <w:sz w:val="22"/>
          <w:lang w:val="en"/>
        </w:rPr>
      </w:pPr>
    </w:p>
    <w:p w14:paraId="3C1B093B" w14:textId="77777777" w:rsidR="008741E1" w:rsidRPr="001E3D54" w:rsidRDefault="008741E1" w:rsidP="008741E1">
      <w:pPr>
        <w:rPr>
          <w:lang w:val="en"/>
        </w:rPr>
      </w:pPr>
      <w:r w:rsidRPr="001E3D54">
        <w:rPr>
          <w:rFonts w:hint="eastAsia"/>
          <w:lang w:val="en"/>
        </w:rPr>
        <w:t>追加提案：Ⅱ</w:t>
      </w:r>
      <w:r w:rsidRPr="001E3D54">
        <w:rPr>
          <w:lang w:val="en"/>
        </w:rPr>
        <w:t>-6.d</w:t>
      </w:r>
    </w:p>
    <w:p w14:paraId="743DEC01" w14:textId="77777777" w:rsidR="008741E1" w:rsidRPr="001E3D54" w:rsidRDefault="008741E1" w:rsidP="008741E1">
      <w:pPr>
        <w:ind w:firstLineChars="100" w:firstLine="210"/>
        <w:rPr>
          <w:lang w:val="en"/>
        </w:rPr>
      </w:pPr>
      <w:r w:rsidRPr="001E3D54">
        <w:rPr>
          <w:lang w:val="en"/>
        </w:rPr>
        <w:t>COVID19は、日本の精神科病院で何度も大規模な集団感染を引き起こしている。施設収容政策により、多数の死者が出ている。実際、日本のNGOの中には、一般住民の2倍以上の感染率と死亡率を報告しているところもある。</w:t>
      </w:r>
    </w:p>
    <w:p w14:paraId="048D8CA8" w14:textId="0661B040" w:rsidR="008741E1" w:rsidRPr="001E3D54" w:rsidRDefault="008741E1" w:rsidP="008741E1">
      <w:pPr>
        <w:ind w:firstLineChars="100" w:firstLine="210"/>
        <w:rPr>
          <w:lang w:val="en"/>
        </w:rPr>
      </w:pPr>
      <w:r w:rsidRPr="001E3D54">
        <w:rPr>
          <w:rFonts w:hint="eastAsia"/>
          <w:lang w:val="en"/>
        </w:rPr>
        <w:t>脱施設化政策は、命を選別する結果となった。</w:t>
      </w:r>
      <w:r w:rsidR="006E335E">
        <w:rPr>
          <w:rFonts w:hint="eastAsia"/>
          <w:lang w:val="en"/>
        </w:rPr>
        <w:t>（訳注　脱施設化政策は施設収容政策の表記ミスと思われる</w:t>
      </w:r>
      <w:r w:rsidR="006E335E">
        <w:rPr>
          <w:lang w:val="en"/>
        </w:rPr>
        <w:t>）</w:t>
      </w:r>
      <w:r w:rsidR="006E335E">
        <w:rPr>
          <w:rFonts w:hint="eastAsia"/>
          <w:lang w:val="en"/>
        </w:rPr>
        <w:t>。</w:t>
      </w:r>
      <w:r w:rsidRPr="001E3D54">
        <w:rPr>
          <w:rFonts w:hint="eastAsia"/>
          <w:lang w:val="en"/>
        </w:rPr>
        <w:t>緊急事態にこそ、脱施設化に取り組まなければならない。</w:t>
      </w:r>
    </w:p>
    <w:p w14:paraId="7E07F2D7" w14:textId="352811DD" w:rsidR="008741E1" w:rsidRPr="001E3D54" w:rsidRDefault="008741E1" w:rsidP="008741E1">
      <w:pPr>
        <w:ind w:firstLineChars="100" w:firstLine="210"/>
        <w:rPr>
          <w:lang w:val="en"/>
        </w:rPr>
      </w:pPr>
      <w:r w:rsidRPr="001E3D54">
        <w:rPr>
          <w:lang w:val="en"/>
        </w:rPr>
        <w:t>10年ほど前、病院を取り壊し、精神科病院の敷地内にグループホームを設立する措置が検討された。これは日本で大きな議論を呼んだ。脱施設化の意味を確認するためには、施設の具体的な説明と、脱施設化しない施設の明示が非常に重要である。また、同様の事態を繰り返さないためにも、施設機能の転換は脱施設化</w:t>
      </w:r>
      <w:r>
        <w:rPr>
          <w:rFonts w:hint="eastAsia"/>
          <w:lang w:val="en"/>
        </w:rPr>
        <w:t>とは言えない</w:t>
      </w:r>
      <w:r w:rsidRPr="001E3D54">
        <w:rPr>
          <w:lang w:val="en"/>
        </w:rPr>
        <w:t>ことを明記して</w:t>
      </w:r>
      <w:r w:rsidR="006E335E">
        <w:rPr>
          <w:rFonts w:hint="eastAsia"/>
          <w:lang w:val="en"/>
        </w:rPr>
        <w:t>ほしい</w:t>
      </w:r>
      <w:r>
        <w:rPr>
          <w:rFonts w:hint="eastAsia"/>
          <w:lang w:val="en"/>
        </w:rPr>
        <w:t>。</w:t>
      </w:r>
    </w:p>
    <w:p w14:paraId="20302E62" w14:textId="77777777" w:rsidR="001E3D54" w:rsidRPr="001E3D54" w:rsidRDefault="001E3D54" w:rsidP="001E3D54">
      <w:pPr>
        <w:widowControl/>
        <w:spacing w:line="276" w:lineRule="auto"/>
        <w:jc w:val="left"/>
        <w:rPr>
          <w:rFonts w:ascii="Arial" w:hAnsi="Arial" w:cs="Arial"/>
          <w:kern w:val="0"/>
          <w:sz w:val="22"/>
          <w:lang w:val="en"/>
        </w:rPr>
      </w:pPr>
    </w:p>
    <w:p w14:paraId="358AB9ED" w14:textId="1F48CADA" w:rsidR="008741E1" w:rsidRPr="001E3D54" w:rsidRDefault="008741E1" w:rsidP="008741E1">
      <w:pPr>
        <w:rPr>
          <w:lang w:val="en"/>
        </w:rPr>
      </w:pPr>
      <w:r w:rsidRPr="001E3D54">
        <w:rPr>
          <w:rFonts w:hint="eastAsia"/>
          <w:lang w:val="en"/>
        </w:rPr>
        <w:t>Ⅳ</w:t>
      </w:r>
      <w:r w:rsidRPr="001E3D54">
        <w:rPr>
          <w:lang w:val="en"/>
        </w:rPr>
        <w:t>.</w:t>
      </w:r>
    </w:p>
    <w:p w14:paraId="260B7DF5" w14:textId="77777777" w:rsidR="008741E1" w:rsidRPr="001E3D54" w:rsidRDefault="008741E1" w:rsidP="008741E1">
      <w:pPr>
        <w:ind w:firstLineChars="100" w:firstLine="210"/>
        <w:rPr>
          <w:lang w:val="en"/>
        </w:rPr>
      </w:pPr>
      <w:r w:rsidRPr="001E3D54">
        <w:rPr>
          <w:rFonts w:hint="eastAsia"/>
          <w:lang w:val="en"/>
        </w:rPr>
        <w:t>脱施設化プロセスの設計</w:t>
      </w:r>
      <w:r>
        <w:rPr>
          <w:rFonts w:hint="eastAsia"/>
          <w:lang w:val="en"/>
        </w:rPr>
        <w:t>および</w:t>
      </w:r>
      <w:r w:rsidRPr="001E3D54">
        <w:rPr>
          <w:rFonts w:hint="eastAsia"/>
          <w:lang w:val="en"/>
        </w:rPr>
        <w:t>実施と並行して、締約国は、以下を含む施設</w:t>
      </w:r>
      <w:r>
        <w:rPr>
          <w:rFonts w:hint="eastAsia"/>
          <w:lang w:val="en"/>
        </w:rPr>
        <w:t>収容</w:t>
      </w:r>
      <w:r w:rsidRPr="001E3D54">
        <w:rPr>
          <w:rFonts w:hint="eastAsia"/>
          <w:lang w:val="en"/>
        </w:rPr>
        <w:t>の根本的な原因に対処し、これを取り除くべきである。</w:t>
      </w:r>
    </w:p>
    <w:p w14:paraId="334D2E96" w14:textId="21EBF713" w:rsidR="001E3D54" w:rsidRPr="001E3D54" w:rsidRDefault="001E3D54" w:rsidP="001E3D54">
      <w:pPr>
        <w:widowControl/>
        <w:spacing w:line="276" w:lineRule="auto"/>
        <w:jc w:val="left"/>
        <w:rPr>
          <w:rFonts w:ascii="Arial" w:hAnsi="Arial" w:cs="Arial"/>
          <w:kern w:val="0"/>
          <w:sz w:val="22"/>
          <w:lang w:val="en"/>
        </w:rPr>
      </w:pPr>
    </w:p>
    <w:p w14:paraId="3FFC104F" w14:textId="77777777" w:rsidR="008741E1" w:rsidRPr="001E3D54" w:rsidRDefault="008741E1" w:rsidP="008741E1">
      <w:pPr>
        <w:rPr>
          <w:lang w:val="en"/>
        </w:rPr>
      </w:pPr>
      <w:r w:rsidRPr="001E3D54">
        <w:rPr>
          <w:rFonts w:hint="eastAsia"/>
          <w:lang w:val="en"/>
        </w:rPr>
        <w:t>追加提案：Ⅳ．</w:t>
      </w:r>
    </w:p>
    <w:p w14:paraId="440A7FCA" w14:textId="77777777" w:rsidR="008741E1" w:rsidRPr="001E3D54" w:rsidRDefault="008741E1" w:rsidP="008741E1">
      <w:pPr>
        <w:ind w:firstLineChars="100" w:firstLine="210"/>
        <w:rPr>
          <w:lang w:val="en"/>
        </w:rPr>
      </w:pPr>
      <w:r w:rsidRPr="001E3D54">
        <w:rPr>
          <w:rFonts w:hint="eastAsia"/>
          <w:lang w:val="en"/>
        </w:rPr>
        <w:t>以下の項目を追加することを提案する。</w:t>
      </w:r>
    </w:p>
    <w:p w14:paraId="61D54119" w14:textId="77777777" w:rsidR="008741E1" w:rsidRPr="001E3D54" w:rsidRDefault="008741E1" w:rsidP="008741E1">
      <w:pPr>
        <w:ind w:firstLineChars="100" w:firstLine="210"/>
        <w:rPr>
          <w:lang w:val="en"/>
        </w:rPr>
      </w:pPr>
      <w:r w:rsidRPr="001E3D54">
        <w:rPr>
          <w:rFonts w:hint="eastAsia"/>
          <w:lang w:val="en"/>
        </w:rPr>
        <w:t>病院・施設運営によ</w:t>
      </w:r>
      <w:r>
        <w:rPr>
          <w:rFonts w:hint="eastAsia"/>
          <w:lang w:val="en"/>
        </w:rPr>
        <w:t>り膨らむ</w:t>
      </w:r>
      <w:r w:rsidRPr="001E3D54">
        <w:rPr>
          <w:rFonts w:hint="eastAsia"/>
          <w:lang w:val="en"/>
        </w:rPr>
        <w:t>利益を優先する組織による活動</w:t>
      </w:r>
    </w:p>
    <w:p w14:paraId="4D2F3851" w14:textId="77777777" w:rsidR="008741E1" w:rsidRPr="001E3D54" w:rsidRDefault="008741E1" w:rsidP="008741E1">
      <w:pPr>
        <w:ind w:firstLineChars="100" w:firstLine="210"/>
        <w:rPr>
          <w:lang w:val="en"/>
        </w:rPr>
      </w:pPr>
      <w:r w:rsidRPr="001E3D54">
        <w:rPr>
          <w:rFonts w:hint="eastAsia"/>
          <w:lang w:val="en"/>
        </w:rPr>
        <w:t>日本の精神科病院の約</w:t>
      </w:r>
      <w:r w:rsidRPr="001E3D54">
        <w:rPr>
          <w:lang w:val="en"/>
        </w:rPr>
        <w:t>9割は民間病院である。政府の優遇政策の結果、多くの病院が全国に建設された。精神科病院は次第に大きな政治的力を持つようになった。</w:t>
      </w:r>
      <w:r>
        <w:rPr>
          <w:rFonts w:hint="eastAsia"/>
          <w:lang w:val="en"/>
        </w:rPr>
        <w:t>「</w:t>
      </w:r>
      <w:r w:rsidRPr="001E3D54">
        <w:rPr>
          <w:lang w:val="en"/>
        </w:rPr>
        <w:t>精神保健福祉</w:t>
      </w:r>
      <w:r>
        <w:rPr>
          <w:rFonts w:hint="eastAsia"/>
          <w:lang w:val="en"/>
        </w:rPr>
        <w:t>に関する検討会」</w:t>
      </w:r>
      <w:r w:rsidRPr="001E3D54">
        <w:rPr>
          <w:lang w:val="en"/>
        </w:rPr>
        <w:t>の</w:t>
      </w:r>
      <w:r>
        <w:rPr>
          <w:rFonts w:hint="eastAsia"/>
          <w:lang w:val="en"/>
        </w:rPr>
        <w:t>最終</w:t>
      </w:r>
      <w:r w:rsidRPr="001E3D54">
        <w:rPr>
          <w:lang w:val="en"/>
        </w:rPr>
        <w:t>会合では、民間の医療団体の代表が約1時間にわたって講演し、政府にこれまでの議論を無視するよう迫った。このような不公正なことは止めなければならない。障害者権利条約の締約国は、このような経済的理由などによる抵抗が脱施設化の大きな</w:t>
      </w:r>
      <w:r>
        <w:rPr>
          <w:rFonts w:hint="eastAsia"/>
          <w:lang w:val="en"/>
        </w:rPr>
        <w:t>障壁</w:t>
      </w:r>
      <w:r w:rsidRPr="001E3D54">
        <w:rPr>
          <w:lang w:val="en"/>
        </w:rPr>
        <w:t>になっていることを認識すべきである。</w:t>
      </w:r>
    </w:p>
    <w:p w14:paraId="3FB658E2" w14:textId="77777777" w:rsidR="001E3D54" w:rsidRPr="001E3D54" w:rsidRDefault="001E3D54" w:rsidP="001E3D54">
      <w:pPr>
        <w:widowControl/>
        <w:spacing w:line="276" w:lineRule="auto"/>
        <w:jc w:val="left"/>
        <w:rPr>
          <w:rFonts w:ascii="Arial" w:hAnsi="Arial" w:cs="Arial"/>
          <w:kern w:val="0"/>
          <w:sz w:val="22"/>
          <w:lang w:val="en"/>
        </w:rPr>
      </w:pPr>
    </w:p>
    <w:p w14:paraId="21BEDC3E" w14:textId="77777777" w:rsidR="008741E1" w:rsidRPr="001E3D54" w:rsidRDefault="008741E1" w:rsidP="008741E1">
      <w:pPr>
        <w:rPr>
          <w:lang w:val="en"/>
        </w:rPr>
      </w:pPr>
      <w:r w:rsidRPr="001E3D54">
        <w:rPr>
          <w:lang w:val="en"/>
        </w:rPr>
        <w:t>10-7</w:t>
      </w:r>
    </w:p>
    <w:p w14:paraId="3214043A" w14:textId="77777777" w:rsidR="008741E1" w:rsidRPr="001E3D54" w:rsidRDefault="008741E1" w:rsidP="008741E1">
      <w:pPr>
        <w:rPr>
          <w:lang w:val="en"/>
        </w:rPr>
      </w:pPr>
      <w:r w:rsidRPr="001E3D54">
        <w:rPr>
          <w:rFonts w:hint="eastAsia"/>
          <w:lang w:val="en"/>
        </w:rPr>
        <w:t xml:space="preserve">　この項目の内容を強く支持する。</w:t>
      </w:r>
    </w:p>
    <w:p w14:paraId="44F2E668" w14:textId="77777777" w:rsidR="008741E1" w:rsidRPr="001E3D54" w:rsidRDefault="008741E1" w:rsidP="008741E1">
      <w:pPr>
        <w:rPr>
          <w:lang w:val="en"/>
        </w:rPr>
      </w:pPr>
      <w:r w:rsidRPr="001E3D54">
        <w:rPr>
          <w:rFonts w:hint="eastAsia"/>
          <w:lang w:val="en"/>
        </w:rPr>
        <w:t xml:space="preserve">　脱施設化を進めるためには、医療の強制は許されない。強制的な医療を受けながら地域で生活することは、脱施設化とはいえない。</w:t>
      </w:r>
    </w:p>
    <w:p w14:paraId="7B33A8C3" w14:textId="77777777" w:rsidR="001E3D54" w:rsidRPr="001E3D54" w:rsidRDefault="001E3D54" w:rsidP="001E3D54">
      <w:pPr>
        <w:widowControl/>
        <w:spacing w:line="276" w:lineRule="auto"/>
        <w:jc w:val="left"/>
        <w:rPr>
          <w:rFonts w:ascii="Arial" w:hAnsi="Arial" w:cs="Arial"/>
          <w:kern w:val="0"/>
          <w:sz w:val="22"/>
          <w:lang w:val="en"/>
        </w:rPr>
      </w:pPr>
    </w:p>
    <w:p w14:paraId="1AABA7DE" w14:textId="77777777" w:rsidR="008741E1" w:rsidRPr="001E3D54" w:rsidRDefault="008741E1" w:rsidP="008741E1">
      <w:pPr>
        <w:rPr>
          <w:lang w:val="en"/>
        </w:rPr>
      </w:pPr>
      <w:r w:rsidRPr="001E3D54">
        <w:rPr>
          <w:lang w:val="en"/>
        </w:rPr>
        <w:lastRenderedPageBreak/>
        <w:t>12-6</w:t>
      </w:r>
    </w:p>
    <w:p w14:paraId="4653BD46" w14:textId="77777777" w:rsidR="008741E1" w:rsidRPr="001E3D54" w:rsidRDefault="008741E1" w:rsidP="008741E1">
      <w:pPr>
        <w:rPr>
          <w:lang w:val="en"/>
        </w:rPr>
      </w:pPr>
      <w:r w:rsidRPr="001E3D54">
        <w:rPr>
          <w:rFonts w:hint="eastAsia"/>
          <w:lang w:val="en"/>
        </w:rPr>
        <w:t xml:space="preserve">　この項目の内容を強く支持する。</w:t>
      </w:r>
    </w:p>
    <w:p w14:paraId="1591072A" w14:textId="77777777" w:rsidR="008741E1" w:rsidRPr="001E3D54" w:rsidRDefault="008741E1" w:rsidP="008741E1">
      <w:pPr>
        <w:ind w:firstLineChars="100" w:firstLine="210"/>
        <w:rPr>
          <w:lang w:val="en"/>
        </w:rPr>
      </w:pPr>
      <w:r w:rsidRPr="001E3D54">
        <w:rPr>
          <w:rFonts w:hint="eastAsia"/>
          <w:lang w:val="en"/>
        </w:rPr>
        <w:t>全国で行政計画の継続性を確保することは極めて重要である。地方行政と一体となって進める必要がある。医療、福祉、保健福祉など異なる分野の行政機関が脱施設に積極的に取り組める機能が必要</w:t>
      </w:r>
      <w:r>
        <w:rPr>
          <w:rFonts w:hint="eastAsia"/>
          <w:lang w:val="en"/>
        </w:rPr>
        <w:t>である</w:t>
      </w:r>
      <w:r w:rsidRPr="001E3D54">
        <w:rPr>
          <w:rFonts w:hint="eastAsia"/>
          <w:lang w:val="en"/>
        </w:rPr>
        <w:t>。</w:t>
      </w:r>
    </w:p>
    <w:p w14:paraId="63F4DE9E" w14:textId="77777777" w:rsidR="001E3D54" w:rsidRPr="001E3D54" w:rsidRDefault="001E3D54" w:rsidP="001E3D54">
      <w:pPr>
        <w:widowControl/>
        <w:spacing w:line="276" w:lineRule="auto"/>
        <w:ind w:left="220" w:hangingChars="100" w:hanging="220"/>
        <w:jc w:val="left"/>
        <w:rPr>
          <w:rFonts w:ascii="Arial" w:hAnsi="Arial" w:cs="Arial"/>
          <w:kern w:val="0"/>
          <w:sz w:val="22"/>
          <w:lang w:val="en"/>
        </w:rPr>
      </w:pPr>
    </w:p>
    <w:p w14:paraId="042661DF" w14:textId="77777777" w:rsidR="008741E1" w:rsidRPr="001E3D54" w:rsidRDefault="008741E1" w:rsidP="008741E1">
      <w:pPr>
        <w:rPr>
          <w:lang w:val="en"/>
        </w:rPr>
      </w:pPr>
      <w:r w:rsidRPr="001E3D54">
        <w:rPr>
          <w:lang w:val="en"/>
        </w:rPr>
        <w:t>15-1</w:t>
      </w:r>
    </w:p>
    <w:p w14:paraId="4F8559B0" w14:textId="77777777" w:rsidR="008741E1" w:rsidRPr="001E3D54" w:rsidRDefault="008741E1" w:rsidP="008741E1">
      <w:pPr>
        <w:rPr>
          <w:lang w:val="en"/>
        </w:rPr>
      </w:pPr>
      <w:r w:rsidRPr="001E3D54">
        <w:rPr>
          <w:rFonts w:hint="eastAsia"/>
          <w:lang w:val="en"/>
        </w:rPr>
        <w:t xml:space="preserve">　この項目の内容を強く支持する。</w:t>
      </w:r>
    </w:p>
    <w:p w14:paraId="49CE9F2F" w14:textId="77777777" w:rsidR="008741E1" w:rsidRPr="001E3D54" w:rsidRDefault="008741E1" w:rsidP="008741E1">
      <w:pPr>
        <w:rPr>
          <w:lang w:val="en"/>
        </w:rPr>
      </w:pPr>
      <w:r w:rsidRPr="001E3D54">
        <w:rPr>
          <w:rFonts w:hint="eastAsia"/>
          <w:lang w:val="en"/>
        </w:rPr>
        <w:t xml:space="preserve">　長期入院した障害者の中には、地域社会への復帰に強い戸惑いを示す人が一定数存在する。このような施設に長期入所し、地域生活への復帰に消極的な人々へのケアと支援は極めて重要である。地域社会への復帰を体験する機会を設けるなど、彼らの不安を具体的に解消する手厚い支援が必要である。その際、ピアサポートを含めた人的支援を重要なものと位置づけることが</w:t>
      </w:r>
      <w:r>
        <w:rPr>
          <w:rFonts w:hint="eastAsia"/>
          <w:lang w:val="en"/>
        </w:rPr>
        <w:t>大切</w:t>
      </w:r>
      <w:r w:rsidRPr="001E3D54">
        <w:rPr>
          <w:rFonts w:hint="eastAsia"/>
          <w:lang w:val="en"/>
        </w:rPr>
        <w:t>である。また、そうした支援の種類や方法を複数提供することも重要である。また、そのような実践や経験を共有する機会を国内外に設けることも重要である。</w:t>
      </w:r>
    </w:p>
    <w:p w14:paraId="3A7206AD" w14:textId="77777777" w:rsidR="001E3D54" w:rsidRPr="001E3D54" w:rsidRDefault="001E3D54" w:rsidP="001E3D54">
      <w:pPr>
        <w:widowControl/>
        <w:spacing w:line="276" w:lineRule="auto"/>
        <w:ind w:left="220" w:hangingChars="100" w:hanging="220"/>
        <w:jc w:val="left"/>
        <w:rPr>
          <w:rFonts w:ascii="Arial" w:hAnsi="Arial" w:cs="Arial"/>
          <w:kern w:val="0"/>
          <w:sz w:val="22"/>
          <w:lang w:val="en"/>
        </w:rPr>
      </w:pPr>
    </w:p>
    <w:p w14:paraId="7C5B9C4F" w14:textId="77777777" w:rsidR="008741E1" w:rsidRPr="001E3D54" w:rsidRDefault="008741E1" w:rsidP="008741E1">
      <w:pPr>
        <w:rPr>
          <w:lang w:val="en"/>
        </w:rPr>
      </w:pPr>
      <w:r w:rsidRPr="001E3D54">
        <w:rPr>
          <w:lang w:val="en"/>
        </w:rPr>
        <w:t>21</w:t>
      </w:r>
    </w:p>
    <w:p w14:paraId="618880A7" w14:textId="77777777" w:rsidR="008741E1" w:rsidRPr="001E3D54" w:rsidRDefault="008741E1" w:rsidP="008741E1">
      <w:pPr>
        <w:rPr>
          <w:lang w:val="en"/>
        </w:rPr>
      </w:pPr>
      <w:r w:rsidRPr="001E3D54">
        <w:rPr>
          <w:rFonts w:hint="eastAsia"/>
          <w:lang w:val="en"/>
        </w:rPr>
        <w:t xml:space="preserve">　　この項目の内容を強く支持する。</w:t>
      </w:r>
    </w:p>
    <w:p w14:paraId="4CBC6D8B" w14:textId="77777777" w:rsidR="008741E1" w:rsidRPr="001E3D54" w:rsidRDefault="008741E1" w:rsidP="008741E1">
      <w:pPr>
        <w:ind w:firstLineChars="100" w:firstLine="210"/>
        <w:rPr>
          <w:lang w:val="en"/>
        </w:rPr>
      </w:pPr>
      <w:r w:rsidRPr="001E3D54">
        <w:rPr>
          <w:rFonts w:hint="eastAsia"/>
          <w:lang w:val="en"/>
        </w:rPr>
        <w:t>このような取り組みを監視する政府から独立した機関が必要である。</w:t>
      </w:r>
    </w:p>
    <w:p w14:paraId="73C35665" w14:textId="77777777" w:rsidR="008741E1" w:rsidRDefault="008741E1" w:rsidP="006E335E">
      <w:pPr>
        <w:ind w:firstLineChars="100" w:firstLine="210"/>
        <w:rPr>
          <w:lang w:val="en"/>
        </w:rPr>
      </w:pPr>
      <w:r w:rsidRPr="001E3D54">
        <w:rPr>
          <w:rFonts w:hint="eastAsia"/>
          <w:lang w:val="en"/>
        </w:rPr>
        <w:t>日本にはパリ原則に基づく政府から独立した人権監視機関がない。脱施設化の監視は不可欠である。脱施設化の政策立案には、このような監視機関が不可欠であることを明記することを強く要望する。</w:t>
      </w:r>
    </w:p>
    <w:p w14:paraId="69795C9F" w14:textId="77777777" w:rsidR="001E3D54" w:rsidRDefault="001E3D54" w:rsidP="001E3D54">
      <w:pPr>
        <w:rPr>
          <w:lang w:val="en"/>
        </w:rPr>
      </w:pPr>
    </w:p>
    <w:p w14:paraId="6245317E" w14:textId="11CECB1C" w:rsidR="008741E1" w:rsidRPr="001E3D54" w:rsidRDefault="008741E1" w:rsidP="008741E1">
      <w:pPr>
        <w:jc w:val="right"/>
        <w:rPr>
          <w:lang w:val="en"/>
        </w:rPr>
      </w:pPr>
      <w:r>
        <w:rPr>
          <w:rFonts w:hint="eastAsia"/>
          <w:lang w:val="en"/>
        </w:rPr>
        <w:t>（翻訳：佐藤久夫、</w:t>
      </w:r>
      <w:r w:rsidR="00BC09B9" w:rsidRPr="00BC09B9">
        <w:rPr>
          <w:rFonts w:hint="eastAsia"/>
          <w:lang w:val="en"/>
        </w:rPr>
        <w:t>尾上裕亮</w:t>
      </w:r>
      <w:r>
        <w:rPr>
          <w:rFonts w:hint="eastAsia"/>
          <w:lang w:val="en"/>
        </w:rPr>
        <w:t>）</w:t>
      </w:r>
    </w:p>
    <w:sectPr w:rsidR="008741E1" w:rsidRPr="001E3D5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77CC" w14:textId="77777777" w:rsidR="002F314D" w:rsidRDefault="002F314D" w:rsidP="002F314D">
      <w:r>
        <w:separator/>
      </w:r>
    </w:p>
  </w:endnote>
  <w:endnote w:type="continuationSeparator" w:id="0">
    <w:p w14:paraId="7E261CC7" w14:textId="77777777" w:rsidR="002F314D" w:rsidRDefault="002F314D" w:rsidP="002F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99574"/>
      <w:docPartObj>
        <w:docPartGallery w:val="Page Numbers (Bottom of Page)"/>
        <w:docPartUnique/>
      </w:docPartObj>
    </w:sdtPr>
    <w:sdtEndPr/>
    <w:sdtContent>
      <w:p w14:paraId="454B79F0" w14:textId="21B1B45D" w:rsidR="002F314D" w:rsidRDefault="002F314D">
        <w:pPr>
          <w:pStyle w:val="a6"/>
        </w:pPr>
        <w:r>
          <w:fldChar w:fldCharType="begin"/>
        </w:r>
        <w:r>
          <w:instrText>PAGE   \* MERGEFORMAT</w:instrText>
        </w:r>
        <w:r>
          <w:fldChar w:fldCharType="separate"/>
        </w:r>
        <w:r>
          <w:rPr>
            <w:lang w:val="ja-JP"/>
          </w:rPr>
          <w:t>2</w:t>
        </w:r>
        <w:r>
          <w:fldChar w:fldCharType="end"/>
        </w:r>
      </w:p>
    </w:sdtContent>
  </w:sdt>
  <w:p w14:paraId="3BE0D905" w14:textId="77777777" w:rsidR="002F314D" w:rsidRDefault="002F3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06C9" w14:textId="77777777" w:rsidR="002F314D" w:rsidRDefault="002F314D" w:rsidP="002F314D">
      <w:r>
        <w:separator/>
      </w:r>
    </w:p>
  </w:footnote>
  <w:footnote w:type="continuationSeparator" w:id="0">
    <w:p w14:paraId="79AA72E8" w14:textId="77777777" w:rsidR="002F314D" w:rsidRDefault="002F314D" w:rsidP="002F3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54"/>
    <w:rsid w:val="00053AC9"/>
    <w:rsid w:val="001E3D54"/>
    <w:rsid w:val="002110C1"/>
    <w:rsid w:val="002114EE"/>
    <w:rsid w:val="002F314D"/>
    <w:rsid w:val="004B53D4"/>
    <w:rsid w:val="006E335E"/>
    <w:rsid w:val="008741E1"/>
    <w:rsid w:val="00A11465"/>
    <w:rsid w:val="00B00304"/>
    <w:rsid w:val="00BB7839"/>
    <w:rsid w:val="00BC09B9"/>
    <w:rsid w:val="00DE3661"/>
    <w:rsid w:val="00E1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7C7388"/>
  <w15:chartTrackingRefBased/>
  <w15:docId w15:val="{0DB20F2F-B3D9-4738-84A8-9683C752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3D54"/>
    <w:rPr>
      <w:color w:val="0000FF"/>
      <w:u w:val="single"/>
    </w:rPr>
  </w:style>
  <w:style w:type="paragraph" w:styleId="a4">
    <w:name w:val="header"/>
    <w:basedOn w:val="a"/>
    <w:link w:val="a5"/>
    <w:uiPriority w:val="99"/>
    <w:unhideWhenUsed/>
    <w:rsid w:val="002F314D"/>
    <w:pPr>
      <w:tabs>
        <w:tab w:val="center" w:pos="4252"/>
        <w:tab w:val="right" w:pos="8504"/>
      </w:tabs>
      <w:snapToGrid w:val="0"/>
    </w:pPr>
  </w:style>
  <w:style w:type="character" w:customStyle="1" w:styleId="a5">
    <w:name w:val="ヘッダー (文字)"/>
    <w:basedOn w:val="a0"/>
    <w:link w:val="a4"/>
    <w:uiPriority w:val="99"/>
    <w:rsid w:val="002F314D"/>
  </w:style>
  <w:style w:type="paragraph" w:styleId="a6">
    <w:name w:val="footer"/>
    <w:basedOn w:val="a"/>
    <w:link w:val="a7"/>
    <w:uiPriority w:val="99"/>
    <w:unhideWhenUsed/>
    <w:rsid w:val="002F314D"/>
    <w:pPr>
      <w:tabs>
        <w:tab w:val="center" w:pos="4252"/>
        <w:tab w:val="right" w:pos="8504"/>
      </w:tabs>
      <w:snapToGrid w:val="0"/>
    </w:pPr>
  </w:style>
  <w:style w:type="character" w:customStyle="1" w:styleId="a7">
    <w:name w:val="フッター (文字)"/>
    <w:basedOn w:val="a0"/>
    <w:link w:val="a6"/>
    <w:uiPriority w:val="99"/>
    <w:rsid w:val="002F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2023-06-27T21:17:00Z</cp:lastPrinted>
  <dcterms:created xsi:type="dcterms:W3CDTF">2024-03-04T04:34:00Z</dcterms:created>
  <dcterms:modified xsi:type="dcterms:W3CDTF">2024-03-04T04:34:00Z</dcterms:modified>
</cp:coreProperties>
</file>