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868DE" w14:textId="6F5FB9D2" w:rsidR="009B5643" w:rsidRDefault="009B5643" w:rsidP="009B5643">
      <w:pPr>
        <w:rPr>
          <w:rFonts w:ascii="ＭＳ 明朝" w:eastAsia="ＭＳ 明朝" w:hAnsi="ＭＳ 明朝"/>
          <w:color w:val="0070C0"/>
        </w:rPr>
      </w:pPr>
      <w:r w:rsidRPr="1FE8FFBB">
        <w:rPr>
          <w:rFonts w:ascii="ＭＳ 明朝" w:eastAsia="ＭＳ 明朝" w:hAnsi="ＭＳ 明朝" w:cs="ＭＳ 明朝"/>
          <w:color w:val="0070C0"/>
          <w:sz w:val="22"/>
          <w:lang w:eastAsia="zh-CN"/>
        </w:rPr>
        <w:t>脱施設化ガイドライン案への世界のコメント（2022年6月）　No.</w:t>
      </w:r>
      <w:r>
        <w:rPr>
          <w:rFonts w:ascii="ＭＳ 明朝" w:eastAsia="ＭＳ 明朝" w:hAnsi="ＭＳ 明朝" w:cs="ＭＳ 明朝" w:hint="eastAsia"/>
          <w:color w:val="0070C0"/>
          <w:sz w:val="22"/>
        </w:rPr>
        <w:t>69</w:t>
      </w:r>
    </w:p>
    <w:p w14:paraId="6933EA28" w14:textId="77777777" w:rsidR="00491CA2" w:rsidRPr="009B5643" w:rsidRDefault="00491CA2">
      <w:pPr>
        <w:rPr>
          <w:rFonts w:eastAsiaTheme="minorHAnsi"/>
          <w:sz w:val="20"/>
          <w:szCs w:val="20"/>
        </w:rPr>
      </w:pPr>
    </w:p>
    <w:p w14:paraId="095A06E6" w14:textId="017CA8FD" w:rsidR="00B033D9" w:rsidRPr="00E95F5D" w:rsidRDefault="00B033D9">
      <w:pPr>
        <w:rPr>
          <w:rFonts w:eastAsiaTheme="minorHAnsi"/>
          <w:b/>
          <w:bCs/>
          <w:sz w:val="24"/>
          <w:szCs w:val="24"/>
        </w:rPr>
      </w:pPr>
      <w:r w:rsidRPr="00E95F5D">
        <w:rPr>
          <w:rFonts w:eastAsiaTheme="minorHAnsi"/>
          <w:b/>
          <w:bCs/>
          <w:sz w:val="24"/>
          <w:szCs w:val="24"/>
        </w:rPr>
        <w:t xml:space="preserve">Para: </w:t>
      </w:r>
      <w:proofErr w:type="spellStart"/>
      <w:r w:rsidRPr="00E95F5D">
        <w:rPr>
          <w:rFonts w:eastAsiaTheme="minorHAnsi"/>
          <w:b/>
          <w:bCs/>
          <w:sz w:val="24"/>
          <w:szCs w:val="24"/>
        </w:rPr>
        <w:t>Comité</w:t>
      </w:r>
      <w:proofErr w:type="spellEnd"/>
      <w:r w:rsidRPr="00E95F5D">
        <w:rPr>
          <w:rFonts w:eastAsiaTheme="minorHAnsi"/>
          <w:b/>
          <w:bCs/>
          <w:sz w:val="24"/>
          <w:szCs w:val="24"/>
        </w:rPr>
        <w:t xml:space="preserve"> CDPD de N.U.</w:t>
      </w:r>
    </w:p>
    <w:p w14:paraId="643CD6B1" w14:textId="35F1EF01" w:rsidR="005C40D4" w:rsidRPr="00E95F5D" w:rsidRDefault="004B6960" w:rsidP="004B6960">
      <w:pPr>
        <w:rPr>
          <w:b/>
          <w:bCs/>
          <w:sz w:val="24"/>
          <w:szCs w:val="24"/>
        </w:rPr>
      </w:pPr>
      <w:r w:rsidRPr="00E95F5D">
        <w:rPr>
          <w:b/>
          <w:bCs/>
          <w:sz w:val="24"/>
          <w:szCs w:val="24"/>
        </w:rPr>
        <w:t xml:space="preserve">De: Prof. </w:t>
      </w:r>
      <w:bookmarkStart w:id="0" w:name="_Hlk159007504"/>
      <w:r w:rsidRPr="00E95F5D">
        <w:rPr>
          <w:b/>
          <w:bCs/>
          <w:sz w:val="24"/>
          <w:szCs w:val="24"/>
        </w:rPr>
        <w:t>María Soledad Cisternas Reyes</w:t>
      </w:r>
      <w:bookmarkEnd w:id="0"/>
      <w:r w:rsidRPr="00E95F5D">
        <w:rPr>
          <w:b/>
          <w:bCs/>
          <w:sz w:val="24"/>
          <w:szCs w:val="24"/>
        </w:rPr>
        <w:t>.</w:t>
      </w:r>
    </w:p>
    <w:p w14:paraId="31500E3C" w14:textId="77777777" w:rsidR="003A4AD8" w:rsidRPr="00E95F5D" w:rsidRDefault="003A4AD8" w:rsidP="003A4AD8">
      <w:pPr>
        <w:rPr>
          <w:b/>
          <w:bCs/>
          <w:sz w:val="24"/>
          <w:szCs w:val="24"/>
        </w:rPr>
      </w:pPr>
      <w:r w:rsidRPr="00E95F5D">
        <w:rPr>
          <w:b/>
          <w:bCs/>
          <w:sz w:val="24"/>
          <w:szCs w:val="24"/>
        </w:rPr>
        <w:t>Draft Guidelines on Deinstitutionalization, including in emergencies</w:t>
      </w:r>
    </w:p>
    <w:p w14:paraId="2BA0394F" w14:textId="77777777" w:rsidR="006B4343" w:rsidRPr="00E95F5D" w:rsidRDefault="006B4343" w:rsidP="004B6960"/>
    <w:p w14:paraId="3D7E701C" w14:textId="3B36DD78" w:rsidR="006B4343" w:rsidRPr="00E95F5D" w:rsidRDefault="00AD71F8" w:rsidP="004B6960">
      <w:pPr>
        <w:rPr>
          <w:rFonts w:eastAsia="ＭＳ Ｐゴシック"/>
          <w:b/>
          <w:bCs/>
          <w:sz w:val="24"/>
          <w:szCs w:val="24"/>
        </w:rPr>
      </w:pPr>
      <w:r w:rsidRPr="00E95F5D">
        <w:rPr>
          <w:rFonts w:eastAsia="ＭＳ Ｐゴシック" w:hint="eastAsia"/>
          <w:b/>
          <w:bCs/>
          <w:sz w:val="24"/>
          <w:szCs w:val="24"/>
        </w:rPr>
        <w:t>宛先：</w:t>
      </w:r>
      <w:r w:rsidRPr="00E95F5D">
        <w:rPr>
          <w:rFonts w:eastAsia="ＭＳ Ｐゴシック" w:hint="eastAsia"/>
          <w:b/>
          <w:bCs/>
          <w:sz w:val="24"/>
          <w:szCs w:val="24"/>
        </w:rPr>
        <w:t xml:space="preserve"> </w:t>
      </w:r>
      <w:r w:rsidR="006B4343" w:rsidRPr="00E95F5D">
        <w:rPr>
          <w:rFonts w:eastAsia="ＭＳ Ｐゴシック" w:hint="eastAsia"/>
          <w:b/>
          <w:bCs/>
          <w:sz w:val="24"/>
          <w:szCs w:val="24"/>
        </w:rPr>
        <w:t>国連</w:t>
      </w:r>
      <w:r w:rsidR="006B4343" w:rsidRPr="00E95F5D">
        <w:rPr>
          <w:rFonts w:eastAsia="ＭＳ Ｐゴシック"/>
          <w:b/>
          <w:bCs/>
          <w:sz w:val="24"/>
          <w:szCs w:val="24"/>
        </w:rPr>
        <w:t>CRPD</w:t>
      </w:r>
      <w:r w:rsidR="006B4343" w:rsidRPr="00E95F5D">
        <w:rPr>
          <w:rFonts w:eastAsia="ＭＳ Ｐゴシック"/>
          <w:b/>
          <w:bCs/>
          <w:sz w:val="24"/>
          <w:szCs w:val="24"/>
        </w:rPr>
        <w:t>委員会</w:t>
      </w:r>
    </w:p>
    <w:p w14:paraId="2E073D39" w14:textId="0BB1B344" w:rsidR="006B4343" w:rsidRPr="00E95F5D" w:rsidRDefault="00AD71F8" w:rsidP="004B6960">
      <w:pPr>
        <w:rPr>
          <w:rFonts w:ascii="ＭＳ Ｐゴシック" w:eastAsia="ＭＳ Ｐゴシック" w:hAnsi="ＭＳ Ｐゴシック"/>
          <w:b/>
          <w:bCs/>
          <w:sz w:val="24"/>
          <w:szCs w:val="24"/>
        </w:rPr>
      </w:pPr>
      <w:r w:rsidRPr="00E95F5D">
        <w:rPr>
          <w:rFonts w:ascii="ＭＳ Ｐゴシック" w:eastAsia="ＭＳ Ｐゴシック" w:hAnsi="ＭＳ Ｐゴシック" w:hint="eastAsia"/>
          <w:b/>
          <w:bCs/>
          <w:sz w:val="24"/>
          <w:szCs w:val="24"/>
        </w:rPr>
        <w:t xml:space="preserve">提示者： </w:t>
      </w:r>
      <w:r w:rsidR="006B4343" w:rsidRPr="00E95F5D">
        <w:rPr>
          <w:rFonts w:ascii="ＭＳ Ｐゴシック" w:eastAsia="ＭＳ Ｐゴシック" w:hAnsi="ＭＳ Ｐゴシック" w:hint="eastAsia"/>
          <w:b/>
          <w:bCs/>
          <w:sz w:val="24"/>
          <w:szCs w:val="24"/>
        </w:rPr>
        <w:t>マリア・ソレダット・シスターナス・レイス教授</w:t>
      </w:r>
    </w:p>
    <w:p w14:paraId="7B993497" w14:textId="43BED28B" w:rsidR="00CE2114" w:rsidRPr="00E95F5D" w:rsidRDefault="0078239D" w:rsidP="004B6960">
      <w:r w:rsidRPr="00E95F5D">
        <w:rPr>
          <w:rFonts w:hint="eastAsia"/>
        </w:rPr>
        <w:t>（訳注　レイス教授は</w:t>
      </w:r>
      <w:r w:rsidR="0002020F" w:rsidRPr="00E95F5D">
        <w:rPr>
          <w:rFonts w:hint="eastAsia"/>
        </w:rPr>
        <w:t>チリ</w:t>
      </w:r>
      <w:r w:rsidR="00CF0114" w:rsidRPr="00E95F5D">
        <w:rPr>
          <w:rFonts w:hint="eastAsia"/>
        </w:rPr>
        <w:t>出身</w:t>
      </w:r>
      <w:r w:rsidR="0002020F" w:rsidRPr="00E95F5D">
        <w:rPr>
          <w:rFonts w:hint="eastAsia"/>
        </w:rPr>
        <w:t>．</w:t>
      </w:r>
      <w:r w:rsidR="003D1A03" w:rsidRPr="00E95F5D">
        <w:rPr>
          <w:rFonts w:hint="eastAsia"/>
        </w:rPr>
        <w:t>元</w:t>
      </w:r>
      <w:r w:rsidRPr="00E95F5D">
        <w:rPr>
          <w:rFonts w:hint="eastAsia"/>
        </w:rPr>
        <w:t>国連障害者権利委員会委員長</w:t>
      </w:r>
      <w:r w:rsidR="003D1A03" w:rsidRPr="00E95F5D">
        <w:rPr>
          <w:rFonts w:hint="eastAsia"/>
        </w:rPr>
        <w:t>（3代目）</w:t>
      </w:r>
      <w:r w:rsidRPr="00E95F5D">
        <w:rPr>
          <w:rFonts w:hint="eastAsia"/>
        </w:rPr>
        <w:t>である．）</w:t>
      </w:r>
    </w:p>
    <w:p w14:paraId="6992E5DC" w14:textId="77777777" w:rsidR="003A4AD8" w:rsidRPr="00E95F5D" w:rsidRDefault="003A4AD8" w:rsidP="004B6960"/>
    <w:p w14:paraId="2B809A20" w14:textId="77777777" w:rsidR="003A4AD8" w:rsidRPr="00E95F5D" w:rsidRDefault="003A4AD8" w:rsidP="003A4AD8">
      <w:pPr>
        <w:jc w:val="center"/>
        <w:rPr>
          <w:rFonts w:eastAsia="ＭＳ Ｐゴシック" w:cstheme="minorHAnsi"/>
          <w:b/>
          <w:bCs/>
          <w:sz w:val="24"/>
          <w:szCs w:val="24"/>
          <w:lang w:val="es-CL"/>
        </w:rPr>
      </w:pPr>
      <w:r w:rsidRPr="00E95F5D">
        <w:rPr>
          <w:rFonts w:eastAsia="ＭＳ Ｐゴシック" w:cstheme="minorHAnsi" w:hint="eastAsia"/>
          <w:b/>
          <w:bCs/>
          <w:sz w:val="24"/>
          <w:szCs w:val="24"/>
          <w:lang w:val="es-CL"/>
        </w:rPr>
        <w:t>仮訳緊急時を含む脱施設化に関するガイドライン</w:t>
      </w:r>
    </w:p>
    <w:p w14:paraId="7FA58F98" w14:textId="77777777" w:rsidR="003A4AD8" w:rsidRPr="00E95F5D" w:rsidRDefault="003A4AD8" w:rsidP="003A4AD8">
      <w:pPr>
        <w:jc w:val="center"/>
        <w:rPr>
          <w:rFonts w:eastAsia="ＭＳ Ｐゴシック" w:cstheme="minorHAnsi"/>
          <w:b/>
          <w:bCs/>
          <w:sz w:val="24"/>
          <w:szCs w:val="24"/>
          <w:lang w:val="es-CL"/>
        </w:rPr>
      </w:pPr>
      <w:r w:rsidRPr="00E95F5D">
        <w:rPr>
          <w:rFonts w:eastAsia="ＭＳ Ｐゴシック" w:cstheme="minorHAnsi" w:hint="eastAsia"/>
          <w:b/>
          <w:bCs/>
          <w:sz w:val="24"/>
          <w:szCs w:val="24"/>
          <w:lang w:val="es-CL"/>
        </w:rPr>
        <w:t>国連障害者権利委員会</w:t>
      </w:r>
    </w:p>
    <w:p w14:paraId="4FEB8BDD" w14:textId="77777777" w:rsidR="00765DBE" w:rsidRPr="00E95F5D" w:rsidRDefault="00765DBE" w:rsidP="004B6960"/>
    <w:p w14:paraId="54B4CF54" w14:textId="7626F756" w:rsidR="004B6960" w:rsidRPr="00E95F5D" w:rsidRDefault="004B6960" w:rsidP="003A4AD8">
      <w:pPr>
        <w:ind w:firstLineChars="100" w:firstLine="210"/>
      </w:pPr>
      <w:r w:rsidRPr="00E95F5D">
        <w:rPr>
          <w:rFonts w:hint="eastAsia"/>
        </w:rPr>
        <w:t>注釈付きのパラグラフを以下にコピーし、観察結果を色で示している。</w:t>
      </w:r>
    </w:p>
    <w:p w14:paraId="32F1027E" w14:textId="77777777" w:rsidR="00303D3C" w:rsidRDefault="00A02D5D" w:rsidP="004B6960">
      <w:r>
        <w:rPr>
          <w:rFonts w:hint="eastAsia"/>
        </w:rPr>
        <w:t xml:space="preserve">　（訳注　</w:t>
      </w:r>
      <w:r w:rsidR="00026BA8">
        <w:rPr>
          <w:rFonts w:hint="eastAsia"/>
        </w:rPr>
        <w:t>以下、</w:t>
      </w:r>
      <w:r w:rsidR="00371F8A">
        <w:rPr>
          <w:rFonts w:hint="eastAsia"/>
        </w:rPr>
        <w:t>ガイドライン案の文が</w:t>
      </w:r>
      <w:r w:rsidR="00100486">
        <w:rPr>
          <w:rFonts w:hint="eastAsia"/>
        </w:rPr>
        <w:t>コピー</w:t>
      </w:r>
      <w:r w:rsidR="00371F8A">
        <w:rPr>
          <w:rFonts w:hint="eastAsia"/>
        </w:rPr>
        <w:t>され、</w:t>
      </w:r>
      <w:r w:rsidR="00100486">
        <w:rPr>
          <w:rFonts w:hint="eastAsia"/>
        </w:rPr>
        <w:t>加えて</w:t>
      </w:r>
      <w:r w:rsidR="00C7504D" w:rsidRPr="005A7C63">
        <w:rPr>
          <w:rFonts w:hint="eastAsia"/>
          <w:highlight w:val="green"/>
        </w:rPr>
        <w:t>筆者の意見が</w:t>
      </w:r>
      <w:r w:rsidR="00371F8A" w:rsidRPr="005A7C63">
        <w:rPr>
          <w:rFonts w:hint="eastAsia"/>
          <w:highlight w:val="green"/>
        </w:rPr>
        <w:t>緑</w:t>
      </w:r>
      <w:r w:rsidR="005A7C63" w:rsidRPr="005A7C63">
        <w:rPr>
          <w:rFonts w:hint="eastAsia"/>
          <w:highlight w:val="green"/>
        </w:rPr>
        <w:t>のマーカー付き</w:t>
      </w:r>
      <w:r w:rsidR="005A7C63">
        <w:rPr>
          <w:rFonts w:hint="eastAsia"/>
        </w:rPr>
        <w:t>で述べられている。</w:t>
      </w:r>
      <w:r w:rsidR="00741609">
        <w:rPr>
          <w:rFonts w:hint="eastAsia"/>
        </w:rPr>
        <w:t>下線</w:t>
      </w:r>
      <w:r w:rsidR="00C60457">
        <w:rPr>
          <w:rFonts w:hint="eastAsia"/>
        </w:rPr>
        <w:t>は</w:t>
      </w:r>
      <w:r w:rsidR="00354071">
        <w:rPr>
          <w:rFonts w:hint="eastAsia"/>
        </w:rPr>
        <w:t>筆者の意見に関連する部分</w:t>
      </w:r>
      <w:r w:rsidR="00303D3C">
        <w:rPr>
          <w:rFonts w:hint="eastAsia"/>
        </w:rPr>
        <w:t>を示していると思われる。）</w:t>
      </w:r>
    </w:p>
    <w:p w14:paraId="1E472DBB" w14:textId="77777777" w:rsidR="00A02D5D" w:rsidRPr="00E95F5D" w:rsidRDefault="00A02D5D" w:rsidP="004B6960"/>
    <w:p w14:paraId="638825AD" w14:textId="52E5C4ED" w:rsidR="007159B2" w:rsidRPr="00E95F5D" w:rsidRDefault="007159B2" w:rsidP="007159B2">
      <w:pPr>
        <w:rPr>
          <w:rFonts w:cstheme="minorHAnsi"/>
          <w:sz w:val="20"/>
          <w:szCs w:val="20"/>
          <w:lang w:val="es-CL"/>
        </w:rPr>
      </w:pPr>
      <w:r w:rsidRPr="00E95F5D">
        <w:rPr>
          <w:rFonts w:cstheme="minorHAnsi"/>
          <w:sz w:val="20"/>
          <w:szCs w:val="20"/>
          <w:lang w:val="es-CL"/>
        </w:rPr>
        <w:t xml:space="preserve">38. </w:t>
      </w:r>
      <w:r w:rsidR="003A3918" w:rsidRPr="00E95F5D">
        <w:rPr>
          <w:rFonts w:cstheme="minorHAnsi"/>
          <w:sz w:val="20"/>
          <w:szCs w:val="20"/>
          <w:lang w:val="es-CL"/>
        </w:rPr>
        <w:t>締約国は、施設の入所者と退所者に対する差別、隔離、孤立、およびその他の形態の不当な取り扱いと闘うために、交差的アプローチを採用すべきである。障害のある人個人のアイデンティティは多面的であり、障害は一つの特徴に過ぎないであろう。他の特性には、人種、性別、性自認、性的指向、性表現、多様なインターセックス（訳注　男女の身体的特徴を併せ持つ，あるいはどちらでもない生体構造を持つ人）、言語、宗教、民族、先住民、社会的出身、移民または難民、年齢、または機能障害グループ、その他の立場の人</w:t>
      </w:r>
      <w:r w:rsidR="00765DBE" w:rsidRPr="00E95F5D">
        <w:rPr>
          <w:rFonts w:cstheme="minorHAnsi" w:hint="eastAsia"/>
          <w:sz w:val="20"/>
          <w:szCs w:val="20"/>
          <w:lang w:val="es-CL"/>
        </w:rPr>
        <w:t>などがある</w:t>
      </w:r>
      <w:r w:rsidR="003A3918" w:rsidRPr="00E95F5D">
        <w:rPr>
          <w:rFonts w:cstheme="minorHAnsi"/>
          <w:sz w:val="20"/>
          <w:szCs w:val="20"/>
          <w:lang w:val="es-CL"/>
        </w:rPr>
        <w:t>。</w:t>
      </w:r>
      <w:r w:rsidR="00191A9E" w:rsidRPr="00E95F5D">
        <w:rPr>
          <w:rFonts w:cstheme="minorHAnsi" w:hint="eastAsia"/>
          <w:sz w:val="20"/>
          <w:szCs w:val="20"/>
          <w:highlight w:val="green"/>
          <w:lang w:val="es-CL"/>
        </w:rPr>
        <w:t>*</w:t>
      </w:r>
      <w:r w:rsidR="003A3918" w:rsidRPr="00E95F5D">
        <w:rPr>
          <w:rFonts w:cstheme="minorHAnsi" w:hint="eastAsia"/>
          <w:sz w:val="20"/>
          <w:szCs w:val="20"/>
          <w:highlight w:val="green"/>
          <w:lang w:val="es-CL"/>
        </w:rPr>
        <w:t>この列挙に</w:t>
      </w:r>
      <w:r w:rsidR="003A3918" w:rsidRPr="00E95F5D">
        <w:rPr>
          <w:rFonts w:cstheme="minorHAnsi"/>
          <w:sz w:val="20"/>
          <w:szCs w:val="20"/>
          <w:highlight w:val="green"/>
          <w:lang w:val="es-CL"/>
        </w:rPr>
        <w:t>「イデオロギー／政治的傾向</w:t>
      </w:r>
      <w:r w:rsidR="003A3918" w:rsidRPr="00E95F5D">
        <w:rPr>
          <w:rFonts w:cstheme="minorHAnsi" w:hint="eastAsia"/>
          <w:sz w:val="20"/>
          <w:szCs w:val="20"/>
          <w:highlight w:val="green"/>
          <w:lang w:val="es-CL"/>
        </w:rPr>
        <w:t>」を追加するよう提案します。</w:t>
      </w:r>
      <w:r w:rsidR="003A3918" w:rsidRPr="00E95F5D">
        <w:rPr>
          <w:rFonts w:cstheme="minorHAnsi"/>
          <w:sz w:val="20"/>
          <w:szCs w:val="20"/>
          <w:lang w:val="es-CL"/>
        </w:rPr>
        <w:t>これらは交差してその人の個人の</w:t>
      </w:r>
      <w:r w:rsidR="003A3918" w:rsidRPr="00E95F5D">
        <w:rPr>
          <w:rFonts w:cstheme="minorHAnsi" w:hint="eastAsia"/>
          <w:sz w:val="20"/>
          <w:szCs w:val="20"/>
          <w:lang w:val="es-CL"/>
        </w:rPr>
        <w:t>アイデンティティを形成している。交差性は、すべての障害のある人の生活体験において重要な役割を担っている。</w:t>
      </w:r>
    </w:p>
    <w:p w14:paraId="7BDDCF30" w14:textId="77777777" w:rsidR="004B6960" w:rsidRPr="00E95F5D" w:rsidRDefault="004B6960" w:rsidP="004B6960">
      <w:pPr>
        <w:pStyle w:val="BodyText1"/>
        <w:numPr>
          <w:ilvl w:val="0"/>
          <w:numId w:val="0"/>
        </w:numPr>
        <w:ind w:left="643"/>
        <w:rPr>
          <w:rStyle w:val="normaltextrun"/>
          <w:lang w:eastAsia="ja-JP"/>
        </w:rPr>
      </w:pPr>
    </w:p>
    <w:p w14:paraId="34B79226" w14:textId="77777777" w:rsidR="007159B2" w:rsidRPr="00E95F5D" w:rsidRDefault="007159B2" w:rsidP="007159B2">
      <w:pPr>
        <w:rPr>
          <w:rFonts w:cstheme="minorHAnsi"/>
          <w:b/>
          <w:bCs/>
          <w:sz w:val="20"/>
          <w:szCs w:val="20"/>
          <w:lang w:val="es-CL"/>
        </w:rPr>
      </w:pPr>
      <w:r w:rsidRPr="00E95F5D">
        <w:rPr>
          <w:rFonts w:cstheme="minorHAnsi" w:hint="eastAsia"/>
          <w:b/>
          <w:bCs/>
          <w:sz w:val="20"/>
          <w:szCs w:val="20"/>
          <w:lang w:val="es-CL"/>
        </w:rPr>
        <w:t>障害のある女性と少女</w:t>
      </w:r>
    </w:p>
    <w:p w14:paraId="07702F26" w14:textId="35FD2852" w:rsidR="007159B2" w:rsidRPr="00E95F5D" w:rsidRDefault="007159B2" w:rsidP="007159B2">
      <w:pPr>
        <w:rPr>
          <w:rFonts w:cstheme="minorHAnsi"/>
          <w:sz w:val="20"/>
          <w:szCs w:val="20"/>
          <w:lang w:val="es-CL"/>
        </w:rPr>
      </w:pPr>
      <w:r w:rsidRPr="00E95F5D">
        <w:rPr>
          <w:rFonts w:cstheme="minorHAnsi"/>
          <w:sz w:val="20"/>
          <w:szCs w:val="20"/>
          <w:lang w:val="es-CL"/>
        </w:rPr>
        <w:t xml:space="preserve">40. </w:t>
      </w:r>
      <w:r w:rsidR="00191A9E" w:rsidRPr="00E95F5D">
        <w:rPr>
          <w:rFonts w:cstheme="minorHAnsi" w:hint="eastAsia"/>
          <w:sz w:val="20"/>
          <w:szCs w:val="20"/>
          <w:lang w:val="es-CL"/>
        </w:rPr>
        <w:t>締約国は、障害のある女性は、ジェンダーおよび障害を理由とする多重差別の対象であり、一様な集団ではないことを認識するべきである。障害のある女性は、他の女性と比較して、暴力、搾取、虐待のリスクが高く、施設収容中は、強制的な避妊や不妊手術などのジェンダーに基づく</w:t>
      </w:r>
      <w:r w:rsidR="00191A9E" w:rsidRPr="00E95F5D">
        <w:rPr>
          <w:rFonts w:cstheme="minorHAnsi" w:hint="eastAsia"/>
          <w:sz w:val="20"/>
          <w:szCs w:val="20"/>
          <w:lang w:val="es-CL"/>
        </w:rPr>
        <w:lastRenderedPageBreak/>
        <w:t>暴力や有害な慣行のリスクにさらされている</w:t>
      </w:r>
      <w:r w:rsidR="003A4AD8" w:rsidRPr="00E95F5D">
        <w:rPr>
          <w:rStyle w:val="a5"/>
          <w:rFonts w:ascii="Calibri" w:hAnsi="Calibri" w:cs="Calibri"/>
        </w:rPr>
        <w:footnoteReference w:id="1"/>
      </w:r>
      <w:r w:rsidR="00191A9E" w:rsidRPr="00E95F5D">
        <w:rPr>
          <w:rFonts w:cstheme="minorHAnsi" w:hint="eastAsia"/>
          <w:sz w:val="20"/>
          <w:szCs w:val="20"/>
          <w:lang w:val="es-CL"/>
        </w:rPr>
        <w:t>。</w:t>
      </w:r>
      <w:r w:rsidR="00191A9E" w:rsidRPr="00E95F5D">
        <w:rPr>
          <w:rFonts w:cstheme="minorHAnsi"/>
          <w:sz w:val="20"/>
          <w:szCs w:val="20"/>
          <w:lang w:val="es-CL"/>
        </w:rPr>
        <w:t>彼女らは、障害のある男性よりも、また障害のない女性よりも頻繁に法的能力を持つ権利を否定され、司法、選択、自己管理へのアクセスを否定されることにつながる。</w:t>
      </w:r>
      <w:r w:rsidR="006C374D" w:rsidRPr="00E95F5D">
        <w:rPr>
          <w:rFonts w:cstheme="minorHAnsi" w:hint="eastAsia"/>
          <w:sz w:val="20"/>
          <w:szCs w:val="20"/>
          <w:lang w:val="es-CL"/>
        </w:rPr>
        <w:t>*</w:t>
      </w:r>
      <w:r w:rsidR="00191A9E" w:rsidRPr="00E95F5D">
        <w:rPr>
          <w:rFonts w:cstheme="minorHAnsi"/>
          <w:sz w:val="20"/>
          <w:szCs w:val="20"/>
          <w:u w:val="single"/>
          <w:lang w:val="es-CL"/>
        </w:rPr>
        <w:t>締約国は、障害のある女性の権利の実現と保護を確保するために</w:t>
      </w:r>
      <w:r w:rsidR="00191A9E" w:rsidRPr="00E95F5D">
        <w:rPr>
          <w:rFonts w:cstheme="minorHAnsi" w:hint="eastAsia"/>
          <w:sz w:val="20"/>
          <w:szCs w:val="20"/>
          <w:u w:val="single"/>
          <w:lang w:val="es-CL"/>
        </w:rPr>
        <w:t>、脱施設化計画を設計し実施する際にこれらのリスクを考慮し、すべてのプロセスおよび政策を通じて男女平等が横断的に反映されるようにしなければならない。</w:t>
      </w:r>
      <w:r w:rsidRPr="00E95F5D">
        <w:rPr>
          <w:rFonts w:cstheme="minorHAnsi"/>
          <w:sz w:val="20"/>
          <w:szCs w:val="20"/>
          <w:highlight w:val="green"/>
          <w:lang w:val="es-CL"/>
        </w:rPr>
        <w:t>*障害のある女性と</w:t>
      </w:r>
      <w:r w:rsidR="00191A9E" w:rsidRPr="00E95F5D">
        <w:rPr>
          <w:rFonts w:cstheme="minorHAnsi" w:hint="eastAsia"/>
          <w:sz w:val="20"/>
          <w:szCs w:val="20"/>
          <w:highlight w:val="green"/>
          <w:lang w:val="es-CL"/>
        </w:rPr>
        <w:t>少女</w:t>
      </w:r>
      <w:r w:rsidRPr="00E95F5D">
        <w:rPr>
          <w:rFonts w:cstheme="minorHAnsi"/>
          <w:sz w:val="20"/>
          <w:szCs w:val="20"/>
          <w:highlight w:val="green"/>
          <w:lang w:val="es-CL"/>
        </w:rPr>
        <w:t>の全面的な</w:t>
      </w:r>
      <w:r w:rsidR="00191A9E" w:rsidRPr="00E95F5D">
        <w:rPr>
          <w:rFonts w:cstheme="minorHAnsi" w:hint="eastAsia"/>
          <w:sz w:val="20"/>
          <w:szCs w:val="20"/>
          <w:highlight w:val="green"/>
          <w:lang w:val="es-CL"/>
        </w:rPr>
        <w:t>発達</w:t>
      </w:r>
      <w:r w:rsidRPr="00E95F5D">
        <w:rPr>
          <w:rFonts w:cstheme="minorHAnsi"/>
          <w:sz w:val="20"/>
          <w:szCs w:val="20"/>
          <w:highlight w:val="green"/>
          <w:lang w:val="es-CL"/>
        </w:rPr>
        <w:t>、進歩、エンパワーメントを確保するために、</w:t>
      </w:r>
      <w:r w:rsidR="00191A9E" w:rsidRPr="00E95F5D">
        <w:rPr>
          <w:rFonts w:cstheme="minorHAnsi" w:hint="eastAsia"/>
          <w:sz w:val="20"/>
          <w:szCs w:val="20"/>
          <w:highlight w:val="green"/>
          <w:lang w:val="es-CL"/>
        </w:rPr>
        <w:t>締約国</w:t>
      </w:r>
      <w:r w:rsidRPr="00E95F5D">
        <w:rPr>
          <w:rFonts w:cstheme="minorHAnsi"/>
          <w:sz w:val="20"/>
          <w:szCs w:val="20"/>
          <w:highlight w:val="green"/>
          <w:lang w:val="es-CL"/>
        </w:rPr>
        <w:t>はあらゆる適切な措置を採用する義務があること</w:t>
      </w:r>
      <w:r w:rsidR="00191A9E" w:rsidRPr="00E95F5D">
        <w:rPr>
          <w:rFonts w:cstheme="minorHAnsi"/>
          <w:sz w:val="20"/>
          <w:szCs w:val="20"/>
          <w:highlight w:val="green"/>
          <w:lang w:val="es-CL"/>
        </w:rPr>
        <w:t>（第6条2）</w:t>
      </w:r>
      <w:r w:rsidRPr="00E95F5D">
        <w:rPr>
          <w:rFonts w:cstheme="minorHAnsi"/>
          <w:sz w:val="20"/>
          <w:szCs w:val="20"/>
          <w:highlight w:val="green"/>
          <w:lang w:val="es-CL"/>
        </w:rPr>
        <w:t>を</w:t>
      </w:r>
      <w:r w:rsidR="00191A9E" w:rsidRPr="00E95F5D">
        <w:rPr>
          <w:rFonts w:cstheme="minorHAnsi" w:hint="eastAsia"/>
          <w:sz w:val="20"/>
          <w:szCs w:val="20"/>
          <w:highlight w:val="green"/>
          <w:lang w:val="es-CL"/>
        </w:rPr>
        <w:t>付記することを提案します。</w:t>
      </w:r>
    </w:p>
    <w:p w14:paraId="38554495" w14:textId="77777777" w:rsidR="007159B2" w:rsidRPr="00E95F5D" w:rsidRDefault="007159B2" w:rsidP="004B6960">
      <w:pPr>
        <w:pStyle w:val="BodyText1"/>
        <w:numPr>
          <w:ilvl w:val="0"/>
          <w:numId w:val="0"/>
        </w:numPr>
        <w:rPr>
          <w:rStyle w:val="normaltextrun"/>
          <w:b/>
          <w:i/>
          <w:lang w:eastAsia="ja-JP"/>
        </w:rPr>
      </w:pPr>
    </w:p>
    <w:p w14:paraId="58F17881" w14:textId="23E00889" w:rsidR="007159B2" w:rsidRPr="00E95F5D" w:rsidRDefault="007159B2" w:rsidP="007159B2">
      <w:pPr>
        <w:rPr>
          <w:rFonts w:cstheme="minorHAnsi"/>
          <w:b/>
          <w:bCs/>
          <w:sz w:val="20"/>
          <w:szCs w:val="20"/>
          <w:lang w:val="es-CL"/>
        </w:rPr>
      </w:pPr>
      <w:r w:rsidRPr="00E95F5D">
        <w:rPr>
          <w:rFonts w:cstheme="minorHAnsi" w:hint="eastAsia"/>
          <w:b/>
          <w:bCs/>
          <w:sz w:val="20"/>
          <w:szCs w:val="20"/>
          <w:lang w:val="es-CL"/>
        </w:rPr>
        <w:t>障害のある子ども</w:t>
      </w:r>
    </w:p>
    <w:p w14:paraId="4E889F63" w14:textId="77777777" w:rsidR="006C374D" w:rsidRPr="00E95F5D" w:rsidRDefault="007159B2" w:rsidP="007159B2">
      <w:pPr>
        <w:rPr>
          <w:rFonts w:cstheme="minorHAnsi"/>
          <w:sz w:val="20"/>
          <w:szCs w:val="20"/>
          <w:u w:val="single"/>
          <w:lang w:val="es-CL"/>
        </w:rPr>
      </w:pPr>
      <w:r w:rsidRPr="00E95F5D">
        <w:rPr>
          <w:rFonts w:cstheme="minorHAnsi"/>
          <w:sz w:val="20"/>
          <w:szCs w:val="20"/>
          <w:lang w:val="es-CL"/>
        </w:rPr>
        <w:t xml:space="preserve">45. </w:t>
      </w:r>
      <w:r w:rsidR="00191A9E" w:rsidRPr="00E95F5D">
        <w:rPr>
          <w:rFonts w:cstheme="minorHAnsi" w:hint="eastAsia"/>
          <w:sz w:val="20"/>
          <w:szCs w:val="20"/>
          <w:lang w:val="es-CL"/>
        </w:rPr>
        <w:t>家族以外の場所に短期間置かれただけでも、大きな苦しみとトラウマ、感情的・身体的機能障害が生じる。子どもたちの施設収容を防ぐことは、優先事項でなければならない。</w:t>
      </w:r>
      <w:r w:rsidR="00191A9E" w:rsidRPr="00E95F5D">
        <w:rPr>
          <w:rFonts w:cstheme="minorHAnsi" w:hint="eastAsia"/>
          <w:sz w:val="20"/>
          <w:szCs w:val="20"/>
          <w:u w:val="single"/>
          <w:lang w:val="es-CL"/>
        </w:rPr>
        <w:t>すべての障害のある子どもたちのために、金銭的な支援やその他の支援を伴う家族に基づく居場所を創るべきである。</w:t>
      </w:r>
    </w:p>
    <w:p w14:paraId="42A8DA69" w14:textId="0B2EB03C" w:rsidR="007159B2" w:rsidRPr="00E95F5D" w:rsidRDefault="00191A9E" w:rsidP="007159B2">
      <w:pPr>
        <w:rPr>
          <w:rFonts w:cstheme="minorHAnsi"/>
          <w:sz w:val="20"/>
          <w:szCs w:val="20"/>
          <w:lang w:val="es-CL"/>
        </w:rPr>
      </w:pPr>
      <w:r w:rsidRPr="00E95F5D">
        <w:rPr>
          <w:rFonts w:cstheme="minorHAnsi"/>
          <w:sz w:val="20"/>
          <w:szCs w:val="20"/>
          <w:highlight w:val="green"/>
          <w:lang w:val="es-CL"/>
        </w:rPr>
        <w:t>*</w:t>
      </w:r>
      <w:r w:rsidRPr="00E95F5D">
        <w:rPr>
          <w:rFonts w:cstheme="minorHAnsi" w:hint="eastAsia"/>
          <w:sz w:val="20"/>
          <w:szCs w:val="20"/>
          <w:highlight w:val="green"/>
          <w:lang w:val="es-CL"/>
        </w:rPr>
        <w:t>この文に「</w:t>
      </w:r>
      <w:r w:rsidRPr="00E95F5D">
        <w:rPr>
          <w:rFonts w:cstheme="minorHAnsi"/>
          <w:sz w:val="20"/>
          <w:szCs w:val="20"/>
          <w:highlight w:val="green"/>
          <w:lang w:val="es-CL"/>
        </w:rPr>
        <w:t>障害</w:t>
      </w:r>
      <w:r w:rsidRPr="00E95F5D">
        <w:rPr>
          <w:rFonts w:cstheme="minorHAnsi" w:hint="eastAsia"/>
          <w:sz w:val="20"/>
          <w:szCs w:val="20"/>
          <w:highlight w:val="green"/>
          <w:lang w:val="es-CL"/>
        </w:rPr>
        <w:t>のある</w:t>
      </w:r>
      <w:r w:rsidRPr="00E95F5D">
        <w:rPr>
          <w:rFonts w:cstheme="minorHAnsi"/>
          <w:sz w:val="20"/>
          <w:szCs w:val="20"/>
          <w:highlight w:val="green"/>
          <w:lang w:val="es-CL"/>
        </w:rPr>
        <w:t>少女、少年、</w:t>
      </w:r>
      <w:r w:rsidRPr="00E95F5D">
        <w:rPr>
          <w:rFonts w:cstheme="minorHAnsi" w:hint="eastAsia"/>
          <w:sz w:val="20"/>
          <w:szCs w:val="20"/>
          <w:highlight w:val="green"/>
          <w:lang w:val="es-CL"/>
        </w:rPr>
        <w:t>若者</w:t>
      </w:r>
      <w:r w:rsidRPr="00E95F5D">
        <w:rPr>
          <w:rFonts w:cstheme="minorHAnsi"/>
          <w:sz w:val="20"/>
          <w:szCs w:val="20"/>
          <w:highlight w:val="green"/>
          <w:lang w:val="es-CL"/>
        </w:rPr>
        <w:t>の参加と最善の利益を考慮</w:t>
      </w:r>
      <w:r w:rsidR="00AB0AD8" w:rsidRPr="00E95F5D">
        <w:rPr>
          <w:rFonts w:cstheme="minorHAnsi" w:hint="eastAsia"/>
          <w:sz w:val="20"/>
          <w:szCs w:val="20"/>
          <w:highlight w:val="green"/>
          <w:lang w:val="es-CL"/>
        </w:rPr>
        <w:t>して、」を付記</w:t>
      </w:r>
      <w:r w:rsidR="00765DBE" w:rsidRPr="00E95F5D">
        <w:rPr>
          <w:rFonts w:cstheme="minorHAnsi" w:hint="eastAsia"/>
          <w:sz w:val="20"/>
          <w:szCs w:val="20"/>
          <w:highlight w:val="green"/>
          <w:lang w:val="es-CL"/>
        </w:rPr>
        <w:t>すると</w:t>
      </w:r>
      <w:r w:rsidR="00AB0AD8" w:rsidRPr="00E95F5D">
        <w:rPr>
          <w:rFonts w:cstheme="minorHAnsi" w:hint="eastAsia"/>
          <w:sz w:val="20"/>
          <w:szCs w:val="20"/>
          <w:highlight w:val="green"/>
          <w:lang w:val="es-CL"/>
        </w:rPr>
        <w:t>よい</w:t>
      </w:r>
      <w:r w:rsidR="00491CA2" w:rsidRPr="00E95F5D">
        <w:rPr>
          <w:rFonts w:cstheme="minorHAnsi" w:hint="eastAsia"/>
          <w:sz w:val="20"/>
          <w:szCs w:val="20"/>
          <w:highlight w:val="green"/>
          <w:lang w:val="es-CL"/>
        </w:rPr>
        <w:t>です</w:t>
      </w:r>
      <w:r w:rsidR="00AB0AD8" w:rsidRPr="00E95F5D">
        <w:rPr>
          <w:rFonts w:cstheme="minorHAnsi" w:hint="eastAsia"/>
          <w:sz w:val="20"/>
          <w:szCs w:val="20"/>
          <w:highlight w:val="green"/>
          <w:lang w:val="es-CL"/>
        </w:rPr>
        <w:t>。</w:t>
      </w:r>
    </w:p>
    <w:p w14:paraId="44B77D05" w14:textId="77777777" w:rsidR="00765DBE" w:rsidRPr="00E95F5D" w:rsidRDefault="00765DBE" w:rsidP="004B6960"/>
    <w:p w14:paraId="1448FB28" w14:textId="0A3245AF" w:rsidR="007159B2" w:rsidRPr="00E95F5D" w:rsidRDefault="007159B2" w:rsidP="007159B2">
      <w:pPr>
        <w:rPr>
          <w:rFonts w:cstheme="minorHAnsi"/>
          <w:sz w:val="20"/>
          <w:szCs w:val="20"/>
          <w:lang w:val="es-CL"/>
        </w:rPr>
      </w:pPr>
      <w:r w:rsidRPr="00E95F5D">
        <w:rPr>
          <w:rFonts w:cstheme="minorHAnsi"/>
          <w:sz w:val="20"/>
          <w:szCs w:val="20"/>
          <w:lang w:val="es-CL"/>
        </w:rPr>
        <w:t xml:space="preserve">49. </w:t>
      </w:r>
      <w:r w:rsidR="00AB0AD8" w:rsidRPr="00E95F5D">
        <w:rPr>
          <w:rFonts w:cstheme="minorHAnsi" w:hint="eastAsia"/>
          <w:sz w:val="20"/>
          <w:szCs w:val="20"/>
          <w:u w:val="single"/>
          <w:lang w:val="es-CL"/>
        </w:rPr>
        <w:t>締約国は、障害のある子どもと若者のために、必要に応じて、パーソナル・アシスタンスおよびピアサポートを含む地域における支援サービスを発展させ、その利用を確保すべきである。</w:t>
      </w:r>
      <w:r w:rsidRPr="00E95F5D">
        <w:rPr>
          <w:rFonts w:cstheme="minorHAnsi"/>
          <w:sz w:val="20"/>
          <w:szCs w:val="20"/>
          <w:highlight w:val="green"/>
          <w:lang w:val="es-CL"/>
        </w:rPr>
        <w:t>*ここで</w:t>
      </w:r>
      <w:r w:rsidR="00AB0AD8" w:rsidRPr="00E95F5D">
        <w:rPr>
          <w:rFonts w:cstheme="minorHAnsi" w:hint="eastAsia"/>
          <w:sz w:val="20"/>
          <w:szCs w:val="20"/>
          <w:highlight w:val="green"/>
          <w:lang w:val="es-CL"/>
        </w:rPr>
        <w:t>も</w:t>
      </w:r>
      <w:r w:rsidRPr="00E95F5D">
        <w:rPr>
          <w:rFonts w:cstheme="minorHAnsi"/>
          <w:sz w:val="20"/>
          <w:szCs w:val="20"/>
          <w:highlight w:val="green"/>
          <w:lang w:val="es-CL"/>
        </w:rPr>
        <w:t>、</w:t>
      </w:r>
      <w:r w:rsidR="00AB0AD8" w:rsidRPr="00E95F5D">
        <w:rPr>
          <w:rFonts w:cstheme="minorHAnsi" w:hint="eastAsia"/>
          <w:sz w:val="20"/>
          <w:szCs w:val="20"/>
          <w:highlight w:val="green"/>
          <w:lang w:val="es-CL"/>
        </w:rPr>
        <w:t>「</w:t>
      </w:r>
      <w:r w:rsidR="00AB0AD8" w:rsidRPr="00E95F5D">
        <w:rPr>
          <w:rFonts w:cstheme="minorHAnsi"/>
          <w:sz w:val="20"/>
          <w:szCs w:val="20"/>
          <w:highlight w:val="green"/>
          <w:lang w:val="es-CL"/>
        </w:rPr>
        <w:t>障害</w:t>
      </w:r>
      <w:r w:rsidR="00AB0AD8" w:rsidRPr="00E95F5D">
        <w:rPr>
          <w:rFonts w:cstheme="minorHAnsi" w:hint="eastAsia"/>
          <w:sz w:val="20"/>
          <w:szCs w:val="20"/>
          <w:highlight w:val="green"/>
          <w:lang w:val="es-CL"/>
        </w:rPr>
        <w:t>のある</w:t>
      </w:r>
      <w:r w:rsidR="00AB0AD8" w:rsidRPr="00E95F5D">
        <w:rPr>
          <w:rFonts w:cstheme="minorHAnsi"/>
          <w:sz w:val="20"/>
          <w:szCs w:val="20"/>
          <w:highlight w:val="green"/>
          <w:lang w:val="es-CL"/>
        </w:rPr>
        <w:t>少女、少年、</w:t>
      </w:r>
      <w:r w:rsidR="00AB0AD8" w:rsidRPr="00E95F5D">
        <w:rPr>
          <w:rFonts w:cstheme="minorHAnsi" w:hint="eastAsia"/>
          <w:sz w:val="20"/>
          <w:szCs w:val="20"/>
          <w:highlight w:val="green"/>
          <w:lang w:val="es-CL"/>
        </w:rPr>
        <w:t>若者</w:t>
      </w:r>
      <w:r w:rsidR="00AB0AD8" w:rsidRPr="00E95F5D">
        <w:rPr>
          <w:rFonts w:cstheme="minorHAnsi"/>
          <w:sz w:val="20"/>
          <w:szCs w:val="20"/>
          <w:highlight w:val="green"/>
          <w:lang w:val="es-CL"/>
        </w:rPr>
        <w:t>の参加と最善の利益を考慮</w:t>
      </w:r>
      <w:r w:rsidR="00AB0AD8" w:rsidRPr="00E95F5D">
        <w:rPr>
          <w:rFonts w:cstheme="minorHAnsi" w:hint="eastAsia"/>
          <w:sz w:val="20"/>
          <w:szCs w:val="20"/>
          <w:highlight w:val="green"/>
          <w:lang w:val="es-CL"/>
        </w:rPr>
        <w:t>して、」を付記</w:t>
      </w:r>
      <w:r w:rsidR="00765DBE" w:rsidRPr="00E95F5D">
        <w:rPr>
          <w:rFonts w:cstheme="minorHAnsi" w:hint="eastAsia"/>
          <w:sz w:val="20"/>
          <w:szCs w:val="20"/>
          <w:highlight w:val="green"/>
          <w:lang w:val="es-CL"/>
        </w:rPr>
        <w:t>すると</w:t>
      </w:r>
      <w:r w:rsidR="00AB0AD8" w:rsidRPr="00E95F5D">
        <w:rPr>
          <w:rFonts w:cstheme="minorHAnsi" w:hint="eastAsia"/>
          <w:sz w:val="20"/>
          <w:szCs w:val="20"/>
          <w:highlight w:val="green"/>
          <w:lang w:val="es-CL"/>
        </w:rPr>
        <w:t>よい</w:t>
      </w:r>
      <w:r w:rsidR="00491CA2" w:rsidRPr="00E95F5D">
        <w:rPr>
          <w:rFonts w:cstheme="minorHAnsi" w:hint="eastAsia"/>
          <w:sz w:val="20"/>
          <w:szCs w:val="20"/>
          <w:highlight w:val="green"/>
          <w:lang w:val="es-CL"/>
        </w:rPr>
        <w:t>です</w:t>
      </w:r>
      <w:r w:rsidR="00AB0AD8" w:rsidRPr="00E95F5D">
        <w:rPr>
          <w:rFonts w:cstheme="minorHAnsi" w:hint="eastAsia"/>
          <w:sz w:val="20"/>
          <w:szCs w:val="20"/>
          <w:highlight w:val="green"/>
          <w:lang w:val="es-CL"/>
        </w:rPr>
        <w:t>。</w:t>
      </w:r>
    </w:p>
    <w:p w14:paraId="7868905A" w14:textId="77777777" w:rsidR="004B6960" w:rsidRPr="00E95F5D" w:rsidRDefault="004B6960" w:rsidP="004B6960">
      <w:pPr>
        <w:rPr>
          <w:rFonts w:cstheme="minorHAnsi"/>
          <w:sz w:val="20"/>
          <w:szCs w:val="20"/>
          <w:lang w:val="es-CL"/>
        </w:rPr>
      </w:pPr>
    </w:p>
    <w:p w14:paraId="5EF00600" w14:textId="77777777" w:rsidR="007159B2" w:rsidRPr="00E95F5D" w:rsidRDefault="007159B2" w:rsidP="007159B2">
      <w:pPr>
        <w:rPr>
          <w:rFonts w:cstheme="minorHAnsi"/>
          <w:b/>
          <w:bCs/>
          <w:sz w:val="20"/>
          <w:szCs w:val="20"/>
          <w:lang w:val="es-CL"/>
        </w:rPr>
      </w:pPr>
      <w:r w:rsidRPr="00E95F5D">
        <w:rPr>
          <w:rFonts w:cstheme="minorHAnsi"/>
          <w:b/>
          <w:bCs/>
          <w:sz w:val="20"/>
          <w:szCs w:val="20"/>
          <w:lang w:val="es-CL"/>
        </w:rPr>
        <w:t>ii.</w:t>
      </w:r>
      <w:r w:rsidRPr="00E95F5D">
        <w:rPr>
          <w:rFonts w:cstheme="minorHAnsi"/>
          <w:b/>
          <w:bCs/>
          <w:sz w:val="20"/>
          <w:szCs w:val="20"/>
          <w:lang w:val="es-CL"/>
        </w:rPr>
        <w:tab/>
        <w:t>司法へのアクセス権</w:t>
      </w:r>
    </w:p>
    <w:p w14:paraId="39230691" w14:textId="1F1CE82C" w:rsidR="007159B2" w:rsidRPr="00E95F5D" w:rsidRDefault="007159B2" w:rsidP="007159B2">
      <w:pPr>
        <w:rPr>
          <w:rFonts w:cstheme="minorHAnsi"/>
          <w:sz w:val="20"/>
          <w:szCs w:val="20"/>
          <w:lang w:val="es-CL"/>
        </w:rPr>
      </w:pPr>
      <w:r w:rsidRPr="00E95F5D">
        <w:rPr>
          <w:rFonts w:cstheme="minorHAnsi"/>
          <w:sz w:val="20"/>
          <w:szCs w:val="20"/>
          <w:lang w:val="es-CL"/>
        </w:rPr>
        <w:t xml:space="preserve">54. </w:t>
      </w:r>
      <w:r w:rsidR="00AB0AD8" w:rsidRPr="00E95F5D">
        <w:rPr>
          <w:rFonts w:cstheme="minorHAnsi" w:hint="eastAsia"/>
          <w:sz w:val="20"/>
          <w:szCs w:val="20"/>
          <w:lang w:val="es-CL"/>
        </w:rPr>
        <w:t>自立した生活及び地域社会への包容の権利は、すべての障害のある人、特にジェンダーに基づく暴力を経験している、施設に入所または退所する女性の、司法へのアクセスの権利と密接に関連している。*</w:t>
      </w:r>
      <w:r w:rsidR="00AB0AD8" w:rsidRPr="00E95F5D">
        <w:rPr>
          <w:rFonts w:cstheme="minorHAnsi" w:hint="eastAsia"/>
          <w:sz w:val="20"/>
          <w:szCs w:val="20"/>
          <w:u w:val="single"/>
          <w:lang w:val="es-CL"/>
        </w:rPr>
        <w:t>施設に入れられた人を含めて障害のある人が司法にアクセスするための環境面、態度面、法律面、および手続き面の障壁は、すべての法的領域にわたって取り除かれるべきである。</w:t>
      </w:r>
      <w:r w:rsidR="00AB0AD8" w:rsidRPr="00E95F5D">
        <w:rPr>
          <w:rFonts w:cstheme="minorHAnsi" w:hint="eastAsia"/>
          <w:sz w:val="20"/>
          <w:szCs w:val="20"/>
          <w:lang w:val="es-CL"/>
        </w:rPr>
        <w:t>わかりやすい版（</w:t>
      </w:r>
      <w:r w:rsidR="00AB0AD8" w:rsidRPr="00E95F5D">
        <w:rPr>
          <w:rFonts w:cstheme="minorHAnsi"/>
          <w:sz w:val="20"/>
          <w:szCs w:val="20"/>
          <w:lang w:val="es-CL"/>
        </w:rPr>
        <w:t>Easy Read materials）や平易な言葉のような手続き上の調整が図られる必要がある。締約国は、裁判所および法廷において法的地位を確保し、司法</w:t>
      </w:r>
      <w:r w:rsidR="00AB0AD8" w:rsidRPr="00E95F5D">
        <w:rPr>
          <w:rFonts w:cstheme="minorHAnsi" w:hint="eastAsia"/>
          <w:sz w:val="20"/>
          <w:szCs w:val="20"/>
          <w:lang w:val="es-CL"/>
        </w:rPr>
        <w:t>制度における障害のある人のための法的代理人を提供すべきである。締約国は、障害のある人が証言し、証人として立つ権利を認める法律と司法手続きを確保し</w:t>
      </w:r>
      <w:r w:rsidR="003A4AD8" w:rsidRPr="00E95F5D">
        <w:rPr>
          <w:vertAlign w:val="superscript"/>
        </w:rPr>
        <w:footnoteReference w:id="2"/>
      </w:r>
      <w:r w:rsidR="00AB0AD8" w:rsidRPr="00E95F5D">
        <w:rPr>
          <w:rFonts w:cstheme="minorHAnsi"/>
          <w:sz w:val="20"/>
          <w:szCs w:val="20"/>
          <w:lang w:val="es-CL"/>
        </w:rPr>
        <w:t>、施設にいる人が施設内にいる間に警察に通報し、刑事告発を行う有効な権利を有することを保証すべきである。</w:t>
      </w:r>
    </w:p>
    <w:p w14:paraId="0FBFB6FB" w14:textId="3379D81A" w:rsidR="007159B2" w:rsidRPr="00E95F5D" w:rsidRDefault="007159B2" w:rsidP="007159B2">
      <w:pPr>
        <w:rPr>
          <w:rFonts w:cstheme="minorHAnsi"/>
          <w:sz w:val="20"/>
          <w:szCs w:val="20"/>
          <w:lang w:val="es-CL"/>
        </w:rPr>
      </w:pPr>
      <w:r w:rsidRPr="00E95F5D">
        <w:rPr>
          <w:rFonts w:cstheme="minorHAnsi"/>
          <w:sz w:val="20"/>
          <w:szCs w:val="20"/>
          <w:highlight w:val="green"/>
          <w:lang w:val="es-CL"/>
        </w:rPr>
        <w:t>*</w:t>
      </w:r>
      <w:r w:rsidR="00AB0AD8" w:rsidRPr="00E95F5D">
        <w:rPr>
          <w:rFonts w:cstheme="minorHAnsi" w:hint="eastAsia"/>
          <w:sz w:val="20"/>
          <w:szCs w:val="20"/>
          <w:highlight w:val="green"/>
          <w:lang w:val="es-CL"/>
        </w:rPr>
        <w:t>「</w:t>
      </w:r>
      <w:r w:rsidRPr="00E95F5D">
        <w:rPr>
          <w:rFonts w:cstheme="minorHAnsi"/>
          <w:sz w:val="20"/>
          <w:szCs w:val="20"/>
          <w:highlight w:val="green"/>
          <w:lang w:val="es-CL"/>
        </w:rPr>
        <w:t>情報、通信、技術の障壁」を追加することを提案</w:t>
      </w:r>
      <w:r w:rsidR="001A5095" w:rsidRPr="00E95F5D">
        <w:rPr>
          <w:rFonts w:cstheme="minorHAnsi" w:hint="eastAsia"/>
          <w:sz w:val="20"/>
          <w:szCs w:val="20"/>
          <w:highlight w:val="green"/>
          <w:lang w:val="es-CL"/>
        </w:rPr>
        <w:t>します</w:t>
      </w:r>
      <w:r w:rsidRPr="00E95F5D">
        <w:rPr>
          <w:rFonts w:cstheme="minorHAnsi"/>
          <w:sz w:val="20"/>
          <w:szCs w:val="20"/>
          <w:highlight w:val="green"/>
          <w:lang w:val="es-CL"/>
        </w:rPr>
        <w:t>。</w:t>
      </w:r>
    </w:p>
    <w:p w14:paraId="55B581BE" w14:textId="77777777" w:rsidR="004B6960" w:rsidRPr="00E95F5D" w:rsidRDefault="004B6960" w:rsidP="004B6960">
      <w:pPr>
        <w:rPr>
          <w:lang w:val="es-CL"/>
        </w:rPr>
      </w:pPr>
    </w:p>
    <w:p w14:paraId="2E3CEE02" w14:textId="77777777" w:rsidR="007159B2" w:rsidRPr="00E95F5D" w:rsidRDefault="007159B2" w:rsidP="007159B2">
      <w:pPr>
        <w:rPr>
          <w:rFonts w:cstheme="minorHAnsi"/>
          <w:b/>
          <w:bCs/>
          <w:sz w:val="20"/>
          <w:szCs w:val="20"/>
          <w:lang w:val="es-CL"/>
        </w:rPr>
      </w:pPr>
      <w:r w:rsidRPr="00E95F5D">
        <w:rPr>
          <w:rFonts w:cstheme="minorHAnsi"/>
          <w:b/>
          <w:bCs/>
          <w:sz w:val="20"/>
          <w:szCs w:val="20"/>
          <w:lang w:val="es-CL"/>
        </w:rPr>
        <w:lastRenderedPageBreak/>
        <w:t>iv.</w:t>
      </w:r>
      <w:r w:rsidRPr="00E95F5D">
        <w:rPr>
          <w:rFonts w:cstheme="minorHAnsi"/>
          <w:b/>
          <w:bCs/>
          <w:sz w:val="20"/>
          <w:szCs w:val="20"/>
          <w:lang w:val="es-CL"/>
        </w:rPr>
        <w:tab/>
        <w:t xml:space="preserve">平等と非差別の権利 </w:t>
      </w:r>
    </w:p>
    <w:p w14:paraId="728384F6" w14:textId="77C5A11A" w:rsidR="007159B2" w:rsidRPr="00E95F5D" w:rsidRDefault="007159B2" w:rsidP="007159B2">
      <w:pPr>
        <w:rPr>
          <w:rFonts w:cstheme="minorHAnsi"/>
          <w:sz w:val="20"/>
          <w:szCs w:val="20"/>
          <w:lang w:val="es-CL"/>
        </w:rPr>
      </w:pPr>
      <w:r w:rsidRPr="00E95F5D">
        <w:rPr>
          <w:rFonts w:cstheme="minorHAnsi"/>
          <w:sz w:val="20"/>
          <w:szCs w:val="20"/>
          <w:lang w:val="es-CL"/>
        </w:rPr>
        <w:t xml:space="preserve">57. </w:t>
      </w:r>
      <w:r w:rsidR="001A5095" w:rsidRPr="00E95F5D">
        <w:rPr>
          <w:rFonts w:cstheme="minorHAnsi" w:hint="eastAsia"/>
          <w:sz w:val="20"/>
          <w:szCs w:val="20"/>
          <w:lang w:val="es-CL"/>
        </w:rPr>
        <w:t>締約国は、障害を理由とする施設収容が、それ単独でも、または他の理由と組み合わせても、禁止されている差別の形態に等しいものであると法律で認めるべきである。</w:t>
      </w:r>
    </w:p>
    <w:p w14:paraId="3A90C116" w14:textId="456D1C01" w:rsidR="007159B2" w:rsidRPr="00E95F5D" w:rsidRDefault="007159B2" w:rsidP="007159B2">
      <w:pPr>
        <w:rPr>
          <w:rFonts w:cstheme="minorHAnsi"/>
          <w:sz w:val="20"/>
          <w:szCs w:val="20"/>
          <w:lang w:val="es-CL"/>
        </w:rPr>
      </w:pPr>
      <w:r w:rsidRPr="00E95F5D">
        <w:rPr>
          <w:rFonts w:cstheme="minorHAnsi"/>
          <w:sz w:val="20"/>
          <w:szCs w:val="20"/>
          <w:highlight w:val="green"/>
          <w:lang w:val="es-CL"/>
        </w:rPr>
        <w:t>* 脱施設化の重要な要素であるユニバーサル・アクセシビリティに特化した項目を追加すること</w:t>
      </w:r>
      <w:r w:rsidR="001A5095" w:rsidRPr="00E95F5D">
        <w:rPr>
          <w:rFonts w:cstheme="minorHAnsi" w:hint="eastAsia"/>
          <w:sz w:val="20"/>
          <w:szCs w:val="20"/>
          <w:highlight w:val="green"/>
          <w:lang w:val="es-CL"/>
        </w:rPr>
        <w:t>を</w:t>
      </w:r>
      <w:r w:rsidRPr="00E95F5D">
        <w:rPr>
          <w:rFonts w:cstheme="minorHAnsi"/>
          <w:sz w:val="20"/>
          <w:szCs w:val="20"/>
          <w:highlight w:val="green"/>
          <w:lang w:val="es-CL"/>
        </w:rPr>
        <w:t>提案</w:t>
      </w:r>
      <w:r w:rsidR="001A5095" w:rsidRPr="00E95F5D">
        <w:rPr>
          <w:rFonts w:cstheme="minorHAnsi" w:hint="eastAsia"/>
          <w:sz w:val="20"/>
          <w:szCs w:val="20"/>
          <w:highlight w:val="green"/>
          <w:lang w:val="es-CL"/>
        </w:rPr>
        <w:t>します</w:t>
      </w:r>
      <w:r w:rsidRPr="00E95F5D">
        <w:rPr>
          <w:rFonts w:cstheme="minorHAnsi"/>
          <w:sz w:val="20"/>
          <w:szCs w:val="20"/>
          <w:highlight w:val="green"/>
          <w:lang w:val="es-CL"/>
        </w:rPr>
        <w:t>。ユニバーサル・アクセシビリティは、人権と基本的自由の行使を</w:t>
      </w:r>
      <w:r w:rsidR="00765DBE" w:rsidRPr="00E95F5D">
        <w:rPr>
          <w:rFonts w:cstheme="minorHAnsi" w:hint="eastAsia"/>
          <w:sz w:val="20"/>
          <w:szCs w:val="20"/>
          <w:highlight w:val="green"/>
          <w:lang w:val="es-CL"/>
        </w:rPr>
        <w:t>促進</w:t>
      </w:r>
      <w:r w:rsidR="001A5095" w:rsidRPr="00E95F5D">
        <w:rPr>
          <w:rFonts w:cstheme="minorHAnsi" w:hint="eastAsia"/>
          <w:sz w:val="20"/>
          <w:szCs w:val="20"/>
          <w:highlight w:val="green"/>
          <w:lang w:val="es-CL"/>
        </w:rPr>
        <w:t>します</w:t>
      </w:r>
      <w:r w:rsidRPr="00E95F5D">
        <w:rPr>
          <w:rFonts w:cstheme="minorHAnsi"/>
          <w:sz w:val="20"/>
          <w:szCs w:val="20"/>
          <w:highlight w:val="green"/>
          <w:lang w:val="es-CL"/>
        </w:rPr>
        <w:t>。</w:t>
      </w:r>
      <w:r w:rsidRPr="00E95F5D">
        <w:rPr>
          <w:rFonts w:cstheme="minorHAnsi"/>
          <w:sz w:val="20"/>
          <w:szCs w:val="20"/>
          <w:lang w:val="es-CL"/>
        </w:rPr>
        <w:t xml:space="preserve"> </w:t>
      </w:r>
    </w:p>
    <w:p w14:paraId="56D30107" w14:textId="77777777" w:rsidR="00491CA2" w:rsidRPr="00E95F5D" w:rsidRDefault="00491CA2" w:rsidP="007159B2">
      <w:pPr>
        <w:rPr>
          <w:rFonts w:cstheme="minorHAnsi"/>
          <w:sz w:val="20"/>
          <w:szCs w:val="20"/>
          <w:lang w:val="es-CL"/>
        </w:rPr>
      </w:pPr>
    </w:p>
    <w:p w14:paraId="3ECBC4D5" w14:textId="527B7AD3" w:rsidR="007159B2" w:rsidRPr="00E95F5D" w:rsidRDefault="007159B2" w:rsidP="007159B2">
      <w:pPr>
        <w:rPr>
          <w:rFonts w:cstheme="minorHAnsi"/>
          <w:b/>
          <w:bCs/>
          <w:sz w:val="20"/>
          <w:szCs w:val="20"/>
          <w:lang w:val="es-CL"/>
        </w:rPr>
      </w:pPr>
      <w:r w:rsidRPr="00E95F5D">
        <w:rPr>
          <w:rFonts w:cstheme="minorHAnsi"/>
          <w:b/>
          <w:bCs/>
          <w:sz w:val="20"/>
          <w:szCs w:val="20"/>
          <w:lang w:val="es-CL"/>
        </w:rPr>
        <w:t>b.</w:t>
      </w:r>
      <w:r w:rsidRPr="00E95F5D">
        <w:rPr>
          <w:rFonts w:cstheme="minorHAnsi"/>
          <w:b/>
          <w:bCs/>
          <w:sz w:val="20"/>
          <w:szCs w:val="20"/>
          <w:lang w:val="es-CL"/>
        </w:rPr>
        <w:tab/>
        <w:t xml:space="preserve">法的枠組みと資源 </w:t>
      </w:r>
    </w:p>
    <w:p w14:paraId="2A4B06DB" w14:textId="77777777" w:rsidR="007159B2" w:rsidRPr="00E95F5D" w:rsidRDefault="007159B2" w:rsidP="007159B2">
      <w:pPr>
        <w:rPr>
          <w:rFonts w:cstheme="minorHAnsi"/>
          <w:sz w:val="20"/>
          <w:szCs w:val="20"/>
          <w:lang w:val="es-CL"/>
        </w:rPr>
      </w:pPr>
    </w:p>
    <w:p w14:paraId="1B52D37B" w14:textId="77777777" w:rsidR="007159B2" w:rsidRPr="00E95F5D" w:rsidRDefault="007159B2" w:rsidP="007159B2">
      <w:pPr>
        <w:rPr>
          <w:rFonts w:cstheme="minorHAnsi"/>
          <w:b/>
          <w:bCs/>
          <w:sz w:val="20"/>
          <w:szCs w:val="20"/>
          <w:lang w:val="es-CL"/>
        </w:rPr>
      </w:pPr>
      <w:r w:rsidRPr="00E95F5D">
        <w:rPr>
          <w:rFonts w:cstheme="minorHAnsi"/>
          <w:b/>
          <w:bCs/>
          <w:sz w:val="20"/>
          <w:szCs w:val="20"/>
          <w:lang w:val="es-CL"/>
        </w:rPr>
        <w:t>i.</w:t>
      </w:r>
      <w:r w:rsidRPr="00E95F5D">
        <w:rPr>
          <w:rFonts w:cstheme="minorHAnsi"/>
          <w:b/>
          <w:bCs/>
          <w:sz w:val="20"/>
          <w:szCs w:val="20"/>
          <w:lang w:val="es-CL"/>
        </w:rPr>
        <w:tab/>
        <w:t>法律</w:t>
      </w:r>
    </w:p>
    <w:p w14:paraId="5387D9F1" w14:textId="3B2770A1" w:rsidR="007159B2" w:rsidRPr="00E95F5D" w:rsidRDefault="007159B2" w:rsidP="007159B2">
      <w:pPr>
        <w:rPr>
          <w:rFonts w:cstheme="minorHAnsi"/>
          <w:sz w:val="20"/>
          <w:szCs w:val="20"/>
          <w:lang w:val="es-CL"/>
        </w:rPr>
      </w:pPr>
      <w:r w:rsidRPr="00E95F5D">
        <w:rPr>
          <w:rFonts w:cstheme="minorHAnsi"/>
          <w:sz w:val="20"/>
          <w:szCs w:val="20"/>
          <w:lang w:val="es-CL"/>
        </w:rPr>
        <w:t xml:space="preserve">60. </w:t>
      </w:r>
      <w:r w:rsidR="001A5095" w:rsidRPr="00E95F5D">
        <w:rPr>
          <w:rFonts w:cstheme="minorHAnsi" w:hint="eastAsia"/>
          <w:sz w:val="20"/>
          <w:szCs w:val="20"/>
          <w:u w:val="single"/>
          <w:lang w:val="es-CL"/>
        </w:rPr>
        <w:t>条約に沿ったものにする必要のある法律には、法的能力を規定する法律条項、障害者法、家族法、健康（医療）法、民法、子ども・大人・高齢者のための社会的ケアの提供を規定する法律、社会的保護に関する法律などがある。このような法律は、条約と委員会の一般的意見に沿って見直されるべきである。精神保健法における障害のある人の施設収容を認める規定は廃止すべきである。</w:t>
      </w:r>
    </w:p>
    <w:p w14:paraId="261C5FBB" w14:textId="424CA814" w:rsidR="007774E9" w:rsidRPr="00E95F5D" w:rsidRDefault="007159B2" w:rsidP="007159B2">
      <w:pPr>
        <w:rPr>
          <w:rFonts w:cstheme="minorHAnsi"/>
          <w:sz w:val="20"/>
          <w:szCs w:val="20"/>
          <w:lang w:val="es-CL"/>
        </w:rPr>
      </w:pPr>
      <w:r w:rsidRPr="00E95F5D">
        <w:rPr>
          <w:rFonts w:cstheme="minorHAnsi"/>
          <w:sz w:val="20"/>
          <w:szCs w:val="20"/>
          <w:highlight w:val="green"/>
          <w:lang w:val="es-CL"/>
        </w:rPr>
        <w:t>*</w:t>
      </w:r>
      <w:r w:rsidR="001A5095" w:rsidRPr="00E95F5D">
        <w:rPr>
          <w:rFonts w:cstheme="minorHAnsi" w:hint="eastAsia"/>
          <w:sz w:val="20"/>
          <w:szCs w:val="20"/>
          <w:highlight w:val="green"/>
          <w:lang w:val="es-CL"/>
        </w:rPr>
        <w:t>「</w:t>
      </w:r>
      <w:r w:rsidRPr="00E95F5D">
        <w:rPr>
          <w:rFonts w:cstheme="minorHAnsi"/>
          <w:sz w:val="20"/>
          <w:szCs w:val="20"/>
          <w:highlight w:val="green"/>
          <w:lang w:val="es-CL"/>
        </w:rPr>
        <w:t>刑法</w:t>
      </w:r>
      <w:r w:rsidR="00765DBE" w:rsidRPr="00E95F5D">
        <w:rPr>
          <w:rFonts w:cstheme="minorHAnsi" w:hint="eastAsia"/>
          <w:sz w:val="20"/>
          <w:szCs w:val="20"/>
          <w:highlight w:val="green"/>
          <w:lang w:val="es-CL"/>
        </w:rPr>
        <w:t>」</w:t>
      </w:r>
      <w:r w:rsidRPr="00E95F5D">
        <w:rPr>
          <w:rFonts w:cstheme="minorHAnsi"/>
          <w:sz w:val="20"/>
          <w:szCs w:val="20"/>
          <w:highlight w:val="green"/>
          <w:lang w:val="es-CL"/>
        </w:rPr>
        <w:t>および</w:t>
      </w:r>
      <w:r w:rsidR="00765DBE" w:rsidRPr="00E95F5D">
        <w:rPr>
          <w:rFonts w:cstheme="minorHAnsi" w:hint="eastAsia"/>
          <w:sz w:val="20"/>
          <w:szCs w:val="20"/>
          <w:highlight w:val="green"/>
          <w:lang w:val="es-CL"/>
        </w:rPr>
        <w:t>「</w:t>
      </w:r>
      <w:r w:rsidRPr="00E95F5D">
        <w:rPr>
          <w:rFonts w:cstheme="minorHAnsi"/>
          <w:sz w:val="20"/>
          <w:szCs w:val="20"/>
          <w:highlight w:val="green"/>
          <w:lang w:val="es-CL"/>
        </w:rPr>
        <w:t>手続法」を見直しの対象に加えることを提案</w:t>
      </w:r>
      <w:r w:rsidR="001A5095" w:rsidRPr="00E95F5D">
        <w:rPr>
          <w:rFonts w:cstheme="minorHAnsi" w:hint="eastAsia"/>
          <w:sz w:val="20"/>
          <w:szCs w:val="20"/>
          <w:highlight w:val="green"/>
          <w:lang w:val="es-CL"/>
        </w:rPr>
        <w:t>します</w:t>
      </w:r>
      <w:r w:rsidRPr="00E95F5D">
        <w:rPr>
          <w:rFonts w:cstheme="minorHAnsi"/>
          <w:sz w:val="20"/>
          <w:szCs w:val="20"/>
          <w:highlight w:val="green"/>
          <w:lang w:val="es-CL"/>
        </w:rPr>
        <w:t>。</w:t>
      </w:r>
    </w:p>
    <w:p w14:paraId="4ABEBDC5" w14:textId="77777777" w:rsidR="00765DBE" w:rsidRPr="00E95F5D" w:rsidRDefault="00765DBE" w:rsidP="007159B2">
      <w:pPr>
        <w:rPr>
          <w:rFonts w:cstheme="minorHAnsi"/>
          <w:sz w:val="20"/>
          <w:szCs w:val="20"/>
          <w:lang w:val="es-CL"/>
        </w:rPr>
      </w:pPr>
    </w:p>
    <w:p w14:paraId="7D8108E6" w14:textId="77777777" w:rsidR="007159B2" w:rsidRPr="00E95F5D" w:rsidRDefault="007159B2" w:rsidP="007159B2">
      <w:pPr>
        <w:rPr>
          <w:rFonts w:cstheme="minorHAnsi"/>
          <w:b/>
          <w:bCs/>
          <w:sz w:val="20"/>
          <w:szCs w:val="20"/>
          <w:lang w:val="es-CL"/>
        </w:rPr>
      </w:pPr>
      <w:r w:rsidRPr="00E95F5D">
        <w:rPr>
          <w:rFonts w:cstheme="minorHAnsi"/>
          <w:b/>
          <w:bCs/>
          <w:sz w:val="20"/>
          <w:szCs w:val="20"/>
          <w:lang w:val="es-CL"/>
        </w:rPr>
        <w:t>v.</w:t>
      </w:r>
      <w:r w:rsidRPr="00E95F5D">
        <w:rPr>
          <w:rFonts w:cstheme="minorHAnsi"/>
          <w:b/>
          <w:bCs/>
          <w:sz w:val="20"/>
          <w:szCs w:val="20"/>
          <w:lang w:val="es-CL"/>
        </w:rPr>
        <w:tab/>
        <w:t>労働力分析</w:t>
      </w:r>
    </w:p>
    <w:p w14:paraId="5A3F6B4B" w14:textId="723D23EB" w:rsidR="007159B2" w:rsidRPr="00E95F5D" w:rsidRDefault="007159B2" w:rsidP="007159B2">
      <w:pPr>
        <w:rPr>
          <w:rFonts w:cstheme="minorHAnsi"/>
          <w:sz w:val="20"/>
          <w:szCs w:val="20"/>
          <w:lang w:val="es-CL"/>
        </w:rPr>
      </w:pPr>
      <w:r w:rsidRPr="00E95F5D">
        <w:rPr>
          <w:rFonts w:cstheme="minorHAnsi"/>
          <w:sz w:val="20"/>
          <w:szCs w:val="20"/>
          <w:lang w:val="es-CL"/>
        </w:rPr>
        <w:t xml:space="preserve">64. </w:t>
      </w:r>
      <w:r w:rsidR="001A5095" w:rsidRPr="00E95F5D">
        <w:rPr>
          <w:rFonts w:cstheme="minorHAnsi" w:hint="eastAsia"/>
          <w:sz w:val="20"/>
          <w:szCs w:val="20"/>
          <w:lang w:val="es-CL"/>
        </w:rPr>
        <w:t>締約国は、人口動態と雇用の傾向を含めた労働力と、これらが脱施設化に及ぼすと考えられる影響との関連を対応付けなければならない。締約国は、既存の労働から、条約を遵守した障害のある人のサービス提供へとの転換が実現できるかを評価し、改善のための優先順位を設定すべきである。</w:t>
      </w:r>
      <w:r w:rsidR="001A5095" w:rsidRPr="00E95F5D">
        <w:rPr>
          <w:rFonts w:cstheme="minorHAnsi" w:hint="eastAsia"/>
          <w:sz w:val="20"/>
          <w:szCs w:val="20"/>
          <w:u w:val="single"/>
          <w:lang w:val="es-CL"/>
        </w:rPr>
        <w:t>締約国は、障害のある人の指示、または障害児に関してはその家族の指示の下でのみサービスを提供すべきである。</w:t>
      </w:r>
      <w:r w:rsidR="001A5095" w:rsidRPr="00E95F5D">
        <w:rPr>
          <w:rFonts w:cstheme="minorHAnsi" w:hint="eastAsia"/>
          <w:sz w:val="20"/>
          <w:szCs w:val="20"/>
          <w:lang w:val="es-CL"/>
        </w:rPr>
        <w:t>締約国は、人権侵害をした者が新たなサービスを提供するための免許を取得しないことを確実にすべきである。</w:t>
      </w:r>
    </w:p>
    <w:p w14:paraId="4E04134E" w14:textId="5A8FB1BA" w:rsidR="007159B2" w:rsidRPr="00E95F5D" w:rsidRDefault="007159B2" w:rsidP="007159B2">
      <w:pPr>
        <w:rPr>
          <w:rFonts w:cstheme="minorHAnsi"/>
          <w:sz w:val="20"/>
          <w:szCs w:val="20"/>
          <w:lang w:val="es-CL"/>
        </w:rPr>
      </w:pPr>
      <w:r w:rsidRPr="00E95F5D">
        <w:rPr>
          <w:rFonts w:cstheme="minorHAnsi"/>
          <w:sz w:val="20"/>
          <w:szCs w:val="20"/>
          <w:highlight w:val="green"/>
          <w:lang w:val="es-CL"/>
        </w:rPr>
        <w:t>*</w:t>
      </w:r>
      <w:r w:rsidR="00161B1C" w:rsidRPr="00E95F5D">
        <w:rPr>
          <w:rFonts w:cstheme="minorHAnsi" w:hint="eastAsia"/>
          <w:sz w:val="20"/>
          <w:szCs w:val="20"/>
          <w:highlight w:val="green"/>
          <w:lang w:val="es-CL"/>
        </w:rPr>
        <w:t>「</w:t>
      </w:r>
      <w:r w:rsidRPr="00E95F5D">
        <w:rPr>
          <w:rFonts w:cstheme="minorHAnsi"/>
          <w:sz w:val="20"/>
          <w:szCs w:val="20"/>
          <w:highlight w:val="green"/>
          <w:lang w:val="es-CL"/>
        </w:rPr>
        <w:t>少女、少年、</w:t>
      </w:r>
      <w:r w:rsidR="00161B1C" w:rsidRPr="00E95F5D">
        <w:rPr>
          <w:rFonts w:cstheme="minorHAnsi" w:hint="eastAsia"/>
          <w:sz w:val="20"/>
          <w:szCs w:val="20"/>
          <w:highlight w:val="green"/>
          <w:lang w:val="es-CL"/>
        </w:rPr>
        <w:t>若者</w:t>
      </w:r>
      <w:r w:rsidRPr="00E95F5D">
        <w:rPr>
          <w:rFonts w:cstheme="minorHAnsi"/>
          <w:sz w:val="20"/>
          <w:szCs w:val="20"/>
          <w:highlight w:val="green"/>
          <w:lang w:val="es-CL"/>
        </w:rPr>
        <w:t>の意見を聞き、彼らの意見を考慮すること」を追加することを提案</w:t>
      </w:r>
      <w:r w:rsidR="00161B1C" w:rsidRPr="00E95F5D">
        <w:rPr>
          <w:rFonts w:cstheme="minorHAnsi" w:hint="eastAsia"/>
          <w:sz w:val="20"/>
          <w:szCs w:val="20"/>
          <w:highlight w:val="green"/>
          <w:lang w:val="es-CL"/>
        </w:rPr>
        <w:t>します</w:t>
      </w:r>
      <w:r w:rsidRPr="00E95F5D">
        <w:rPr>
          <w:rFonts w:cstheme="minorHAnsi"/>
          <w:sz w:val="20"/>
          <w:szCs w:val="20"/>
          <w:highlight w:val="green"/>
          <w:lang w:val="es-CL"/>
        </w:rPr>
        <w:t>。</w:t>
      </w:r>
    </w:p>
    <w:p w14:paraId="2CBEC90E" w14:textId="77777777" w:rsidR="004B6960" w:rsidRPr="00E95F5D" w:rsidRDefault="004B6960" w:rsidP="004B6960">
      <w:pPr>
        <w:rPr>
          <w:rFonts w:cstheme="minorHAnsi"/>
          <w:sz w:val="20"/>
          <w:szCs w:val="20"/>
          <w:lang w:val="es-CL"/>
        </w:rPr>
      </w:pPr>
    </w:p>
    <w:p w14:paraId="4FB030FC" w14:textId="46B09867" w:rsidR="007159B2" w:rsidRPr="00E95F5D" w:rsidRDefault="007159B2" w:rsidP="007159B2">
      <w:pPr>
        <w:rPr>
          <w:rFonts w:cstheme="minorHAnsi"/>
          <w:b/>
          <w:bCs/>
          <w:sz w:val="20"/>
          <w:szCs w:val="20"/>
          <w:lang w:val="es-CL"/>
        </w:rPr>
      </w:pPr>
      <w:r w:rsidRPr="00E95F5D">
        <w:rPr>
          <w:rFonts w:cstheme="minorHAnsi"/>
          <w:b/>
          <w:bCs/>
          <w:sz w:val="20"/>
          <w:szCs w:val="20"/>
          <w:lang w:val="es-CL"/>
        </w:rPr>
        <w:t>VI.</w:t>
      </w:r>
      <w:r w:rsidRPr="00E95F5D">
        <w:rPr>
          <w:rFonts w:cstheme="minorHAnsi"/>
          <w:b/>
          <w:bCs/>
          <w:sz w:val="20"/>
          <w:szCs w:val="20"/>
          <w:lang w:val="es-CL"/>
        </w:rPr>
        <w:tab/>
      </w:r>
      <w:r w:rsidR="00765DBE" w:rsidRPr="00E95F5D">
        <w:rPr>
          <w:rFonts w:ascii="ＭＳ 明朝" w:eastAsia="ＭＳ 明朝" w:hAnsi="ＭＳ 明朝"/>
        </w:rPr>
        <w:t>インクルーシブ</w:t>
      </w:r>
      <w:r w:rsidRPr="00E95F5D">
        <w:rPr>
          <w:rFonts w:cstheme="minorHAnsi"/>
          <w:b/>
          <w:bCs/>
          <w:sz w:val="20"/>
          <w:szCs w:val="20"/>
          <w:lang w:val="es-CL"/>
        </w:rPr>
        <w:t>なコミュニティ支援サービス、システム、ネットワーク</w:t>
      </w:r>
      <w:r w:rsidRPr="00E95F5D">
        <w:rPr>
          <w:rFonts w:cstheme="minorHAnsi"/>
          <w:b/>
          <w:bCs/>
          <w:sz w:val="20"/>
          <w:szCs w:val="20"/>
          <w:lang w:val="es-CL"/>
        </w:rPr>
        <w:tab/>
      </w:r>
    </w:p>
    <w:p w14:paraId="76BA47CE" w14:textId="29024A7A" w:rsidR="007159B2" w:rsidRPr="00E95F5D" w:rsidRDefault="007159B2" w:rsidP="007159B2">
      <w:pPr>
        <w:rPr>
          <w:rFonts w:cstheme="minorHAnsi"/>
          <w:sz w:val="20"/>
          <w:szCs w:val="20"/>
          <w:lang w:val="es-CL"/>
        </w:rPr>
      </w:pPr>
      <w:r w:rsidRPr="00E95F5D">
        <w:rPr>
          <w:rFonts w:cstheme="minorHAnsi"/>
          <w:b/>
          <w:bCs/>
          <w:sz w:val="20"/>
          <w:szCs w:val="20"/>
          <w:lang w:val="es-CL"/>
        </w:rPr>
        <w:t>a.</w:t>
      </w:r>
      <w:r w:rsidRPr="00E95F5D">
        <w:rPr>
          <w:rFonts w:cstheme="minorHAnsi"/>
          <w:b/>
          <w:bCs/>
          <w:sz w:val="20"/>
          <w:szCs w:val="20"/>
          <w:lang w:val="es-CL"/>
        </w:rPr>
        <w:tab/>
        <w:t>支援</w:t>
      </w:r>
      <w:r w:rsidR="00765DBE" w:rsidRPr="00E95F5D">
        <w:rPr>
          <w:rFonts w:cstheme="minorHAnsi" w:hint="eastAsia"/>
          <w:b/>
          <w:bCs/>
          <w:sz w:val="20"/>
          <w:szCs w:val="20"/>
          <w:lang w:val="es-CL"/>
        </w:rPr>
        <w:t>制度</w:t>
      </w:r>
      <w:r w:rsidRPr="00E95F5D">
        <w:rPr>
          <w:rFonts w:cstheme="minorHAnsi"/>
          <w:b/>
          <w:bCs/>
          <w:sz w:val="20"/>
          <w:szCs w:val="20"/>
          <w:lang w:val="es-CL"/>
        </w:rPr>
        <w:t>／ネットワーク</w:t>
      </w:r>
    </w:p>
    <w:p w14:paraId="2A8F5097" w14:textId="77777777" w:rsidR="00765DBE" w:rsidRPr="00E95F5D" w:rsidRDefault="00765DBE" w:rsidP="007159B2">
      <w:pPr>
        <w:rPr>
          <w:rFonts w:cstheme="minorHAnsi"/>
          <w:sz w:val="20"/>
          <w:szCs w:val="20"/>
          <w:lang w:val="es-CL"/>
        </w:rPr>
      </w:pPr>
    </w:p>
    <w:p w14:paraId="6361919C" w14:textId="3BC53800" w:rsidR="007159B2" w:rsidRPr="00E95F5D" w:rsidRDefault="007159B2" w:rsidP="007159B2">
      <w:pPr>
        <w:rPr>
          <w:rFonts w:cstheme="minorHAnsi"/>
          <w:sz w:val="20"/>
          <w:szCs w:val="20"/>
          <w:lang w:val="es-CL"/>
        </w:rPr>
      </w:pPr>
      <w:r w:rsidRPr="00E95F5D">
        <w:rPr>
          <w:rFonts w:cstheme="minorHAnsi"/>
          <w:sz w:val="20"/>
          <w:szCs w:val="20"/>
          <w:lang w:val="es-CL"/>
        </w:rPr>
        <w:t xml:space="preserve">69. </w:t>
      </w:r>
      <w:r w:rsidR="00161B1C" w:rsidRPr="00E95F5D">
        <w:rPr>
          <w:rFonts w:cstheme="minorHAnsi" w:hint="eastAsia"/>
          <w:sz w:val="20"/>
          <w:szCs w:val="20"/>
          <w:lang w:val="es-CL"/>
        </w:rPr>
        <w:t>締約国は、インフォーマルな支援の存在を認識し、地域および家族が障害のある人の選択や意志および好みを尊重した支援を提供できるよう、研修と支援を受けることを確実にすべきである。障害のある人が家族または地域社会による支援を希望しない場合、他の選択肢を利用できるようにすべきである。</w:t>
      </w:r>
      <w:r w:rsidRPr="00E95F5D">
        <w:rPr>
          <w:rFonts w:cstheme="minorHAnsi"/>
          <w:sz w:val="20"/>
          <w:szCs w:val="20"/>
          <w:highlight w:val="green"/>
          <w:lang w:val="es-CL"/>
        </w:rPr>
        <w:t>* これは、核家族または拡大家族が</w:t>
      </w:r>
      <w:r w:rsidR="00C46BA8" w:rsidRPr="00E95F5D">
        <w:rPr>
          <w:rFonts w:cstheme="minorHAnsi" w:hint="eastAsia"/>
          <w:sz w:val="20"/>
          <w:szCs w:val="20"/>
          <w:highlight w:val="green"/>
          <w:lang w:val="es-CL"/>
        </w:rPr>
        <w:t>障害のある人</w:t>
      </w:r>
      <w:r w:rsidRPr="00E95F5D">
        <w:rPr>
          <w:rFonts w:cstheme="minorHAnsi"/>
          <w:sz w:val="20"/>
          <w:szCs w:val="20"/>
          <w:highlight w:val="green"/>
          <w:lang w:val="es-CL"/>
        </w:rPr>
        <w:t>を支援できない場合にも適用され</w:t>
      </w:r>
      <w:r w:rsidR="00161B1C" w:rsidRPr="00E95F5D">
        <w:rPr>
          <w:rFonts w:cstheme="minorHAnsi" w:hint="eastAsia"/>
          <w:sz w:val="20"/>
          <w:szCs w:val="20"/>
          <w:highlight w:val="green"/>
          <w:lang w:val="es-CL"/>
        </w:rPr>
        <w:t>ます。</w:t>
      </w:r>
    </w:p>
    <w:p w14:paraId="21443CCA" w14:textId="77777777" w:rsidR="00765DBE" w:rsidRPr="00E95F5D" w:rsidRDefault="00765DBE" w:rsidP="004B6960">
      <w:pPr>
        <w:rPr>
          <w:rFonts w:cstheme="minorHAnsi"/>
          <w:sz w:val="20"/>
          <w:szCs w:val="20"/>
          <w:lang w:val="es-CL"/>
        </w:rPr>
      </w:pPr>
    </w:p>
    <w:p w14:paraId="727C3DE9" w14:textId="2A1DE653" w:rsidR="007159B2" w:rsidRPr="00E95F5D" w:rsidRDefault="007159B2" w:rsidP="007159B2">
      <w:pPr>
        <w:rPr>
          <w:rFonts w:cstheme="minorHAnsi"/>
          <w:sz w:val="20"/>
          <w:szCs w:val="20"/>
          <w:lang w:val="es-CL"/>
        </w:rPr>
      </w:pPr>
      <w:r w:rsidRPr="00E95F5D">
        <w:rPr>
          <w:rFonts w:cstheme="minorHAnsi"/>
          <w:sz w:val="20"/>
          <w:szCs w:val="20"/>
          <w:lang w:val="es-CL"/>
        </w:rPr>
        <w:t xml:space="preserve">72. </w:t>
      </w:r>
      <w:r w:rsidR="00161B1C" w:rsidRPr="00E95F5D">
        <w:rPr>
          <w:rFonts w:cstheme="minorHAnsi" w:hint="eastAsia"/>
          <w:sz w:val="20"/>
          <w:szCs w:val="20"/>
          <w:lang w:val="es-CL"/>
        </w:rPr>
        <w:t>締約国は、障害のある人がそうしたいと判断するときは、家族から支援を受けられることを確保するようにしなければならない。このような場合、締約国は、家族が支援の役割を果たせる</w:t>
      </w:r>
      <w:r w:rsidR="00161B1C" w:rsidRPr="00E95F5D">
        <w:rPr>
          <w:rFonts w:cstheme="minorHAnsi" w:hint="eastAsia"/>
          <w:sz w:val="20"/>
          <w:szCs w:val="20"/>
          <w:lang w:val="es-CL"/>
        </w:rPr>
        <w:lastRenderedPageBreak/>
        <w:t>よう支援を提供すべきである。支援の取り決め準備には、支援を利用する人が受け入れられる多様な支援者を含めることができるが、締約国は、彼らが休憩を取ることができることを保証すべきである。また、非公式の支援や公的な地域に密着した支援を通じて、家族が休息を取れるような選択肢を用意すべきである。これには</w:t>
      </w:r>
      <w:r w:rsidR="00161B1C" w:rsidRPr="00E95F5D">
        <w:rPr>
          <w:rFonts w:cstheme="minorHAnsi" w:hint="eastAsia"/>
          <w:sz w:val="20"/>
          <w:szCs w:val="20"/>
          <w:u w:val="single"/>
          <w:lang w:val="es-CL"/>
        </w:rPr>
        <w:t>レスパイト・サービス</w:t>
      </w:r>
      <w:r w:rsidR="003A4AD8" w:rsidRPr="00E95F5D">
        <w:rPr>
          <w:rStyle w:val="a5"/>
          <w:u w:val="single"/>
        </w:rPr>
        <w:footnoteReference w:id="3"/>
      </w:r>
      <w:r w:rsidR="00161B1C" w:rsidRPr="00E95F5D">
        <w:rPr>
          <w:rFonts w:cstheme="minorHAnsi"/>
          <w:sz w:val="20"/>
          <w:szCs w:val="20"/>
          <w:lang w:val="es-CL"/>
        </w:rPr>
        <w:t>の開発が含まれるが、これらは</w:t>
      </w:r>
      <w:r w:rsidR="00161B1C" w:rsidRPr="00E95F5D">
        <w:rPr>
          <w:rFonts w:cstheme="minorHAnsi" w:hint="eastAsia"/>
          <w:sz w:val="20"/>
          <w:szCs w:val="20"/>
          <w:lang w:val="es-CL"/>
        </w:rPr>
        <w:t>障害のある子どもや大人をたとえ短期間であっても施設に入れることを意味するものであってはならない。</w:t>
      </w:r>
    </w:p>
    <w:p w14:paraId="236003AA" w14:textId="27169897" w:rsidR="007159B2" w:rsidRPr="00E95F5D" w:rsidRDefault="007159B2" w:rsidP="007159B2">
      <w:pPr>
        <w:rPr>
          <w:rFonts w:cstheme="minorHAnsi"/>
          <w:sz w:val="20"/>
          <w:szCs w:val="20"/>
          <w:lang w:val="es-CL"/>
        </w:rPr>
      </w:pPr>
      <w:r w:rsidRPr="00E95F5D">
        <w:rPr>
          <w:rFonts w:cstheme="minorHAnsi"/>
          <w:sz w:val="20"/>
          <w:szCs w:val="20"/>
          <w:highlight w:val="green"/>
          <w:lang w:val="es-CL"/>
        </w:rPr>
        <w:t>*これは、</w:t>
      </w:r>
      <w:r w:rsidR="00B356C3" w:rsidRPr="00E95F5D">
        <w:rPr>
          <w:rFonts w:cstheme="minorHAnsi" w:hint="eastAsia"/>
          <w:sz w:val="20"/>
          <w:szCs w:val="20"/>
          <w:highlight w:val="green"/>
          <w:lang w:val="es-CL"/>
        </w:rPr>
        <w:t>障害のある人</w:t>
      </w:r>
      <w:r w:rsidRPr="00E95F5D">
        <w:rPr>
          <w:rFonts w:cstheme="minorHAnsi"/>
          <w:sz w:val="20"/>
          <w:szCs w:val="20"/>
          <w:highlight w:val="green"/>
          <w:lang w:val="es-CL"/>
        </w:rPr>
        <w:t>が</w:t>
      </w:r>
      <w:r w:rsidR="00765DBE" w:rsidRPr="00E95F5D">
        <w:rPr>
          <w:rFonts w:cstheme="minorHAnsi" w:hint="eastAsia"/>
          <w:sz w:val="20"/>
          <w:szCs w:val="20"/>
          <w:highlight w:val="green"/>
          <w:lang w:val="es-CL"/>
        </w:rPr>
        <w:t>手厚い</w:t>
      </w:r>
      <w:r w:rsidRPr="00E95F5D">
        <w:rPr>
          <w:rFonts w:cstheme="minorHAnsi"/>
          <w:sz w:val="20"/>
          <w:szCs w:val="20"/>
          <w:highlight w:val="green"/>
          <w:lang w:val="es-CL"/>
        </w:rPr>
        <w:t>支援を必要としている場合に適用され</w:t>
      </w:r>
      <w:r w:rsidR="00161B1C" w:rsidRPr="00E95F5D">
        <w:rPr>
          <w:rFonts w:cstheme="minorHAnsi" w:hint="eastAsia"/>
          <w:sz w:val="20"/>
          <w:szCs w:val="20"/>
          <w:highlight w:val="green"/>
          <w:lang w:val="es-CL"/>
        </w:rPr>
        <w:t>ます</w:t>
      </w:r>
      <w:r w:rsidRPr="00E95F5D">
        <w:rPr>
          <w:rFonts w:cstheme="minorHAnsi"/>
          <w:sz w:val="20"/>
          <w:szCs w:val="20"/>
          <w:highlight w:val="green"/>
          <w:lang w:val="es-CL"/>
        </w:rPr>
        <w:t>。すべての障害者が家族に</w:t>
      </w:r>
      <w:r w:rsidR="00161B1C" w:rsidRPr="00E95F5D">
        <w:rPr>
          <w:rFonts w:cstheme="minorHAnsi" w:hint="eastAsia"/>
          <w:sz w:val="20"/>
          <w:szCs w:val="20"/>
          <w:highlight w:val="green"/>
          <w:lang w:val="es-CL"/>
        </w:rPr>
        <w:t>「</w:t>
      </w:r>
      <w:r w:rsidRPr="00E95F5D">
        <w:rPr>
          <w:rFonts w:cstheme="minorHAnsi"/>
          <w:sz w:val="20"/>
          <w:szCs w:val="20"/>
          <w:highlight w:val="green"/>
          <w:lang w:val="es-CL"/>
        </w:rPr>
        <w:t>休息や</w:t>
      </w:r>
      <w:r w:rsidR="00B356C3" w:rsidRPr="00E95F5D">
        <w:rPr>
          <w:rFonts w:cstheme="minorHAnsi" w:hint="eastAsia"/>
          <w:sz w:val="20"/>
          <w:szCs w:val="20"/>
          <w:highlight w:val="green"/>
          <w:lang w:val="es-CL"/>
        </w:rPr>
        <w:t>レスパイト（</w:t>
      </w:r>
      <w:r w:rsidR="00161B1C" w:rsidRPr="00E95F5D">
        <w:rPr>
          <w:rFonts w:cstheme="minorHAnsi" w:hint="eastAsia"/>
          <w:sz w:val="20"/>
          <w:szCs w:val="20"/>
          <w:highlight w:val="green"/>
          <w:lang w:val="es-CL"/>
        </w:rPr>
        <w:t>息抜き</w:t>
      </w:r>
      <w:r w:rsidR="00B356C3" w:rsidRPr="00E95F5D">
        <w:rPr>
          <w:rFonts w:cstheme="minorHAnsi" w:hint="eastAsia"/>
          <w:sz w:val="20"/>
          <w:szCs w:val="20"/>
          <w:highlight w:val="green"/>
          <w:lang w:val="es-CL"/>
        </w:rPr>
        <w:t>）</w:t>
      </w:r>
      <w:r w:rsidR="00161B1C" w:rsidRPr="00E95F5D">
        <w:rPr>
          <w:rFonts w:cstheme="minorHAnsi" w:hint="eastAsia"/>
          <w:sz w:val="20"/>
          <w:szCs w:val="20"/>
          <w:highlight w:val="green"/>
          <w:lang w:val="es-CL"/>
        </w:rPr>
        <w:t>」の必要性をもたらす</w:t>
      </w:r>
      <w:r w:rsidRPr="00E95F5D">
        <w:rPr>
          <w:rFonts w:cstheme="minorHAnsi"/>
          <w:sz w:val="20"/>
          <w:szCs w:val="20"/>
          <w:highlight w:val="green"/>
          <w:lang w:val="es-CL"/>
        </w:rPr>
        <w:t>わけでは</w:t>
      </w:r>
      <w:r w:rsidR="00161B1C" w:rsidRPr="00E95F5D">
        <w:rPr>
          <w:rFonts w:cstheme="minorHAnsi" w:hint="eastAsia"/>
          <w:sz w:val="20"/>
          <w:szCs w:val="20"/>
          <w:highlight w:val="green"/>
          <w:lang w:val="es-CL"/>
        </w:rPr>
        <w:t>ありません</w:t>
      </w:r>
      <w:r w:rsidRPr="00E95F5D">
        <w:rPr>
          <w:rFonts w:cstheme="minorHAnsi"/>
          <w:sz w:val="20"/>
          <w:szCs w:val="20"/>
          <w:highlight w:val="green"/>
          <w:lang w:val="es-CL"/>
        </w:rPr>
        <w:t>。</w:t>
      </w:r>
    </w:p>
    <w:p w14:paraId="72ADFAE0" w14:textId="77777777" w:rsidR="003A4AD8" w:rsidRPr="00E95F5D" w:rsidRDefault="003A4AD8" w:rsidP="007159B2">
      <w:pPr>
        <w:rPr>
          <w:rFonts w:cstheme="minorHAnsi"/>
          <w:sz w:val="20"/>
          <w:szCs w:val="20"/>
          <w:lang w:val="es-CL"/>
        </w:rPr>
      </w:pPr>
    </w:p>
    <w:p w14:paraId="53778F24" w14:textId="77777777" w:rsidR="007159B2" w:rsidRPr="00E95F5D" w:rsidRDefault="007159B2" w:rsidP="007159B2">
      <w:pPr>
        <w:rPr>
          <w:rFonts w:cstheme="minorHAnsi"/>
          <w:b/>
          <w:bCs/>
          <w:sz w:val="20"/>
          <w:szCs w:val="20"/>
          <w:lang w:val="es-CL"/>
        </w:rPr>
      </w:pPr>
      <w:r w:rsidRPr="00E95F5D">
        <w:rPr>
          <w:rFonts w:cstheme="minorHAnsi"/>
          <w:b/>
          <w:bCs/>
          <w:sz w:val="20"/>
          <w:szCs w:val="20"/>
          <w:lang w:val="es-CL"/>
        </w:rPr>
        <w:t>b.</w:t>
      </w:r>
      <w:r w:rsidRPr="00E95F5D">
        <w:rPr>
          <w:rFonts w:cstheme="minorHAnsi"/>
          <w:b/>
          <w:bCs/>
          <w:sz w:val="20"/>
          <w:szCs w:val="20"/>
          <w:lang w:val="es-CL"/>
        </w:rPr>
        <w:tab/>
        <w:t>支援サービス</w:t>
      </w:r>
    </w:p>
    <w:p w14:paraId="2CBB2FAC" w14:textId="1AFFEDD2" w:rsidR="007159B2" w:rsidRPr="00E95F5D" w:rsidRDefault="007159B2" w:rsidP="007159B2">
      <w:pPr>
        <w:rPr>
          <w:rFonts w:cstheme="minorHAnsi"/>
          <w:sz w:val="20"/>
          <w:szCs w:val="20"/>
          <w:lang w:val="es-CL"/>
        </w:rPr>
      </w:pPr>
      <w:r w:rsidRPr="00E95F5D">
        <w:rPr>
          <w:rFonts w:cstheme="minorHAnsi"/>
          <w:sz w:val="20"/>
          <w:szCs w:val="20"/>
          <w:lang w:val="es-CL"/>
        </w:rPr>
        <w:t xml:space="preserve">73. </w:t>
      </w:r>
      <w:r w:rsidR="002948F2" w:rsidRPr="00E95F5D">
        <w:rPr>
          <w:rFonts w:cstheme="minorHAnsi" w:hint="eastAsia"/>
          <w:sz w:val="20"/>
          <w:szCs w:val="20"/>
          <w:lang w:val="es-CL"/>
        </w:rPr>
        <w:t>支援サービスは、障害のある人の意思と好みを尊重する人権モデルに従って開発されるべきであり、障害のある人が希望する場合には、障害のある人とそのより広い支援ネットワークの完全な参加を確保する。締約国は、新しいニーズ評価ツールを開発する際に</w:t>
      </w:r>
      <w:r w:rsidR="002948F2" w:rsidRPr="00E95F5D">
        <w:rPr>
          <w:rFonts w:cstheme="minorHAnsi" w:hint="eastAsia"/>
          <w:sz w:val="20"/>
          <w:szCs w:val="20"/>
          <w:u w:val="single"/>
          <w:lang w:val="es-CL"/>
        </w:rPr>
        <w:t>医学的な基準を用いてはならず</w:t>
      </w:r>
      <w:r w:rsidR="002948F2" w:rsidRPr="00E95F5D">
        <w:rPr>
          <w:rFonts w:cstheme="minorHAnsi" w:hint="eastAsia"/>
          <w:sz w:val="20"/>
          <w:szCs w:val="20"/>
          <w:lang w:val="es-CL"/>
        </w:rPr>
        <w:t>、医療専門家は関与すべきではない。そうではなく、自立した生活及び地域社会への包容のために必要なさまざまな支援を特定する、人間中心のプロセスが用いられるべきである。</w:t>
      </w:r>
    </w:p>
    <w:p w14:paraId="242099ED" w14:textId="6D161ABD" w:rsidR="007159B2" w:rsidRPr="00E95F5D" w:rsidRDefault="007159B2" w:rsidP="007159B2">
      <w:pPr>
        <w:rPr>
          <w:rFonts w:cstheme="minorHAnsi"/>
          <w:sz w:val="20"/>
          <w:szCs w:val="20"/>
          <w:lang w:val="es-CL"/>
        </w:rPr>
      </w:pPr>
      <w:r w:rsidRPr="00E95F5D">
        <w:rPr>
          <w:rFonts w:cstheme="minorHAnsi"/>
          <w:sz w:val="20"/>
          <w:szCs w:val="20"/>
          <w:highlight w:val="green"/>
          <w:lang w:val="es-CL"/>
        </w:rPr>
        <w:t>*</w:t>
      </w:r>
      <w:r w:rsidR="002948F2" w:rsidRPr="00E95F5D">
        <w:rPr>
          <w:rFonts w:cstheme="minorHAnsi" w:hint="eastAsia"/>
          <w:sz w:val="20"/>
          <w:szCs w:val="20"/>
          <w:highlight w:val="green"/>
          <w:lang w:val="es-CL"/>
        </w:rPr>
        <w:t>「</w:t>
      </w:r>
      <w:r w:rsidRPr="00E95F5D">
        <w:rPr>
          <w:rFonts w:cstheme="minorHAnsi"/>
          <w:sz w:val="20"/>
          <w:szCs w:val="20"/>
          <w:highlight w:val="green"/>
          <w:lang w:val="es-CL"/>
        </w:rPr>
        <w:t>学際的基準</w:t>
      </w:r>
      <w:r w:rsidR="002948F2" w:rsidRPr="00E95F5D">
        <w:rPr>
          <w:rFonts w:cstheme="minorHAnsi" w:hint="eastAsia"/>
          <w:sz w:val="20"/>
          <w:szCs w:val="20"/>
          <w:highlight w:val="green"/>
          <w:lang w:val="es-CL"/>
        </w:rPr>
        <w:t>」</w:t>
      </w:r>
      <w:r w:rsidRPr="00E95F5D">
        <w:rPr>
          <w:rFonts w:cstheme="minorHAnsi"/>
          <w:sz w:val="20"/>
          <w:szCs w:val="20"/>
          <w:highlight w:val="green"/>
          <w:lang w:val="es-CL"/>
        </w:rPr>
        <w:t>について言及する</w:t>
      </w:r>
      <w:r w:rsidR="002948F2" w:rsidRPr="00E95F5D">
        <w:rPr>
          <w:rFonts w:cstheme="minorHAnsi" w:hint="eastAsia"/>
          <w:sz w:val="20"/>
          <w:szCs w:val="20"/>
          <w:highlight w:val="green"/>
          <w:lang w:val="es-CL"/>
        </w:rPr>
        <w:t>よう</w:t>
      </w:r>
      <w:r w:rsidRPr="00E95F5D">
        <w:rPr>
          <w:rFonts w:cstheme="minorHAnsi"/>
          <w:sz w:val="20"/>
          <w:szCs w:val="20"/>
          <w:highlight w:val="green"/>
          <w:lang w:val="es-CL"/>
        </w:rPr>
        <w:t>提案</w:t>
      </w:r>
      <w:r w:rsidR="002948F2" w:rsidRPr="00E95F5D">
        <w:rPr>
          <w:rFonts w:cstheme="minorHAnsi" w:hint="eastAsia"/>
          <w:sz w:val="20"/>
          <w:szCs w:val="20"/>
          <w:highlight w:val="green"/>
          <w:lang w:val="es-CL"/>
        </w:rPr>
        <w:t>します</w:t>
      </w:r>
      <w:r w:rsidRPr="00E95F5D">
        <w:rPr>
          <w:rFonts w:cstheme="minorHAnsi"/>
          <w:sz w:val="20"/>
          <w:szCs w:val="20"/>
          <w:highlight w:val="green"/>
          <w:lang w:val="es-CL"/>
        </w:rPr>
        <w:t>。</w:t>
      </w:r>
    </w:p>
    <w:p w14:paraId="0BDA025B" w14:textId="77777777" w:rsidR="004B6960" w:rsidRPr="00E95F5D" w:rsidRDefault="004B6960" w:rsidP="004B6960">
      <w:pPr>
        <w:pStyle w:val="BodyText1"/>
        <w:numPr>
          <w:ilvl w:val="0"/>
          <w:numId w:val="0"/>
        </w:numPr>
        <w:ind w:left="643"/>
        <w:rPr>
          <w:rFonts w:cstheme="minorHAnsi"/>
          <w:lang w:val="es-CL" w:eastAsia="ja-JP"/>
        </w:rPr>
      </w:pPr>
    </w:p>
    <w:p w14:paraId="39AF7291" w14:textId="0E76C4F5" w:rsidR="007159B2" w:rsidRPr="00E95F5D" w:rsidRDefault="007159B2" w:rsidP="007159B2">
      <w:pPr>
        <w:rPr>
          <w:rFonts w:cstheme="minorHAnsi"/>
          <w:sz w:val="20"/>
          <w:szCs w:val="20"/>
          <w:lang w:val="es-CL"/>
        </w:rPr>
      </w:pPr>
      <w:r w:rsidRPr="00E95F5D">
        <w:rPr>
          <w:rFonts w:cstheme="minorHAnsi"/>
          <w:sz w:val="20"/>
          <w:szCs w:val="20"/>
          <w:lang w:val="es-CL"/>
        </w:rPr>
        <w:t xml:space="preserve">79. </w:t>
      </w:r>
      <w:r w:rsidR="002948F2" w:rsidRPr="00E95F5D">
        <w:rPr>
          <w:rFonts w:cstheme="minorHAnsi" w:hint="eastAsia"/>
          <w:sz w:val="20"/>
          <w:szCs w:val="20"/>
          <w:lang w:val="es-CL"/>
        </w:rPr>
        <w:t>認知症を含む高齢の障害のある人に対する支援は、その人が地域のなかで自分の家で暮らす機会を提供すべきである。障害のある人は、老齢に達した時点で、パーソナル・アシスタンスなどの支援を受けられなくなることがあってはならない。その代わり、締約国は、必要に応じて時間をかけて地域の支援を増やすべきであり、いかなる施設であっても決して支援をしてはならない。</w:t>
      </w:r>
    </w:p>
    <w:p w14:paraId="0829B291" w14:textId="77777777" w:rsidR="002948F2" w:rsidRPr="00E95F5D" w:rsidRDefault="007159B2" w:rsidP="007159B2">
      <w:pPr>
        <w:rPr>
          <w:rFonts w:cstheme="minorHAnsi"/>
          <w:sz w:val="20"/>
          <w:szCs w:val="20"/>
          <w:lang w:val="es-CL"/>
        </w:rPr>
      </w:pPr>
      <w:r w:rsidRPr="00E95F5D">
        <w:rPr>
          <w:rFonts w:cstheme="minorHAnsi"/>
          <w:sz w:val="20"/>
          <w:szCs w:val="20"/>
          <w:highlight w:val="green"/>
          <w:lang w:val="es-CL"/>
        </w:rPr>
        <w:t>*</w:t>
      </w:r>
      <w:r w:rsidR="002948F2" w:rsidRPr="00E95F5D">
        <w:rPr>
          <w:rFonts w:cstheme="minorHAnsi" w:hint="eastAsia"/>
          <w:sz w:val="20"/>
          <w:szCs w:val="20"/>
          <w:highlight w:val="green"/>
          <w:lang w:val="es-CL"/>
        </w:rPr>
        <w:t>「</w:t>
      </w:r>
      <w:r w:rsidRPr="00E95F5D">
        <w:rPr>
          <w:rFonts w:cstheme="minorHAnsi"/>
          <w:sz w:val="20"/>
          <w:szCs w:val="20"/>
          <w:highlight w:val="green"/>
          <w:lang w:val="es-CL"/>
        </w:rPr>
        <w:t>認知症</w:t>
      </w:r>
      <w:r w:rsidR="002948F2" w:rsidRPr="00E95F5D">
        <w:rPr>
          <w:rFonts w:cstheme="minorHAnsi" w:hint="eastAsia"/>
          <w:sz w:val="20"/>
          <w:szCs w:val="20"/>
          <w:highlight w:val="green"/>
          <w:lang w:val="es-CL"/>
        </w:rPr>
        <w:t>」（</w:t>
      </w:r>
      <w:r w:rsidR="002948F2" w:rsidRPr="00E95F5D">
        <w:rPr>
          <w:rFonts w:cstheme="minorHAnsi"/>
          <w:sz w:val="20"/>
          <w:szCs w:val="20"/>
          <w:highlight w:val="green"/>
          <w:lang w:val="es-CL"/>
        </w:rPr>
        <w:t>dementia</w:t>
      </w:r>
      <w:r w:rsidR="002948F2" w:rsidRPr="00E95F5D">
        <w:rPr>
          <w:rFonts w:cstheme="minorHAnsi" w:hint="eastAsia"/>
          <w:sz w:val="20"/>
          <w:szCs w:val="20"/>
          <w:highlight w:val="green"/>
          <w:lang w:val="es-CL"/>
        </w:rPr>
        <w:t>）</w:t>
      </w:r>
      <w:r w:rsidRPr="00E95F5D">
        <w:rPr>
          <w:rFonts w:cstheme="minorHAnsi"/>
          <w:sz w:val="20"/>
          <w:szCs w:val="20"/>
          <w:highlight w:val="green"/>
          <w:lang w:val="es-CL"/>
        </w:rPr>
        <w:t>という言葉は侮蔑的な意味で使われるため、使用しないことを提案</w:t>
      </w:r>
      <w:r w:rsidR="002948F2" w:rsidRPr="00E95F5D">
        <w:rPr>
          <w:rFonts w:cstheme="minorHAnsi" w:hint="eastAsia"/>
          <w:sz w:val="20"/>
          <w:szCs w:val="20"/>
          <w:highlight w:val="green"/>
          <w:lang w:val="es-CL"/>
        </w:rPr>
        <w:t>します</w:t>
      </w:r>
      <w:r w:rsidRPr="00E95F5D">
        <w:rPr>
          <w:rFonts w:cstheme="minorHAnsi"/>
          <w:sz w:val="20"/>
          <w:szCs w:val="20"/>
          <w:highlight w:val="green"/>
          <w:lang w:val="es-CL"/>
        </w:rPr>
        <w:t>。</w:t>
      </w:r>
      <w:r w:rsidR="002948F2" w:rsidRPr="00E95F5D">
        <w:rPr>
          <w:rFonts w:cstheme="minorHAnsi" w:hint="eastAsia"/>
          <w:sz w:val="20"/>
          <w:szCs w:val="20"/>
          <w:highlight w:val="green"/>
          <w:lang w:val="es-CL"/>
        </w:rPr>
        <w:t>「</w:t>
      </w:r>
      <w:r w:rsidR="002948F2" w:rsidRPr="00E95F5D">
        <w:rPr>
          <w:rFonts w:cstheme="minorHAnsi"/>
          <w:sz w:val="20"/>
          <w:szCs w:val="20"/>
          <w:highlight w:val="green"/>
          <w:lang w:val="es-CL"/>
        </w:rPr>
        <w:t>ライフサイクル</w:t>
      </w:r>
      <w:r w:rsidR="002948F2" w:rsidRPr="00E95F5D">
        <w:rPr>
          <w:rFonts w:cstheme="minorHAnsi" w:hint="eastAsia"/>
          <w:sz w:val="20"/>
          <w:szCs w:val="20"/>
          <w:highlight w:val="green"/>
          <w:lang w:val="es-CL"/>
        </w:rPr>
        <w:t>により生じた</w:t>
      </w:r>
      <w:r w:rsidRPr="00E95F5D">
        <w:rPr>
          <w:rFonts w:cstheme="minorHAnsi"/>
          <w:sz w:val="20"/>
          <w:szCs w:val="20"/>
          <w:highlight w:val="green"/>
          <w:lang w:val="es-CL"/>
        </w:rPr>
        <w:t>認知の多様性を持つ高齢者</w:t>
      </w:r>
      <w:r w:rsidR="002948F2" w:rsidRPr="00E95F5D">
        <w:rPr>
          <w:rFonts w:cstheme="minorHAnsi" w:hint="eastAsia"/>
          <w:sz w:val="20"/>
          <w:szCs w:val="20"/>
          <w:highlight w:val="green"/>
          <w:lang w:val="es-CL"/>
        </w:rPr>
        <w:t>」を提案します。</w:t>
      </w:r>
    </w:p>
    <w:p w14:paraId="628BE6E1" w14:textId="77777777" w:rsidR="003A4AD8" w:rsidRPr="00E95F5D" w:rsidRDefault="003A4AD8" w:rsidP="007159B2">
      <w:pPr>
        <w:rPr>
          <w:rFonts w:cstheme="minorHAnsi"/>
          <w:b/>
          <w:bCs/>
          <w:sz w:val="20"/>
          <w:szCs w:val="20"/>
          <w:lang w:val="es-CL"/>
        </w:rPr>
      </w:pPr>
    </w:p>
    <w:p w14:paraId="669D5D47" w14:textId="177E478F" w:rsidR="007159B2" w:rsidRPr="00E95F5D" w:rsidRDefault="007159B2" w:rsidP="007159B2">
      <w:pPr>
        <w:rPr>
          <w:rFonts w:cstheme="minorHAnsi"/>
          <w:sz w:val="20"/>
          <w:szCs w:val="20"/>
          <w:lang w:val="es-CL"/>
        </w:rPr>
      </w:pPr>
      <w:r w:rsidRPr="00E95F5D">
        <w:rPr>
          <w:rFonts w:cstheme="minorHAnsi"/>
          <w:b/>
          <w:bCs/>
          <w:sz w:val="20"/>
          <w:szCs w:val="20"/>
          <w:lang w:val="es-CL"/>
        </w:rPr>
        <w:t>VII.</w:t>
      </w:r>
      <w:r w:rsidRPr="00E95F5D">
        <w:rPr>
          <w:rFonts w:cstheme="minorHAnsi"/>
          <w:b/>
          <w:bCs/>
          <w:sz w:val="20"/>
          <w:szCs w:val="20"/>
          <w:lang w:val="es-CL"/>
        </w:rPr>
        <w:tab/>
      </w:r>
      <w:r w:rsidR="00765DBE" w:rsidRPr="00E95F5D">
        <w:rPr>
          <w:rFonts w:ascii="ＭＳ 明朝" w:eastAsia="ＭＳ 明朝" w:hAnsi="ＭＳ 明朝" w:hint="eastAsia"/>
          <w:b/>
          <w:bCs/>
          <w:sz w:val="20"/>
          <w:szCs w:val="20"/>
        </w:rPr>
        <w:t>他の者と平等にメインストリームサービスにアクセスする</w:t>
      </w:r>
    </w:p>
    <w:p w14:paraId="338F3B83" w14:textId="77777777" w:rsidR="00765DBE" w:rsidRPr="00E95F5D" w:rsidRDefault="007159B2" w:rsidP="007159B2">
      <w:pPr>
        <w:rPr>
          <w:rFonts w:cstheme="minorHAnsi"/>
          <w:sz w:val="20"/>
          <w:szCs w:val="20"/>
          <w:lang w:val="es-CL"/>
        </w:rPr>
      </w:pPr>
      <w:r w:rsidRPr="00E95F5D">
        <w:rPr>
          <w:rFonts w:cstheme="minorHAnsi"/>
          <w:b/>
          <w:bCs/>
          <w:sz w:val="20"/>
          <w:szCs w:val="20"/>
          <w:lang w:val="es-CL"/>
        </w:rPr>
        <w:t>a.</w:t>
      </w:r>
      <w:r w:rsidRPr="00E95F5D">
        <w:rPr>
          <w:rFonts w:cstheme="minorHAnsi"/>
          <w:b/>
          <w:bCs/>
          <w:sz w:val="20"/>
          <w:szCs w:val="20"/>
          <w:lang w:val="es-CL"/>
        </w:rPr>
        <w:tab/>
        <w:t>施設を</w:t>
      </w:r>
      <w:r w:rsidR="00765DBE" w:rsidRPr="00E95F5D">
        <w:rPr>
          <w:rFonts w:cstheme="minorHAnsi" w:hint="eastAsia"/>
          <w:b/>
          <w:bCs/>
          <w:sz w:val="20"/>
          <w:szCs w:val="20"/>
          <w:lang w:val="es-CL"/>
        </w:rPr>
        <w:t>退所する</w:t>
      </w:r>
      <w:r w:rsidRPr="00E95F5D">
        <w:rPr>
          <w:rFonts w:cstheme="minorHAnsi"/>
          <w:b/>
          <w:bCs/>
          <w:sz w:val="20"/>
          <w:szCs w:val="20"/>
          <w:lang w:val="es-CL"/>
        </w:rPr>
        <w:t>準備</w:t>
      </w:r>
    </w:p>
    <w:p w14:paraId="04DA6A89" w14:textId="77777777" w:rsidR="00765DBE" w:rsidRPr="00E95F5D" w:rsidRDefault="00765DBE" w:rsidP="007159B2">
      <w:pPr>
        <w:rPr>
          <w:rFonts w:cstheme="minorHAnsi"/>
          <w:sz w:val="20"/>
          <w:szCs w:val="20"/>
          <w:lang w:val="es-CL"/>
        </w:rPr>
      </w:pPr>
    </w:p>
    <w:p w14:paraId="132A52BD" w14:textId="18EADAD9" w:rsidR="007159B2" w:rsidRPr="00E95F5D" w:rsidRDefault="007159B2" w:rsidP="007159B2">
      <w:pPr>
        <w:rPr>
          <w:rFonts w:cstheme="minorHAnsi"/>
          <w:sz w:val="20"/>
          <w:szCs w:val="20"/>
          <w:lang w:val="es-CL"/>
        </w:rPr>
      </w:pPr>
      <w:r w:rsidRPr="00E95F5D">
        <w:rPr>
          <w:rFonts w:cstheme="minorHAnsi"/>
          <w:sz w:val="20"/>
          <w:szCs w:val="20"/>
          <w:lang w:val="es-CL"/>
        </w:rPr>
        <w:t>93. 施設を退所する人は以下のように</w:t>
      </w:r>
      <w:r w:rsidR="008F2340" w:rsidRPr="00E95F5D">
        <w:rPr>
          <w:rFonts w:cstheme="minorHAnsi" w:hint="eastAsia"/>
          <w:sz w:val="20"/>
          <w:szCs w:val="20"/>
          <w:lang w:val="es-CL"/>
        </w:rPr>
        <w:t>されなければならない。</w:t>
      </w:r>
    </w:p>
    <w:p w14:paraId="3B9FCFF8" w14:textId="4F996556" w:rsidR="00C46BA8" w:rsidRPr="00E95F5D" w:rsidRDefault="007159B2" w:rsidP="007159B2">
      <w:pPr>
        <w:rPr>
          <w:rFonts w:cstheme="minorHAnsi"/>
          <w:sz w:val="20"/>
          <w:szCs w:val="20"/>
          <w:lang w:val="es-CL"/>
        </w:rPr>
      </w:pPr>
      <w:r w:rsidRPr="00E95F5D">
        <w:rPr>
          <w:rFonts w:cstheme="minorHAnsi"/>
          <w:sz w:val="20"/>
          <w:szCs w:val="20"/>
          <w:lang w:val="es-CL"/>
        </w:rPr>
        <w:t xml:space="preserve">e) </w:t>
      </w:r>
      <w:r w:rsidR="008F2340" w:rsidRPr="00E95F5D">
        <w:rPr>
          <w:rFonts w:cstheme="minorHAnsi" w:hint="eastAsia"/>
          <w:sz w:val="20"/>
          <w:szCs w:val="20"/>
          <w:lang w:val="es-CL"/>
        </w:rPr>
        <w:t>施設を出る準備として、経験、強み、社会性、生活技術を身につけ、</w:t>
      </w:r>
      <w:r w:rsidR="00213082" w:rsidRPr="00E95F5D">
        <w:rPr>
          <w:rFonts w:cstheme="minorHAnsi" w:hint="eastAsia"/>
          <w:sz w:val="20"/>
          <w:szCs w:val="20"/>
          <w:highlight w:val="green"/>
          <w:lang w:val="es-CL"/>
        </w:rPr>
        <w:t>*</w:t>
      </w:r>
      <w:r w:rsidR="008F2340" w:rsidRPr="00E95F5D">
        <w:rPr>
          <w:rFonts w:cstheme="minorHAnsi" w:hint="eastAsia"/>
          <w:sz w:val="20"/>
          <w:szCs w:val="20"/>
          <w:lang w:val="es-CL"/>
        </w:rPr>
        <w:t>恐怖心を取り除き、よく生きる、自立するという前向きな経験を積むために、地域への</w:t>
      </w:r>
      <w:r w:rsidR="00765DBE" w:rsidRPr="00E95F5D">
        <w:rPr>
          <w:rFonts w:ascii="ＭＳ 明朝" w:eastAsia="ＭＳ 明朝" w:hAnsi="ＭＳ 明朝" w:hint="eastAsia"/>
        </w:rPr>
        <w:t>溶け込み</w:t>
      </w:r>
      <w:r w:rsidR="008F2340" w:rsidRPr="00E95F5D">
        <w:rPr>
          <w:rFonts w:cstheme="minorHAnsi" w:hint="eastAsia"/>
          <w:sz w:val="20"/>
          <w:szCs w:val="20"/>
          <w:lang w:val="es-CL"/>
        </w:rPr>
        <w:t>（</w:t>
      </w:r>
      <w:r w:rsidR="008F2340" w:rsidRPr="00E95F5D">
        <w:rPr>
          <w:rFonts w:cstheme="minorHAnsi"/>
          <w:sz w:val="20"/>
          <w:szCs w:val="20"/>
          <w:lang w:val="es-CL"/>
        </w:rPr>
        <w:t>integration</w:t>
      </w:r>
      <w:r w:rsidR="008F2340" w:rsidRPr="00E95F5D">
        <w:rPr>
          <w:rFonts w:cstheme="minorHAnsi" w:hint="eastAsia"/>
          <w:sz w:val="20"/>
          <w:szCs w:val="20"/>
          <w:lang w:val="es-CL"/>
        </w:rPr>
        <w:t>）</w:t>
      </w:r>
      <w:r w:rsidR="00563491" w:rsidRPr="00E95F5D">
        <w:rPr>
          <w:rFonts w:cstheme="minorHAnsi" w:hint="eastAsia"/>
          <w:sz w:val="20"/>
          <w:szCs w:val="20"/>
          <w:highlight w:val="green"/>
          <w:lang w:val="es-CL"/>
        </w:rPr>
        <w:t>〈</w:t>
      </w:r>
      <w:r w:rsidR="00213082" w:rsidRPr="00E95F5D">
        <w:rPr>
          <w:rFonts w:cstheme="minorHAnsi" w:hint="eastAsia"/>
          <w:sz w:val="20"/>
          <w:szCs w:val="20"/>
          <w:highlight w:val="green"/>
          <w:lang w:val="es-CL"/>
        </w:rPr>
        <w:t>*</w:t>
      </w:r>
      <w:r w:rsidR="00765DBE" w:rsidRPr="00E95F5D">
        <w:rPr>
          <w:rFonts w:ascii="ＭＳ 明朝" w:eastAsia="ＭＳ 明朝" w:hAnsi="ＭＳ 明朝" w:hint="eastAsia"/>
          <w:highlight w:val="green"/>
        </w:rPr>
        <w:t>溶け込み</w:t>
      </w:r>
      <w:r w:rsidR="00C46BA8" w:rsidRPr="00E95F5D">
        <w:rPr>
          <w:rFonts w:cstheme="minorHAnsi" w:hint="eastAsia"/>
          <w:sz w:val="20"/>
          <w:szCs w:val="20"/>
          <w:highlight w:val="green"/>
          <w:lang w:val="es-CL"/>
        </w:rPr>
        <w:t>（</w:t>
      </w:r>
      <w:r w:rsidR="00C46BA8" w:rsidRPr="00E95F5D">
        <w:rPr>
          <w:rFonts w:cstheme="minorHAnsi"/>
          <w:sz w:val="20"/>
          <w:szCs w:val="20"/>
          <w:highlight w:val="green"/>
          <w:lang w:val="es-CL"/>
        </w:rPr>
        <w:t>integration</w:t>
      </w:r>
      <w:r w:rsidR="00C46BA8" w:rsidRPr="00E95F5D">
        <w:rPr>
          <w:rFonts w:cstheme="minorHAnsi" w:hint="eastAsia"/>
          <w:sz w:val="20"/>
          <w:szCs w:val="20"/>
          <w:highlight w:val="green"/>
          <w:lang w:val="es-CL"/>
        </w:rPr>
        <w:t>）を</w:t>
      </w:r>
      <w:r w:rsidR="00213082" w:rsidRPr="00E95F5D">
        <w:rPr>
          <w:rFonts w:cstheme="minorHAnsi" w:hint="eastAsia"/>
          <w:sz w:val="20"/>
          <w:szCs w:val="20"/>
          <w:highlight w:val="green"/>
          <w:lang w:val="es-CL"/>
        </w:rPr>
        <w:t>包摂(</w:t>
      </w:r>
      <w:r w:rsidR="00213082" w:rsidRPr="00E95F5D">
        <w:rPr>
          <w:rFonts w:cstheme="minorHAnsi"/>
          <w:sz w:val="20"/>
          <w:szCs w:val="20"/>
          <w:highlight w:val="green"/>
          <w:lang w:val="es-CL"/>
        </w:rPr>
        <w:t>inclusion</w:t>
      </w:r>
      <w:r w:rsidR="00213082" w:rsidRPr="00E95F5D">
        <w:rPr>
          <w:rFonts w:cstheme="minorHAnsi" w:hint="eastAsia"/>
          <w:sz w:val="20"/>
          <w:szCs w:val="20"/>
          <w:highlight w:val="green"/>
          <w:lang w:val="es-CL"/>
        </w:rPr>
        <w:t>)に変更</w:t>
      </w:r>
      <w:r w:rsidR="00C46BA8" w:rsidRPr="00E95F5D">
        <w:rPr>
          <w:rFonts w:cstheme="minorHAnsi" w:hint="eastAsia"/>
          <w:sz w:val="20"/>
          <w:szCs w:val="20"/>
          <w:highlight w:val="green"/>
          <w:lang w:val="es-CL"/>
        </w:rPr>
        <w:t>してください。</w:t>
      </w:r>
      <w:r w:rsidR="00563491" w:rsidRPr="00E95F5D">
        <w:rPr>
          <w:rFonts w:cstheme="minorHAnsi" w:hint="eastAsia"/>
          <w:sz w:val="20"/>
          <w:szCs w:val="20"/>
          <w:highlight w:val="green"/>
          <w:lang w:val="es-CL"/>
        </w:rPr>
        <w:t>〉</w:t>
      </w:r>
      <w:r w:rsidR="008F2340" w:rsidRPr="00E95F5D">
        <w:rPr>
          <w:rFonts w:cstheme="minorHAnsi" w:hint="eastAsia"/>
          <w:sz w:val="20"/>
          <w:szCs w:val="20"/>
          <w:lang w:val="es-CL"/>
        </w:rPr>
        <w:t>を支援する幅の広い経験を提供される。</w:t>
      </w:r>
      <w:r w:rsidR="0007557B" w:rsidRPr="00E95F5D">
        <w:rPr>
          <w:rFonts w:cstheme="minorHAnsi" w:hint="eastAsia"/>
          <w:sz w:val="20"/>
          <w:szCs w:val="20"/>
          <w:highlight w:val="green"/>
          <w:lang w:val="es-CL"/>
        </w:rPr>
        <w:t>*上記の「恐怖心を」の前に、「自尊心を高め、」を追加してください。</w:t>
      </w:r>
    </w:p>
    <w:p w14:paraId="5209137A" w14:textId="77777777" w:rsidR="00765DBE" w:rsidRPr="00E95F5D" w:rsidRDefault="00765DBE" w:rsidP="004B6960">
      <w:pPr>
        <w:pStyle w:val="BodyText1"/>
        <w:numPr>
          <w:ilvl w:val="0"/>
          <w:numId w:val="0"/>
        </w:numPr>
        <w:ind w:left="643" w:hanging="360"/>
        <w:rPr>
          <w:lang w:eastAsia="ja-JP"/>
        </w:rPr>
      </w:pPr>
    </w:p>
    <w:p w14:paraId="34E96A12" w14:textId="5EB0FC60" w:rsidR="007159B2" w:rsidRPr="00E95F5D" w:rsidRDefault="007159B2" w:rsidP="007159B2">
      <w:pPr>
        <w:rPr>
          <w:rFonts w:cstheme="minorHAnsi"/>
          <w:sz w:val="20"/>
          <w:szCs w:val="20"/>
          <w:lang w:val="es-CL"/>
        </w:rPr>
      </w:pPr>
      <w:r w:rsidRPr="00E95F5D">
        <w:rPr>
          <w:rFonts w:cstheme="minorHAnsi"/>
          <w:sz w:val="20"/>
          <w:szCs w:val="20"/>
          <w:lang w:val="es-CL"/>
        </w:rPr>
        <w:t xml:space="preserve">94. </w:t>
      </w:r>
      <w:r w:rsidR="00213082" w:rsidRPr="00E95F5D">
        <w:rPr>
          <w:rFonts w:cstheme="minorHAnsi"/>
          <w:sz w:val="20"/>
          <w:szCs w:val="20"/>
          <w:lang w:val="es-CL"/>
        </w:rPr>
        <w:t>締約国は、施設を退所する人に対して、市民権の地位の確立、公的身分証明書（まだ市民ではない人</w:t>
      </w:r>
      <w:r w:rsidR="00213082" w:rsidRPr="00E95F5D">
        <w:rPr>
          <w:rFonts w:cstheme="minorHAnsi" w:hint="eastAsia"/>
          <w:sz w:val="20"/>
          <w:szCs w:val="20"/>
          <w:highlight w:val="green"/>
          <w:lang w:val="es-CL"/>
        </w:rPr>
        <w:t>〈*居住していない外国人のこと</w:t>
      </w:r>
      <w:r w:rsidR="0007557B" w:rsidRPr="00E95F5D">
        <w:rPr>
          <w:rFonts w:cstheme="minorHAnsi" w:hint="eastAsia"/>
          <w:sz w:val="20"/>
          <w:szCs w:val="20"/>
          <w:highlight w:val="green"/>
          <w:lang w:val="es-CL"/>
        </w:rPr>
        <w:t>でしょう</w:t>
      </w:r>
      <w:r w:rsidR="00213082" w:rsidRPr="00E95F5D">
        <w:rPr>
          <w:rFonts w:cstheme="minorHAnsi" w:hint="eastAsia"/>
          <w:sz w:val="20"/>
          <w:szCs w:val="20"/>
          <w:highlight w:val="green"/>
          <w:lang w:val="es-CL"/>
        </w:rPr>
        <w:t>か？</w:t>
      </w:r>
      <w:r w:rsidR="002652DA" w:rsidRPr="00E95F5D">
        <w:rPr>
          <w:rFonts w:cstheme="minorHAnsi" w:hint="eastAsia"/>
          <w:sz w:val="20"/>
          <w:szCs w:val="20"/>
          <w:highlight w:val="green"/>
          <w:lang w:val="es-CL"/>
        </w:rPr>
        <w:t>〉</w:t>
      </w:r>
      <w:r w:rsidR="00213082" w:rsidRPr="00E95F5D">
        <w:rPr>
          <w:rFonts w:cstheme="minorHAnsi"/>
          <w:sz w:val="20"/>
          <w:szCs w:val="20"/>
          <w:lang w:val="es-CL"/>
        </w:rPr>
        <w:t>のための代替文書を含む）の提供に対するすべての障壁を取り除くべきである。これには、文書の遡及発行を必要とする場合であっても、退所時までに、国民IDカード、居住許可、有権者登録、雇用番号、社会保障カード、障害者カードおよびパスポートなどの該当するすべての文書が含まれるものとする。締約国は、退所以前の拘留状態について、差別的または軽蔑的なしるしまたは記述が存在しないこと、およびすべての医療関連の記録についてプライバシーお</w:t>
      </w:r>
      <w:r w:rsidR="00213082" w:rsidRPr="00E95F5D">
        <w:rPr>
          <w:rFonts w:cstheme="minorHAnsi" w:hint="eastAsia"/>
          <w:sz w:val="20"/>
          <w:szCs w:val="20"/>
          <w:lang w:val="es-CL"/>
        </w:rPr>
        <w:t>よび機密性の最高水準の保護がなされることを保証しなければならない。</w:t>
      </w:r>
    </w:p>
    <w:p w14:paraId="62821DBE" w14:textId="77777777" w:rsidR="004B6960" w:rsidRPr="00E95F5D" w:rsidRDefault="004B6960" w:rsidP="004B6960">
      <w:pPr>
        <w:pStyle w:val="BodyText1"/>
        <w:numPr>
          <w:ilvl w:val="0"/>
          <w:numId w:val="0"/>
        </w:numPr>
        <w:ind w:left="643" w:hanging="360"/>
        <w:rPr>
          <w:lang w:eastAsia="ja-JP"/>
        </w:rPr>
      </w:pPr>
    </w:p>
    <w:p w14:paraId="09298F13" w14:textId="40C8F916" w:rsidR="007159B2" w:rsidRPr="00E95F5D" w:rsidRDefault="007159B2" w:rsidP="007159B2">
      <w:pPr>
        <w:rPr>
          <w:rFonts w:cstheme="minorHAnsi"/>
          <w:b/>
          <w:bCs/>
          <w:sz w:val="20"/>
          <w:szCs w:val="20"/>
          <w:lang w:val="es-CL"/>
        </w:rPr>
      </w:pPr>
      <w:r w:rsidRPr="00E95F5D">
        <w:rPr>
          <w:rFonts w:cstheme="minorHAnsi"/>
          <w:b/>
          <w:bCs/>
          <w:sz w:val="20"/>
          <w:szCs w:val="20"/>
          <w:lang w:val="es-CL"/>
        </w:rPr>
        <w:t>b.</w:t>
      </w:r>
      <w:r w:rsidRPr="00E95F5D">
        <w:rPr>
          <w:rFonts w:cstheme="minorHAnsi"/>
          <w:b/>
          <w:bCs/>
          <w:sz w:val="20"/>
          <w:szCs w:val="20"/>
          <w:lang w:val="es-CL"/>
        </w:rPr>
        <w:tab/>
        <w:t>地域社会で自立した生活</w:t>
      </w:r>
      <w:r w:rsidR="00723CC1" w:rsidRPr="00E95F5D">
        <w:rPr>
          <w:rFonts w:cstheme="minorHAnsi" w:hint="eastAsia"/>
          <w:b/>
          <w:bCs/>
          <w:sz w:val="20"/>
          <w:szCs w:val="20"/>
          <w:lang w:val="es-CL"/>
        </w:rPr>
        <w:t xml:space="preserve">　</w:t>
      </w:r>
    </w:p>
    <w:p w14:paraId="1A627411" w14:textId="77777777" w:rsidR="007159B2" w:rsidRPr="00E95F5D" w:rsidRDefault="007159B2" w:rsidP="007159B2">
      <w:pPr>
        <w:rPr>
          <w:rFonts w:cstheme="minorHAnsi"/>
          <w:sz w:val="20"/>
          <w:szCs w:val="20"/>
          <w:lang w:val="es-CL"/>
        </w:rPr>
      </w:pPr>
    </w:p>
    <w:p w14:paraId="4E0B7170" w14:textId="0991D4B3" w:rsidR="007159B2" w:rsidRPr="00E95F5D" w:rsidRDefault="007159B2" w:rsidP="007159B2">
      <w:pPr>
        <w:rPr>
          <w:rFonts w:cstheme="minorHAnsi"/>
          <w:sz w:val="20"/>
          <w:szCs w:val="20"/>
          <w:lang w:val="es-CL"/>
        </w:rPr>
      </w:pPr>
      <w:r w:rsidRPr="00E95F5D">
        <w:rPr>
          <w:rFonts w:cstheme="minorHAnsi"/>
          <w:sz w:val="20"/>
          <w:szCs w:val="20"/>
          <w:lang w:val="es-CL"/>
        </w:rPr>
        <w:t xml:space="preserve">98. </w:t>
      </w:r>
      <w:r w:rsidR="00213082" w:rsidRPr="00E95F5D">
        <w:rPr>
          <w:rFonts w:cstheme="minorHAnsi"/>
          <w:sz w:val="20"/>
          <w:szCs w:val="20"/>
          <w:lang w:val="es-CL"/>
        </w:rPr>
        <w:t>締約国は、障害のある人を地域</w:t>
      </w:r>
      <w:r w:rsidR="00491CA2" w:rsidRPr="00E95F5D">
        <w:rPr>
          <w:rFonts w:cstheme="minorHAnsi" w:hint="eastAsia"/>
          <w:sz w:val="20"/>
          <w:szCs w:val="20"/>
          <w:lang w:val="es-CL"/>
        </w:rPr>
        <w:t>の主要な一員と</w:t>
      </w:r>
      <w:r w:rsidR="00213082" w:rsidRPr="00E95F5D">
        <w:rPr>
          <w:rFonts w:cstheme="minorHAnsi"/>
          <w:sz w:val="20"/>
          <w:szCs w:val="20"/>
          <w:lang w:val="es-CL"/>
        </w:rPr>
        <w:t>するすべての段階において、障害のある人の団体、特に、入所施設に住んでいるメンバー、施設収容から脱した人の団体の参加を積極的に求めるべきである。地域に密着した団体、個人、近隣のグループは、社会的支援を提供したり、当事者を地域の資源につなげたり、地域からのより広い社会資本の一員として支援を提供したりと、多様な役割を果たすことができる。締約国は、障害のある人の代表団体を通じて、障害のある人のインクルージョンに関する大規模な啓発活動を支援し、インクルージョンの価値</w:t>
      </w:r>
      <w:r w:rsidR="00213082" w:rsidRPr="00E95F5D">
        <w:rPr>
          <w:rFonts w:cstheme="minorHAnsi" w:hint="eastAsia"/>
          <w:sz w:val="20"/>
          <w:szCs w:val="20"/>
          <w:lang w:val="es-CL"/>
        </w:rPr>
        <w:t>と実践に関する家族、近隣、地域の能力を構築すべきである。</w:t>
      </w:r>
      <w:r w:rsidRPr="00E95F5D">
        <w:rPr>
          <w:rFonts w:cstheme="minorHAnsi"/>
          <w:sz w:val="20"/>
          <w:szCs w:val="20"/>
          <w:highlight w:val="green"/>
          <w:lang w:val="es-CL"/>
        </w:rPr>
        <w:t>*</w:t>
      </w:r>
      <w:r w:rsidR="001577FF" w:rsidRPr="00E95F5D">
        <w:rPr>
          <w:rFonts w:cstheme="minorHAnsi" w:hint="eastAsia"/>
          <w:sz w:val="20"/>
          <w:szCs w:val="20"/>
          <w:highlight w:val="green"/>
          <w:lang w:val="es-CL"/>
        </w:rPr>
        <w:t>「</w:t>
      </w:r>
      <w:r w:rsidRPr="00E95F5D">
        <w:rPr>
          <w:rFonts w:cstheme="minorHAnsi"/>
          <w:sz w:val="20"/>
          <w:szCs w:val="20"/>
          <w:highlight w:val="green"/>
          <w:lang w:val="es-CL"/>
        </w:rPr>
        <w:t>能力、長所、貢献の承認を促進する</w:t>
      </w:r>
      <w:r w:rsidR="001577FF" w:rsidRPr="00E95F5D">
        <w:rPr>
          <w:rFonts w:cstheme="minorHAnsi" w:hint="eastAsia"/>
          <w:sz w:val="20"/>
          <w:szCs w:val="20"/>
          <w:highlight w:val="green"/>
          <w:lang w:val="es-CL"/>
        </w:rPr>
        <w:t>」</w:t>
      </w:r>
      <w:r w:rsidRPr="00E95F5D">
        <w:rPr>
          <w:rFonts w:cstheme="minorHAnsi"/>
          <w:sz w:val="20"/>
          <w:szCs w:val="20"/>
          <w:highlight w:val="green"/>
          <w:lang w:val="es-CL"/>
        </w:rPr>
        <w:t>（第8条）を追加することを提案</w:t>
      </w:r>
      <w:r w:rsidR="001577FF" w:rsidRPr="00E95F5D">
        <w:rPr>
          <w:rFonts w:cstheme="minorHAnsi" w:hint="eastAsia"/>
          <w:sz w:val="20"/>
          <w:szCs w:val="20"/>
          <w:highlight w:val="green"/>
          <w:lang w:val="es-CL"/>
        </w:rPr>
        <w:t>します</w:t>
      </w:r>
      <w:r w:rsidRPr="00E95F5D">
        <w:rPr>
          <w:rFonts w:cstheme="minorHAnsi"/>
          <w:sz w:val="20"/>
          <w:szCs w:val="20"/>
          <w:highlight w:val="green"/>
          <w:lang w:val="es-CL"/>
        </w:rPr>
        <w:t>。</w:t>
      </w:r>
    </w:p>
    <w:p w14:paraId="396BC8EF" w14:textId="77777777" w:rsidR="00491CA2" w:rsidRPr="00E95F5D" w:rsidRDefault="00491CA2" w:rsidP="004B6960"/>
    <w:p w14:paraId="7CA9B03D" w14:textId="4A1BF3F3" w:rsidR="007159B2" w:rsidRPr="00E95F5D" w:rsidRDefault="007159B2" w:rsidP="007159B2">
      <w:pPr>
        <w:rPr>
          <w:rFonts w:cstheme="minorHAnsi"/>
          <w:sz w:val="20"/>
          <w:szCs w:val="20"/>
          <w:lang w:val="es-CL"/>
        </w:rPr>
      </w:pPr>
      <w:bookmarkStart w:id="1" w:name="_Ref102214127"/>
      <w:r w:rsidRPr="00E95F5D">
        <w:rPr>
          <w:rFonts w:cstheme="minorHAnsi"/>
          <w:sz w:val="20"/>
          <w:szCs w:val="20"/>
          <w:lang w:val="es-CL"/>
        </w:rPr>
        <w:t xml:space="preserve">101. </w:t>
      </w:r>
      <w:r w:rsidR="001577FF" w:rsidRPr="00E95F5D">
        <w:rPr>
          <w:rFonts w:cstheme="minorHAnsi" w:hint="eastAsia"/>
          <w:sz w:val="20"/>
          <w:szCs w:val="20"/>
          <w:lang w:val="es-CL"/>
        </w:rPr>
        <w:t>締約国は、施設を退所する人に対し、他の人と平等に、プライマリーヘルスケア（</w:t>
      </w:r>
      <w:r w:rsidR="001577FF" w:rsidRPr="00E95F5D">
        <w:rPr>
          <w:rFonts w:cstheme="minorHAnsi"/>
          <w:sz w:val="20"/>
          <w:szCs w:val="20"/>
          <w:lang w:val="es-CL"/>
        </w:rPr>
        <w:t>primary health care　訳注　健康を基本的な人権として認め、その達成過程に住民の主体的な参加や自己決定権を保障する理念）を含む総合的な医療を確保すべきである。医療サービスは、施設を退所する障害のある人の選択、意志および好みを尊重し、必要に応じてさらなる支援を提供しなければならない。例えば、精神科の投薬を止めるために、</w:t>
      </w:r>
      <w:r w:rsidR="001577FF" w:rsidRPr="00E95F5D">
        <w:rPr>
          <w:rFonts w:cstheme="minorHAnsi" w:hint="eastAsia"/>
          <w:sz w:val="20"/>
          <w:szCs w:val="20"/>
          <w:lang w:val="es-CL"/>
        </w:rPr>
        <w:t>*</w:t>
      </w:r>
      <w:r w:rsidR="001577FF" w:rsidRPr="00E95F5D">
        <w:rPr>
          <w:rFonts w:cstheme="minorHAnsi"/>
          <w:sz w:val="20"/>
          <w:szCs w:val="20"/>
          <w:lang w:val="es-CL"/>
        </w:rPr>
        <w:t>また栄養およびフィットネスプログラムを利用するために、全体的な健康および福祉を回復する観点から、常に自由</w:t>
      </w:r>
      <w:r w:rsidR="001577FF" w:rsidRPr="00E95F5D">
        <w:rPr>
          <w:rFonts w:cstheme="minorHAnsi" w:hint="eastAsia"/>
          <w:sz w:val="20"/>
          <w:szCs w:val="20"/>
          <w:lang w:val="es-CL"/>
        </w:rPr>
        <w:t>意志によるインフォームド・コンセント基づいて、医療支援を提供しなければならない。</w:t>
      </w:r>
    </w:p>
    <w:p w14:paraId="734E8BCE" w14:textId="0339B15C" w:rsidR="002F1A9F" w:rsidRPr="00E95F5D" w:rsidRDefault="002F1A9F" w:rsidP="007159B2">
      <w:pPr>
        <w:rPr>
          <w:rFonts w:cstheme="minorHAnsi"/>
          <w:sz w:val="20"/>
          <w:szCs w:val="20"/>
          <w:lang w:val="es-CL"/>
        </w:rPr>
      </w:pPr>
      <w:r w:rsidRPr="00E95F5D">
        <w:rPr>
          <w:rFonts w:cstheme="minorHAnsi" w:hint="eastAsia"/>
          <w:sz w:val="20"/>
          <w:szCs w:val="20"/>
          <w:highlight w:val="green"/>
          <w:lang w:val="es-CL"/>
        </w:rPr>
        <w:t>＊上記の「</w:t>
      </w:r>
      <w:r w:rsidRPr="00E95F5D">
        <w:rPr>
          <w:rFonts w:cstheme="minorHAnsi"/>
          <w:sz w:val="20"/>
          <w:szCs w:val="20"/>
          <w:highlight w:val="green"/>
          <w:lang w:val="es-CL"/>
        </w:rPr>
        <w:t>また栄養および</w:t>
      </w:r>
      <w:r w:rsidRPr="00E95F5D">
        <w:rPr>
          <w:rFonts w:cstheme="minorHAnsi" w:hint="eastAsia"/>
          <w:sz w:val="20"/>
          <w:szCs w:val="20"/>
          <w:highlight w:val="green"/>
          <w:lang w:val="es-CL"/>
        </w:rPr>
        <w:t>・・・」の前に、「あるいは投薬量を減らすために、」を追加してください。</w:t>
      </w:r>
    </w:p>
    <w:p w14:paraId="3670E151" w14:textId="77777777" w:rsidR="00027E36" w:rsidRPr="00E95F5D" w:rsidRDefault="00027E36" w:rsidP="007159B2">
      <w:pPr>
        <w:rPr>
          <w:rFonts w:cstheme="minorHAnsi"/>
          <w:sz w:val="20"/>
          <w:szCs w:val="20"/>
          <w:lang w:val="es-CL"/>
        </w:rPr>
      </w:pPr>
    </w:p>
    <w:bookmarkEnd w:id="1"/>
    <w:p w14:paraId="661743F3" w14:textId="43A396AD" w:rsidR="007159B2" w:rsidRPr="00E95F5D" w:rsidRDefault="007159B2" w:rsidP="007159B2">
      <w:pPr>
        <w:rPr>
          <w:rFonts w:cstheme="minorHAnsi"/>
          <w:sz w:val="20"/>
          <w:szCs w:val="20"/>
          <w:lang w:val="es-CL"/>
        </w:rPr>
      </w:pPr>
      <w:r w:rsidRPr="00E95F5D">
        <w:rPr>
          <w:rFonts w:cstheme="minorHAnsi"/>
          <w:sz w:val="20"/>
          <w:szCs w:val="20"/>
          <w:lang w:val="es-CL"/>
        </w:rPr>
        <w:t xml:space="preserve">102. </w:t>
      </w:r>
      <w:r w:rsidR="001577FF" w:rsidRPr="00E95F5D">
        <w:rPr>
          <w:rFonts w:cstheme="minorHAnsi"/>
          <w:sz w:val="20"/>
          <w:szCs w:val="20"/>
          <w:lang w:val="es-CL"/>
        </w:rPr>
        <w:t>締約国は、施設を退所する人が雇用へ平等にアクセスできることを確保し、</w:t>
      </w:r>
      <w:r w:rsidR="001577FF" w:rsidRPr="00E95F5D">
        <w:rPr>
          <w:rFonts w:cstheme="minorHAnsi" w:hint="eastAsia"/>
          <w:sz w:val="20"/>
          <w:szCs w:val="20"/>
          <w:lang w:val="es-CL"/>
        </w:rPr>
        <w:t>*</w:t>
      </w:r>
      <w:r w:rsidR="001577FF" w:rsidRPr="00E95F5D">
        <w:rPr>
          <w:rFonts w:cstheme="minorHAnsi"/>
          <w:sz w:val="20"/>
          <w:szCs w:val="20"/>
          <w:u w:val="single"/>
          <w:lang w:val="es-CL"/>
        </w:rPr>
        <w:t>保護されたまたは分離された雇用を禁止しなければならない</w:t>
      </w:r>
      <w:r w:rsidR="001577FF" w:rsidRPr="00E95F5D">
        <w:rPr>
          <w:rFonts w:cstheme="minorHAnsi"/>
          <w:sz w:val="20"/>
          <w:szCs w:val="20"/>
          <w:lang w:val="es-CL"/>
        </w:rPr>
        <w:t>。また、施設を退所する人が直面する障壁を除去することを目的とする、雇用における包括的な法律および政策の枠組みを確保するものとする。施設を退所する人が労働および雇用に対する権利を行使するために、意思決定のための時間の</w:t>
      </w:r>
      <w:r w:rsidR="001577FF" w:rsidRPr="00E95F5D">
        <w:rPr>
          <w:rFonts w:cstheme="minorHAnsi"/>
          <w:sz w:val="20"/>
          <w:szCs w:val="20"/>
          <w:lang w:val="es-CL"/>
        </w:rPr>
        <w:lastRenderedPageBreak/>
        <w:t>確保と意思決定における支援を可能にする、さまざまな選択肢が提供されるべきである。</w:t>
      </w:r>
      <w:r w:rsidRPr="00E95F5D">
        <w:rPr>
          <w:rFonts w:cstheme="minorHAnsi"/>
          <w:sz w:val="20"/>
          <w:szCs w:val="20"/>
          <w:highlight w:val="green"/>
          <w:lang w:val="es-CL"/>
        </w:rPr>
        <w:t>*より緩やかな形態も存在し</w:t>
      </w:r>
      <w:r w:rsidR="001577FF" w:rsidRPr="00E95F5D">
        <w:rPr>
          <w:rFonts w:cstheme="minorHAnsi" w:hint="eastAsia"/>
          <w:sz w:val="20"/>
          <w:szCs w:val="20"/>
          <w:highlight w:val="green"/>
          <w:lang w:val="es-CL"/>
        </w:rPr>
        <w:t>得ます。</w:t>
      </w:r>
    </w:p>
    <w:p w14:paraId="2F0D0C6B" w14:textId="77777777" w:rsidR="00491CA2" w:rsidRPr="00E95F5D" w:rsidRDefault="00491CA2" w:rsidP="004B6960">
      <w:pPr>
        <w:rPr>
          <w:rFonts w:cstheme="minorHAnsi"/>
          <w:sz w:val="20"/>
          <w:szCs w:val="20"/>
          <w:lang w:val="es-CL"/>
        </w:rPr>
      </w:pPr>
    </w:p>
    <w:p w14:paraId="2D53E7A8" w14:textId="2EB1570D" w:rsidR="007159B2" w:rsidRPr="00E95F5D" w:rsidRDefault="007159B2" w:rsidP="007159B2">
      <w:pPr>
        <w:rPr>
          <w:rFonts w:cstheme="minorHAnsi"/>
          <w:sz w:val="20"/>
          <w:szCs w:val="20"/>
          <w:lang w:val="es-CL"/>
        </w:rPr>
      </w:pPr>
      <w:r w:rsidRPr="00E95F5D">
        <w:rPr>
          <w:rFonts w:cstheme="minorHAnsi"/>
          <w:sz w:val="20"/>
          <w:szCs w:val="20"/>
          <w:lang w:val="es-CL"/>
        </w:rPr>
        <w:t xml:space="preserve">103. </w:t>
      </w:r>
      <w:r w:rsidR="001577FF" w:rsidRPr="00E95F5D">
        <w:rPr>
          <w:rFonts w:cstheme="minorHAnsi" w:hint="eastAsia"/>
          <w:sz w:val="20"/>
          <w:szCs w:val="20"/>
          <w:lang w:val="es-CL"/>
        </w:rPr>
        <w:t>締約国は、施設を退所する人にとってホームレスおよび貧困のリスクが非常に高いことを認識しつつ、適切な生活水準に対する権利を確保すべきである。施設を退所するすべての障害のある人には、住居に落ちつくための緊急および中期のニーズをカバーするために、強固な社会的保護のパッケージが提供されなければならない。また、長期的な経済的・社会的支援も利用できるようにすべきである。締約国は、障害のある人が他の者と平等に既存の社会保護措置（例えば、子ども支援、失業給付、家賃補助、フードスタンプ（補助的栄養支援プログラム）、年金、公衆衛生制度、補助付き公共交通機関、税額控除など）にアクセスできることを確保するものとする。社会的保護の受給者であることは、治療条件、後見人、雇用に関連する資格基準に結び付けてはならない。障害のある人に関連する社会保護制度は、</w:t>
      </w:r>
      <w:r w:rsidR="001577FF" w:rsidRPr="00E95F5D">
        <w:rPr>
          <w:rFonts w:cstheme="minorHAnsi" w:hint="eastAsia"/>
          <w:sz w:val="20"/>
          <w:szCs w:val="20"/>
          <w:u w:val="single"/>
          <w:lang w:val="es-CL"/>
        </w:rPr>
        <w:t>*障害に関連する（障害があるためにかかる）費用</w:t>
      </w:r>
      <w:r w:rsidR="001577FF" w:rsidRPr="00E95F5D">
        <w:rPr>
          <w:rFonts w:cstheme="minorHAnsi" w:hint="eastAsia"/>
          <w:sz w:val="20"/>
          <w:szCs w:val="20"/>
          <w:lang w:val="es-CL"/>
        </w:rPr>
        <w:t>に対する資金提供を含むべきである。</w:t>
      </w:r>
    </w:p>
    <w:p w14:paraId="06EADAA5" w14:textId="6E83837A" w:rsidR="007159B2" w:rsidRPr="00E95F5D" w:rsidRDefault="007159B2" w:rsidP="007159B2">
      <w:pPr>
        <w:rPr>
          <w:rFonts w:cstheme="minorHAnsi"/>
          <w:sz w:val="20"/>
          <w:szCs w:val="20"/>
          <w:lang w:val="es-CL"/>
        </w:rPr>
      </w:pPr>
      <w:r w:rsidRPr="00E95F5D">
        <w:rPr>
          <w:rFonts w:cstheme="minorHAnsi"/>
          <w:sz w:val="20"/>
          <w:szCs w:val="20"/>
          <w:highlight w:val="green"/>
          <w:lang w:val="es-CL"/>
        </w:rPr>
        <w:t>*この部分は、例えば、労働参加には費用がかかると誤解される可能性があ</w:t>
      </w:r>
      <w:r w:rsidR="00B770D5" w:rsidRPr="00E95F5D">
        <w:rPr>
          <w:rFonts w:cstheme="minorHAnsi" w:hint="eastAsia"/>
          <w:sz w:val="20"/>
          <w:szCs w:val="20"/>
          <w:highlight w:val="green"/>
          <w:lang w:val="es-CL"/>
        </w:rPr>
        <w:t>ります</w:t>
      </w:r>
      <w:r w:rsidRPr="00E95F5D">
        <w:rPr>
          <w:rFonts w:cstheme="minorHAnsi"/>
          <w:sz w:val="20"/>
          <w:szCs w:val="20"/>
          <w:highlight w:val="green"/>
          <w:lang w:val="es-CL"/>
        </w:rPr>
        <w:t>。一般的にはそうでは</w:t>
      </w:r>
      <w:r w:rsidR="00B770D5" w:rsidRPr="00E95F5D">
        <w:rPr>
          <w:rFonts w:cstheme="minorHAnsi" w:hint="eastAsia"/>
          <w:sz w:val="20"/>
          <w:szCs w:val="20"/>
          <w:highlight w:val="green"/>
          <w:lang w:val="es-CL"/>
        </w:rPr>
        <w:t>ありません</w:t>
      </w:r>
      <w:r w:rsidRPr="00E95F5D">
        <w:rPr>
          <w:rFonts w:cstheme="minorHAnsi"/>
          <w:sz w:val="20"/>
          <w:szCs w:val="20"/>
          <w:highlight w:val="green"/>
          <w:lang w:val="es-CL"/>
        </w:rPr>
        <w:t>。</w:t>
      </w:r>
      <w:r w:rsidR="00B770D5" w:rsidRPr="00E95F5D">
        <w:rPr>
          <w:rFonts w:cstheme="minorHAnsi" w:hint="eastAsia"/>
          <w:sz w:val="20"/>
          <w:szCs w:val="20"/>
          <w:highlight w:val="green"/>
          <w:lang w:val="es-CL"/>
        </w:rPr>
        <w:t>「</w:t>
      </w:r>
      <w:r w:rsidRPr="00E95F5D">
        <w:rPr>
          <w:rFonts w:cstheme="minorHAnsi"/>
          <w:sz w:val="20"/>
          <w:szCs w:val="20"/>
          <w:highlight w:val="green"/>
          <w:lang w:val="es-CL"/>
        </w:rPr>
        <w:t>障害のある労働者が要求する合理的</w:t>
      </w:r>
      <w:r w:rsidR="00B770D5" w:rsidRPr="00E95F5D">
        <w:rPr>
          <w:rFonts w:cstheme="minorHAnsi" w:hint="eastAsia"/>
          <w:sz w:val="20"/>
          <w:szCs w:val="20"/>
          <w:highlight w:val="green"/>
          <w:lang w:val="es-CL"/>
        </w:rPr>
        <w:t>配慮</w:t>
      </w:r>
      <w:r w:rsidRPr="00E95F5D">
        <w:rPr>
          <w:rFonts w:cstheme="minorHAnsi"/>
          <w:sz w:val="20"/>
          <w:szCs w:val="20"/>
          <w:highlight w:val="green"/>
          <w:lang w:val="es-CL"/>
        </w:rPr>
        <w:t>や支援のために」と置き換えることを提案</w:t>
      </w:r>
      <w:r w:rsidR="00B770D5" w:rsidRPr="00E95F5D">
        <w:rPr>
          <w:rFonts w:cstheme="minorHAnsi" w:hint="eastAsia"/>
          <w:sz w:val="20"/>
          <w:szCs w:val="20"/>
          <w:highlight w:val="green"/>
          <w:lang w:val="es-CL"/>
        </w:rPr>
        <w:t>します</w:t>
      </w:r>
      <w:r w:rsidRPr="00E95F5D">
        <w:rPr>
          <w:rFonts w:cstheme="minorHAnsi"/>
          <w:sz w:val="20"/>
          <w:szCs w:val="20"/>
          <w:highlight w:val="green"/>
          <w:lang w:val="es-CL"/>
        </w:rPr>
        <w:t>。</w:t>
      </w:r>
    </w:p>
    <w:p w14:paraId="66DE52D1" w14:textId="77777777" w:rsidR="004B6960" w:rsidRPr="00E95F5D" w:rsidRDefault="004B6960" w:rsidP="004B6960">
      <w:pPr>
        <w:rPr>
          <w:rFonts w:cstheme="minorHAnsi"/>
          <w:sz w:val="20"/>
          <w:szCs w:val="20"/>
          <w:lang w:val="es-CL"/>
        </w:rPr>
      </w:pPr>
    </w:p>
    <w:p w14:paraId="4F11FA4B" w14:textId="77777777" w:rsidR="007159B2" w:rsidRPr="00E95F5D" w:rsidRDefault="007159B2" w:rsidP="007159B2">
      <w:pPr>
        <w:rPr>
          <w:rFonts w:cstheme="minorHAnsi"/>
          <w:b/>
          <w:bCs/>
          <w:sz w:val="20"/>
          <w:szCs w:val="20"/>
          <w:lang w:val="es-CL"/>
        </w:rPr>
      </w:pPr>
      <w:r w:rsidRPr="00E95F5D">
        <w:rPr>
          <w:rFonts w:cstheme="minorHAnsi"/>
          <w:b/>
          <w:bCs/>
          <w:sz w:val="20"/>
          <w:szCs w:val="20"/>
          <w:lang w:val="es-CL"/>
        </w:rPr>
        <w:t>VIII.</w:t>
      </w:r>
      <w:r w:rsidRPr="00E95F5D">
        <w:rPr>
          <w:rFonts w:cstheme="minorHAnsi"/>
          <w:b/>
          <w:bCs/>
          <w:sz w:val="20"/>
          <w:szCs w:val="20"/>
          <w:lang w:val="es-CL"/>
        </w:rPr>
        <w:tab/>
        <w:t>紛争を含む危険な状況や人道的緊急事態における緊急脱施設化計画の制定</w:t>
      </w:r>
    </w:p>
    <w:p w14:paraId="7FBBFA3D" w14:textId="5AEAE95E" w:rsidR="007159B2" w:rsidRPr="00E95F5D" w:rsidRDefault="007159B2" w:rsidP="007159B2">
      <w:pPr>
        <w:rPr>
          <w:rFonts w:cstheme="minorHAnsi"/>
          <w:sz w:val="20"/>
          <w:szCs w:val="20"/>
          <w:lang w:val="es-CL"/>
        </w:rPr>
      </w:pPr>
      <w:r w:rsidRPr="00E95F5D">
        <w:rPr>
          <w:rFonts w:cstheme="minorHAnsi"/>
          <w:sz w:val="20"/>
          <w:szCs w:val="20"/>
          <w:lang w:val="es-CL"/>
        </w:rPr>
        <w:t xml:space="preserve">111. </w:t>
      </w:r>
      <w:r w:rsidR="00B770D5" w:rsidRPr="00E95F5D">
        <w:rPr>
          <w:rFonts w:cstheme="minorHAnsi" w:hint="eastAsia"/>
          <w:sz w:val="20"/>
          <w:szCs w:val="20"/>
          <w:lang w:val="es-CL"/>
        </w:rPr>
        <w:t>締約国は、緊急事態の後、施設やインクルージョンを妨げるその他の障壁が再び作られないようにしなければならない。締約国は、障害のある人が対応と復興プロセスから取り残されないようにするために、十分な財政的および人的資源を提供すべきである。これには、施設から地域支援およびサービスへの財政支援の提供先移転が含まれる。難民や国内避難民は、緊急事態の後や紛争が収まった後でも、施設に戻されないようにすべきである。</w:t>
      </w:r>
    </w:p>
    <w:p w14:paraId="697C050C" w14:textId="22A22071" w:rsidR="007159B2" w:rsidRPr="00E95F5D" w:rsidRDefault="007159B2" w:rsidP="007159B2">
      <w:pPr>
        <w:rPr>
          <w:rFonts w:cstheme="minorHAnsi"/>
          <w:sz w:val="20"/>
          <w:szCs w:val="20"/>
          <w:lang w:val="es-CL"/>
        </w:rPr>
      </w:pPr>
      <w:r w:rsidRPr="00E95F5D">
        <w:rPr>
          <w:rFonts w:cstheme="minorHAnsi"/>
          <w:sz w:val="20"/>
          <w:szCs w:val="20"/>
          <w:highlight w:val="green"/>
          <w:lang w:val="es-CL"/>
        </w:rPr>
        <w:t>* ロシアとウクライナの紛争地域にある障害者団体とOHCHR</w:t>
      </w:r>
      <w:r w:rsidR="005E4589" w:rsidRPr="00E95F5D">
        <w:rPr>
          <w:rFonts w:cstheme="minorHAnsi" w:hint="eastAsia"/>
          <w:sz w:val="20"/>
          <w:szCs w:val="20"/>
          <w:highlight w:val="green"/>
          <w:lang w:val="es-CL"/>
        </w:rPr>
        <w:t>（</w:t>
      </w:r>
      <w:r w:rsidR="005E4589" w:rsidRPr="00E95F5D">
        <w:rPr>
          <w:rFonts w:cstheme="minorHAnsi"/>
          <w:sz w:val="20"/>
          <w:szCs w:val="20"/>
          <w:highlight w:val="green"/>
          <w:lang w:val="es-CL"/>
        </w:rPr>
        <w:t>Office of the High Commissioner for Human Rights 国連人権高等弁務官事務所</w:t>
      </w:r>
      <w:r w:rsidR="005E4589" w:rsidRPr="00E95F5D">
        <w:rPr>
          <w:rFonts w:cstheme="minorHAnsi" w:hint="eastAsia"/>
          <w:sz w:val="20"/>
          <w:szCs w:val="20"/>
          <w:highlight w:val="green"/>
          <w:lang w:val="es-CL"/>
        </w:rPr>
        <w:t>）</w:t>
      </w:r>
      <w:r w:rsidRPr="00E95F5D">
        <w:rPr>
          <w:rFonts w:cstheme="minorHAnsi"/>
          <w:sz w:val="20"/>
          <w:szCs w:val="20"/>
          <w:highlight w:val="green"/>
          <w:lang w:val="es-CL"/>
        </w:rPr>
        <w:t>の事務所に相談し、軍事行動が減少したとき（一時的な減少かもしれない）、あるいは紛争が終結したが、被害を受けた都市に混乱が残っているときに、これが本当に適用できるかどうかを判断することが適切</w:t>
      </w:r>
      <w:r w:rsidR="002F1A9F" w:rsidRPr="00E95F5D">
        <w:rPr>
          <w:rFonts w:cstheme="minorHAnsi" w:hint="eastAsia"/>
          <w:sz w:val="20"/>
          <w:szCs w:val="20"/>
          <w:highlight w:val="green"/>
          <w:lang w:val="es-CL"/>
        </w:rPr>
        <w:t>でしょう</w:t>
      </w:r>
      <w:r w:rsidRPr="00E95F5D">
        <w:rPr>
          <w:rFonts w:cstheme="minorHAnsi"/>
          <w:sz w:val="20"/>
          <w:szCs w:val="20"/>
          <w:highlight w:val="green"/>
          <w:lang w:val="es-CL"/>
        </w:rPr>
        <w:t>。</w:t>
      </w:r>
    </w:p>
    <w:p w14:paraId="71384A40" w14:textId="77777777" w:rsidR="004B6960" w:rsidRPr="00E95F5D" w:rsidRDefault="004B6960" w:rsidP="004B6960">
      <w:pPr>
        <w:rPr>
          <w:rFonts w:asciiTheme="minorEastAsia" w:hAnsiTheme="minorEastAsia" w:cstheme="minorEastAsia"/>
          <w:lang w:val="es-CL"/>
        </w:rPr>
      </w:pPr>
    </w:p>
    <w:p w14:paraId="6933234D" w14:textId="0C0AC414" w:rsidR="007159B2" w:rsidRPr="00E95F5D" w:rsidRDefault="007159B2" w:rsidP="007159B2">
      <w:pPr>
        <w:rPr>
          <w:rFonts w:cstheme="minorHAnsi"/>
          <w:sz w:val="20"/>
          <w:szCs w:val="20"/>
          <w:lang w:val="es-CL"/>
        </w:rPr>
      </w:pPr>
      <w:r w:rsidRPr="00E95F5D">
        <w:rPr>
          <w:rFonts w:cstheme="minorHAnsi"/>
          <w:b/>
          <w:bCs/>
          <w:sz w:val="20"/>
          <w:szCs w:val="20"/>
          <w:lang w:val="es-CL"/>
        </w:rPr>
        <w:t xml:space="preserve">IX. </w:t>
      </w:r>
      <w:r w:rsidRPr="00E95F5D">
        <w:rPr>
          <w:rFonts w:cstheme="minorHAnsi"/>
          <w:b/>
          <w:bCs/>
          <w:sz w:val="20"/>
          <w:szCs w:val="20"/>
          <w:lang w:val="es-CL"/>
        </w:rPr>
        <w:tab/>
        <w:t>救済、賠償、補償</w:t>
      </w:r>
    </w:p>
    <w:p w14:paraId="69DE21DA" w14:textId="0DA472C5" w:rsidR="007159B2" w:rsidRPr="00E95F5D" w:rsidRDefault="007159B2" w:rsidP="007159B2">
      <w:pPr>
        <w:rPr>
          <w:rFonts w:cstheme="minorHAnsi"/>
          <w:sz w:val="20"/>
          <w:szCs w:val="20"/>
          <w:lang w:val="es-CL"/>
        </w:rPr>
      </w:pPr>
      <w:r w:rsidRPr="00E95F5D">
        <w:rPr>
          <w:rFonts w:cstheme="minorHAnsi"/>
          <w:sz w:val="20"/>
          <w:szCs w:val="20"/>
          <w:lang w:val="es-CL"/>
        </w:rPr>
        <w:t xml:space="preserve">117. </w:t>
      </w:r>
      <w:r w:rsidR="007F25C5" w:rsidRPr="00E95F5D">
        <w:rPr>
          <w:rFonts w:cstheme="minorHAnsi" w:hint="eastAsia"/>
          <w:sz w:val="20"/>
          <w:szCs w:val="20"/>
          <w:lang w:val="es-CL"/>
        </w:rPr>
        <w:t>締約国は、施設収容を経験した障害のある人を代表するすべてのグループと協議して、脱施設者に正式な謝罪するためのメカニズムを導入し、また、社会全体で脱施設者の地位を高めるためのさらなる教育的、歴史的、その他の文化的措置を実施するべきである。締約国は、施設内で生活している間に、または施設収容の結果とし</w:t>
      </w:r>
      <w:r w:rsidR="00DF65FC" w:rsidRPr="00E95F5D">
        <w:rPr>
          <w:rFonts w:cstheme="minorHAnsi" w:hint="eastAsia"/>
          <w:sz w:val="20"/>
          <w:szCs w:val="20"/>
          <w:lang w:val="es-CL"/>
        </w:rPr>
        <w:t>て</w:t>
      </w:r>
      <w:r w:rsidR="007F25C5" w:rsidRPr="00E95F5D">
        <w:rPr>
          <w:rFonts w:cstheme="minorHAnsi" w:hint="eastAsia"/>
          <w:sz w:val="20"/>
          <w:szCs w:val="20"/>
          <w:lang w:val="es-CL"/>
        </w:rPr>
        <w:t>経験した*</w:t>
      </w:r>
      <w:r w:rsidR="007F25C5" w:rsidRPr="00E95F5D">
        <w:rPr>
          <w:rFonts w:cstheme="minorHAnsi" w:hint="eastAsia"/>
          <w:sz w:val="20"/>
          <w:szCs w:val="20"/>
          <w:u w:val="single"/>
          <w:lang w:val="es-CL"/>
        </w:rPr>
        <w:t>痛み</w:t>
      </w:r>
      <w:r w:rsidR="007F25C5" w:rsidRPr="00E95F5D">
        <w:rPr>
          <w:rFonts w:cstheme="minorHAnsi" w:hint="eastAsia"/>
          <w:sz w:val="20"/>
          <w:szCs w:val="20"/>
          <w:lang w:val="es-CL"/>
        </w:rPr>
        <w:t>、苦しみ、間接的な損害をきちんと認める補償の提供を導入すべきである。そのような金銭的な報酬は、訴訟やその他の形で司法に関与する個人の既存の法的権利を損なうものであってはならない。</w:t>
      </w:r>
    </w:p>
    <w:p w14:paraId="0B36AD98" w14:textId="77777777" w:rsidR="00491CA2" w:rsidRPr="00E95F5D" w:rsidRDefault="007159B2" w:rsidP="00491CA2">
      <w:pPr>
        <w:rPr>
          <w:rFonts w:cstheme="minorHAnsi"/>
          <w:sz w:val="20"/>
          <w:szCs w:val="20"/>
          <w:lang w:val="es-CL"/>
        </w:rPr>
      </w:pPr>
      <w:r w:rsidRPr="00E95F5D">
        <w:rPr>
          <w:rFonts w:cstheme="minorHAnsi"/>
          <w:sz w:val="20"/>
          <w:szCs w:val="20"/>
          <w:highlight w:val="green"/>
          <w:lang w:val="es-CL"/>
        </w:rPr>
        <w:t xml:space="preserve">* </w:t>
      </w:r>
      <w:r w:rsidR="007F25C5" w:rsidRPr="00E95F5D">
        <w:rPr>
          <w:rFonts w:cstheme="minorHAnsi" w:hint="eastAsia"/>
          <w:sz w:val="20"/>
          <w:szCs w:val="20"/>
          <w:highlight w:val="green"/>
          <w:lang w:val="es-CL"/>
        </w:rPr>
        <w:t>痛み</w:t>
      </w:r>
      <w:r w:rsidR="00C907AA" w:rsidRPr="00E95F5D">
        <w:rPr>
          <w:rFonts w:cstheme="minorHAnsi" w:hint="eastAsia"/>
          <w:sz w:val="20"/>
          <w:szCs w:val="20"/>
          <w:highlight w:val="green"/>
          <w:lang w:val="es-CL"/>
        </w:rPr>
        <w:t>をきちんと認める（d</w:t>
      </w:r>
      <w:r w:rsidR="00C907AA" w:rsidRPr="00E95F5D">
        <w:rPr>
          <w:rFonts w:cstheme="minorHAnsi"/>
          <w:sz w:val="20"/>
          <w:szCs w:val="20"/>
          <w:highlight w:val="green"/>
          <w:lang w:val="es-CL"/>
        </w:rPr>
        <w:t>ignify)</w:t>
      </w:r>
      <w:r w:rsidR="007F25C5" w:rsidRPr="00E95F5D">
        <w:rPr>
          <w:rFonts w:cstheme="minorHAnsi" w:hint="eastAsia"/>
          <w:sz w:val="20"/>
          <w:szCs w:val="20"/>
          <w:highlight w:val="green"/>
          <w:lang w:val="es-CL"/>
        </w:rPr>
        <w:t>？</w:t>
      </w:r>
      <w:r w:rsidR="00491CA2" w:rsidRPr="00E95F5D">
        <w:rPr>
          <w:rFonts w:cstheme="minorHAnsi" w:hint="eastAsia"/>
          <w:sz w:val="20"/>
          <w:szCs w:val="20"/>
          <w:highlight w:val="green"/>
          <w:lang w:val="es-CL"/>
        </w:rPr>
        <w:t xml:space="preserve"> </w:t>
      </w:r>
      <w:r w:rsidRPr="00E95F5D">
        <w:rPr>
          <w:rFonts w:cstheme="minorHAnsi"/>
          <w:sz w:val="20"/>
          <w:szCs w:val="20"/>
          <w:highlight w:val="green"/>
          <w:lang w:val="es-CL"/>
        </w:rPr>
        <w:t>本当に必要なのは救済で</w:t>
      </w:r>
      <w:r w:rsidR="005D1C2F" w:rsidRPr="00E95F5D">
        <w:rPr>
          <w:rFonts w:cstheme="minorHAnsi" w:hint="eastAsia"/>
          <w:sz w:val="20"/>
          <w:szCs w:val="20"/>
          <w:highlight w:val="green"/>
          <w:lang w:val="es-CL"/>
        </w:rPr>
        <w:t>す</w:t>
      </w:r>
      <w:r w:rsidRPr="00E95F5D">
        <w:rPr>
          <w:rFonts w:cstheme="minorHAnsi"/>
          <w:sz w:val="20"/>
          <w:szCs w:val="20"/>
          <w:highlight w:val="green"/>
          <w:lang w:val="es-CL"/>
        </w:rPr>
        <w:t>。</w:t>
      </w:r>
    </w:p>
    <w:p w14:paraId="78CDD0D8" w14:textId="77777777" w:rsidR="00491CA2" w:rsidRPr="00E95F5D" w:rsidRDefault="00491CA2" w:rsidP="00491CA2">
      <w:pPr>
        <w:rPr>
          <w:rFonts w:cstheme="minorHAnsi"/>
          <w:sz w:val="20"/>
          <w:szCs w:val="20"/>
          <w:lang w:val="es-CL"/>
        </w:rPr>
      </w:pPr>
    </w:p>
    <w:p w14:paraId="2BBC22FA" w14:textId="4C589B79" w:rsidR="005E4589" w:rsidRPr="00E95F5D" w:rsidRDefault="007159B2" w:rsidP="007159B2">
      <w:pPr>
        <w:rPr>
          <w:rFonts w:cstheme="minorHAnsi"/>
          <w:sz w:val="20"/>
          <w:szCs w:val="20"/>
          <w:lang w:val="es-CL"/>
        </w:rPr>
      </w:pPr>
      <w:r w:rsidRPr="00E95F5D">
        <w:rPr>
          <w:rFonts w:cstheme="minorHAnsi"/>
          <w:sz w:val="20"/>
          <w:szCs w:val="20"/>
          <w:lang w:val="es-CL"/>
        </w:rPr>
        <w:t xml:space="preserve">119. </w:t>
      </w:r>
      <w:r w:rsidR="007F25C5" w:rsidRPr="00E95F5D">
        <w:rPr>
          <w:rFonts w:cstheme="minorHAnsi"/>
          <w:sz w:val="20"/>
          <w:szCs w:val="20"/>
          <w:u w:val="single"/>
          <w:lang w:val="es-CL"/>
        </w:rPr>
        <w:t>あらゆる形態の施設収容、および過去と現在の脱施設者にもたらされた被害の全容を調査し、国民の理解を促進するために、国および国際レベルの真相究明委員会を設立し、効果的な国の対応を計画するための基盤を築くべきである。</w:t>
      </w:r>
    </w:p>
    <w:p w14:paraId="2320C4A5" w14:textId="18103878" w:rsidR="007159B2" w:rsidRPr="00E95F5D" w:rsidRDefault="007159B2" w:rsidP="007159B2">
      <w:pPr>
        <w:rPr>
          <w:rFonts w:cstheme="minorHAnsi"/>
          <w:sz w:val="20"/>
          <w:szCs w:val="20"/>
          <w:lang w:val="es-CL"/>
        </w:rPr>
      </w:pPr>
      <w:r w:rsidRPr="00E95F5D">
        <w:rPr>
          <w:rFonts w:cstheme="minorHAnsi"/>
          <w:sz w:val="20"/>
          <w:szCs w:val="20"/>
          <w:highlight w:val="green"/>
          <w:lang w:val="es-CL"/>
        </w:rPr>
        <w:t>*拷問を防止するメカニズムを持っている国家が</w:t>
      </w:r>
      <w:r w:rsidR="00D539CC" w:rsidRPr="00E95F5D">
        <w:rPr>
          <w:rFonts w:cstheme="minorHAnsi" w:hint="eastAsia"/>
          <w:sz w:val="20"/>
          <w:szCs w:val="20"/>
          <w:highlight w:val="green"/>
          <w:lang w:val="es-CL"/>
        </w:rPr>
        <w:t>あるので</w:t>
      </w:r>
      <w:r w:rsidRPr="00E95F5D">
        <w:rPr>
          <w:rFonts w:cstheme="minorHAnsi"/>
          <w:sz w:val="20"/>
          <w:szCs w:val="20"/>
          <w:highlight w:val="green"/>
          <w:lang w:val="es-CL"/>
        </w:rPr>
        <w:t>、</w:t>
      </w:r>
      <w:r w:rsidR="007F25C5" w:rsidRPr="00E95F5D">
        <w:rPr>
          <w:rFonts w:cstheme="minorHAnsi" w:hint="eastAsia"/>
          <w:sz w:val="20"/>
          <w:szCs w:val="20"/>
          <w:highlight w:val="green"/>
          <w:lang w:val="es-CL"/>
        </w:rPr>
        <w:t>そこが</w:t>
      </w:r>
      <w:r w:rsidRPr="00E95F5D">
        <w:rPr>
          <w:rFonts w:cstheme="minorHAnsi"/>
          <w:sz w:val="20"/>
          <w:szCs w:val="20"/>
          <w:highlight w:val="green"/>
          <w:lang w:val="es-CL"/>
        </w:rPr>
        <w:t>この任務を担当すべきで</w:t>
      </w:r>
      <w:r w:rsidR="005E4589" w:rsidRPr="00E95F5D">
        <w:rPr>
          <w:rFonts w:cstheme="minorHAnsi" w:hint="eastAsia"/>
          <w:sz w:val="20"/>
          <w:szCs w:val="20"/>
          <w:highlight w:val="green"/>
          <w:lang w:val="es-CL"/>
        </w:rPr>
        <w:t>す</w:t>
      </w:r>
      <w:r w:rsidRPr="00E95F5D">
        <w:rPr>
          <w:rFonts w:cstheme="minorHAnsi"/>
          <w:sz w:val="20"/>
          <w:szCs w:val="20"/>
          <w:highlight w:val="green"/>
          <w:lang w:val="es-CL"/>
        </w:rPr>
        <w:t>。NHRI</w:t>
      </w:r>
      <w:r w:rsidR="00D539CC" w:rsidRPr="00E95F5D">
        <w:rPr>
          <w:rFonts w:cstheme="minorHAnsi" w:hint="eastAsia"/>
          <w:sz w:val="20"/>
          <w:szCs w:val="20"/>
          <w:highlight w:val="green"/>
          <w:lang w:val="es-CL"/>
        </w:rPr>
        <w:t>（</w:t>
      </w:r>
      <w:r w:rsidR="00340F40" w:rsidRPr="00E95F5D">
        <w:rPr>
          <w:rFonts w:cstheme="minorHAnsi"/>
          <w:sz w:val="20"/>
          <w:szCs w:val="20"/>
          <w:highlight w:val="green"/>
          <w:lang w:val="es-CL"/>
        </w:rPr>
        <w:t>National Human Rights Institutions</w:t>
      </w:r>
      <w:r w:rsidR="00340F40" w:rsidRPr="00E95F5D">
        <w:rPr>
          <w:rFonts w:cstheme="minorHAnsi" w:hint="eastAsia"/>
          <w:sz w:val="20"/>
          <w:szCs w:val="20"/>
          <w:highlight w:val="green"/>
          <w:lang w:val="es-CL"/>
        </w:rPr>
        <w:t xml:space="preserve">　</w:t>
      </w:r>
      <w:r w:rsidR="00C907AA" w:rsidRPr="00E95F5D">
        <w:rPr>
          <w:rFonts w:cstheme="minorHAnsi" w:hint="eastAsia"/>
          <w:sz w:val="20"/>
          <w:szCs w:val="20"/>
          <w:highlight w:val="green"/>
          <w:lang w:val="es-CL"/>
        </w:rPr>
        <w:t>国内</w:t>
      </w:r>
      <w:r w:rsidR="00D539CC" w:rsidRPr="00E95F5D">
        <w:rPr>
          <w:rFonts w:cstheme="minorHAnsi" w:hint="eastAsia"/>
          <w:sz w:val="20"/>
          <w:szCs w:val="20"/>
          <w:highlight w:val="green"/>
          <w:lang w:val="es-CL"/>
        </w:rPr>
        <w:t>人権機関）</w:t>
      </w:r>
      <w:r w:rsidRPr="00E95F5D">
        <w:rPr>
          <w:rFonts w:cstheme="minorHAnsi"/>
          <w:sz w:val="20"/>
          <w:szCs w:val="20"/>
          <w:highlight w:val="green"/>
          <w:lang w:val="es-CL"/>
        </w:rPr>
        <w:t>やCRPD第33条のメカニズムも、これらの組織を有する国々では、それを行うことができ</w:t>
      </w:r>
      <w:r w:rsidR="005E4589" w:rsidRPr="00E95F5D">
        <w:rPr>
          <w:rFonts w:cstheme="minorHAnsi" w:hint="eastAsia"/>
          <w:sz w:val="20"/>
          <w:szCs w:val="20"/>
          <w:highlight w:val="green"/>
          <w:lang w:val="es-CL"/>
        </w:rPr>
        <w:t>ます</w:t>
      </w:r>
      <w:r w:rsidRPr="00E95F5D">
        <w:rPr>
          <w:rFonts w:cstheme="minorHAnsi"/>
          <w:sz w:val="20"/>
          <w:szCs w:val="20"/>
          <w:highlight w:val="green"/>
          <w:lang w:val="es-CL"/>
        </w:rPr>
        <w:t>。国際レベルでは、CAT</w:t>
      </w:r>
      <w:r w:rsidR="00340F40" w:rsidRPr="00E95F5D">
        <w:rPr>
          <w:rFonts w:cstheme="minorHAnsi" w:hint="eastAsia"/>
          <w:sz w:val="20"/>
          <w:szCs w:val="20"/>
          <w:highlight w:val="green"/>
          <w:lang w:val="es-CL"/>
        </w:rPr>
        <w:t>（</w:t>
      </w:r>
      <w:r w:rsidR="00340F40" w:rsidRPr="00E95F5D">
        <w:rPr>
          <w:rFonts w:cstheme="minorHAnsi"/>
          <w:sz w:val="20"/>
          <w:szCs w:val="20"/>
          <w:highlight w:val="green"/>
          <w:lang w:val="es-CL"/>
        </w:rPr>
        <w:t>Convention against Torture</w:t>
      </w:r>
      <w:r w:rsidR="00340F40" w:rsidRPr="00E95F5D">
        <w:rPr>
          <w:rFonts w:cstheme="minorHAnsi" w:hint="eastAsia"/>
          <w:sz w:val="20"/>
          <w:szCs w:val="20"/>
          <w:highlight w:val="green"/>
          <w:lang w:val="es-CL"/>
        </w:rPr>
        <w:t xml:space="preserve">　拷問等禁止条約）</w:t>
      </w:r>
      <w:r w:rsidRPr="00E95F5D">
        <w:rPr>
          <w:rFonts w:cstheme="minorHAnsi"/>
          <w:sz w:val="20"/>
          <w:szCs w:val="20"/>
          <w:highlight w:val="green"/>
          <w:lang w:val="es-CL"/>
        </w:rPr>
        <w:t>の選択議定書に基づく拷問防止委員会が</w:t>
      </w:r>
      <w:r w:rsidR="005E4589" w:rsidRPr="00E95F5D">
        <w:rPr>
          <w:rFonts w:cstheme="minorHAnsi" w:hint="eastAsia"/>
          <w:sz w:val="20"/>
          <w:szCs w:val="20"/>
          <w:highlight w:val="green"/>
          <w:lang w:val="es-CL"/>
        </w:rPr>
        <w:t>あります</w:t>
      </w:r>
      <w:r w:rsidRPr="00E95F5D">
        <w:rPr>
          <w:rFonts w:cstheme="minorHAnsi"/>
          <w:sz w:val="20"/>
          <w:szCs w:val="20"/>
          <w:highlight w:val="green"/>
          <w:lang w:val="es-CL"/>
        </w:rPr>
        <w:t>。この機関もこれらの措置を担当することができ</w:t>
      </w:r>
      <w:r w:rsidR="005E4589" w:rsidRPr="00E95F5D">
        <w:rPr>
          <w:rFonts w:cstheme="minorHAnsi" w:hint="eastAsia"/>
          <w:sz w:val="20"/>
          <w:szCs w:val="20"/>
          <w:highlight w:val="green"/>
          <w:lang w:val="es-CL"/>
        </w:rPr>
        <w:t>ます</w:t>
      </w:r>
      <w:r w:rsidRPr="00E95F5D">
        <w:rPr>
          <w:rFonts w:cstheme="minorHAnsi"/>
          <w:sz w:val="20"/>
          <w:szCs w:val="20"/>
          <w:highlight w:val="green"/>
          <w:lang w:val="es-CL"/>
        </w:rPr>
        <w:t>。</w:t>
      </w:r>
    </w:p>
    <w:p w14:paraId="7AF71915" w14:textId="77777777" w:rsidR="004B6960" w:rsidRPr="00E95F5D" w:rsidRDefault="004B6960" w:rsidP="004B6960">
      <w:pPr>
        <w:rPr>
          <w:lang w:val="es-419"/>
        </w:rPr>
      </w:pPr>
    </w:p>
    <w:p w14:paraId="2C402C31" w14:textId="77777777" w:rsidR="007159B2" w:rsidRPr="00E95F5D" w:rsidRDefault="007159B2" w:rsidP="007159B2">
      <w:pPr>
        <w:rPr>
          <w:rFonts w:cstheme="minorHAnsi"/>
          <w:b/>
          <w:bCs/>
          <w:sz w:val="20"/>
          <w:szCs w:val="20"/>
          <w:lang w:val="es-CL"/>
        </w:rPr>
      </w:pPr>
      <w:r w:rsidRPr="00E95F5D">
        <w:rPr>
          <w:rFonts w:cstheme="minorHAnsi"/>
          <w:b/>
          <w:bCs/>
          <w:sz w:val="20"/>
          <w:szCs w:val="20"/>
          <w:lang w:val="es-CL"/>
        </w:rPr>
        <w:t>XI.</w:t>
      </w:r>
      <w:r w:rsidRPr="00E95F5D">
        <w:rPr>
          <w:rFonts w:cstheme="minorHAnsi"/>
          <w:b/>
          <w:bCs/>
          <w:sz w:val="20"/>
          <w:szCs w:val="20"/>
          <w:lang w:val="es-CL"/>
        </w:rPr>
        <w:tab/>
        <w:t>脱施設化プロセスの監視</w:t>
      </w:r>
    </w:p>
    <w:p w14:paraId="34EC0F4B" w14:textId="77777777" w:rsidR="007159B2" w:rsidRPr="00E95F5D" w:rsidRDefault="007159B2" w:rsidP="007159B2">
      <w:pPr>
        <w:rPr>
          <w:rFonts w:cstheme="minorHAnsi"/>
          <w:sz w:val="20"/>
          <w:szCs w:val="20"/>
          <w:lang w:val="es-CL"/>
        </w:rPr>
      </w:pPr>
    </w:p>
    <w:p w14:paraId="5F1392A0" w14:textId="6C6B7B20" w:rsidR="007159B2" w:rsidRPr="00E95F5D" w:rsidRDefault="007159B2" w:rsidP="007159B2">
      <w:pPr>
        <w:rPr>
          <w:rFonts w:cstheme="minorHAnsi"/>
          <w:sz w:val="20"/>
          <w:szCs w:val="20"/>
          <w:lang w:val="es-CL"/>
        </w:rPr>
      </w:pPr>
      <w:r w:rsidRPr="00E95F5D">
        <w:rPr>
          <w:rFonts w:cstheme="minorHAnsi"/>
          <w:sz w:val="20"/>
          <w:szCs w:val="20"/>
          <w:lang w:val="es-CL"/>
        </w:rPr>
        <w:t xml:space="preserve">130. </w:t>
      </w:r>
      <w:r w:rsidRPr="00E95F5D">
        <w:rPr>
          <w:rFonts w:cstheme="minorHAnsi"/>
          <w:sz w:val="20"/>
          <w:szCs w:val="20"/>
          <w:u w:val="single"/>
          <w:lang w:val="es-CL"/>
        </w:rPr>
        <w:t>*</w:t>
      </w:r>
      <w:r w:rsidR="007F25C5" w:rsidRPr="00E95F5D">
        <w:rPr>
          <w:rFonts w:cstheme="minorHAnsi" w:hint="eastAsia"/>
          <w:sz w:val="20"/>
          <w:szCs w:val="20"/>
          <w:u w:val="single"/>
          <w:lang w:val="es-CL"/>
        </w:rPr>
        <w:t>締約国は、国内人権機関、オンブズパーソンおよびその他の平等機関を含む第</w:t>
      </w:r>
      <w:r w:rsidR="007F25C5" w:rsidRPr="00E95F5D">
        <w:rPr>
          <w:rFonts w:cstheme="minorHAnsi"/>
          <w:sz w:val="20"/>
          <w:szCs w:val="20"/>
          <w:u w:val="single"/>
          <w:lang w:val="es-CL"/>
        </w:rPr>
        <w:t>33条第2項の下で指定された独立監視メカニズムが、物理的に、あるいはその他の方法で、施設、文書および情報に制限なくアクセスできることを確保すべきである。</w:t>
      </w:r>
      <w:r w:rsidR="007F25C5" w:rsidRPr="00E95F5D">
        <w:rPr>
          <w:rFonts w:cstheme="minorHAnsi"/>
          <w:sz w:val="20"/>
          <w:szCs w:val="20"/>
          <w:lang w:val="es-CL"/>
        </w:rPr>
        <w:t>締約国はまた、第33条第3項に基づくものを含め、市民社会および代表的団体によって行われる独立した監視活動が促進され、施設、文書および情報へのアクセスに対する障壁が取り除かれることを確保するべきである。締約国は、脱施設化に関するデータのオープンなやりとりを促進しなければならない。</w:t>
      </w:r>
    </w:p>
    <w:p w14:paraId="78E35DAE" w14:textId="2C8A6973" w:rsidR="007159B2" w:rsidRPr="00E95F5D" w:rsidRDefault="007159B2" w:rsidP="007159B2">
      <w:pPr>
        <w:rPr>
          <w:rFonts w:cstheme="minorHAnsi"/>
          <w:sz w:val="20"/>
          <w:szCs w:val="20"/>
          <w:lang w:val="es-CL"/>
        </w:rPr>
      </w:pPr>
      <w:r w:rsidRPr="00E95F5D">
        <w:rPr>
          <w:rFonts w:cstheme="minorHAnsi"/>
          <w:sz w:val="20"/>
          <w:szCs w:val="20"/>
          <w:highlight w:val="green"/>
          <w:lang w:val="es-CL"/>
        </w:rPr>
        <w:t>* この保証は、</w:t>
      </w:r>
      <w:r w:rsidR="00635658" w:rsidRPr="00E95F5D">
        <w:rPr>
          <w:rFonts w:cstheme="minorHAnsi" w:hint="eastAsia"/>
          <w:sz w:val="20"/>
          <w:szCs w:val="20"/>
          <w:highlight w:val="green"/>
          <w:lang w:val="es-CL"/>
        </w:rPr>
        <w:t>ガイドライン</w:t>
      </w:r>
      <w:r w:rsidRPr="00E95F5D">
        <w:rPr>
          <w:rFonts w:cstheme="minorHAnsi"/>
          <w:sz w:val="20"/>
          <w:szCs w:val="20"/>
          <w:highlight w:val="green"/>
          <w:lang w:val="es-CL"/>
        </w:rPr>
        <w:t>草案のパラグラフ</w:t>
      </w:r>
      <w:r w:rsidR="007F25C5" w:rsidRPr="00E95F5D">
        <w:rPr>
          <w:rFonts w:cstheme="minorHAnsi"/>
          <w:sz w:val="20"/>
          <w:szCs w:val="20"/>
          <w:highlight w:val="green"/>
          <w:lang w:val="es-CL"/>
        </w:rPr>
        <w:t>119</w:t>
      </w:r>
      <w:r w:rsidRPr="00E95F5D">
        <w:rPr>
          <w:rFonts w:cstheme="minorHAnsi"/>
          <w:sz w:val="20"/>
          <w:szCs w:val="20"/>
          <w:highlight w:val="green"/>
          <w:lang w:val="es-CL"/>
        </w:rPr>
        <w:t>の</w:t>
      </w:r>
      <w:r w:rsidR="007F25C5" w:rsidRPr="00E95F5D">
        <w:rPr>
          <w:rFonts w:cstheme="minorHAnsi" w:hint="eastAsia"/>
          <w:sz w:val="20"/>
          <w:szCs w:val="20"/>
          <w:highlight w:val="green"/>
          <w:lang w:val="es-CL"/>
        </w:rPr>
        <w:t>真相究明</w:t>
      </w:r>
      <w:r w:rsidRPr="00E95F5D">
        <w:rPr>
          <w:rFonts w:cstheme="minorHAnsi"/>
          <w:sz w:val="20"/>
          <w:szCs w:val="20"/>
          <w:highlight w:val="green"/>
          <w:lang w:val="es-CL"/>
        </w:rPr>
        <w:t>委員会にも適用されるべきで</w:t>
      </w:r>
      <w:r w:rsidR="005E4589" w:rsidRPr="00E95F5D">
        <w:rPr>
          <w:rFonts w:cstheme="minorHAnsi" w:hint="eastAsia"/>
          <w:sz w:val="20"/>
          <w:szCs w:val="20"/>
          <w:highlight w:val="green"/>
          <w:lang w:val="es-CL"/>
        </w:rPr>
        <w:t>す</w:t>
      </w:r>
      <w:r w:rsidRPr="00E95F5D">
        <w:rPr>
          <w:rFonts w:cstheme="minorHAnsi"/>
          <w:sz w:val="20"/>
          <w:szCs w:val="20"/>
          <w:highlight w:val="green"/>
          <w:lang w:val="es-CL"/>
        </w:rPr>
        <w:t>。</w:t>
      </w:r>
    </w:p>
    <w:p w14:paraId="1DB3EB82" w14:textId="77777777" w:rsidR="007159B2" w:rsidRPr="00E95F5D" w:rsidRDefault="007159B2" w:rsidP="007159B2">
      <w:pPr>
        <w:rPr>
          <w:rFonts w:cstheme="minorHAnsi"/>
          <w:sz w:val="20"/>
          <w:szCs w:val="20"/>
          <w:lang w:val="es-CL"/>
        </w:rPr>
      </w:pPr>
    </w:p>
    <w:p w14:paraId="470C7404" w14:textId="3859059C" w:rsidR="004B6960" w:rsidRPr="00E95F5D" w:rsidRDefault="007159B2" w:rsidP="007159B2">
      <w:pPr>
        <w:jc w:val="right"/>
        <w:rPr>
          <w:lang w:val="es-CL"/>
        </w:rPr>
      </w:pPr>
      <w:r w:rsidRPr="00E95F5D">
        <w:rPr>
          <w:rFonts w:hint="eastAsia"/>
          <w:lang w:val="es-CL"/>
        </w:rPr>
        <w:t>（</w:t>
      </w:r>
      <w:r w:rsidRPr="00E95F5D">
        <w:rPr>
          <w:rFonts w:hint="eastAsia"/>
        </w:rPr>
        <w:t>翻訳</w:t>
      </w:r>
      <w:r w:rsidRPr="00E95F5D">
        <w:rPr>
          <w:rFonts w:hint="eastAsia"/>
          <w:lang w:val="es-CL"/>
        </w:rPr>
        <w:t>：</w:t>
      </w:r>
      <w:r w:rsidRPr="00E95F5D">
        <w:rPr>
          <w:rFonts w:hint="eastAsia"/>
        </w:rPr>
        <w:t>佐藤久夫、</w:t>
      </w:r>
      <w:r w:rsidR="00635658" w:rsidRPr="00E95F5D">
        <w:rPr>
          <w:rFonts w:hint="eastAsia"/>
        </w:rPr>
        <w:t>岡本</w:t>
      </w:r>
      <w:r w:rsidR="00635658" w:rsidRPr="00E95F5D">
        <w:rPr>
          <w:rFonts w:hint="eastAsia"/>
          <w:lang w:val="es-CL"/>
        </w:rPr>
        <w:t xml:space="preserve"> </w:t>
      </w:r>
      <w:r w:rsidR="00635658" w:rsidRPr="00E95F5D">
        <w:rPr>
          <w:rFonts w:hint="eastAsia"/>
        </w:rPr>
        <w:t>明</w:t>
      </w:r>
      <w:r w:rsidRPr="00E95F5D">
        <w:rPr>
          <w:rFonts w:hint="eastAsia"/>
          <w:lang w:val="es-CL"/>
        </w:rPr>
        <w:t>）</w:t>
      </w:r>
    </w:p>
    <w:sectPr w:rsidR="004B6960" w:rsidRPr="00E95F5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EC2B6" w14:textId="77777777" w:rsidR="00A416DC" w:rsidRDefault="00A416DC" w:rsidP="004B6960">
      <w:r>
        <w:separator/>
      </w:r>
    </w:p>
  </w:endnote>
  <w:endnote w:type="continuationSeparator" w:id="0">
    <w:p w14:paraId="45E0D947" w14:textId="77777777" w:rsidR="00A416DC" w:rsidRDefault="00A416DC" w:rsidP="004B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242825"/>
      <w:docPartObj>
        <w:docPartGallery w:val="Page Numbers (Bottom of Page)"/>
        <w:docPartUnique/>
      </w:docPartObj>
    </w:sdtPr>
    <w:sdtEndPr/>
    <w:sdtContent>
      <w:p w14:paraId="5AD0A213" w14:textId="56B95A7B" w:rsidR="004B6960" w:rsidRDefault="004B6960">
        <w:pPr>
          <w:pStyle w:val="a8"/>
        </w:pPr>
        <w:r>
          <w:fldChar w:fldCharType="begin"/>
        </w:r>
        <w:r>
          <w:instrText>PAGE   \* MERGEFORMAT</w:instrText>
        </w:r>
        <w:r>
          <w:fldChar w:fldCharType="separate"/>
        </w:r>
        <w:r>
          <w:rPr>
            <w:lang w:val="ja-JP"/>
          </w:rPr>
          <w:t>2</w:t>
        </w:r>
        <w:r>
          <w:fldChar w:fldCharType="end"/>
        </w:r>
      </w:p>
    </w:sdtContent>
  </w:sdt>
  <w:p w14:paraId="1561BFBA" w14:textId="77777777" w:rsidR="004B6960" w:rsidRDefault="004B696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5F7E1" w14:textId="77777777" w:rsidR="00A416DC" w:rsidRDefault="00A416DC" w:rsidP="004B6960">
      <w:r>
        <w:separator/>
      </w:r>
    </w:p>
  </w:footnote>
  <w:footnote w:type="continuationSeparator" w:id="0">
    <w:p w14:paraId="2AB02A71" w14:textId="77777777" w:rsidR="00A416DC" w:rsidRDefault="00A416DC" w:rsidP="004B6960">
      <w:r>
        <w:continuationSeparator/>
      </w:r>
    </w:p>
  </w:footnote>
  <w:footnote w:id="1">
    <w:p w14:paraId="30D9FDED" w14:textId="77777777" w:rsidR="003A4AD8" w:rsidRPr="00303D3C" w:rsidRDefault="003A4AD8" w:rsidP="003A4AD8">
      <w:pPr>
        <w:pStyle w:val="a3"/>
        <w:rPr>
          <w:lang w:val="es-419"/>
        </w:rPr>
      </w:pPr>
      <w:r w:rsidRPr="00303D3C">
        <w:rPr>
          <w:rStyle w:val="a5"/>
          <w:sz w:val="18"/>
          <w:szCs w:val="18"/>
        </w:rPr>
        <w:footnoteRef/>
      </w:r>
      <w:r w:rsidRPr="00303D3C">
        <w:rPr>
          <w:sz w:val="18"/>
          <w:szCs w:val="18"/>
          <w:lang w:val="es-419"/>
        </w:rPr>
        <w:t xml:space="preserve"> </w:t>
      </w:r>
      <w:r w:rsidRPr="00303D3C">
        <w:rPr>
          <w:rFonts w:ascii="Calibri" w:hAnsi="Calibri" w:cs="Calibri"/>
          <w:sz w:val="18"/>
          <w:szCs w:val="18"/>
          <w:lang w:val="es-419"/>
        </w:rPr>
        <w:t>CRPD/C/GC/3, paras. 29, 45</w:t>
      </w:r>
      <w:r w:rsidRPr="00303D3C">
        <w:rPr>
          <w:rFonts w:ascii="Calibri" w:hAnsi="Calibri" w:cs="Calibri"/>
          <w:lang w:val="es-419"/>
        </w:rPr>
        <w:t>.</w:t>
      </w:r>
    </w:p>
  </w:footnote>
  <w:footnote w:id="2">
    <w:p w14:paraId="75B25339" w14:textId="77777777" w:rsidR="003A4AD8" w:rsidRPr="00303D3C" w:rsidRDefault="003A4AD8" w:rsidP="003A4AD8">
      <w:pPr>
        <w:pStyle w:val="BodyText1"/>
        <w:numPr>
          <w:ilvl w:val="0"/>
          <w:numId w:val="0"/>
        </w:numPr>
        <w:spacing w:after="0" w:line="240" w:lineRule="auto"/>
        <w:contextualSpacing/>
        <w:rPr>
          <w:rFonts w:cstheme="minorHAnsi"/>
          <w:sz w:val="18"/>
          <w:szCs w:val="18"/>
          <w:lang w:val="en-US" w:eastAsia="ja-JP"/>
        </w:rPr>
      </w:pPr>
      <w:r w:rsidRPr="00303D3C">
        <w:rPr>
          <w:rStyle w:val="a5"/>
          <w:rFonts w:cstheme="minorHAnsi"/>
          <w:sz w:val="18"/>
          <w:szCs w:val="18"/>
        </w:rPr>
        <w:footnoteRef/>
      </w:r>
      <w:r w:rsidRPr="00303D3C">
        <w:rPr>
          <w:rFonts w:cstheme="minorHAnsi"/>
          <w:sz w:val="18"/>
          <w:szCs w:val="18"/>
          <w:lang w:val="es-MX"/>
        </w:rPr>
        <w:t xml:space="preserve"> CRPD/C/GC/1, para. </w:t>
      </w:r>
      <w:r w:rsidRPr="00303D3C">
        <w:rPr>
          <w:rFonts w:cstheme="minorHAnsi"/>
          <w:sz w:val="18"/>
          <w:szCs w:val="18"/>
          <w:lang w:val="en-US" w:eastAsia="ja-JP"/>
        </w:rPr>
        <w:t>38.</w:t>
      </w:r>
    </w:p>
  </w:footnote>
  <w:footnote w:id="3">
    <w:p w14:paraId="3A4EC955" w14:textId="4C0C8AD6" w:rsidR="003A4AD8" w:rsidRPr="00303D3C" w:rsidRDefault="003A4AD8" w:rsidP="003A4AD8">
      <w:pPr>
        <w:pStyle w:val="a3"/>
        <w:jc w:val="both"/>
        <w:rPr>
          <w:sz w:val="18"/>
          <w:szCs w:val="18"/>
          <w:lang w:eastAsia="ja-JP"/>
        </w:rPr>
      </w:pPr>
      <w:r w:rsidRPr="00303D3C">
        <w:rPr>
          <w:rStyle w:val="a5"/>
          <w:sz w:val="18"/>
          <w:szCs w:val="18"/>
        </w:rPr>
        <w:footnoteRef/>
      </w:r>
      <w:r w:rsidRPr="00303D3C">
        <w:rPr>
          <w:rFonts w:hint="eastAsia"/>
          <w:sz w:val="18"/>
          <w:szCs w:val="18"/>
          <w:lang w:eastAsia="ja-JP"/>
        </w:rPr>
        <w:t xml:space="preserve">　介護者に与えられる短期の休暇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D04C0"/>
    <w:multiLevelType w:val="hybridMultilevel"/>
    <w:tmpl w:val="EBDCD9F0"/>
    <w:lvl w:ilvl="0" w:tplc="E99E08B8">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B22D2A"/>
    <w:multiLevelType w:val="hybridMultilevel"/>
    <w:tmpl w:val="D8A866C2"/>
    <w:lvl w:ilvl="0" w:tplc="9A3A3DE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B60F43"/>
    <w:multiLevelType w:val="hybridMultilevel"/>
    <w:tmpl w:val="74405434"/>
    <w:lvl w:ilvl="0" w:tplc="106A15DA">
      <w:start w:val="1"/>
      <w:numFmt w:val="decimal"/>
      <w:pStyle w:val="BodyText1"/>
      <w:lvlText w:val="%1."/>
      <w:lvlJc w:val="left"/>
      <w:pPr>
        <w:ind w:left="643" w:hanging="360"/>
      </w:pPr>
      <w:rPr>
        <w:rFonts w:asciiTheme="minorHAnsi" w:hAnsiTheme="minorHAnsi" w:cstheme="minorHAnsi" w:hint="default"/>
        <w:sz w:val="20"/>
        <w:szCs w:val="20"/>
      </w:rPr>
    </w:lvl>
    <w:lvl w:ilvl="1" w:tplc="9A3A3DE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59E06848">
      <w:start w:val="1"/>
      <w:numFmt w:val="upp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1188303">
    <w:abstractNumId w:val="2"/>
  </w:num>
  <w:num w:numId="2" w16cid:durableId="1741054248">
    <w:abstractNumId w:val="2"/>
    <w:lvlOverride w:ilvl="0">
      <w:startOverride w:val="1"/>
    </w:lvlOverride>
    <w:lvlOverride w:ilvl="1">
      <w:startOverride w:val="1"/>
    </w:lvlOverride>
    <w:lvlOverride w:ilvl="2">
      <w:startOverride w:val="2"/>
    </w:lvlOverride>
  </w:num>
  <w:num w:numId="3" w16cid:durableId="105851456">
    <w:abstractNumId w:val="2"/>
    <w:lvlOverride w:ilvl="0">
      <w:startOverride w:val="1"/>
    </w:lvlOverride>
    <w:lvlOverride w:ilvl="1">
      <w:startOverride w:val="1"/>
    </w:lvlOverride>
    <w:lvlOverride w:ilvl="2">
      <w:startOverride w:val="4"/>
    </w:lvlOverride>
  </w:num>
  <w:num w:numId="4" w16cid:durableId="351034880">
    <w:abstractNumId w:val="2"/>
    <w:lvlOverride w:ilvl="0">
      <w:startOverride w:val="1"/>
    </w:lvlOverride>
    <w:lvlOverride w:ilvl="1">
      <w:startOverride w:val="2"/>
    </w:lvlOverride>
  </w:num>
  <w:num w:numId="5" w16cid:durableId="1848254685">
    <w:abstractNumId w:val="2"/>
    <w:lvlOverride w:ilvl="0">
      <w:startOverride w:val="1"/>
    </w:lvlOverride>
    <w:lvlOverride w:ilvl="1">
      <w:startOverride w:val="22"/>
    </w:lvlOverride>
  </w:num>
  <w:num w:numId="6" w16cid:durableId="1176923788">
    <w:abstractNumId w:val="0"/>
  </w:num>
  <w:num w:numId="7" w16cid:durableId="1129860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60"/>
    <w:rsid w:val="0002020F"/>
    <w:rsid w:val="00026BA8"/>
    <w:rsid w:val="00027E36"/>
    <w:rsid w:val="0007557B"/>
    <w:rsid w:val="00100486"/>
    <w:rsid w:val="001577FF"/>
    <w:rsid w:val="00161B1C"/>
    <w:rsid w:val="00191A9E"/>
    <w:rsid w:val="001A5095"/>
    <w:rsid w:val="001E06DD"/>
    <w:rsid w:val="00213082"/>
    <w:rsid w:val="002652DA"/>
    <w:rsid w:val="00272321"/>
    <w:rsid w:val="002948F2"/>
    <w:rsid w:val="002F1A9F"/>
    <w:rsid w:val="00303D3C"/>
    <w:rsid w:val="00340F40"/>
    <w:rsid w:val="0034766A"/>
    <w:rsid w:val="00354071"/>
    <w:rsid w:val="00370933"/>
    <w:rsid w:val="00371F8A"/>
    <w:rsid w:val="003A3918"/>
    <w:rsid w:val="003A4AD8"/>
    <w:rsid w:val="003D1A03"/>
    <w:rsid w:val="00472E5B"/>
    <w:rsid w:val="00491CA2"/>
    <w:rsid w:val="004B6960"/>
    <w:rsid w:val="004D3AC3"/>
    <w:rsid w:val="004D73FE"/>
    <w:rsid w:val="00504F20"/>
    <w:rsid w:val="005515D7"/>
    <w:rsid w:val="00563491"/>
    <w:rsid w:val="005A7C63"/>
    <w:rsid w:val="005C40D4"/>
    <w:rsid w:val="005D004B"/>
    <w:rsid w:val="005D1C2F"/>
    <w:rsid w:val="005E4589"/>
    <w:rsid w:val="0061670F"/>
    <w:rsid w:val="00635658"/>
    <w:rsid w:val="0066063C"/>
    <w:rsid w:val="006953E7"/>
    <w:rsid w:val="006B2600"/>
    <w:rsid w:val="006B4343"/>
    <w:rsid w:val="006B4C17"/>
    <w:rsid w:val="006C374D"/>
    <w:rsid w:val="007159B2"/>
    <w:rsid w:val="00723CC1"/>
    <w:rsid w:val="00741609"/>
    <w:rsid w:val="00765DBE"/>
    <w:rsid w:val="007774E9"/>
    <w:rsid w:val="0078239D"/>
    <w:rsid w:val="00785AE5"/>
    <w:rsid w:val="00795FB6"/>
    <w:rsid w:val="007F25C5"/>
    <w:rsid w:val="008D573F"/>
    <w:rsid w:val="008F2340"/>
    <w:rsid w:val="00906A6F"/>
    <w:rsid w:val="009433EE"/>
    <w:rsid w:val="00945FCD"/>
    <w:rsid w:val="0096415F"/>
    <w:rsid w:val="009A397A"/>
    <w:rsid w:val="009A5BD4"/>
    <w:rsid w:val="009A5F71"/>
    <w:rsid w:val="009B5643"/>
    <w:rsid w:val="00A02D5D"/>
    <w:rsid w:val="00A11465"/>
    <w:rsid w:val="00A416DC"/>
    <w:rsid w:val="00A417C3"/>
    <w:rsid w:val="00A95389"/>
    <w:rsid w:val="00AB0AD8"/>
    <w:rsid w:val="00AD71F8"/>
    <w:rsid w:val="00B033D9"/>
    <w:rsid w:val="00B356C3"/>
    <w:rsid w:val="00B57C95"/>
    <w:rsid w:val="00B770D5"/>
    <w:rsid w:val="00C46BA8"/>
    <w:rsid w:val="00C60457"/>
    <w:rsid w:val="00C7504D"/>
    <w:rsid w:val="00C907AA"/>
    <w:rsid w:val="00CD1E52"/>
    <w:rsid w:val="00CE2114"/>
    <w:rsid w:val="00CF0114"/>
    <w:rsid w:val="00D259EF"/>
    <w:rsid w:val="00D539CC"/>
    <w:rsid w:val="00DD2B2F"/>
    <w:rsid w:val="00DF65FC"/>
    <w:rsid w:val="00E95F5D"/>
    <w:rsid w:val="00EC54F8"/>
    <w:rsid w:val="00FF5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F31C38"/>
  <w15:chartTrackingRefBased/>
  <w15:docId w15:val="{5D04CA7C-4F12-465B-9BDB-E8D5868E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4B6960"/>
    <w:pPr>
      <w:keepNext/>
      <w:keepLines/>
      <w:widowControl/>
      <w:spacing w:before="40" w:line="259" w:lineRule="auto"/>
      <w:jc w:val="left"/>
      <w:outlineLvl w:val="1"/>
    </w:pPr>
    <w:rPr>
      <w:rFonts w:asciiTheme="majorHAnsi" w:eastAsiaTheme="majorEastAsia" w:hAnsiTheme="majorHAnsi" w:cstheme="majorBidi"/>
      <w:color w:val="2F5496" w:themeColor="accent1" w:themeShade="BF"/>
      <w:kern w:val="0"/>
      <w:sz w:val="26"/>
      <w:szCs w:val="26"/>
      <w:lang w:eastAsia="en-US"/>
    </w:rPr>
  </w:style>
  <w:style w:type="paragraph" w:styleId="3">
    <w:name w:val="heading 3"/>
    <w:basedOn w:val="a"/>
    <w:next w:val="a"/>
    <w:link w:val="30"/>
    <w:uiPriority w:val="9"/>
    <w:semiHidden/>
    <w:unhideWhenUsed/>
    <w:qFormat/>
    <w:rsid w:val="004B6960"/>
    <w:pPr>
      <w:keepNext/>
      <w:keepLines/>
      <w:widowControl/>
      <w:spacing w:before="40" w:line="259" w:lineRule="auto"/>
      <w:jc w:val="left"/>
      <w:outlineLvl w:val="2"/>
    </w:pPr>
    <w:rPr>
      <w:rFonts w:asciiTheme="majorHAnsi" w:eastAsiaTheme="majorEastAsia" w:hAnsiTheme="majorHAnsi" w:cstheme="majorBidi"/>
      <w:color w:val="1F3763" w:themeColor="accent1" w:themeShade="7F"/>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4B6960"/>
    <w:rPr>
      <w:rFonts w:asciiTheme="majorHAnsi" w:eastAsiaTheme="majorEastAsia" w:hAnsiTheme="majorHAnsi" w:cstheme="majorBidi"/>
      <w:color w:val="2F5496" w:themeColor="accent1" w:themeShade="BF"/>
      <w:kern w:val="0"/>
      <w:sz w:val="26"/>
      <w:szCs w:val="26"/>
      <w:lang w:eastAsia="en-US"/>
    </w:rPr>
  </w:style>
  <w:style w:type="character" w:customStyle="1" w:styleId="30">
    <w:name w:val="見出し 3 (文字)"/>
    <w:basedOn w:val="a0"/>
    <w:link w:val="3"/>
    <w:uiPriority w:val="9"/>
    <w:semiHidden/>
    <w:rsid w:val="004B6960"/>
    <w:rPr>
      <w:rFonts w:asciiTheme="majorHAnsi" w:eastAsiaTheme="majorEastAsia" w:hAnsiTheme="majorHAnsi" w:cstheme="majorBidi"/>
      <w:color w:val="1F3763" w:themeColor="accent1" w:themeShade="7F"/>
      <w:kern w:val="0"/>
      <w:sz w:val="24"/>
      <w:szCs w:val="24"/>
      <w:lang w:eastAsia="en-US"/>
    </w:rPr>
  </w:style>
  <w:style w:type="paragraph" w:customStyle="1" w:styleId="BodyText1">
    <w:name w:val="Body Text1"/>
    <w:basedOn w:val="a"/>
    <w:link w:val="BodytextChar"/>
    <w:qFormat/>
    <w:rsid w:val="004B6960"/>
    <w:pPr>
      <w:widowControl/>
      <w:numPr>
        <w:numId w:val="1"/>
      </w:numPr>
      <w:spacing w:after="160" w:line="259" w:lineRule="auto"/>
    </w:pPr>
    <w:rPr>
      <w:kern w:val="0"/>
      <w:sz w:val="20"/>
      <w:szCs w:val="20"/>
      <w:lang w:val="en-GB" w:eastAsia="en-US"/>
    </w:rPr>
  </w:style>
  <w:style w:type="character" w:customStyle="1" w:styleId="BodytextChar">
    <w:name w:val="Body text Char"/>
    <w:basedOn w:val="a0"/>
    <w:link w:val="BodyText1"/>
    <w:rsid w:val="004B6960"/>
    <w:rPr>
      <w:kern w:val="0"/>
      <w:sz w:val="20"/>
      <w:szCs w:val="20"/>
      <w:lang w:val="en-GB" w:eastAsia="en-US"/>
    </w:rPr>
  </w:style>
  <w:style w:type="character" w:customStyle="1" w:styleId="normaltextrun">
    <w:name w:val="normaltextrun"/>
    <w:basedOn w:val="a0"/>
    <w:rsid w:val="004B6960"/>
  </w:style>
  <w:style w:type="paragraph" w:styleId="a3">
    <w:name w:val="footnote text"/>
    <w:aliases w:val="5_G"/>
    <w:basedOn w:val="a"/>
    <w:link w:val="a4"/>
    <w:uiPriority w:val="99"/>
    <w:unhideWhenUsed/>
    <w:rsid w:val="004B6960"/>
    <w:pPr>
      <w:widowControl/>
      <w:jc w:val="left"/>
    </w:pPr>
    <w:rPr>
      <w:kern w:val="0"/>
      <w:sz w:val="20"/>
      <w:szCs w:val="20"/>
      <w:lang w:val="en-GB" w:eastAsia="en-US"/>
    </w:rPr>
  </w:style>
  <w:style w:type="character" w:customStyle="1" w:styleId="a4">
    <w:name w:val="脚注文字列 (文字)"/>
    <w:aliases w:val="5_G (文字)"/>
    <w:basedOn w:val="a0"/>
    <w:link w:val="a3"/>
    <w:uiPriority w:val="99"/>
    <w:rsid w:val="004B6960"/>
    <w:rPr>
      <w:kern w:val="0"/>
      <w:sz w:val="20"/>
      <w:szCs w:val="20"/>
      <w:lang w:val="en-GB" w:eastAsia="en-US"/>
    </w:rPr>
  </w:style>
  <w:style w:type="character" w:styleId="a5">
    <w:name w:val="footnote reference"/>
    <w:aliases w:val="4_G"/>
    <w:basedOn w:val="a0"/>
    <w:uiPriority w:val="99"/>
    <w:unhideWhenUsed/>
    <w:rsid w:val="004B6960"/>
    <w:rPr>
      <w:vertAlign w:val="superscript"/>
    </w:rPr>
  </w:style>
  <w:style w:type="character" w:customStyle="1" w:styleId="xnormaltextrun">
    <w:name w:val="x_normaltextrun"/>
    <w:basedOn w:val="a0"/>
    <w:rsid w:val="004B6960"/>
  </w:style>
  <w:style w:type="character" w:customStyle="1" w:styleId="eop">
    <w:name w:val="eop"/>
    <w:basedOn w:val="a0"/>
    <w:rsid w:val="004B6960"/>
  </w:style>
  <w:style w:type="paragraph" w:styleId="a6">
    <w:name w:val="header"/>
    <w:basedOn w:val="a"/>
    <w:link w:val="a7"/>
    <w:uiPriority w:val="99"/>
    <w:unhideWhenUsed/>
    <w:rsid w:val="004B6960"/>
    <w:pPr>
      <w:tabs>
        <w:tab w:val="center" w:pos="4252"/>
        <w:tab w:val="right" w:pos="8504"/>
      </w:tabs>
      <w:snapToGrid w:val="0"/>
    </w:pPr>
  </w:style>
  <w:style w:type="character" w:customStyle="1" w:styleId="a7">
    <w:name w:val="ヘッダー (文字)"/>
    <w:basedOn w:val="a0"/>
    <w:link w:val="a6"/>
    <w:uiPriority w:val="99"/>
    <w:rsid w:val="004B6960"/>
  </w:style>
  <w:style w:type="paragraph" w:styleId="a8">
    <w:name w:val="footer"/>
    <w:basedOn w:val="a"/>
    <w:link w:val="a9"/>
    <w:uiPriority w:val="99"/>
    <w:unhideWhenUsed/>
    <w:rsid w:val="004B6960"/>
    <w:pPr>
      <w:tabs>
        <w:tab w:val="center" w:pos="4252"/>
        <w:tab w:val="right" w:pos="8504"/>
      </w:tabs>
      <w:snapToGrid w:val="0"/>
    </w:pPr>
  </w:style>
  <w:style w:type="character" w:customStyle="1" w:styleId="a9">
    <w:name w:val="フッター (文字)"/>
    <w:basedOn w:val="a0"/>
    <w:link w:val="a8"/>
    <w:uiPriority w:val="99"/>
    <w:rsid w:val="004B6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1080</Words>
  <Characters>6162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c:description/>
  <cp:lastModifiedBy>久夫 佐藤</cp:lastModifiedBy>
  <cp:revision>2</cp:revision>
  <dcterms:created xsi:type="dcterms:W3CDTF">2024-03-04T10:37:00Z</dcterms:created>
  <dcterms:modified xsi:type="dcterms:W3CDTF">2024-03-04T10:37:00Z</dcterms:modified>
</cp:coreProperties>
</file>