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D536" w14:textId="570AD2DA" w:rsidR="00965454" w:rsidRDefault="006539C0">
      <w:r w:rsidRPr="006539C0">
        <w:t>CRPD/C/IDN/RQ/1</w:t>
      </w:r>
    </w:p>
    <w:p w14:paraId="5547DE05" w14:textId="5EA7370A" w:rsidR="006539C0" w:rsidRDefault="006539C0">
      <w:r w:rsidRPr="0031579A">
        <w:rPr>
          <w:rFonts w:ascii="ＭＳ Ｐゴシック" w:eastAsia="ＭＳ Ｐゴシック" w:hAnsi="ＭＳ Ｐゴシック" w:hint="eastAsia"/>
          <w:b/>
          <w:bCs/>
          <w:sz w:val="24"/>
          <w:szCs w:val="24"/>
        </w:rPr>
        <w:t>インドネシア　初回審査　事前質問事項への回答</w:t>
      </w:r>
      <w:r w:rsidR="00951BE9">
        <w:rPr>
          <w:rFonts w:hint="eastAsia"/>
        </w:rPr>
        <w:t>＊</w:t>
      </w:r>
    </w:p>
    <w:p w14:paraId="1E1032A0" w14:textId="723F3793" w:rsidR="006539C0" w:rsidRDefault="006539C0">
      <w:r>
        <w:rPr>
          <w:rFonts w:hint="eastAsia"/>
        </w:rPr>
        <w:t>2022年5月</w:t>
      </w:r>
      <w:r w:rsidR="00A53FD4">
        <w:rPr>
          <w:rFonts w:hint="eastAsia"/>
        </w:rPr>
        <w:t>（</w:t>
      </w:r>
      <w:r w:rsidR="007B3148">
        <w:rPr>
          <w:rFonts w:hint="eastAsia"/>
        </w:rPr>
        <w:t>受取</w:t>
      </w:r>
      <w:r w:rsidR="00A53FD4">
        <w:rPr>
          <w:rFonts w:hint="eastAsia"/>
        </w:rPr>
        <w:t>日は2021年1月</w:t>
      </w:r>
      <w:r w:rsidR="007B3148">
        <w:rPr>
          <w:rFonts w:hint="eastAsia"/>
        </w:rPr>
        <w:t>2</w:t>
      </w:r>
      <w:r w:rsidR="007B3148">
        <w:t>8</w:t>
      </w:r>
      <w:r w:rsidR="007B3148">
        <w:rPr>
          <w:rFonts w:hint="eastAsia"/>
        </w:rPr>
        <w:t>日</w:t>
      </w:r>
      <w:r w:rsidR="00A53FD4">
        <w:rPr>
          <w:rFonts w:hint="eastAsia"/>
        </w:rPr>
        <w:t>）</w:t>
      </w:r>
    </w:p>
    <w:p w14:paraId="3E76489F" w14:textId="5D8EB786" w:rsidR="006539C0" w:rsidRDefault="006539C0" w:rsidP="006539C0">
      <w:pPr>
        <w:jc w:val="right"/>
      </w:pPr>
      <w:r>
        <w:rPr>
          <w:rFonts w:hint="eastAsia"/>
        </w:rPr>
        <w:t>（JD仮訳）</w:t>
      </w:r>
    </w:p>
    <w:p w14:paraId="1AC97A13" w14:textId="4FF77477" w:rsidR="006539C0" w:rsidRDefault="006539C0">
      <w:r w:rsidRPr="006539C0">
        <w:t>Replies of Indonesia to the list of issues in relation to its initial report*</w:t>
      </w:r>
    </w:p>
    <w:p w14:paraId="633BE068" w14:textId="539E0F9F" w:rsidR="00951BE9" w:rsidRDefault="00951BE9" w:rsidP="00951BE9">
      <w:pPr>
        <w:jc w:val="right"/>
      </w:pPr>
      <w:r>
        <w:rPr>
          <w:rFonts w:hint="eastAsia"/>
        </w:rPr>
        <w:t>＊本文書は未編集版である。</w:t>
      </w:r>
    </w:p>
    <w:p w14:paraId="0A1BD9C3" w14:textId="71CA15F5" w:rsidR="00951BE9" w:rsidRDefault="00951BE9"/>
    <w:p w14:paraId="15ECF7D7" w14:textId="1B398333" w:rsidR="00951BE9" w:rsidRDefault="00951BE9" w:rsidP="00951BE9">
      <w:r>
        <w:t>1.</w:t>
      </w:r>
      <w:r w:rsidR="004F3333">
        <w:t xml:space="preserve"> </w:t>
      </w:r>
      <w:r>
        <w:t>本</w:t>
      </w:r>
      <w:r w:rsidR="00A53FD4">
        <w:rPr>
          <w:rFonts w:hint="eastAsia"/>
        </w:rPr>
        <w:t>文</w:t>
      </w:r>
      <w:r>
        <w:t>書は、「インドネシア共和国の</w:t>
      </w:r>
      <w:r w:rsidR="00A53FD4">
        <w:rPr>
          <w:rFonts w:hint="eastAsia"/>
        </w:rPr>
        <w:t>初回</w:t>
      </w:r>
      <w:r>
        <w:t>報告に関連する</w:t>
      </w:r>
      <w:bookmarkStart w:id="0" w:name="_Hlk104815298"/>
      <w:r w:rsidR="00A53FD4">
        <w:rPr>
          <w:rFonts w:hint="eastAsia"/>
        </w:rPr>
        <w:t>事前質問事項</w:t>
      </w:r>
      <w:bookmarkEnd w:id="0"/>
      <w:r w:rsidR="006E1A81">
        <w:rPr>
          <w:rFonts w:hint="eastAsia"/>
        </w:rPr>
        <w:t>（</w:t>
      </w:r>
      <w:r w:rsidR="006E1A81" w:rsidRPr="006E1A81">
        <w:t>List of Issues and Questions</w:t>
      </w:r>
      <w:r w:rsidR="006E1A81">
        <w:rPr>
          <w:rFonts w:hint="eastAsia"/>
        </w:rPr>
        <w:t>）</w:t>
      </w:r>
      <w:r>
        <w:t>」（CRPD/C/IDN/Q/1）</w:t>
      </w:r>
      <w:r w:rsidR="00064593">
        <w:rPr>
          <w:rFonts w:hint="eastAsia"/>
        </w:rPr>
        <w:t>への回答として、</w:t>
      </w:r>
      <w:r w:rsidR="00064593">
        <w:t>2021年の第25回障害者権利委員会で検討される</w:t>
      </w:r>
      <w:r w:rsidR="00064593">
        <w:rPr>
          <w:rFonts w:hint="eastAsia"/>
        </w:rPr>
        <w:t>べく</w:t>
      </w:r>
      <w:r>
        <w:t>作成された</w:t>
      </w:r>
      <w:r w:rsidR="006E1A81">
        <w:rPr>
          <w:rFonts w:hint="eastAsia"/>
        </w:rPr>
        <w:t>。</w:t>
      </w:r>
      <w:r w:rsidR="005B3F46">
        <w:rPr>
          <w:rFonts w:hint="eastAsia"/>
        </w:rPr>
        <w:t>（訳注　COVID-19</w:t>
      </w:r>
      <w:r w:rsidR="006549B4">
        <w:rPr>
          <w:rFonts w:hint="eastAsia"/>
        </w:rPr>
        <w:t>の感染拡大に伴う諸般の事情</w:t>
      </w:r>
      <w:r w:rsidR="005B3F46">
        <w:rPr>
          <w:rFonts w:hint="eastAsia"/>
        </w:rPr>
        <w:t>よりインドネシアの審査は2022年8月に延期された。）</w:t>
      </w:r>
    </w:p>
    <w:p w14:paraId="3EECA323" w14:textId="086AFC7E" w:rsidR="00951BE9" w:rsidRDefault="00951BE9" w:rsidP="00951BE9">
      <w:r>
        <w:t>2.COVID-19の</w:t>
      </w:r>
      <w:r w:rsidR="001F7193">
        <w:rPr>
          <w:rFonts w:hint="eastAsia"/>
        </w:rPr>
        <w:t>感染拡大の</w:t>
      </w:r>
      <w:r>
        <w:t>状況に</w:t>
      </w:r>
      <w:r w:rsidR="004C1FBC">
        <w:rPr>
          <w:rFonts w:hint="eastAsia"/>
        </w:rPr>
        <w:t>鑑み</w:t>
      </w:r>
      <w:r>
        <w:t>、</w:t>
      </w:r>
      <w:r w:rsidR="006E1A81" w:rsidRPr="006E1A81">
        <w:rPr>
          <w:rFonts w:hint="eastAsia"/>
        </w:rPr>
        <w:t>事前質問事項</w:t>
      </w:r>
      <w:r>
        <w:t>に対するインドネシアの回答は、社会省（</w:t>
      </w:r>
      <w:proofErr w:type="spellStart"/>
      <w:r>
        <w:t>MoSA</w:t>
      </w:r>
      <w:proofErr w:type="spellEnd"/>
      <w:r>
        <w:t>）が調整する</w:t>
      </w:r>
      <w:r w:rsidR="006E1A81">
        <w:rPr>
          <w:rFonts w:hint="eastAsia"/>
        </w:rPr>
        <w:t>オンライン</w:t>
      </w:r>
      <w:r>
        <w:t>協議、および外務省、</w:t>
      </w:r>
      <w:r w:rsidR="003B76AD">
        <w:rPr>
          <w:rFonts w:hint="eastAsia"/>
        </w:rPr>
        <w:t>法務</w:t>
      </w:r>
      <w:r>
        <w:t>人権省（</w:t>
      </w:r>
      <w:proofErr w:type="spellStart"/>
      <w:r>
        <w:t>MoLHR</w:t>
      </w:r>
      <w:proofErr w:type="spellEnd"/>
      <w:r>
        <w:t>）との密接な連携を通じて</w:t>
      </w:r>
      <w:r w:rsidR="00F2269E">
        <w:rPr>
          <w:rFonts w:hint="eastAsia"/>
        </w:rPr>
        <w:t>作成された</w:t>
      </w:r>
      <w:r>
        <w:t>。協議には</w:t>
      </w:r>
      <w:r w:rsidR="008E7529">
        <w:rPr>
          <w:rFonts w:hint="eastAsia"/>
        </w:rPr>
        <w:t>様々な</w:t>
      </w:r>
      <w:r>
        <w:t>関係省庁が</w:t>
      </w:r>
      <w:r w:rsidR="002041A1">
        <w:t>条約の実施</w:t>
      </w:r>
      <w:r w:rsidR="002041A1">
        <w:rPr>
          <w:rFonts w:hint="eastAsia"/>
        </w:rPr>
        <w:t>に関する</w:t>
      </w:r>
      <w:r w:rsidR="002041A1">
        <w:t>情報を</w:t>
      </w:r>
      <w:r w:rsidR="002041A1">
        <w:rPr>
          <w:rFonts w:hint="eastAsia"/>
        </w:rPr>
        <w:t>入手すべく</w:t>
      </w:r>
      <w:r>
        <w:t>参加し</w:t>
      </w:r>
      <w:r w:rsidR="008E7529">
        <w:rPr>
          <w:rFonts w:hint="eastAsia"/>
        </w:rPr>
        <w:t>た。</w:t>
      </w:r>
    </w:p>
    <w:p w14:paraId="30F94377" w14:textId="77777777" w:rsidR="007D1133" w:rsidRDefault="007D1133" w:rsidP="00951BE9"/>
    <w:p w14:paraId="173B39C1" w14:textId="3CDA103B" w:rsidR="00951BE9" w:rsidRPr="0031579A" w:rsidRDefault="00951BE9" w:rsidP="00951BE9">
      <w:pPr>
        <w:rPr>
          <w:b/>
          <w:bCs/>
        </w:rPr>
      </w:pPr>
      <w:r w:rsidRPr="0031579A">
        <w:rPr>
          <w:b/>
          <w:bCs/>
        </w:rPr>
        <w:t>I.</w:t>
      </w:r>
      <w:r w:rsidR="004F3333">
        <w:rPr>
          <w:b/>
          <w:bCs/>
        </w:rPr>
        <w:t xml:space="preserve">  </w:t>
      </w:r>
      <w:r w:rsidRPr="0031579A">
        <w:rPr>
          <w:b/>
          <w:bCs/>
        </w:rPr>
        <w:t>目的及び一般的義務（第 1 ～ 4 条）</w:t>
      </w:r>
    </w:p>
    <w:p w14:paraId="562351E4" w14:textId="404124CE" w:rsidR="00951BE9" w:rsidRPr="0031579A" w:rsidRDefault="00F2269E" w:rsidP="00951BE9">
      <w:pPr>
        <w:rPr>
          <w:b/>
          <w:bCs/>
        </w:rPr>
      </w:pPr>
      <w:bookmarkStart w:id="1" w:name="_Hlk104815969"/>
      <w:r>
        <w:rPr>
          <w:rFonts w:hint="eastAsia"/>
          <w:b/>
          <w:bCs/>
        </w:rPr>
        <w:t>事前質問事項</w:t>
      </w:r>
      <w:bookmarkEnd w:id="1"/>
      <w:r>
        <w:rPr>
          <w:rFonts w:hint="eastAsia"/>
          <w:b/>
          <w:bCs/>
        </w:rPr>
        <w:t>（</w:t>
      </w:r>
      <w:r w:rsidRPr="0031579A">
        <w:rPr>
          <w:b/>
          <w:bCs/>
        </w:rPr>
        <w:t>CRPD/C/IDN/Q/1</w:t>
      </w:r>
      <w:r>
        <w:rPr>
          <w:rFonts w:hint="eastAsia"/>
          <w:b/>
          <w:bCs/>
        </w:rPr>
        <w:t>）</w:t>
      </w:r>
      <w:r w:rsidR="00951BE9" w:rsidRPr="0031579A">
        <w:rPr>
          <w:b/>
          <w:bCs/>
        </w:rPr>
        <w:t>1</w:t>
      </w:r>
      <w:r>
        <w:rPr>
          <w:rFonts w:hint="eastAsia"/>
          <w:b/>
          <w:bCs/>
        </w:rPr>
        <w:t>に対する</w:t>
      </w:r>
      <w:r w:rsidR="00951BE9" w:rsidRPr="0031579A">
        <w:rPr>
          <w:b/>
          <w:bCs/>
        </w:rPr>
        <w:t xml:space="preserve">回答 </w:t>
      </w:r>
    </w:p>
    <w:p w14:paraId="24097B2F" w14:textId="5E22D929" w:rsidR="00951BE9" w:rsidRDefault="00951BE9" w:rsidP="00951BE9">
      <w:r w:rsidRPr="00971DC4">
        <w:t>3.</w:t>
      </w:r>
      <w:r w:rsidR="004F3333">
        <w:t xml:space="preserve"> </w:t>
      </w:r>
      <w:r w:rsidR="00BA51D0">
        <w:t>障害のある人</w:t>
      </w:r>
      <w:r w:rsidRPr="00971DC4">
        <w:t>に関する</w:t>
      </w:r>
      <w:bookmarkStart w:id="2" w:name="_Hlk105252286"/>
      <w:r w:rsidRPr="00971DC4">
        <w:t>法律第8/2016号</w:t>
      </w:r>
      <w:bookmarkEnd w:id="2"/>
      <w:r w:rsidR="00A47139">
        <w:rPr>
          <w:rFonts w:hint="eastAsia"/>
        </w:rPr>
        <w:t>（障害者法）</w:t>
      </w:r>
      <w:r w:rsidRPr="00971DC4">
        <w:t>は、</w:t>
      </w:r>
      <w:r w:rsidR="00BA51D0">
        <w:t>障害のある人</w:t>
      </w:r>
      <w:r w:rsidRPr="00971DC4">
        <w:t>の権利を尊重し、保護し、実現するた</w:t>
      </w:r>
      <w:r>
        <w:t>めのインドネシア共和国政府（</w:t>
      </w:r>
      <w:proofErr w:type="spellStart"/>
      <w:r w:rsidR="00971DC4">
        <w:rPr>
          <w:rFonts w:hint="eastAsia"/>
        </w:rPr>
        <w:t>GoI</w:t>
      </w:r>
      <w:proofErr w:type="spellEnd"/>
      <w:r w:rsidR="00971DC4">
        <w:rPr>
          <w:rFonts w:hint="eastAsia"/>
        </w:rPr>
        <w:t>、インドネシア政府</w:t>
      </w:r>
      <w:r>
        <w:t>）の</w:t>
      </w:r>
      <w:r w:rsidR="001B40E7">
        <w:rPr>
          <w:rFonts w:hint="eastAsia"/>
        </w:rPr>
        <w:t>取組み</w:t>
      </w:r>
      <w:r>
        <w:t>の一部である。さらに、本法は、</w:t>
      </w:r>
      <w:r w:rsidR="00BA51D0">
        <w:t>障害のある人</w:t>
      </w:r>
      <w:r>
        <w:t>に関連するすべての基本的な法的枠組みの基礎となっている。</w:t>
      </w:r>
      <w:r w:rsidR="00BA51D0">
        <w:t>障害のある人</w:t>
      </w:r>
      <w:r>
        <w:t>を「社会福祉の問題」とし、「</w:t>
      </w:r>
      <w:proofErr w:type="spellStart"/>
      <w:r>
        <w:t>cacat</w:t>
      </w:r>
      <w:proofErr w:type="spellEnd"/>
      <w:r>
        <w:t>」</w:t>
      </w:r>
      <w:r w:rsidR="001E2876">
        <w:rPr>
          <w:rFonts w:hint="eastAsia"/>
        </w:rPr>
        <w:t>（欠点、障害、欠陥、キズ）</w:t>
      </w:r>
      <w:r>
        <w:t>など</w:t>
      </w:r>
      <w:r w:rsidR="001E2876">
        <w:rPr>
          <w:rFonts w:hint="eastAsia"/>
        </w:rPr>
        <w:t>として</w:t>
      </w:r>
      <w:r>
        <w:t>汚名を着せる社会福祉法については、</w:t>
      </w:r>
      <w:r w:rsidR="00A47139">
        <w:rPr>
          <w:rFonts w:hint="eastAsia"/>
        </w:rPr>
        <w:t>障害者法</w:t>
      </w:r>
      <w:r>
        <w:t>第148条が、「</w:t>
      </w:r>
      <w:proofErr w:type="spellStart"/>
      <w:r>
        <w:t>penyandang</w:t>
      </w:r>
      <w:proofErr w:type="spellEnd"/>
      <w:r>
        <w:t xml:space="preserve"> </w:t>
      </w:r>
      <w:proofErr w:type="spellStart"/>
      <w:r>
        <w:t>cacat</w:t>
      </w:r>
      <w:proofErr w:type="spellEnd"/>
      <w:r>
        <w:t>」</w:t>
      </w:r>
      <w:r w:rsidR="00265FE0">
        <w:rPr>
          <w:rFonts w:hint="eastAsia"/>
        </w:rPr>
        <w:t>（障害者）</w:t>
      </w:r>
      <w:r w:rsidR="0084210E">
        <w:rPr>
          <w:rFonts w:hint="eastAsia"/>
        </w:rPr>
        <w:t>をまだ使っている従来法令</w:t>
      </w:r>
      <w:r>
        <w:t>を解釈する根拠とな</w:t>
      </w:r>
      <w:r w:rsidR="0084210E">
        <w:rPr>
          <w:rFonts w:hint="eastAsia"/>
        </w:rPr>
        <w:t>るので、この語は</w:t>
      </w:r>
      <w:r w:rsidR="00BA51D0">
        <w:rPr>
          <w:rFonts w:hint="eastAsia"/>
        </w:rPr>
        <w:t>障害のある人</w:t>
      </w:r>
      <w:r w:rsidR="0084210E">
        <w:rPr>
          <w:rFonts w:hint="eastAsia"/>
        </w:rPr>
        <w:t>と解釈されることになる</w:t>
      </w:r>
      <w:r>
        <w:t>。</w:t>
      </w:r>
      <w:r w:rsidR="000909E2">
        <w:rPr>
          <w:rFonts w:hint="eastAsia"/>
        </w:rPr>
        <w:t>（訳注　文意が分かりにくい</w:t>
      </w:r>
      <w:r w:rsidR="00134F8D">
        <w:rPr>
          <w:rFonts w:hint="eastAsia"/>
        </w:rPr>
        <w:t>。</w:t>
      </w:r>
      <w:r w:rsidR="000909E2">
        <w:rPr>
          <w:rFonts w:hint="eastAsia"/>
        </w:rPr>
        <w:t>「汚名を着せる用語がまだ法令に残っている</w:t>
      </w:r>
      <w:r w:rsidR="00134F8D">
        <w:rPr>
          <w:rFonts w:hint="eastAsia"/>
        </w:rPr>
        <w:t>とはいえ</w:t>
      </w:r>
      <w:r w:rsidR="000909E2">
        <w:rPr>
          <w:rFonts w:hint="eastAsia"/>
        </w:rPr>
        <w:t>、</w:t>
      </w:r>
      <w:r w:rsidR="00134F8D">
        <w:rPr>
          <w:rFonts w:hint="eastAsia"/>
        </w:rPr>
        <w:t>新たに制定された障害者法が用語解釈の基本となるので、問題は大幅に改善された、」ということのようである。）</w:t>
      </w:r>
    </w:p>
    <w:p w14:paraId="1AC78E5F" w14:textId="5225CD7D" w:rsidR="00951BE9" w:rsidRDefault="00951BE9" w:rsidP="00951BE9">
      <w:r>
        <w:t>4.</w:t>
      </w:r>
      <w:r w:rsidR="004F3333">
        <w:t xml:space="preserve"> </w:t>
      </w:r>
      <w:r>
        <w:t>2016年4月15日に</w:t>
      </w:r>
      <w:r w:rsidR="00BA51D0">
        <w:t>障害のある人</w:t>
      </w:r>
      <w:r>
        <w:t>に関する法律第8/2016号が制定されたことにより、</w:t>
      </w:r>
      <w:r w:rsidR="00BA51D0">
        <w:t>障害のある人</w:t>
      </w:r>
      <w:r>
        <w:t>に関する法律第4/1997号は破棄され、無効とされた。</w:t>
      </w:r>
    </w:p>
    <w:p w14:paraId="74AD933F" w14:textId="002A8522" w:rsidR="00951BE9" w:rsidRDefault="00951BE9" w:rsidP="00951BE9">
      <w:r>
        <w:t>5.</w:t>
      </w:r>
      <w:r w:rsidR="004F3333">
        <w:t xml:space="preserve"> </w:t>
      </w:r>
      <w:r>
        <w:t>障害者法の実施</w:t>
      </w:r>
      <w:r w:rsidR="00534B4F">
        <w:rPr>
          <w:rFonts w:hint="eastAsia"/>
        </w:rPr>
        <w:t>の</w:t>
      </w:r>
      <w:r w:rsidR="009F1D13">
        <w:rPr>
          <w:rFonts w:hint="eastAsia"/>
        </w:rPr>
        <w:t>ために</w:t>
      </w:r>
      <w:r>
        <w:t>、いくつかの補助的な規則が</w:t>
      </w:r>
      <w:r w:rsidR="00C842E8">
        <w:rPr>
          <w:rFonts w:hint="eastAsia"/>
        </w:rPr>
        <w:t>作成されてきている</w:t>
      </w:r>
      <w:r>
        <w:t>。</w:t>
      </w:r>
    </w:p>
    <w:p w14:paraId="41F6D5B1" w14:textId="298C5DA0" w:rsidR="00951BE9" w:rsidRDefault="00951BE9" w:rsidP="00951BE9">
      <w:r>
        <w:t>(a)</w:t>
      </w:r>
      <w:r w:rsidR="004F3333">
        <w:t xml:space="preserve"> </w:t>
      </w:r>
      <w:r>
        <w:t xml:space="preserve"> </w:t>
      </w:r>
      <w:r w:rsidR="00BA51D0">
        <w:t>障害のある人</w:t>
      </w:r>
      <w:r>
        <w:t>の社会福祉に関する政府規則第52/2019号。</w:t>
      </w:r>
    </w:p>
    <w:p w14:paraId="3570C03E" w14:textId="0DB4D018" w:rsidR="00951BE9" w:rsidRDefault="00951BE9" w:rsidP="00951BE9">
      <w:r>
        <w:t>(b)</w:t>
      </w:r>
      <w:r w:rsidR="004F3333">
        <w:t xml:space="preserve"> </w:t>
      </w:r>
      <w:r w:rsidR="00BA51D0">
        <w:t>障害のある人</w:t>
      </w:r>
      <w:r>
        <w:t>の権利を尊重し、保護し、促進するための計画、実施、評価に関する政府規則第70/2019号。</w:t>
      </w:r>
    </w:p>
    <w:p w14:paraId="418BD54D" w14:textId="6C9FD347" w:rsidR="00951BE9" w:rsidRDefault="00951BE9" w:rsidP="00951BE9">
      <w:r>
        <w:t>(c) 障害のある学生</w:t>
      </w:r>
      <w:bookmarkStart w:id="3" w:name="_Hlk105254473"/>
      <w:r w:rsidR="005063E5">
        <w:rPr>
          <w:rFonts w:hint="eastAsia"/>
        </w:rPr>
        <w:t>への適切な配慮</w:t>
      </w:r>
      <w:bookmarkEnd w:id="3"/>
      <w:r w:rsidR="005063E5">
        <w:rPr>
          <w:rFonts w:hint="eastAsia"/>
        </w:rPr>
        <w:t>（</w:t>
      </w:r>
      <w:r w:rsidR="005063E5" w:rsidRPr="005063E5">
        <w:t>Decent Accommodations</w:t>
      </w:r>
      <w:r w:rsidR="005063E5">
        <w:rPr>
          <w:rFonts w:hint="eastAsia"/>
        </w:rPr>
        <w:t>）</w:t>
      </w:r>
      <w:r>
        <w:t>に関する政府規則第13/2020号。</w:t>
      </w:r>
    </w:p>
    <w:p w14:paraId="2C82CF74" w14:textId="3D3F3EC7" w:rsidR="00951BE9" w:rsidRDefault="00951BE9" w:rsidP="004F3333">
      <w:r>
        <w:t>(d) 司法手続</w:t>
      </w:r>
      <w:r w:rsidR="00134F8D">
        <w:rPr>
          <w:rFonts w:hint="eastAsia"/>
        </w:rPr>
        <w:t>での</w:t>
      </w:r>
      <w:r w:rsidR="00BA51D0">
        <w:t>障害のある人</w:t>
      </w:r>
      <w:r w:rsidR="005063E5" w:rsidRPr="005063E5">
        <w:rPr>
          <w:rFonts w:hint="eastAsia"/>
        </w:rPr>
        <w:t>への適切な配慮</w:t>
      </w:r>
      <w:r>
        <w:t>に関する政府規則No.39/2020</w:t>
      </w:r>
      <w:r w:rsidR="00134F8D">
        <w:rPr>
          <w:rFonts w:hint="eastAsia"/>
        </w:rPr>
        <w:t>号</w:t>
      </w:r>
      <w:r>
        <w:t>。</w:t>
      </w:r>
    </w:p>
    <w:p w14:paraId="315D5EDF" w14:textId="49317E80" w:rsidR="00951BE9" w:rsidRDefault="00951BE9" w:rsidP="00951BE9">
      <w:r>
        <w:lastRenderedPageBreak/>
        <w:t>(e)</w:t>
      </w:r>
      <w:r w:rsidR="00914BA0">
        <w:rPr>
          <w:rFonts w:hint="eastAsia"/>
        </w:rPr>
        <w:t xml:space="preserve"> </w:t>
      </w:r>
      <w:r w:rsidR="00BA51D0">
        <w:t>障害のある人</w:t>
      </w:r>
      <w:r>
        <w:t>の住宅、公共サービス</w:t>
      </w:r>
      <w:r w:rsidR="00914BA0">
        <w:rPr>
          <w:rFonts w:hint="eastAsia"/>
        </w:rPr>
        <w:t>への</w:t>
      </w:r>
      <w:r w:rsidR="00914BA0">
        <w:t>アクセシビリティ</w:t>
      </w:r>
      <w:r w:rsidR="00644850">
        <w:rPr>
          <w:rFonts w:hint="eastAsia"/>
        </w:rPr>
        <w:t>およ</w:t>
      </w:r>
      <w:r>
        <w:t>び災害からの保護に</w:t>
      </w:r>
      <w:r w:rsidR="00914BA0">
        <w:rPr>
          <w:rFonts w:hint="eastAsia"/>
        </w:rPr>
        <w:t>関する</w:t>
      </w:r>
      <w:r w:rsidR="00914BA0">
        <w:t>政府規則第42/2020号</w:t>
      </w:r>
      <w:r>
        <w:t>。</w:t>
      </w:r>
    </w:p>
    <w:p w14:paraId="07437E45" w14:textId="0ACEBDA2" w:rsidR="00914BA0" w:rsidRDefault="00951BE9" w:rsidP="00951BE9">
      <w:r>
        <w:t xml:space="preserve">(f) </w:t>
      </w:r>
      <w:r w:rsidR="00B76EEE">
        <w:rPr>
          <w:rFonts w:hint="eastAsia"/>
        </w:rPr>
        <w:t>人材・</w:t>
      </w:r>
      <w:r w:rsidR="00914BA0">
        <w:t>雇用</w:t>
      </w:r>
      <w:r w:rsidR="00B76EEE">
        <w:rPr>
          <w:rFonts w:hint="eastAsia"/>
        </w:rPr>
        <w:t>についての</w:t>
      </w:r>
      <w:r w:rsidR="00914BA0">
        <w:t>障害サービスユニットに関する</w:t>
      </w:r>
      <w:r>
        <w:t>政府規則第60/2020号</w:t>
      </w:r>
      <w:r w:rsidR="00914BA0">
        <w:rPr>
          <w:rFonts w:hint="eastAsia"/>
        </w:rPr>
        <w:t>。</w:t>
      </w:r>
    </w:p>
    <w:p w14:paraId="2A421075" w14:textId="384DAE1E" w:rsidR="00951BE9" w:rsidRDefault="00951BE9" w:rsidP="00951BE9">
      <w:r>
        <w:t>(g)</w:t>
      </w:r>
      <w:r w:rsidR="00B76EEE">
        <w:t xml:space="preserve"> </w:t>
      </w:r>
      <w:r w:rsidR="00BA51D0">
        <w:t>障害のある人</w:t>
      </w:r>
      <w:r>
        <w:t>のハビリテーションおよびリハビリテーションサービス</w:t>
      </w:r>
      <w:r w:rsidR="00855B14">
        <w:rPr>
          <w:rFonts w:hint="eastAsia"/>
        </w:rPr>
        <w:t>に関する</w:t>
      </w:r>
      <w:r w:rsidR="00B76EEE">
        <w:t>政府規則第75/2020号</w:t>
      </w:r>
      <w:r w:rsidR="00855B14">
        <w:rPr>
          <w:rFonts w:hint="eastAsia"/>
        </w:rPr>
        <w:t>。</w:t>
      </w:r>
    </w:p>
    <w:p w14:paraId="437E22E8" w14:textId="171D8C91" w:rsidR="00951BE9" w:rsidRDefault="00951BE9" w:rsidP="00951BE9">
      <w:r>
        <w:t xml:space="preserve">(h) </w:t>
      </w:r>
      <w:r w:rsidR="00BA51D0">
        <w:t>障害のある人</w:t>
      </w:r>
      <w:r>
        <w:t>の権利の尊重、保護、</w:t>
      </w:r>
      <w:r w:rsidR="00855B14">
        <w:rPr>
          <w:rFonts w:hint="eastAsia"/>
        </w:rPr>
        <w:t>実現</w:t>
      </w:r>
      <w:r>
        <w:t>に関する表彰の条件についての大統領規則第67/2020号。</w:t>
      </w:r>
    </w:p>
    <w:p w14:paraId="590E0648" w14:textId="00742971" w:rsidR="00951BE9" w:rsidRDefault="00951BE9" w:rsidP="00951BE9">
      <w:r>
        <w:t>(</w:t>
      </w:r>
      <w:proofErr w:type="spellStart"/>
      <w:r>
        <w:t>i</w:t>
      </w:r>
      <w:proofErr w:type="spellEnd"/>
      <w:r>
        <w:t>)</w:t>
      </w:r>
      <w:r w:rsidR="004F3333">
        <w:t xml:space="preserve"> </w:t>
      </w:r>
      <w:r>
        <w:t xml:space="preserve"> </w:t>
      </w:r>
      <w:r w:rsidR="00855B14">
        <w:t>国家障害者委員会</w:t>
      </w:r>
      <w:r w:rsidR="00855B14">
        <w:rPr>
          <w:rFonts w:hint="eastAsia"/>
        </w:rPr>
        <w:t>に関する</w:t>
      </w:r>
      <w:r>
        <w:t>大統領規則第68/2020号</w:t>
      </w:r>
      <w:r w:rsidR="00855B14">
        <w:rPr>
          <w:rFonts w:hint="eastAsia"/>
        </w:rPr>
        <w:t>。</w:t>
      </w:r>
    </w:p>
    <w:p w14:paraId="0A13D67F" w14:textId="0366976A" w:rsidR="00951BE9" w:rsidRDefault="00951BE9" w:rsidP="00951BE9">
      <w:r>
        <w:t>(j) 障害者カードの発行に関する</w:t>
      </w:r>
      <w:proofErr w:type="spellStart"/>
      <w:r>
        <w:t>MoSA</w:t>
      </w:r>
      <w:proofErr w:type="spellEnd"/>
      <w:r w:rsidR="00F373A2">
        <w:rPr>
          <w:rFonts w:hint="eastAsia"/>
        </w:rPr>
        <w:t>（社会省）</w:t>
      </w:r>
      <w:r>
        <w:t>規則第21/2017号</w:t>
      </w:r>
      <w:r w:rsidR="00855B14">
        <w:rPr>
          <w:rFonts w:hint="eastAsia"/>
        </w:rPr>
        <w:t>。</w:t>
      </w:r>
      <w:r>
        <w:t xml:space="preserve"> </w:t>
      </w:r>
    </w:p>
    <w:p w14:paraId="36186D8D" w14:textId="466C5D30" w:rsidR="00951BE9" w:rsidRDefault="00951BE9" w:rsidP="00951BE9">
      <w:r>
        <w:t>6.</w:t>
      </w:r>
      <w:r w:rsidR="004F3333">
        <w:t xml:space="preserve"> </w:t>
      </w:r>
      <w:r w:rsidR="00971DC4">
        <w:t>インドネシア政府</w:t>
      </w:r>
      <w:r>
        <w:t>は、</w:t>
      </w:r>
      <w:r w:rsidR="00BA51D0">
        <w:t>障害のある人</w:t>
      </w:r>
      <w:r>
        <w:t>の権利を尊重、保護、</w:t>
      </w:r>
      <w:r w:rsidR="00F373A2">
        <w:rPr>
          <w:rFonts w:hint="eastAsia"/>
        </w:rPr>
        <w:t>実現</w:t>
      </w:r>
      <w:r>
        <w:t>するための計画、実施、評価プロセスへの障害者団体の参加を保証してい</w:t>
      </w:r>
      <w:r w:rsidR="00F373A2">
        <w:rPr>
          <w:rFonts w:hint="eastAsia"/>
        </w:rPr>
        <w:t>る</w:t>
      </w:r>
      <w:r>
        <w:t>。</w:t>
      </w:r>
      <w:r w:rsidR="00F60D74">
        <w:rPr>
          <w:rFonts w:hint="eastAsia"/>
        </w:rPr>
        <w:t>このことは</w:t>
      </w:r>
      <w:r w:rsidR="00F60D74">
        <w:t>障害</w:t>
      </w:r>
      <w:r w:rsidR="00F60D74">
        <w:rPr>
          <w:rFonts w:hint="eastAsia"/>
        </w:rPr>
        <w:t>インクルーシブ</w:t>
      </w:r>
      <w:r w:rsidR="00F60D74">
        <w:t>開発マスタープランを含む政府規則第70/2019号に記載されている</w:t>
      </w:r>
      <w:r w:rsidR="00F60D74">
        <w:rPr>
          <w:rFonts w:hint="eastAsia"/>
        </w:rPr>
        <w:t>。</w:t>
      </w:r>
    </w:p>
    <w:p w14:paraId="622F8287" w14:textId="1976E4C0" w:rsidR="00951BE9" w:rsidRDefault="00951BE9" w:rsidP="00951BE9">
      <w:r>
        <w:t>7.</w:t>
      </w:r>
      <w:r w:rsidR="004F3333">
        <w:t xml:space="preserve"> </w:t>
      </w:r>
      <w:r>
        <w:t>障害インクルーシブ開発は、</w:t>
      </w:r>
      <w:r w:rsidR="00BA51D0">
        <w:t>障害のある人</w:t>
      </w:r>
      <w:r>
        <w:t>を含む</w:t>
      </w:r>
      <w:r w:rsidR="00F60D74">
        <w:rPr>
          <w:rFonts w:hint="eastAsia"/>
        </w:rPr>
        <w:t>地域社会の</w:t>
      </w:r>
      <w:r w:rsidR="00F60D74">
        <w:t>すべての</w:t>
      </w:r>
      <w:r>
        <w:t>グループが、中央および地域レベルでの計画、実施、評価プロセスを含む開発プロセス全体に関与することを保証するために</w:t>
      </w:r>
      <w:r w:rsidR="008C7363">
        <w:rPr>
          <w:rFonts w:hint="eastAsia"/>
        </w:rPr>
        <w:t>設定</w:t>
      </w:r>
      <w:r>
        <w:t>された。障害インクルーシブ開発は、違いを受け入れ、社会の多様性を尊重できるインクルーシブな社会を実現することを目指してい</w:t>
      </w:r>
      <w:r w:rsidR="00F60D74">
        <w:rPr>
          <w:rFonts w:hint="eastAsia"/>
        </w:rPr>
        <w:t>る</w:t>
      </w:r>
      <w:r>
        <w:t>。こ</w:t>
      </w:r>
      <w:r w:rsidR="007C0FF4">
        <w:rPr>
          <w:rFonts w:hint="eastAsia"/>
        </w:rPr>
        <w:t>のこと</w:t>
      </w:r>
      <w:r>
        <w:t>を確実に</w:t>
      </w:r>
      <w:r w:rsidR="007C0FF4">
        <w:rPr>
          <w:rFonts w:hint="eastAsia"/>
        </w:rPr>
        <w:t>実現</w:t>
      </w:r>
      <w:r>
        <w:t>するために、障害インクルーシブ開発は、すべての関係者の参加、</w:t>
      </w:r>
      <w:r w:rsidR="00570B31">
        <w:rPr>
          <w:rFonts w:hint="eastAsia"/>
        </w:rPr>
        <w:t>非</w:t>
      </w:r>
      <w:r>
        <w:t>差別、アクセシビリティの原則に基づいて</w:t>
      </w:r>
      <w:r w:rsidR="007C0FF4">
        <w:rPr>
          <w:rFonts w:hint="eastAsia"/>
        </w:rPr>
        <w:t>行われ</w:t>
      </w:r>
      <w:r>
        <w:t>る。</w:t>
      </w:r>
      <w:r w:rsidR="00F60D74">
        <w:rPr>
          <w:rFonts w:hint="eastAsia"/>
        </w:rPr>
        <w:t xml:space="preserve">　</w:t>
      </w:r>
    </w:p>
    <w:p w14:paraId="70B957FB" w14:textId="06138A58" w:rsidR="00951BE9" w:rsidRDefault="00951BE9" w:rsidP="00951BE9">
      <w:r>
        <w:t>8.</w:t>
      </w:r>
      <w:r w:rsidR="004F3333">
        <w:t xml:space="preserve"> </w:t>
      </w:r>
      <w:r w:rsidR="00BA51D0">
        <w:t>障害のある人</w:t>
      </w:r>
      <w:r>
        <w:t>の権利に関する他の国際文書への署名または批准の重要性</w:t>
      </w:r>
      <w:r w:rsidR="00D716B2">
        <w:rPr>
          <w:rFonts w:hint="eastAsia"/>
        </w:rPr>
        <w:t>を</w:t>
      </w:r>
      <w:r w:rsidR="00E15BB3">
        <w:rPr>
          <w:rFonts w:hint="eastAsia"/>
        </w:rPr>
        <w:t>念頭に置いた</w:t>
      </w:r>
      <w:r>
        <w:t>国内審議が引き続き行</w:t>
      </w:r>
      <w:r w:rsidR="008C7363">
        <w:rPr>
          <w:rFonts w:hint="eastAsia"/>
        </w:rPr>
        <w:t>われ</w:t>
      </w:r>
      <w:r w:rsidR="008766F0">
        <w:rPr>
          <w:rFonts w:hint="eastAsia"/>
        </w:rPr>
        <w:t>てい</w:t>
      </w:r>
      <w:r w:rsidR="008C7363">
        <w:rPr>
          <w:rFonts w:hint="eastAsia"/>
        </w:rPr>
        <w:t>る。</w:t>
      </w:r>
      <w:r w:rsidR="008766F0">
        <w:rPr>
          <w:rFonts w:hint="eastAsia"/>
        </w:rPr>
        <w:t>そして、</w:t>
      </w:r>
      <w:r>
        <w:t>現在進行中の審議</w:t>
      </w:r>
      <w:r w:rsidR="00C147EA">
        <w:rPr>
          <w:rFonts w:hint="eastAsia"/>
        </w:rPr>
        <w:t>でも</w:t>
      </w:r>
      <w:r>
        <w:t>、インドネシアは様々な国際人権条約に</w:t>
      </w:r>
      <w:r w:rsidR="00BE75C8">
        <w:rPr>
          <w:rFonts w:hint="eastAsia"/>
        </w:rPr>
        <w:t>明記され</w:t>
      </w:r>
      <w:r>
        <w:t>ている基本原則を引き続き支持し、それらを</w:t>
      </w:r>
      <w:r w:rsidR="00713F87">
        <w:rPr>
          <w:rFonts w:hint="eastAsia"/>
        </w:rPr>
        <w:t>現行</w:t>
      </w:r>
      <w:r>
        <w:t>の国内</w:t>
      </w:r>
      <w:r w:rsidR="00713F87">
        <w:rPr>
          <w:rFonts w:hint="eastAsia"/>
        </w:rPr>
        <w:t>の</w:t>
      </w:r>
      <w:r>
        <w:t>枠組みやメカニズムに取り入れることを約束した。 </w:t>
      </w:r>
    </w:p>
    <w:p w14:paraId="32365077" w14:textId="68B9C36A" w:rsidR="00951BE9" w:rsidRDefault="00951BE9" w:rsidP="00951BE9"/>
    <w:p w14:paraId="15C5D2D4" w14:textId="732BC6AF" w:rsidR="00951BE9" w:rsidRPr="0031579A" w:rsidRDefault="00951BE9" w:rsidP="00951BE9">
      <w:pPr>
        <w:rPr>
          <w:b/>
          <w:bCs/>
        </w:rPr>
      </w:pPr>
      <w:r w:rsidRPr="0031579A">
        <w:rPr>
          <w:b/>
          <w:bCs/>
        </w:rPr>
        <w:t>II.</w:t>
      </w:r>
      <w:r w:rsidR="004F3333">
        <w:rPr>
          <w:b/>
          <w:bCs/>
        </w:rPr>
        <w:t xml:space="preserve"> </w:t>
      </w:r>
      <w:r w:rsidR="00CA0324">
        <w:rPr>
          <w:rFonts w:hint="eastAsia"/>
          <w:b/>
          <w:bCs/>
        </w:rPr>
        <w:t>具体的な</w:t>
      </w:r>
      <w:r w:rsidRPr="0031579A">
        <w:rPr>
          <w:b/>
          <w:bCs/>
        </w:rPr>
        <w:t>権利（第5～30条）</w:t>
      </w:r>
    </w:p>
    <w:p w14:paraId="6135C629" w14:textId="4842D55F" w:rsidR="00951BE9" w:rsidRPr="0031579A" w:rsidRDefault="00951BE9" w:rsidP="00951BE9">
      <w:pPr>
        <w:rPr>
          <w:b/>
          <w:bCs/>
        </w:rPr>
      </w:pPr>
      <w:r w:rsidRPr="0031579A">
        <w:rPr>
          <w:b/>
          <w:bCs/>
        </w:rPr>
        <w:t>平等と</w:t>
      </w:r>
      <w:r w:rsidR="00C147EA">
        <w:rPr>
          <w:rFonts w:hint="eastAsia"/>
          <w:b/>
          <w:bCs/>
        </w:rPr>
        <w:t>非</w:t>
      </w:r>
      <w:r w:rsidRPr="0031579A">
        <w:rPr>
          <w:b/>
          <w:bCs/>
        </w:rPr>
        <w:t>差別（第5条）</w:t>
      </w:r>
    </w:p>
    <w:p w14:paraId="6700071B" w14:textId="656F8DBF" w:rsidR="00951BE9" w:rsidRPr="0031579A" w:rsidRDefault="007F3EAB" w:rsidP="00951BE9">
      <w:pPr>
        <w:rPr>
          <w:b/>
          <w:bCs/>
        </w:rPr>
      </w:pPr>
      <w:r>
        <w:rPr>
          <w:rFonts w:hint="eastAsia"/>
          <w:b/>
          <w:bCs/>
        </w:rPr>
        <w:t>事前質問事項</w:t>
      </w:r>
      <w:r w:rsidR="00951BE9" w:rsidRPr="0031579A">
        <w:rPr>
          <w:b/>
          <w:bCs/>
        </w:rPr>
        <w:t>2に対する回答</w:t>
      </w:r>
    </w:p>
    <w:p w14:paraId="071D8C73" w14:textId="41FCDF98" w:rsidR="00951BE9" w:rsidRDefault="00951BE9" w:rsidP="00951BE9">
      <w:r>
        <w:t>9.</w:t>
      </w:r>
      <w:r w:rsidR="004F3333">
        <w:t xml:space="preserve"> </w:t>
      </w:r>
      <w:r>
        <w:t>2015年から2019年の間の国内人権行動計画の実施により、地域／</w:t>
      </w:r>
      <w:r w:rsidR="00CA0324">
        <w:rPr>
          <w:rFonts w:hint="eastAsia"/>
        </w:rPr>
        <w:t>市町村</w:t>
      </w:r>
      <w:r>
        <w:t>レベルでの人権の尊重、保護</w:t>
      </w:r>
      <w:r w:rsidR="00C147EA">
        <w:rPr>
          <w:rFonts w:hint="eastAsia"/>
        </w:rPr>
        <w:t>およ</w:t>
      </w:r>
      <w:r>
        <w:t>び</w:t>
      </w:r>
      <w:r w:rsidR="00135C5F">
        <w:rPr>
          <w:rFonts w:hint="eastAsia"/>
        </w:rPr>
        <w:t>改善</w:t>
      </w:r>
      <w:r>
        <w:t>が促され、以下の成果が得られた。</w:t>
      </w:r>
    </w:p>
    <w:p w14:paraId="13A1D200" w14:textId="1D1AA110" w:rsidR="00951BE9" w:rsidRDefault="00951BE9" w:rsidP="00951BE9">
      <w:r>
        <w:t>(a) いくつかの地域は、人権の尊重、保護、</w:t>
      </w:r>
      <w:r w:rsidR="008402C8">
        <w:rPr>
          <w:rFonts w:hint="eastAsia"/>
        </w:rPr>
        <w:t>改善を促す</w:t>
      </w:r>
      <w:r>
        <w:t>様々な地域</w:t>
      </w:r>
      <w:r w:rsidR="00517723">
        <w:rPr>
          <w:rFonts w:hint="eastAsia"/>
        </w:rPr>
        <w:t>法制</w:t>
      </w:r>
      <w:r>
        <w:t>を</w:t>
      </w:r>
      <w:r w:rsidR="00517723">
        <w:rPr>
          <w:rFonts w:hint="eastAsia"/>
        </w:rPr>
        <w:t>採択</w:t>
      </w:r>
      <w:r>
        <w:t>した。</w:t>
      </w:r>
    </w:p>
    <w:p w14:paraId="420202A5" w14:textId="21A1AA4C" w:rsidR="00951BE9" w:rsidRDefault="00951BE9" w:rsidP="00951BE9">
      <w:r>
        <w:t>(b) いくつかの地域は、差別的な</w:t>
      </w:r>
      <w:r w:rsidR="00517723">
        <w:rPr>
          <w:rFonts w:hint="eastAsia"/>
        </w:rPr>
        <w:t>規則</w:t>
      </w:r>
      <w:r w:rsidR="0055540E">
        <w:t>の</w:t>
      </w:r>
      <w:r w:rsidR="0055540E">
        <w:rPr>
          <w:rFonts w:hint="eastAsia"/>
        </w:rPr>
        <w:t>見直しに向けて、その一覧を</w:t>
      </w:r>
      <w:r w:rsidR="0055540E">
        <w:t>作成</w:t>
      </w:r>
      <w:r w:rsidR="00DA7EB5">
        <w:rPr>
          <w:rFonts w:hint="eastAsia"/>
        </w:rPr>
        <w:t>した</w:t>
      </w:r>
      <w:r>
        <w:t>。</w:t>
      </w:r>
    </w:p>
    <w:p w14:paraId="622C5A11" w14:textId="520EE406" w:rsidR="00951BE9" w:rsidRDefault="00DD7E84" w:rsidP="00951BE9">
      <w:r>
        <w:rPr>
          <w:rFonts w:hint="eastAsia"/>
        </w:rPr>
        <w:t xml:space="preserve"> </w:t>
      </w:r>
      <w:r w:rsidR="00951BE9">
        <w:t>(c)人権侵害</w:t>
      </w:r>
      <w:r w:rsidR="00511804">
        <w:rPr>
          <w:rFonts w:hint="eastAsia"/>
        </w:rPr>
        <w:t>を</w:t>
      </w:r>
      <w:r w:rsidR="00A47D51">
        <w:rPr>
          <w:rFonts w:hint="eastAsia"/>
        </w:rPr>
        <w:t>申し立てることのでき</w:t>
      </w:r>
      <w:r w:rsidR="00511804">
        <w:rPr>
          <w:rFonts w:hint="eastAsia"/>
        </w:rPr>
        <w:t>る</w:t>
      </w:r>
      <w:r w:rsidR="00D116A7">
        <w:rPr>
          <w:rFonts w:hint="eastAsia"/>
        </w:rPr>
        <w:t>仕組み</w:t>
      </w:r>
      <w:r w:rsidR="00A47D51">
        <w:rPr>
          <w:rFonts w:hint="eastAsia"/>
        </w:rPr>
        <w:t>の</w:t>
      </w:r>
      <w:r w:rsidR="00377A93">
        <w:t>地方自治体に</w:t>
      </w:r>
      <w:r w:rsidR="00377A93">
        <w:rPr>
          <w:rFonts w:hint="eastAsia"/>
        </w:rPr>
        <w:t>よる</w:t>
      </w:r>
      <w:r w:rsidR="00D116A7">
        <w:rPr>
          <w:rFonts w:hint="eastAsia"/>
        </w:rPr>
        <w:t>設定</w:t>
      </w:r>
      <w:r w:rsidR="00951BE9">
        <w:t>とフォローアップサービスの提供。</w:t>
      </w:r>
    </w:p>
    <w:p w14:paraId="5A882E1E" w14:textId="0354A130" w:rsidR="00951BE9" w:rsidRDefault="00951BE9" w:rsidP="00951BE9">
      <w:r>
        <w:t>10.</w:t>
      </w:r>
      <w:r w:rsidR="004F3333">
        <w:t xml:space="preserve"> </w:t>
      </w:r>
      <w:r>
        <w:t>法律及び規則の</w:t>
      </w:r>
      <w:r w:rsidR="0011063C">
        <w:rPr>
          <w:rFonts w:hint="eastAsia"/>
        </w:rPr>
        <w:t>策定</w:t>
      </w:r>
      <w:r>
        <w:t>に関する法律第12/2011号の改正に関する法律第15/2019号は、法律の起草者が起草過程において他の既存</w:t>
      </w:r>
      <w:r w:rsidR="0011063C">
        <w:rPr>
          <w:rFonts w:hint="eastAsia"/>
        </w:rPr>
        <w:t>法令</w:t>
      </w:r>
      <w:r>
        <w:t>と</w:t>
      </w:r>
      <w:r w:rsidR="00B32316">
        <w:rPr>
          <w:rFonts w:hint="eastAsia"/>
        </w:rPr>
        <w:t>の</w:t>
      </w:r>
      <w:r w:rsidR="00B32316" w:rsidRPr="00B32316">
        <w:rPr>
          <w:rFonts w:hint="eastAsia"/>
        </w:rPr>
        <w:t>突き合わせを行う</w:t>
      </w:r>
      <w:r w:rsidR="0011063C">
        <w:rPr>
          <w:rFonts w:hint="eastAsia"/>
        </w:rPr>
        <w:t>ことを</w:t>
      </w:r>
      <w:r>
        <w:t>求</w:t>
      </w:r>
      <w:r w:rsidR="0011063C">
        <w:rPr>
          <w:rFonts w:hint="eastAsia"/>
        </w:rPr>
        <w:t>めて</w:t>
      </w:r>
      <w:r>
        <w:t>いる。</w:t>
      </w:r>
    </w:p>
    <w:p w14:paraId="355E1CFA" w14:textId="6FD87D79" w:rsidR="00951BE9" w:rsidRDefault="00951BE9" w:rsidP="00951BE9">
      <w:r>
        <w:t>11.</w:t>
      </w:r>
      <w:r>
        <w:tab/>
      </w:r>
      <w:proofErr w:type="spellStart"/>
      <w:r>
        <w:t>MoLHR</w:t>
      </w:r>
      <w:proofErr w:type="spellEnd"/>
      <w:r w:rsidR="00056779">
        <w:rPr>
          <w:rFonts w:hint="eastAsia"/>
        </w:rPr>
        <w:t>（法務人権省）</w:t>
      </w:r>
      <w:r>
        <w:t>は、法令</w:t>
      </w:r>
      <w:r w:rsidR="00056779">
        <w:rPr>
          <w:rFonts w:hint="eastAsia"/>
        </w:rPr>
        <w:t>策定</w:t>
      </w:r>
      <w:r>
        <w:t>における人権</w:t>
      </w:r>
      <w:r w:rsidR="00267486">
        <w:rPr>
          <w:rFonts w:hint="eastAsia"/>
        </w:rPr>
        <w:t>項目</w:t>
      </w:r>
      <w:r>
        <w:t>の</w:t>
      </w:r>
      <w:r w:rsidR="00056779">
        <w:rPr>
          <w:rFonts w:hint="eastAsia"/>
        </w:rPr>
        <w:t>指針</w:t>
      </w:r>
      <w:r>
        <w:t>に関する規則No.24/2017を</w:t>
      </w:r>
      <w:r w:rsidR="008A7870">
        <w:rPr>
          <w:rFonts w:hint="eastAsia"/>
        </w:rPr>
        <w:t>公布</w:t>
      </w:r>
      <w:r>
        <w:t>した。これは、</w:t>
      </w:r>
      <w:r w:rsidR="002122FC">
        <w:t>法令の</w:t>
      </w:r>
      <w:r w:rsidR="002122FC">
        <w:rPr>
          <w:rFonts w:hint="eastAsia"/>
        </w:rPr>
        <w:t>策定</w:t>
      </w:r>
      <w:r w:rsidR="002122FC">
        <w:t>において</w:t>
      </w:r>
      <w:r w:rsidR="00056779">
        <w:rPr>
          <w:rFonts w:hint="eastAsia"/>
        </w:rPr>
        <w:t>確実に</w:t>
      </w:r>
      <w:r>
        <w:t>人権</w:t>
      </w:r>
      <w:r w:rsidR="00267486">
        <w:rPr>
          <w:rFonts w:hint="eastAsia"/>
        </w:rPr>
        <w:t>の</w:t>
      </w:r>
      <w:r>
        <w:t>価値</w:t>
      </w:r>
      <w:r w:rsidR="00DD7E84">
        <w:rPr>
          <w:rFonts w:hint="eastAsia"/>
        </w:rPr>
        <w:t>を</w:t>
      </w:r>
      <w:r w:rsidR="00056779">
        <w:rPr>
          <w:rFonts w:hint="eastAsia"/>
        </w:rPr>
        <w:t>組み</w:t>
      </w:r>
      <w:r w:rsidR="002122FC">
        <w:rPr>
          <w:rFonts w:hint="eastAsia"/>
        </w:rPr>
        <w:t>入れるため</w:t>
      </w:r>
      <w:r w:rsidR="002122FC">
        <w:rPr>
          <w:rFonts w:hint="eastAsia"/>
        </w:rPr>
        <w:lastRenderedPageBreak/>
        <w:t>の</w:t>
      </w:r>
      <w:r w:rsidR="00056779">
        <w:rPr>
          <w:rFonts w:hint="eastAsia"/>
        </w:rPr>
        <w:t>指針</w:t>
      </w:r>
      <w:r>
        <w:t>として使用</w:t>
      </w:r>
      <w:r w:rsidR="000C7030">
        <w:rPr>
          <w:rFonts w:hint="eastAsia"/>
        </w:rPr>
        <w:t>され</w:t>
      </w:r>
      <w:r w:rsidR="002122FC">
        <w:rPr>
          <w:rFonts w:hint="eastAsia"/>
        </w:rPr>
        <w:t>るべき</w:t>
      </w:r>
      <w:r>
        <w:t>国際人権文書</w:t>
      </w:r>
      <w:r w:rsidR="00445A9D">
        <w:rPr>
          <w:rFonts w:hint="eastAsia"/>
        </w:rPr>
        <w:t>を</w:t>
      </w:r>
      <w:r>
        <w:t>資料</w:t>
      </w:r>
      <w:r w:rsidR="00445A9D">
        <w:rPr>
          <w:rFonts w:hint="eastAsia"/>
        </w:rPr>
        <w:t>としてま</w:t>
      </w:r>
      <w:r>
        <w:t>とめたものである。</w:t>
      </w:r>
    </w:p>
    <w:p w14:paraId="768A61C2" w14:textId="1D463789" w:rsidR="00951BE9" w:rsidRDefault="00951BE9" w:rsidP="00951BE9">
      <w:r>
        <w:t>12.</w:t>
      </w:r>
      <w:r w:rsidR="004F3333">
        <w:t xml:space="preserve"> </w:t>
      </w:r>
      <w:r w:rsidR="00056779">
        <w:rPr>
          <w:rFonts w:hint="eastAsia"/>
        </w:rPr>
        <w:t>地域法令の策定に関する</w:t>
      </w:r>
      <w:r w:rsidR="00056779">
        <w:t>MoHA</w:t>
      </w:r>
      <w:r w:rsidR="00912595">
        <w:rPr>
          <w:rFonts w:hint="eastAsia"/>
        </w:rPr>
        <w:t>（内務省）規則第</w:t>
      </w:r>
      <w:r w:rsidR="00056779">
        <w:t>80/2015</w:t>
      </w:r>
      <w:r w:rsidR="00912595">
        <w:rPr>
          <w:rFonts w:hint="eastAsia"/>
        </w:rPr>
        <w:t>号を改正する</w:t>
      </w:r>
      <w:r>
        <w:t>MoHA</w:t>
      </w:r>
      <w:r w:rsidR="00912595">
        <w:rPr>
          <w:rFonts w:hint="eastAsia"/>
        </w:rPr>
        <w:t>規則第</w:t>
      </w:r>
      <w:r>
        <w:t>120/2018</w:t>
      </w:r>
      <w:r w:rsidR="00912595">
        <w:rPr>
          <w:rFonts w:hint="eastAsia"/>
        </w:rPr>
        <w:t>号</w:t>
      </w:r>
      <w:r>
        <w:t>は、人権</w:t>
      </w:r>
      <w:r w:rsidR="00D6142A">
        <w:rPr>
          <w:rFonts w:hint="eastAsia"/>
        </w:rPr>
        <w:t>重視の視点</w:t>
      </w:r>
      <w:r w:rsidR="00EF0868">
        <w:rPr>
          <w:rFonts w:hint="eastAsia"/>
        </w:rPr>
        <w:t>を</w:t>
      </w:r>
      <w:r w:rsidR="00914BE2">
        <w:rPr>
          <w:rFonts w:hint="eastAsia"/>
        </w:rPr>
        <w:t>有し</w:t>
      </w:r>
      <w:r w:rsidR="00D6142A">
        <w:rPr>
          <w:rFonts w:hint="eastAsia"/>
        </w:rPr>
        <w:t>ない</w:t>
      </w:r>
      <w:r>
        <w:t>地域規則の作成を</w:t>
      </w:r>
      <w:r w:rsidR="006F4765">
        <w:rPr>
          <w:rFonts w:hint="eastAsia"/>
        </w:rPr>
        <w:t>避けるための</w:t>
      </w:r>
      <w:r w:rsidR="00912595">
        <w:rPr>
          <w:rFonts w:hint="eastAsia"/>
        </w:rPr>
        <w:t>仕組みを</w:t>
      </w:r>
      <w:r w:rsidR="006F4765">
        <w:rPr>
          <w:rFonts w:hint="eastAsia"/>
        </w:rPr>
        <w:t>含んで</w:t>
      </w:r>
      <w:r w:rsidR="00912595">
        <w:rPr>
          <w:rFonts w:hint="eastAsia"/>
        </w:rPr>
        <w:t>いる。</w:t>
      </w:r>
    </w:p>
    <w:p w14:paraId="35D53F7F" w14:textId="455E2A3E" w:rsidR="00951BE9" w:rsidRDefault="00951BE9" w:rsidP="00951BE9">
      <w:r>
        <w:t>13.</w:t>
      </w:r>
      <w:r w:rsidR="004F3333">
        <w:t xml:space="preserve"> </w:t>
      </w:r>
      <w:r>
        <w:t>この</w:t>
      </w:r>
      <w:r w:rsidR="00694567">
        <w:rPr>
          <w:rFonts w:hint="eastAsia"/>
        </w:rPr>
        <w:t>仕組み</w:t>
      </w:r>
      <w:r>
        <w:t>は、</w:t>
      </w:r>
      <w:r w:rsidR="00B1721A">
        <w:rPr>
          <w:rFonts w:hint="eastAsia"/>
        </w:rPr>
        <w:t>推進</w:t>
      </w:r>
      <w:r w:rsidR="00512BBE">
        <w:rPr>
          <w:rFonts w:hint="eastAsia"/>
        </w:rPr>
        <w:t>の</w:t>
      </w:r>
      <w:r>
        <w:t>プロセス</w:t>
      </w:r>
      <w:r w:rsidR="007628CC">
        <w:rPr>
          <w:rFonts w:hint="eastAsia"/>
        </w:rPr>
        <w:t>で</w:t>
      </w:r>
      <w:r>
        <w:t>、対応する内容や規則作成の</w:t>
      </w:r>
      <w:r w:rsidR="00AC6DEE">
        <w:rPr>
          <w:rFonts w:hint="eastAsia"/>
        </w:rPr>
        <w:t>手法</w:t>
      </w:r>
      <w:r>
        <w:t>に従って、人権の価値</w:t>
      </w:r>
      <w:r w:rsidR="00512BBE">
        <w:rPr>
          <w:rFonts w:hint="eastAsia"/>
        </w:rPr>
        <w:t>と</w:t>
      </w:r>
      <w:r>
        <w:t>原則を統合することによって実</w:t>
      </w:r>
      <w:r w:rsidR="001D13AF">
        <w:rPr>
          <w:rFonts w:hint="eastAsia"/>
        </w:rPr>
        <w:t>現</w:t>
      </w:r>
      <w:r>
        <w:t>される。新たに制定された地域規則と既存の上位</w:t>
      </w:r>
      <w:r w:rsidR="00B1721A">
        <w:rPr>
          <w:rFonts w:hint="eastAsia"/>
        </w:rPr>
        <w:t>法令</w:t>
      </w:r>
      <w:r>
        <w:t>、公益、道徳との</w:t>
      </w:r>
      <w:r w:rsidR="005B35A4">
        <w:rPr>
          <w:rFonts w:hint="eastAsia"/>
        </w:rPr>
        <w:t>整</w:t>
      </w:r>
      <w:r>
        <w:t>合性の評価による</w:t>
      </w:r>
      <w:r w:rsidR="00950579">
        <w:rPr>
          <w:rFonts w:hint="eastAsia"/>
        </w:rPr>
        <w:t>判定の手続き</w:t>
      </w:r>
      <w:r w:rsidR="00B1721A">
        <w:rPr>
          <w:rFonts w:hint="eastAsia"/>
        </w:rPr>
        <w:t>が、</w:t>
      </w:r>
      <w:r>
        <w:t>規則公布後7日以内に実施される。その結果</w:t>
      </w:r>
      <w:r w:rsidR="00B22E20">
        <w:rPr>
          <w:rFonts w:hint="eastAsia"/>
        </w:rPr>
        <w:t>、</w:t>
      </w:r>
      <w:r w:rsidR="002E7E3F">
        <w:rPr>
          <w:rFonts w:hint="eastAsia"/>
        </w:rPr>
        <w:t>整合性が</w:t>
      </w:r>
      <w:r w:rsidR="00B22E20">
        <w:rPr>
          <w:rFonts w:hint="eastAsia"/>
        </w:rPr>
        <w:t>ないと判定された</w:t>
      </w:r>
      <w:r>
        <w:t>場合</w:t>
      </w:r>
      <w:r w:rsidR="004102DE">
        <w:rPr>
          <w:rFonts w:hint="eastAsia"/>
        </w:rPr>
        <w:t>には</w:t>
      </w:r>
      <w:r>
        <w:t>、地域規制の修正または</w:t>
      </w:r>
      <w:r w:rsidR="002E7E3F">
        <w:rPr>
          <w:rFonts w:hint="eastAsia"/>
        </w:rPr>
        <w:t>撤回</w:t>
      </w:r>
      <w:r>
        <w:t>の勧告が出される。</w:t>
      </w:r>
    </w:p>
    <w:p w14:paraId="50F1B3E4" w14:textId="0CB117FF" w:rsidR="00951BE9" w:rsidRDefault="00951BE9" w:rsidP="00951BE9">
      <w:r w:rsidRPr="001759E9">
        <w:t>14.</w:t>
      </w:r>
      <w:r w:rsidR="004F3333">
        <w:t xml:space="preserve"> </w:t>
      </w:r>
      <w:r w:rsidRPr="001759E9">
        <w:t>2020-2024年</w:t>
      </w:r>
      <w:bookmarkStart w:id="4" w:name="_Hlk111388601"/>
      <w:r w:rsidRPr="001759E9">
        <w:t>国家中期開発計画</w:t>
      </w:r>
      <w:bookmarkEnd w:id="4"/>
      <w:r w:rsidRPr="001759E9">
        <w:t>／RPJMN（</w:t>
      </w:r>
      <w:proofErr w:type="spellStart"/>
      <w:r w:rsidRPr="001759E9">
        <w:t>Rencana</w:t>
      </w:r>
      <w:proofErr w:type="spellEnd"/>
      <w:r w:rsidRPr="001759E9">
        <w:t xml:space="preserve"> Pembangunan </w:t>
      </w:r>
      <w:proofErr w:type="spellStart"/>
      <w:r w:rsidRPr="001759E9">
        <w:t>Jangka</w:t>
      </w:r>
      <w:proofErr w:type="spellEnd"/>
      <w:r>
        <w:t xml:space="preserve"> </w:t>
      </w:r>
      <w:proofErr w:type="spellStart"/>
      <w:r>
        <w:t>Menengah</w:t>
      </w:r>
      <w:proofErr w:type="spellEnd"/>
      <w:r>
        <w:t xml:space="preserve"> Nasional）の優先プログラムの1つに、国家法制センターの設立がある。これは、法律および規則の整備に関する法律第12/2011号の改正に関する法律第15/2019号に規定されている。国家</w:t>
      </w:r>
      <w:r w:rsidR="001759E9">
        <w:rPr>
          <w:rFonts w:hint="eastAsia"/>
        </w:rPr>
        <w:t>法制</w:t>
      </w:r>
      <w:r>
        <w:t>センターは</w:t>
      </w:r>
      <w:r w:rsidR="001759E9">
        <w:rPr>
          <w:rFonts w:hint="eastAsia"/>
        </w:rPr>
        <w:t>省</w:t>
      </w:r>
      <w:r>
        <w:t>レベル</w:t>
      </w:r>
      <w:r w:rsidR="001759E9">
        <w:rPr>
          <w:rFonts w:hint="eastAsia"/>
        </w:rPr>
        <w:t>の機関として</w:t>
      </w:r>
      <w:r>
        <w:t>設置され、その</w:t>
      </w:r>
      <w:r w:rsidR="00315B9F">
        <w:rPr>
          <w:rFonts w:hint="eastAsia"/>
        </w:rPr>
        <w:t>役割</w:t>
      </w:r>
      <w:r>
        <w:t>は、</w:t>
      </w:r>
      <w:r w:rsidR="005B6DAB">
        <w:t>重複や差別的な立法がないように</w:t>
      </w:r>
      <w:r w:rsidR="005B6DAB">
        <w:rPr>
          <w:rFonts w:hint="eastAsia"/>
        </w:rPr>
        <w:t>、</w:t>
      </w:r>
      <w:r w:rsidR="007F5E0D">
        <w:t>法的規制の</w:t>
      </w:r>
      <w:r w:rsidR="009C2383">
        <w:t>監視と見直し</w:t>
      </w:r>
      <w:r w:rsidR="009C2383">
        <w:rPr>
          <w:rFonts w:hint="eastAsia"/>
        </w:rPr>
        <w:t>の</w:t>
      </w:r>
      <w:r w:rsidR="009C2383">
        <w:t>実施</w:t>
      </w:r>
      <w:r w:rsidR="007F5E0D">
        <w:rPr>
          <w:rFonts w:hint="eastAsia"/>
        </w:rPr>
        <w:t>を</w:t>
      </w:r>
      <w:r w:rsidR="00315B9F">
        <w:rPr>
          <w:rFonts w:hint="eastAsia"/>
        </w:rPr>
        <w:t>含めての</w:t>
      </w:r>
      <w:r>
        <w:t>計画、準備、議論、</w:t>
      </w:r>
      <w:r w:rsidR="00D0155C">
        <w:rPr>
          <w:rFonts w:hint="eastAsia"/>
        </w:rPr>
        <w:t>および</w:t>
      </w:r>
      <w:r w:rsidR="00F62397">
        <w:t>制定</w:t>
      </w:r>
      <w:r w:rsidR="00315B9F">
        <w:rPr>
          <w:rFonts w:hint="eastAsia"/>
        </w:rPr>
        <w:t>の</w:t>
      </w:r>
      <w:r w:rsidR="00F62397">
        <w:t>段階にまで</w:t>
      </w:r>
      <w:r w:rsidR="00870375">
        <w:rPr>
          <w:rFonts w:hint="eastAsia"/>
        </w:rPr>
        <w:t>及んでいる</w:t>
      </w:r>
      <w:r w:rsidR="00D0155C">
        <w:rPr>
          <w:rFonts w:hint="eastAsia"/>
        </w:rPr>
        <w:t>。</w:t>
      </w:r>
    </w:p>
    <w:p w14:paraId="638F19FA" w14:textId="69C53608" w:rsidR="00951BE9" w:rsidRDefault="00951BE9" w:rsidP="00951BE9">
      <w:r>
        <w:t>15.</w:t>
      </w:r>
      <w:r w:rsidR="004F3333">
        <w:t xml:space="preserve"> </w:t>
      </w:r>
      <w:r>
        <w:t>法律第13/2006号</w:t>
      </w:r>
      <w:r w:rsidR="000040F3">
        <w:rPr>
          <w:rFonts w:hint="eastAsia"/>
        </w:rPr>
        <w:t>と</w:t>
      </w:r>
      <w:r>
        <w:t>証人</w:t>
      </w:r>
      <w:r w:rsidR="00FA14F2">
        <w:rPr>
          <w:rFonts w:hint="eastAsia"/>
        </w:rPr>
        <w:t>およ</w:t>
      </w:r>
      <w:r>
        <w:t>び被害者の保護に関する法律第31/2014号は、</w:t>
      </w:r>
      <w:r w:rsidR="00BA51D0">
        <w:t>障害のある人</w:t>
      </w:r>
      <w:r>
        <w:t>を含む証人</w:t>
      </w:r>
      <w:r w:rsidR="00FA14F2">
        <w:rPr>
          <w:rFonts w:hint="eastAsia"/>
        </w:rPr>
        <w:t>および</w:t>
      </w:r>
      <w:r>
        <w:t>被害者の権利を実現するための法的根拠を提供する。同法</w:t>
      </w:r>
      <w:r w:rsidR="000040F3">
        <w:rPr>
          <w:rFonts w:hint="eastAsia"/>
        </w:rPr>
        <w:t>は</w:t>
      </w:r>
      <w:r>
        <w:t>、</w:t>
      </w:r>
      <w:r w:rsidR="00BA51D0">
        <w:t>障害のある人</w:t>
      </w:r>
      <w:r>
        <w:t>がテロ被害者となった場合、補償は国が行い、加害者が</w:t>
      </w:r>
      <w:r w:rsidR="00D56395">
        <w:rPr>
          <w:rFonts w:hint="eastAsia"/>
        </w:rPr>
        <w:t>国に返還する</w:t>
      </w:r>
      <w:r>
        <w:t>と</w:t>
      </w:r>
      <w:r w:rsidR="003E03BA">
        <w:rPr>
          <w:rFonts w:hint="eastAsia"/>
        </w:rPr>
        <w:t>規定し</w:t>
      </w:r>
      <w:r w:rsidR="00D56395">
        <w:rPr>
          <w:rFonts w:hint="eastAsia"/>
        </w:rPr>
        <w:t>て</w:t>
      </w:r>
      <w:r>
        <w:t>い</w:t>
      </w:r>
      <w:r w:rsidR="000040F3">
        <w:rPr>
          <w:rFonts w:hint="eastAsia"/>
        </w:rPr>
        <w:t>る</w:t>
      </w:r>
      <w:r>
        <w:t>。</w:t>
      </w:r>
    </w:p>
    <w:p w14:paraId="03E47818" w14:textId="77BAD0BD" w:rsidR="00951BE9" w:rsidRDefault="00951BE9" w:rsidP="00951BE9">
      <w:r>
        <w:t>16.</w:t>
      </w:r>
      <w:r w:rsidR="004F3333">
        <w:t xml:space="preserve"> </w:t>
      </w:r>
      <w:r>
        <w:t>同法に規定されている救済</w:t>
      </w:r>
      <w:r w:rsidR="00907942">
        <w:rPr>
          <w:rFonts w:hint="eastAsia"/>
        </w:rPr>
        <w:t>と</w:t>
      </w:r>
      <w:r w:rsidR="00D56395">
        <w:rPr>
          <w:rFonts w:hint="eastAsia"/>
        </w:rPr>
        <w:t>復帰</w:t>
      </w:r>
      <w:r>
        <w:t>には、</w:t>
      </w:r>
      <w:r w:rsidR="00D56395">
        <w:t>継続教育</w:t>
      </w:r>
      <w:r w:rsidR="00907942">
        <w:rPr>
          <w:rFonts w:hint="eastAsia"/>
        </w:rPr>
        <w:t>または</w:t>
      </w:r>
      <w:r w:rsidR="00D56395">
        <w:t>継続雇用の</w:t>
      </w:r>
      <w:r w:rsidR="003E7A71">
        <w:rPr>
          <w:rFonts w:hint="eastAsia"/>
        </w:rPr>
        <w:t>後ろ盾</w:t>
      </w:r>
      <w:r w:rsidR="00D56395">
        <w:t>という形の</w:t>
      </w:r>
      <w:r>
        <w:t>医学リハビリテーション、心理リハビリテーション、心理社会リハビリテーションが含まれる。</w:t>
      </w:r>
    </w:p>
    <w:p w14:paraId="09A11952" w14:textId="77777777" w:rsidR="0044048F" w:rsidRDefault="00951BE9" w:rsidP="00951BE9">
      <w:pPr>
        <w:rPr>
          <w:b/>
          <w:bCs/>
        </w:rPr>
      </w:pPr>
      <w:r w:rsidRPr="0031579A">
        <w:rPr>
          <w:b/>
          <w:bCs/>
        </w:rPr>
        <w:tab/>
      </w:r>
      <w:r w:rsidRPr="0031579A">
        <w:rPr>
          <w:b/>
          <w:bCs/>
        </w:rPr>
        <w:tab/>
      </w:r>
    </w:p>
    <w:p w14:paraId="6EDFF640" w14:textId="7E40900E" w:rsidR="00951BE9" w:rsidRPr="0031579A" w:rsidRDefault="00951BE9" w:rsidP="00951BE9">
      <w:pPr>
        <w:rPr>
          <w:b/>
          <w:bCs/>
        </w:rPr>
      </w:pPr>
      <w:r w:rsidRPr="0031579A">
        <w:rPr>
          <w:b/>
          <w:bCs/>
        </w:rPr>
        <w:t>障害</w:t>
      </w:r>
      <w:r w:rsidR="007509C3">
        <w:rPr>
          <w:rFonts w:hint="eastAsia"/>
          <w:b/>
          <w:bCs/>
        </w:rPr>
        <w:t>のある</w:t>
      </w:r>
      <w:r w:rsidRPr="0031579A">
        <w:rPr>
          <w:b/>
          <w:bCs/>
        </w:rPr>
        <w:t>女性（第6条）</w:t>
      </w:r>
    </w:p>
    <w:p w14:paraId="20F6E4AC" w14:textId="0D91747B" w:rsidR="00951BE9" w:rsidRPr="0031579A" w:rsidRDefault="007F3EAB" w:rsidP="00951BE9">
      <w:pPr>
        <w:rPr>
          <w:b/>
          <w:bCs/>
        </w:rPr>
      </w:pPr>
      <w:r w:rsidRPr="007F3EAB">
        <w:rPr>
          <w:rFonts w:hint="eastAsia"/>
          <w:b/>
          <w:bCs/>
        </w:rPr>
        <w:t>事前質問事項</w:t>
      </w:r>
      <w:r w:rsidR="00951BE9" w:rsidRPr="0031579A">
        <w:rPr>
          <w:b/>
          <w:bCs/>
        </w:rPr>
        <w:t>3への回答</w:t>
      </w:r>
    </w:p>
    <w:p w14:paraId="3AAF51DB" w14:textId="372CFA62" w:rsidR="00951BE9" w:rsidRDefault="00951BE9" w:rsidP="00951BE9">
      <w:r>
        <w:t>17.</w:t>
      </w:r>
      <w:r w:rsidR="004F3333">
        <w:t xml:space="preserve"> </w:t>
      </w:r>
      <w:proofErr w:type="spellStart"/>
      <w:r>
        <w:t>MoWECP</w:t>
      </w:r>
      <w:bookmarkStart w:id="5" w:name="_Hlk106989418"/>
      <w:proofErr w:type="spellEnd"/>
      <w:r w:rsidR="007509C3">
        <w:rPr>
          <w:rFonts w:hint="eastAsia"/>
        </w:rPr>
        <w:t>（</w:t>
      </w:r>
      <w:r w:rsidR="007509C3" w:rsidRPr="007509C3">
        <w:rPr>
          <w:rFonts w:hint="eastAsia"/>
        </w:rPr>
        <w:t>女性エンパワーメント</w:t>
      </w:r>
      <w:r w:rsidR="007509C3">
        <w:rPr>
          <w:rFonts w:hint="eastAsia"/>
        </w:rPr>
        <w:t>・</w:t>
      </w:r>
      <w:r w:rsidR="007509C3" w:rsidRPr="007509C3">
        <w:rPr>
          <w:rFonts w:hint="eastAsia"/>
        </w:rPr>
        <w:t>児童保護省</w:t>
      </w:r>
      <w:r w:rsidR="007509C3">
        <w:rPr>
          <w:rFonts w:hint="eastAsia"/>
        </w:rPr>
        <w:t>）</w:t>
      </w:r>
      <w:bookmarkEnd w:id="5"/>
      <w:r>
        <w:t>は、</w:t>
      </w:r>
      <w:r w:rsidR="00C95428" w:rsidRPr="009F1D13">
        <w:t>障害のある</w:t>
      </w:r>
      <w:r>
        <w:t>女性の権利保護のために以下の活動を</w:t>
      </w:r>
      <w:r w:rsidR="00F62397">
        <w:rPr>
          <w:rFonts w:hint="eastAsia"/>
        </w:rPr>
        <w:t>行って</w:t>
      </w:r>
      <w:r>
        <w:t>いる。</w:t>
      </w:r>
    </w:p>
    <w:p w14:paraId="72E42150" w14:textId="538E4D47" w:rsidR="00951BE9" w:rsidRDefault="00951BE9" w:rsidP="00951BE9">
      <w:r>
        <w:t>(a）障害のある女性の権利の保護に関する情報を</w:t>
      </w:r>
      <w:r w:rsidR="00F56C65">
        <w:rPr>
          <w:rFonts w:hint="eastAsia"/>
        </w:rPr>
        <w:t>広め</w:t>
      </w:r>
      <w:r>
        <w:t>、障害のある女性が二重差別や</w:t>
      </w:r>
      <w:r w:rsidR="001917E9">
        <w:rPr>
          <w:rFonts w:hint="eastAsia"/>
        </w:rPr>
        <w:t>ジェンダー</w:t>
      </w:r>
      <w:r>
        <w:t>暴力にさらされやすい</w:t>
      </w:r>
      <w:r w:rsidR="00F56C65">
        <w:rPr>
          <w:rFonts w:hint="eastAsia"/>
        </w:rPr>
        <w:t>状態に置かれている</w:t>
      </w:r>
      <w:r>
        <w:t>こと</w:t>
      </w:r>
      <w:r w:rsidR="001917E9">
        <w:rPr>
          <w:rFonts w:hint="eastAsia"/>
        </w:rPr>
        <w:t>への</w:t>
      </w:r>
      <w:r>
        <w:t>認識を高めること。</w:t>
      </w:r>
    </w:p>
    <w:p w14:paraId="398A9FB6" w14:textId="1537882B" w:rsidR="00951BE9" w:rsidRDefault="00951BE9" w:rsidP="00951BE9">
      <w:r>
        <w:t>(b) 障害のある女性の権利の保護、</w:t>
      </w:r>
      <w:r w:rsidR="00BB4DC9">
        <w:rPr>
          <w:rFonts w:hint="eastAsia"/>
        </w:rPr>
        <w:t>対処</w:t>
      </w:r>
      <w:r>
        <w:t>、</w:t>
      </w:r>
      <w:r w:rsidR="00BB4DC9">
        <w:rPr>
          <w:rFonts w:hint="eastAsia"/>
        </w:rPr>
        <w:t>実現</w:t>
      </w:r>
      <w:r>
        <w:t>を</w:t>
      </w:r>
      <w:r w:rsidR="004B4829">
        <w:rPr>
          <w:rFonts w:hint="eastAsia"/>
        </w:rPr>
        <w:t>もたらす</w:t>
      </w:r>
      <w:r>
        <w:t>上で</w:t>
      </w:r>
      <w:r w:rsidR="004B4829">
        <w:rPr>
          <w:rFonts w:hint="eastAsia"/>
        </w:rPr>
        <w:t>の</w:t>
      </w:r>
      <w:r>
        <w:t>地方自治体や地域社会</w:t>
      </w:r>
      <w:r w:rsidR="00A36E0F">
        <w:rPr>
          <w:rFonts w:hint="eastAsia"/>
        </w:rPr>
        <w:t>の</w:t>
      </w:r>
      <w:r w:rsidR="009C4A15">
        <w:rPr>
          <w:rFonts w:hint="eastAsia"/>
        </w:rPr>
        <w:t>模範</w:t>
      </w:r>
      <w:r w:rsidR="00D054AB">
        <w:rPr>
          <w:rFonts w:hint="eastAsia"/>
        </w:rPr>
        <w:t>として</w:t>
      </w:r>
      <w:r>
        <w:t>、</w:t>
      </w:r>
      <w:proofErr w:type="spellStart"/>
      <w:r>
        <w:t>MoWECP</w:t>
      </w:r>
      <w:proofErr w:type="spellEnd"/>
      <w:r>
        <w:t>規則23/2010と規則7/2020によるSOP</w:t>
      </w:r>
      <w:r w:rsidR="00BB4DC9">
        <w:rPr>
          <w:rFonts w:hint="eastAsia"/>
        </w:rPr>
        <w:t>（標準作業手順書）</w:t>
      </w:r>
      <w:r w:rsidR="009C4A15">
        <w:rPr>
          <w:rFonts w:hint="eastAsia"/>
        </w:rPr>
        <w:t>に従って</w:t>
      </w:r>
      <w:r w:rsidR="00BB4DC9">
        <w:rPr>
          <w:rFonts w:hint="eastAsia"/>
        </w:rPr>
        <w:t>、</w:t>
      </w:r>
      <w:r>
        <w:t>障害女性情報相談センター（PIKPPD）を設立すること。PIKPPDは、</w:t>
      </w:r>
      <w:r w:rsidR="002F675D">
        <w:t>障害のある人</w:t>
      </w:r>
      <w:r w:rsidR="002F675D">
        <w:rPr>
          <w:rFonts w:hint="eastAsia"/>
        </w:rPr>
        <w:t>全般</w:t>
      </w:r>
      <w:r w:rsidR="002F675D">
        <w:t>、</w:t>
      </w:r>
      <w:r>
        <w:t>特に障害のある女性</w:t>
      </w:r>
      <w:r w:rsidR="002F675D">
        <w:rPr>
          <w:rFonts w:hint="eastAsia"/>
        </w:rPr>
        <w:t>のために、</w:t>
      </w:r>
      <w:r>
        <w:t>情報、相談、</w:t>
      </w:r>
      <w:r w:rsidR="000803E2">
        <w:rPr>
          <w:rFonts w:hint="eastAsia"/>
        </w:rPr>
        <w:t>助成</w:t>
      </w:r>
      <w:r>
        <w:t>サービスを提供してい</w:t>
      </w:r>
      <w:r w:rsidR="00BB4DC9">
        <w:rPr>
          <w:rFonts w:hint="eastAsia"/>
        </w:rPr>
        <w:t>る</w:t>
      </w:r>
      <w:r>
        <w:t>。PIKPPD</w:t>
      </w:r>
      <w:r w:rsidR="002F7ED1">
        <w:rPr>
          <w:rFonts w:hint="eastAsia"/>
        </w:rPr>
        <w:t>が設置されているの</w:t>
      </w:r>
      <w:r>
        <w:t>は</w:t>
      </w:r>
      <w:r w:rsidR="002F7ED1">
        <w:rPr>
          <w:rFonts w:hint="eastAsia"/>
        </w:rPr>
        <w:t>、</w:t>
      </w:r>
      <w:r>
        <w:t>西スマトラ、南スマトラ、東ジャワ、東カリマンタン、ジョグジャカルタ特別州、ジャンビ、バンテン、ベンクル、西スラウェシの9地域</w:t>
      </w:r>
      <w:r w:rsidR="002F7ED1">
        <w:rPr>
          <w:rFonts w:hint="eastAsia"/>
        </w:rPr>
        <w:t>である</w:t>
      </w:r>
      <w:r>
        <w:t>。</w:t>
      </w:r>
    </w:p>
    <w:p w14:paraId="6B5FD52F" w14:textId="3D7F1567" w:rsidR="00951BE9" w:rsidRDefault="00951BE9" w:rsidP="00951BE9">
      <w:r>
        <w:t xml:space="preserve">(c) </w:t>
      </w:r>
      <w:proofErr w:type="spellStart"/>
      <w:r>
        <w:t>MoWECP</w:t>
      </w:r>
      <w:proofErr w:type="spellEnd"/>
      <w:r>
        <w:t>は、障害</w:t>
      </w:r>
      <w:r w:rsidR="0004149C">
        <w:rPr>
          <w:rFonts w:hint="eastAsia"/>
        </w:rPr>
        <w:t>のある</w:t>
      </w:r>
      <w:r>
        <w:t>女性のエンパワーメントと</w:t>
      </w:r>
      <w:r w:rsidR="007723D5">
        <w:rPr>
          <w:rFonts w:hint="eastAsia"/>
        </w:rPr>
        <w:t>訓練の</w:t>
      </w:r>
      <w:r>
        <w:t>プログラムを実施し、以下</w:t>
      </w:r>
      <w:r>
        <w:lastRenderedPageBreak/>
        <w:t>を目指</w:t>
      </w:r>
      <w:r w:rsidR="007723D5">
        <w:rPr>
          <w:rFonts w:hint="eastAsia"/>
        </w:rPr>
        <w:t>している</w:t>
      </w:r>
      <w:r>
        <w:t>。</w:t>
      </w:r>
    </w:p>
    <w:p w14:paraId="56825CEA" w14:textId="0E6F9844" w:rsidR="00951BE9" w:rsidRDefault="007723D5" w:rsidP="00951BE9">
      <w:r>
        <w:rPr>
          <w:rFonts w:hint="eastAsia"/>
          <w:b/>
          <w:bCs/>
        </w:rPr>
        <w:t xml:space="preserve">・ </w:t>
      </w:r>
      <w:r w:rsidR="00BA51D0">
        <w:t>障害のある</w:t>
      </w:r>
      <w:r w:rsidR="00951BE9">
        <w:t>女性全般のスキルアップ。</w:t>
      </w:r>
    </w:p>
    <w:p w14:paraId="62336C20" w14:textId="6A31167B" w:rsidR="00951BE9" w:rsidRDefault="00577B67" w:rsidP="00951BE9">
      <w:r>
        <w:t>・</w:t>
      </w:r>
      <w:r w:rsidR="00951BE9">
        <w:t xml:space="preserve"> 法律第8/2016号に基づく</w:t>
      </w:r>
      <w:r w:rsidR="0004149C">
        <w:t>障害</w:t>
      </w:r>
      <w:r w:rsidR="0004149C">
        <w:rPr>
          <w:rFonts w:hint="eastAsia"/>
        </w:rPr>
        <w:t>のある</w:t>
      </w:r>
      <w:r w:rsidR="0004149C">
        <w:t>女性の</w:t>
      </w:r>
      <w:r w:rsidR="00951BE9">
        <w:t>権利</w:t>
      </w:r>
      <w:r w:rsidR="0004149C">
        <w:rPr>
          <w:rFonts w:hint="eastAsia"/>
        </w:rPr>
        <w:t>へ</w:t>
      </w:r>
      <w:r w:rsidR="00951BE9">
        <w:t>の理解を</w:t>
      </w:r>
      <w:r w:rsidR="00923474">
        <w:rPr>
          <w:rFonts w:hint="eastAsia"/>
        </w:rPr>
        <w:t>高</w:t>
      </w:r>
      <w:r w:rsidR="00951BE9">
        <w:t>める。</w:t>
      </w:r>
    </w:p>
    <w:p w14:paraId="69C7EFC6" w14:textId="78386C35" w:rsidR="00951BE9" w:rsidRDefault="00577B67" w:rsidP="00951BE9">
      <w:r>
        <w:t>・</w:t>
      </w:r>
      <w:r w:rsidR="00951BE9">
        <w:t xml:space="preserve"> PIKPPDの任務と機能を遂行するための人的資源を</w:t>
      </w:r>
      <w:r w:rsidR="006075C4">
        <w:rPr>
          <w:rFonts w:hint="eastAsia"/>
        </w:rPr>
        <w:t>育成す</w:t>
      </w:r>
      <w:r w:rsidR="00951BE9">
        <w:t>る。</w:t>
      </w:r>
    </w:p>
    <w:p w14:paraId="36466B34" w14:textId="2E68E92A" w:rsidR="00951BE9" w:rsidRDefault="00951BE9" w:rsidP="00951BE9">
      <w:r>
        <w:t>18.</w:t>
      </w:r>
      <w:r w:rsidR="004F3333">
        <w:t xml:space="preserve"> </w:t>
      </w:r>
      <w:r w:rsidR="00971DC4">
        <w:t>インドネシア政府</w:t>
      </w:r>
      <w:r>
        <w:t>は、女性の婚姻年齢制限に関する憲法裁判所判決第30-74/PUU-XII/2014号を</w:t>
      </w:r>
      <w:r w:rsidR="00702ACE">
        <w:rPr>
          <w:rFonts w:hint="eastAsia"/>
        </w:rPr>
        <w:t>精査</w:t>
      </w:r>
      <w:r>
        <w:t>し、婚姻に関する法律第1/1974号の改正に関する法律第16/2019号</w:t>
      </w:r>
      <w:r w:rsidR="00702ACE">
        <w:rPr>
          <w:rFonts w:hint="eastAsia"/>
        </w:rPr>
        <w:t>に従って</w:t>
      </w:r>
      <w:r>
        <w:t>、</w:t>
      </w:r>
      <w:r w:rsidR="00BD6832">
        <w:rPr>
          <w:rFonts w:hint="eastAsia"/>
        </w:rPr>
        <w:t>少女</w:t>
      </w:r>
      <w:r>
        <w:t>の婚姻年齢制限に関する改正を行っ</w:t>
      </w:r>
      <w:r w:rsidR="00702ACE">
        <w:rPr>
          <w:rFonts w:hint="eastAsia"/>
        </w:rPr>
        <w:t>た</w:t>
      </w:r>
      <w:r>
        <w:t>。</w:t>
      </w:r>
      <w:r w:rsidR="00602A36">
        <w:rPr>
          <w:rFonts w:hint="eastAsia"/>
        </w:rPr>
        <w:t>その結果、</w:t>
      </w:r>
      <w:r>
        <w:t>女性の婚姻最低年齢は、男性と同じ19歳にな</w:t>
      </w:r>
      <w:r w:rsidR="00BD6832">
        <w:rPr>
          <w:rFonts w:hint="eastAsia"/>
        </w:rPr>
        <w:t>った</w:t>
      </w:r>
      <w:r>
        <w:t>。</w:t>
      </w:r>
    </w:p>
    <w:p w14:paraId="468B6F6D" w14:textId="02B36099" w:rsidR="00951BE9" w:rsidRDefault="00951BE9" w:rsidP="00951BE9">
      <w:r>
        <w:t>19.</w:t>
      </w:r>
      <w:r w:rsidR="004F3333">
        <w:t xml:space="preserve"> </w:t>
      </w:r>
      <w:r>
        <w:t>障害者法は、障害のある女性が</w:t>
      </w:r>
      <w:r w:rsidR="003565A2">
        <w:rPr>
          <w:rFonts w:hint="eastAsia"/>
        </w:rPr>
        <w:t>生殖医療</w:t>
      </w:r>
      <w:r>
        <w:t>サービスを利用できること、避妊具の使用を</w:t>
      </w:r>
      <w:r w:rsidR="00985221">
        <w:rPr>
          <w:rFonts w:hint="eastAsia"/>
        </w:rPr>
        <w:t>認容または</w:t>
      </w:r>
      <w:r>
        <w:t>拒否できること、重層的差別待遇</w:t>
      </w:r>
      <w:r w:rsidR="003565A2">
        <w:rPr>
          <w:rFonts w:hint="eastAsia"/>
        </w:rPr>
        <w:t>から</w:t>
      </w:r>
      <w:r>
        <w:t>の保護</w:t>
      </w:r>
      <w:r w:rsidR="009E7238">
        <w:rPr>
          <w:rFonts w:hint="eastAsia"/>
        </w:rPr>
        <w:t>が強化され</w:t>
      </w:r>
      <w:r>
        <w:t>ること、性的搾取を含む暴力行為からの保護</w:t>
      </w:r>
      <w:r w:rsidR="00985221">
        <w:rPr>
          <w:rFonts w:hint="eastAsia"/>
        </w:rPr>
        <w:t>が</w:t>
      </w:r>
      <w:r>
        <w:t>得られることを保証している。</w:t>
      </w:r>
    </w:p>
    <w:p w14:paraId="780AF4B1" w14:textId="6AA33064" w:rsidR="00957C69" w:rsidRDefault="00951BE9" w:rsidP="00951BE9">
      <w:r>
        <w:t>20.</w:t>
      </w:r>
      <w:r w:rsidR="004F3333">
        <w:t xml:space="preserve"> </w:t>
      </w:r>
      <w:r w:rsidR="00971DC4">
        <w:t>インドネシア政府</w:t>
      </w:r>
      <w:r>
        <w:t>は、</w:t>
      </w:r>
      <w:r w:rsidR="00BA51D0">
        <w:t>障害のある人</w:t>
      </w:r>
      <w:r>
        <w:t>に対する偏見、特に精神</w:t>
      </w:r>
      <w:r w:rsidR="00285FB8" w:rsidRPr="00285FB8">
        <w:rPr>
          <w:rFonts w:hint="eastAsia"/>
        </w:rPr>
        <w:t>保健</w:t>
      </w:r>
      <w:r>
        <w:t>上の問題を</w:t>
      </w:r>
      <w:r w:rsidR="00285FB8">
        <w:rPr>
          <w:rFonts w:hint="eastAsia"/>
        </w:rPr>
        <w:t>持つ</w:t>
      </w:r>
      <w:r>
        <w:t>人々に対する偏見をなくすため、精神</w:t>
      </w:r>
      <w:r w:rsidR="00285FB8">
        <w:t>保健</w:t>
      </w:r>
      <w:r>
        <w:t>上の患者</w:t>
      </w:r>
      <w:r w:rsidR="004C416A">
        <w:rPr>
          <w:rFonts w:hint="eastAsia"/>
        </w:rPr>
        <w:t>数の</w:t>
      </w:r>
      <w:r w:rsidR="0009604E">
        <w:rPr>
          <w:rFonts w:hint="eastAsia"/>
        </w:rPr>
        <w:t>上位</w:t>
      </w:r>
      <w:r>
        <w:t>12州で</w:t>
      </w:r>
      <w:r w:rsidR="0009604E">
        <w:rPr>
          <w:rFonts w:hint="eastAsia"/>
        </w:rPr>
        <w:t>の</w:t>
      </w:r>
      <w:r>
        <w:t>9000人の保健担当者に対する研修・教育を通じて、積極的にキャンペーンを展開している。</w:t>
      </w:r>
    </w:p>
    <w:p w14:paraId="6C9AF153" w14:textId="2670C7B4" w:rsidR="00951BE9" w:rsidRDefault="00951BE9" w:rsidP="00951BE9">
      <w:r>
        <w:t>21.</w:t>
      </w:r>
      <w:r w:rsidR="004F3333">
        <w:t xml:space="preserve"> </w:t>
      </w:r>
      <w:r>
        <w:t>保健省（MoH）は，中央及び地域</w:t>
      </w:r>
      <w:r w:rsidR="00285FB8">
        <w:rPr>
          <w:rFonts w:hint="eastAsia"/>
        </w:rPr>
        <w:t>のすべての</w:t>
      </w:r>
      <w:r>
        <w:t>レベルの</w:t>
      </w:r>
      <w:bookmarkStart w:id="6" w:name="_Hlk105340396"/>
      <w:r>
        <w:t>保健</w:t>
      </w:r>
      <w:bookmarkEnd w:id="6"/>
      <w:r>
        <w:t>サービス政策とプログラムの</w:t>
      </w:r>
      <w:r w:rsidR="0009604E">
        <w:rPr>
          <w:rFonts w:hint="eastAsia"/>
        </w:rPr>
        <w:t>指針</w:t>
      </w:r>
      <w:r>
        <w:t>となる「2020-2024障害インクルージョン保健サービス</w:t>
      </w:r>
      <w:r w:rsidR="00C51651">
        <w:rPr>
          <w:rFonts w:hint="eastAsia"/>
        </w:rPr>
        <w:t>工程表</w:t>
      </w:r>
      <w:r>
        <w:t>」を</w:t>
      </w:r>
      <w:r w:rsidR="00B77ACB">
        <w:rPr>
          <w:rFonts w:hint="eastAsia"/>
        </w:rPr>
        <w:t>作成し</w:t>
      </w:r>
      <w:r>
        <w:t>た。その目的は、インドネシア全土</w:t>
      </w:r>
      <w:r w:rsidR="00C51651">
        <w:rPr>
          <w:rFonts w:hint="eastAsia"/>
        </w:rPr>
        <w:t>で</w:t>
      </w:r>
      <w:r>
        <w:t>、アクセ</w:t>
      </w:r>
      <w:r w:rsidR="00B77ACB">
        <w:rPr>
          <w:rFonts w:hint="eastAsia"/>
        </w:rPr>
        <w:t>シブルで</w:t>
      </w:r>
      <w:r>
        <w:t>、包括的で、安価で、質が高く、</w:t>
      </w:r>
      <w:r w:rsidR="00D111AF">
        <w:rPr>
          <w:rFonts w:hint="eastAsia"/>
        </w:rPr>
        <w:t>品位</w:t>
      </w:r>
      <w:r>
        <w:t>を尊重し、さらには</w:t>
      </w:r>
      <w:r w:rsidR="00BA51D0">
        <w:t>障害のある人</w:t>
      </w:r>
      <w:r w:rsidR="00C51651">
        <w:rPr>
          <w:rFonts w:hint="eastAsia"/>
        </w:rPr>
        <w:t>をエンパワー</w:t>
      </w:r>
      <w:r w:rsidR="009B4FE9">
        <w:rPr>
          <w:rFonts w:hint="eastAsia"/>
        </w:rPr>
        <w:t>メント</w:t>
      </w:r>
      <w:r w:rsidR="00C51651">
        <w:rPr>
          <w:rFonts w:hint="eastAsia"/>
        </w:rPr>
        <w:t>する</w:t>
      </w:r>
      <w:r>
        <w:t>保健制度とサービスの実現に向けた協力を促進することである。</w:t>
      </w:r>
    </w:p>
    <w:p w14:paraId="0F28FF75" w14:textId="375D4180" w:rsidR="00951BE9" w:rsidRDefault="00951BE9" w:rsidP="00951BE9">
      <w:r>
        <w:t>22.</w:t>
      </w:r>
      <w:r w:rsidR="004F3333">
        <w:t xml:space="preserve"> </w:t>
      </w:r>
      <w:r>
        <w:t>この</w:t>
      </w:r>
      <w:r w:rsidR="00C51651">
        <w:rPr>
          <w:rFonts w:hint="eastAsia"/>
        </w:rPr>
        <w:t>工程表</w:t>
      </w:r>
      <w:r>
        <w:t>は、WHOの</w:t>
      </w:r>
      <w:r w:rsidR="00F07AF2">
        <w:rPr>
          <w:rFonts w:hint="eastAsia"/>
        </w:rPr>
        <w:t>「</w:t>
      </w:r>
      <w:r>
        <w:t>障害行動と保健システム強化</w:t>
      </w:r>
      <w:r w:rsidR="00F07AF2">
        <w:rPr>
          <w:rFonts w:hint="eastAsia"/>
        </w:rPr>
        <w:t>」</w:t>
      </w:r>
      <w:r w:rsidR="009B4FE9">
        <w:rPr>
          <w:rFonts w:hint="eastAsia"/>
        </w:rPr>
        <w:t>に</w:t>
      </w:r>
      <w:r w:rsidR="004F3333">
        <w:rPr>
          <w:rFonts w:hint="eastAsia"/>
        </w:rPr>
        <w:t>なら</w:t>
      </w:r>
      <w:r w:rsidR="009B4FE9">
        <w:rPr>
          <w:rFonts w:hint="eastAsia"/>
        </w:rPr>
        <w:t>って</w:t>
      </w:r>
      <w:r>
        <w:t>7つの主要戦略を</w:t>
      </w:r>
      <w:r w:rsidR="000B691D">
        <w:rPr>
          <w:rFonts w:hint="eastAsia"/>
        </w:rPr>
        <w:t>用意</w:t>
      </w:r>
      <w:r>
        <w:t>している。</w:t>
      </w:r>
    </w:p>
    <w:p w14:paraId="32DCDA2F" w14:textId="03B33011" w:rsidR="00951BE9" w:rsidRDefault="00951BE9" w:rsidP="00951BE9">
      <w:r>
        <w:t>(a) サービス</w:t>
      </w:r>
      <w:r w:rsidR="00F07AF2">
        <w:rPr>
          <w:rFonts w:hint="eastAsia"/>
        </w:rPr>
        <w:t>利用への</w:t>
      </w:r>
      <w:r>
        <w:t>物理的・情報的な障壁を克服する。</w:t>
      </w:r>
    </w:p>
    <w:p w14:paraId="5DAB1D21" w14:textId="0FA69C33" w:rsidR="00951BE9" w:rsidRDefault="00951BE9" w:rsidP="00951BE9">
      <w:r>
        <w:t>(b) 熟練した、障害に</w:t>
      </w:r>
      <w:r w:rsidR="00230A85">
        <w:rPr>
          <w:rFonts w:hint="eastAsia"/>
        </w:rPr>
        <w:t>対応</w:t>
      </w:r>
      <w:r w:rsidR="00F07AF2">
        <w:rPr>
          <w:rFonts w:hint="eastAsia"/>
        </w:rPr>
        <w:t>できる</w:t>
      </w:r>
      <w:r>
        <w:t>医療従事者</w:t>
      </w:r>
      <w:r w:rsidR="00F07AF2">
        <w:rPr>
          <w:rFonts w:hint="eastAsia"/>
        </w:rPr>
        <w:t>を</w:t>
      </w:r>
      <w:r>
        <w:t>提供</w:t>
      </w:r>
      <w:r w:rsidR="00F07AF2">
        <w:rPr>
          <w:rFonts w:hint="eastAsia"/>
        </w:rPr>
        <w:t>する</w:t>
      </w:r>
      <w:r>
        <w:t>。</w:t>
      </w:r>
    </w:p>
    <w:p w14:paraId="088975F3" w14:textId="05C31C0F" w:rsidR="00951BE9" w:rsidRDefault="00951BE9" w:rsidP="00951BE9">
      <w:r>
        <w:t>(c)</w:t>
      </w:r>
      <w:r w:rsidR="00462270">
        <w:t xml:space="preserve"> </w:t>
      </w:r>
      <w:r w:rsidR="00462270">
        <w:rPr>
          <w:rFonts w:hint="eastAsia"/>
        </w:rPr>
        <w:t>総合</w:t>
      </w:r>
      <w:r>
        <w:t>的な保健サービス</w:t>
      </w:r>
      <w:r w:rsidR="00462270">
        <w:rPr>
          <w:rFonts w:hint="eastAsia"/>
        </w:rPr>
        <w:t>を</w:t>
      </w:r>
      <w:r>
        <w:t>提供</w:t>
      </w:r>
      <w:r w:rsidR="00462270">
        <w:rPr>
          <w:rFonts w:hint="eastAsia"/>
        </w:rPr>
        <w:t>する。</w:t>
      </w:r>
    </w:p>
    <w:p w14:paraId="1C7EA187" w14:textId="29182286" w:rsidR="00951BE9" w:rsidRDefault="00951BE9" w:rsidP="00951BE9">
      <w:r>
        <w:t>(d)</w:t>
      </w:r>
      <w:r w:rsidR="00462270">
        <w:t xml:space="preserve"> </w:t>
      </w:r>
      <w:r w:rsidR="004A7295">
        <w:t>障害のある人</w:t>
      </w:r>
      <w:r>
        <w:t>の</w:t>
      </w:r>
      <w:r w:rsidR="00230A85">
        <w:rPr>
          <w:rFonts w:hint="eastAsia"/>
        </w:rPr>
        <w:t>関与</w:t>
      </w:r>
      <w:r w:rsidR="00462270">
        <w:rPr>
          <w:rFonts w:hint="eastAsia"/>
        </w:rPr>
        <w:t>を</w:t>
      </w:r>
      <w:r w:rsidR="00230A85">
        <w:rPr>
          <w:rFonts w:hint="eastAsia"/>
        </w:rPr>
        <w:t>拡大</w:t>
      </w:r>
      <w:r w:rsidR="00462270">
        <w:rPr>
          <w:rFonts w:hint="eastAsia"/>
        </w:rPr>
        <w:t>させる。</w:t>
      </w:r>
    </w:p>
    <w:p w14:paraId="41077F00" w14:textId="1DF13590" w:rsidR="00951BE9" w:rsidRDefault="00951BE9" w:rsidP="00951BE9">
      <w:r>
        <w:t>(e)</w:t>
      </w:r>
      <w:r w:rsidR="00462270">
        <w:t xml:space="preserve"> </w:t>
      </w:r>
      <w:r>
        <w:t>政策枠組み</w:t>
      </w:r>
      <w:r w:rsidR="00A47042">
        <w:rPr>
          <w:rFonts w:hint="eastAsia"/>
        </w:rPr>
        <w:t>の</w:t>
      </w:r>
      <w:r>
        <w:t>実施の仕組み</w:t>
      </w:r>
      <w:r w:rsidR="00EB3297">
        <w:rPr>
          <w:rFonts w:hint="eastAsia"/>
        </w:rPr>
        <w:t>と体系</w:t>
      </w:r>
      <w:r w:rsidR="00462270">
        <w:rPr>
          <w:rFonts w:hint="eastAsia"/>
        </w:rPr>
        <w:t>を</w:t>
      </w:r>
      <w:r>
        <w:t>強化</w:t>
      </w:r>
      <w:r w:rsidR="00462270">
        <w:rPr>
          <w:rFonts w:hint="eastAsia"/>
        </w:rPr>
        <w:t>する。</w:t>
      </w:r>
    </w:p>
    <w:p w14:paraId="579FFD5D" w14:textId="49A0A8B5" w:rsidR="00951BE9" w:rsidRDefault="00951BE9" w:rsidP="00951BE9">
      <w:r>
        <w:t xml:space="preserve">(f) </w:t>
      </w:r>
      <w:r w:rsidR="00462270">
        <w:rPr>
          <w:rFonts w:hint="eastAsia"/>
        </w:rPr>
        <w:t>インクルーシブ</w:t>
      </w:r>
      <w:r>
        <w:t>なサービスの</w:t>
      </w:r>
      <w:r w:rsidR="00E52D3E">
        <w:rPr>
          <w:rFonts w:hint="eastAsia"/>
        </w:rPr>
        <w:t>進展</w:t>
      </w:r>
      <w:r>
        <w:t>のため</w:t>
      </w:r>
      <w:r w:rsidR="00E52D3E">
        <w:rPr>
          <w:rFonts w:hint="eastAsia"/>
        </w:rPr>
        <w:t>の</w:t>
      </w:r>
      <w:r>
        <w:t>中央</w:t>
      </w:r>
      <w:r w:rsidR="00462270">
        <w:rPr>
          <w:rFonts w:hint="eastAsia"/>
        </w:rPr>
        <w:t>・</w:t>
      </w:r>
      <w:r>
        <w:t>地方の保健分野予算を増</w:t>
      </w:r>
      <w:r w:rsidR="00E52D3E">
        <w:rPr>
          <w:rFonts w:hint="eastAsia"/>
        </w:rPr>
        <w:t>やす</w:t>
      </w:r>
      <w:r>
        <w:t>。</w:t>
      </w:r>
    </w:p>
    <w:p w14:paraId="2FC7B4E0" w14:textId="337507F7" w:rsidR="00951BE9" w:rsidRDefault="00951BE9" w:rsidP="00951BE9">
      <w:r>
        <w:t>(g) 正確な情報に基づいた政策とプログラム</w:t>
      </w:r>
      <w:r w:rsidR="00D315A0">
        <w:rPr>
          <w:rFonts w:hint="eastAsia"/>
        </w:rPr>
        <w:t>の実現を図る</w:t>
      </w:r>
      <w:r w:rsidR="007566D5">
        <w:rPr>
          <w:rFonts w:hint="eastAsia"/>
        </w:rPr>
        <w:t>。</w:t>
      </w:r>
    </w:p>
    <w:p w14:paraId="1B72B1EB" w14:textId="10A951D6" w:rsidR="00951BE9" w:rsidRDefault="00951BE9" w:rsidP="00951BE9">
      <w:r>
        <w:t>23.</w:t>
      </w:r>
      <w:r w:rsidR="004F3333">
        <w:t xml:space="preserve"> </w:t>
      </w:r>
      <w:r>
        <w:t>この</w:t>
      </w:r>
      <w:r w:rsidR="00EA744B" w:rsidRPr="00EA744B">
        <w:rPr>
          <w:rFonts w:hint="eastAsia"/>
        </w:rPr>
        <w:t>工程表</w:t>
      </w:r>
      <w:r>
        <w:t>は、</w:t>
      </w:r>
      <w:r w:rsidR="00971DC4">
        <w:t>インドネシア政府</w:t>
      </w:r>
      <w:r>
        <w:t>とOPD</w:t>
      </w:r>
      <w:r w:rsidR="00EA744B">
        <w:rPr>
          <w:rFonts w:hint="eastAsia"/>
        </w:rPr>
        <w:t>（障害者団体）</w:t>
      </w:r>
      <w:r>
        <w:t>による長</w:t>
      </w:r>
      <w:r w:rsidR="00877207">
        <w:rPr>
          <w:rFonts w:hint="eastAsia"/>
        </w:rPr>
        <w:t>い</w:t>
      </w:r>
      <w:r w:rsidR="00524109">
        <w:rPr>
          <w:rFonts w:hint="eastAsia"/>
        </w:rPr>
        <w:t>期間の検討</w:t>
      </w:r>
      <w:r>
        <w:t>を経たもので</w:t>
      </w:r>
      <w:r w:rsidR="00E360AC">
        <w:rPr>
          <w:rFonts w:hint="eastAsia"/>
        </w:rPr>
        <w:t>、そ</w:t>
      </w:r>
      <w:r>
        <w:t>の策定には6省庁・機関と25のCSO</w:t>
      </w:r>
      <w:r w:rsidR="00E360AC">
        <w:rPr>
          <w:rFonts w:hint="eastAsia"/>
        </w:rPr>
        <w:t>（市民社会組織）</w:t>
      </w:r>
      <w:r>
        <w:t>とOPDが関与し</w:t>
      </w:r>
      <w:r w:rsidR="00E360AC">
        <w:rPr>
          <w:rFonts w:hint="eastAsia"/>
        </w:rPr>
        <w:t>た</w:t>
      </w:r>
      <w:r>
        <w:t>。</w:t>
      </w:r>
    </w:p>
    <w:p w14:paraId="1A205539" w14:textId="15677D39" w:rsidR="00951BE9" w:rsidRDefault="00951BE9" w:rsidP="00951BE9">
      <w:r>
        <w:t>24.</w:t>
      </w:r>
      <w:r w:rsidR="004F3333">
        <w:rPr>
          <w:rFonts w:hint="eastAsia"/>
        </w:rPr>
        <w:t xml:space="preserve"> </w:t>
      </w:r>
      <w:r w:rsidR="00EA744B">
        <w:rPr>
          <w:rFonts w:hint="eastAsia"/>
        </w:rPr>
        <w:t>工程表</w:t>
      </w:r>
      <w:r>
        <w:t>によると、</w:t>
      </w:r>
      <w:r w:rsidR="004A7295">
        <w:t>障害のある人</w:t>
      </w:r>
      <w:r>
        <w:t>が受ける</w:t>
      </w:r>
      <w:r w:rsidR="00046D4C">
        <w:rPr>
          <w:rFonts w:hint="eastAsia"/>
        </w:rPr>
        <w:t>標準的な</w:t>
      </w:r>
      <w:r w:rsidR="00E360AC">
        <w:rPr>
          <w:rFonts w:hint="eastAsia"/>
        </w:rPr>
        <w:t>生殖医療</w:t>
      </w:r>
      <w:r>
        <w:t>サービスは、母子保健サービス、家族計画サービス、</w:t>
      </w:r>
      <w:r w:rsidR="00046D4C">
        <w:rPr>
          <w:rFonts w:hint="eastAsia"/>
        </w:rPr>
        <w:t>および</w:t>
      </w:r>
      <w:r>
        <w:t>生殖医療サービスである。非伝染性疾患の予防と管理のためのサービス、</w:t>
      </w:r>
      <w:r w:rsidR="000F14D0">
        <w:rPr>
          <w:rFonts w:hint="eastAsia"/>
        </w:rPr>
        <w:t>年配</w:t>
      </w:r>
      <w:r>
        <w:t>者のための生殖医療サービス、性感染症とHIV/AIDSの予防と</w:t>
      </w:r>
      <w:r w:rsidR="00D812B0">
        <w:rPr>
          <w:rFonts w:hint="eastAsia"/>
        </w:rPr>
        <w:t>治療</w:t>
      </w:r>
      <w:r>
        <w:t>、</w:t>
      </w:r>
      <w:r w:rsidR="00D812B0">
        <w:rPr>
          <w:rFonts w:hint="eastAsia"/>
        </w:rPr>
        <w:t>および</w:t>
      </w:r>
      <w:r>
        <w:t>性暴力被害者のためのサービスは、障害の種類</w:t>
      </w:r>
      <w:r w:rsidR="00895F68">
        <w:rPr>
          <w:rFonts w:hint="eastAsia"/>
        </w:rPr>
        <w:t>を</w:t>
      </w:r>
      <w:r w:rsidR="00CD0799">
        <w:rPr>
          <w:rFonts w:hint="eastAsia"/>
        </w:rPr>
        <w:t>問わず</w:t>
      </w:r>
      <w:r>
        <w:t>、</w:t>
      </w:r>
      <w:r w:rsidR="00CD0799">
        <w:rPr>
          <w:rFonts w:hint="eastAsia"/>
        </w:rPr>
        <w:t>普及</w:t>
      </w:r>
      <w:r>
        <w:t>、予防</w:t>
      </w:r>
      <w:r w:rsidR="00CD0799">
        <w:rPr>
          <w:rFonts w:hint="eastAsia"/>
        </w:rPr>
        <w:t>の側面</w:t>
      </w:r>
      <w:r>
        <w:t>から治療</w:t>
      </w:r>
      <w:r w:rsidR="00CD0799">
        <w:rPr>
          <w:rFonts w:hint="eastAsia"/>
        </w:rPr>
        <w:t>、</w:t>
      </w:r>
      <w:r>
        <w:t>リハビリ</w:t>
      </w:r>
      <w:r w:rsidR="001F7824">
        <w:rPr>
          <w:rFonts w:hint="eastAsia"/>
        </w:rPr>
        <w:t>テーション</w:t>
      </w:r>
      <w:r>
        <w:t>の側面</w:t>
      </w:r>
      <w:r w:rsidR="009023BC">
        <w:rPr>
          <w:rFonts w:hint="eastAsia"/>
        </w:rPr>
        <w:t>まで</w:t>
      </w:r>
      <w:r>
        <w:t>包括的に提供されてい</w:t>
      </w:r>
      <w:r w:rsidR="00E360AC">
        <w:rPr>
          <w:rFonts w:hint="eastAsia"/>
        </w:rPr>
        <w:t>る</w:t>
      </w:r>
      <w:r>
        <w:t>。</w:t>
      </w:r>
    </w:p>
    <w:p w14:paraId="4FBFC23F" w14:textId="77777777" w:rsidR="0044048F" w:rsidRDefault="00951BE9" w:rsidP="00951BE9">
      <w:r>
        <w:tab/>
      </w:r>
      <w:r>
        <w:tab/>
      </w:r>
    </w:p>
    <w:p w14:paraId="629ADD80" w14:textId="0FC9E76C" w:rsidR="00951BE9" w:rsidRPr="0044048F" w:rsidRDefault="00951BE9" w:rsidP="00951BE9">
      <w:pPr>
        <w:rPr>
          <w:b/>
          <w:bCs/>
        </w:rPr>
      </w:pPr>
      <w:r w:rsidRPr="0044048F">
        <w:rPr>
          <w:b/>
          <w:bCs/>
        </w:rPr>
        <w:lastRenderedPageBreak/>
        <w:t>障害のある子ども（第7条）</w:t>
      </w:r>
    </w:p>
    <w:p w14:paraId="01358E15" w14:textId="2D76BFD7" w:rsidR="001A4FD8" w:rsidRPr="0031579A" w:rsidRDefault="007F3EAB" w:rsidP="001A4FD8">
      <w:pPr>
        <w:rPr>
          <w:b/>
          <w:bCs/>
        </w:rPr>
      </w:pPr>
      <w:r>
        <w:rPr>
          <w:rFonts w:hint="eastAsia"/>
          <w:b/>
          <w:bCs/>
        </w:rPr>
        <w:t>事前質問事項</w:t>
      </w:r>
      <w:r w:rsidR="001A4FD8" w:rsidRPr="0031579A">
        <w:rPr>
          <w:b/>
          <w:bCs/>
        </w:rPr>
        <w:t>4に対する回答</w:t>
      </w:r>
    </w:p>
    <w:p w14:paraId="7E986E5A" w14:textId="4B25DCD0" w:rsidR="001A4FD8" w:rsidRDefault="001A4FD8" w:rsidP="001A4FD8">
      <w:r w:rsidRPr="00E86905">
        <w:t>25.</w:t>
      </w:r>
      <w:r w:rsidR="004F3333">
        <w:t xml:space="preserve"> </w:t>
      </w:r>
      <w:proofErr w:type="spellStart"/>
      <w:r w:rsidRPr="00E86905">
        <w:t>MoWECP</w:t>
      </w:r>
      <w:proofErr w:type="spellEnd"/>
      <w:r w:rsidRPr="00E86905">
        <w:t>は、子どもの特別な保護の中心的</w:t>
      </w:r>
      <w:r w:rsidR="00B4558E">
        <w:rPr>
          <w:rFonts w:hint="eastAsia"/>
        </w:rPr>
        <w:t>役割を担い</w:t>
      </w:r>
      <w:r w:rsidRPr="00E86905">
        <w:t>、障害のある子どもに対</w:t>
      </w:r>
      <w:r>
        <w:t>する差別をなくすために、政府、社会、ビジネス界、メディアなどの関係者の意識を高め</w:t>
      </w:r>
      <w:r w:rsidR="008E6C21">
        <w:rPr>
          <w:rFonts w:hint="eastAsia"/>
        </w:rPr>
        <w:t>ることを</w:t>
      </w:r>
      <w:r>
        <w:t>続けている。これは、障害のある子ども</w:t>
      </w:r>
      <w:r w:rsidR="00E86905">
        <w:rPr>
          <w:rFonts w:hint="eastAsia"/>
        </w:rPr>
        <w:t>への</w:t>
      </w:r>
      <w:r>
        <w:t>暴力の防止</w:t>
      </w:r>
      <w:r w:rsidR="00E86905">
        <w:rPr>
          <w:rFonts w:hint="eastAsia"/>
        </w:rPr>
        <w:t>の</w:t>
      </w:r>
      <w:r>
        <w:t>観点からも</w:t>
      </w:r>
      <w:r w:rsidR="00EB1E96">
        <w:rPr>
          <w:rFonts w:hint="eastAsia"/>
        </w:rPr>
        <w:t>推進</w:t>
      </w:r>
      <w:r>
        <w:t>されている。</w:t>
      </w:r>
    </w:p>
    <w:p w14:paraId="38CE71C7" w14:textId="1D25B543" w:rsidR="001A4FD8" w:rsidRDefault="001A4FD8" w:rsidP="001A4FD8">
      <w:r>
        <w:t>26.</w:t>
      </w:r>
      <w:bookmarkStart w:id="7" w:name="_Hlk109661874"/>
      <w:bookmarkStart w:id="8" w:name="_Hlk111386031"/>
      <w:r w:rsidR="004F3333">
        <w:t xml:space="preserve"> </w:t>
      </w:r>
      <w:r>
        <w:t>女性と子どもの保護のための地域技術実施ユニット</w:t>
      </w:r>
      <w:bookmarkEnd w:id="7"/>
      <w:r>
        <w:t>（UPTD PPA）、女性</w:t>
      </w:r>
      <w:r w:rsidR="001F7824">
        <w:rPr>
          <w:rFonts w:hint="eastAsia"/>
        </w:rPr>
        <w:t>・</w:t>
      </w:r>
      <w:r>
        <w:t>エンパワーメントと</w:t>
      </w:r>
      <w:r w:rsidR="001F7824">
        <w:rPr>
          <w:rFonts w:hint="eastAsia"/>
        </w:rPr>
        <w:t>児童</w:t>
      </w:r>
      <w:r>
        <w:t>保護統合サービスセンター</w:t>
      </w:r>
      <w:bookmarkEnd w:id="8"/>
      <w:r>
        <w:t>（P2TP2A）</w:t>
      </w:r>
      <w:r w:rsidR="008A1713">
        <w:rPr>
          <w:rFonts w:hint="eastAsia"/>
        </w:rPr>
        <w:t>、</w:t>
      </w:r>
      <w:r w:rsidR="00EB1E96">
        <w:rPr>
          <w:rFonts w:hint="eastAsia"/>
        </w:rPr>
        <w:t>およ</w:t>
      </w:r>
      <w:r>
        <w:t>び</w:t>
      </w:r>
      <w:bookmarkStart w:id="9" w:name="_Hlk107506827"/>
      <w:r>
        <w:t>地域</w:t>
      </w:r>
      <w:r w:rsidR="00056918">
        <w:rPr>
          <w:rFonts w:hint="eastAsia"/>
        </w:rPr>
        <w:t>に根差した</w:t>
      </w:r>
      <w:r>
        <w:t>統合</w:t>
      </w:r>
      <w:r w:rsidR="00056918">
        <w:rPr>
          <w:rFonts w:hint="eastAsia"/>
        </w:rPr>
        <w:t>児童</w:t>
      </w:r>
      <w:r>
        <w:t>保護</w:t>
      </w:r>
      <w:bookmarkEnd w:id="9"/>
      <w:r>
        <w:t>（PATBM）</w:t>
      </w:r>
      <w:r w:rsidR="008A1713">
        <w:rPr>
          <w:rFonts w:hint="eastAsia"/>
        </w:rPr>
        <w:t>での</w:t>
      </w:r>
      <w:r>
        <w:t>活動</w:t>
      </w:r>
      <w:r w:rsidR="008A1713">
        <w:rPr>
          <w:rFonts w:hint="eastAsia"/>
        </w:rPr>
        <w:t>に携わっている人</w:t>
      </w:r>
      <w:r>
        <w:t>に対し、障害のある子どもの保護に関する研修</w:t>
      </w:r>
      <w:r w:rsidR="00EF7384">
        <w:rPr>
          <w:rFonts w:hint="eastAsia"/>
        </w:rPr>
        <w:t>が行われた。</w:t>
      </w:r>
      <w:r>
        <w:t>研修は、ジャンビ州、北マルク州、リアウ諸島、ランプン州で実施された。</w:t>
      </w:r>
      <w:r w:rsidR="00EF7384">
        <w:rPr>
          <w:rFonts w:hint="eastAsia"/>
        </w:rPr>
        <w:t>使われた</w:t>
      </w:r>
      <w:r>
        <w:t>資料には、障害の種類に応じたコミュニケーション</w:t>
      </w:r>
      <w:r w:rsidR="00EF7384">
        <w:rPr>
          <w:rFonts w:hint="eastAsia"/>
        </w:rPr>
        <w:t>方法と</w:t>
      </w:r>
      <w:r>
        <w:t>対処の仕方</w:t>
      </w:r>
      <w:r w:rsidR="00A77A9B">
        <w:rPr>
          <w:rFonts w:hint="eastAsia"/>
        </w:rPr>
        <w:t>に関する内容</w:t>
      </w:r>
      <w:r>
        <w:t>が含まれている。</w:t>
      </w:r>
    </w:p>
    <w:p w14:paraId="62EFA0B4" w14:textId="18CF918C" w:rsidR="001A4FD8" w:rsidRDefault="001A4FD8" w:rsidP="001A4FD8">
      <w:r w:rsidRPr="00FC726C">
        <w:t>27.</w:t>
      </w:r>
      <w:r w:rsidR="004F3333">
        <w:t xml:space="preserve"> </w:t>
      </w:r>
      <w:r w:rsidRPr="00FC726C">
        <w:t>体罰については、子どもの保護に関する法律第23/2002号の改正に関する法律第</w:t>
      </w:r>
      <w:r>
        <w:t>35/2014号</w:t>
      </w:r>
      <w:r w:rsidR="00EE3F6C">
        <w:rPr>
          <w:rFonts w:hint="eastAsia"/>
        </w:rPr>
        <w:t>の</w:t>
      </w:r>
      <w:r>
        <w:t>第54条を含むいくつかの法律で、家庭、学校、</w:t>
      </w:r>
      <w:r w:rsidR="00FC726C">
        <w:rPr>
          <w:rFonts w:hint="eastAsia"/>
        </w:rPr>
        <w:t>児童ケアの場</w:t>
      </w:r>
      <w:r w:rsidR="00A77A9B">
        <w:rPr>
          <w:rFonts w:hint="eastAsia"/>
        </w:rPr>
        <w:t>などでの</w:t>
      </w:r>
      <w:r>
        <w:t>体罰の禁止を規定している。また、これは以下</w:t>
      </w:r>
      <w:r w:rsidR="00FC726C">
        <w:rPr>
          <w:rFonts w:hint="eastAsia"/>
        </w:rPr>
        <w:t>によって</w:t>
      </w:r>
      <w:r w:rsidR="00FC5D4B">
        <w:rPr>
          <w:rFonts w:hint="eastAsia"/>
        </w:rPr>
        <w:t>厳格化</w:t>
      </w:r>
      <w:r>
        <w:t>されてい</w:t>
      </w:r>
      <w:r w:rsidR="00EE3F6C">
        <w:rPr>
          <w:rFonts w:hint="eastAsia"/>
        </w:rPr>
        <w:t>る</w:t>
      </w:r>
      <w:r>
        <w:t>。</w:t>
      </w:r>
    </w:p>
    <w:p w14:paraId="1DF50930" w14:textId="5ACB8300" w:rsidR="001A4FD8" w:rsidRDefault="001A4FD8" w:rsidP="001A4FD8">
      <w:r>
        <w:t>(a) 人格教育に関する大統領規則第87/2017号は、子どもに</w:t>
      </w:r>
      <w:r w:rsidR="009F4767">
        <w:rPr>
          <w:rFonts w:hint="eastAsia"/>
        </w:rPr>
        <w:t>やさ</w:t>
      </w:r>
      <w:r>
        <w:t>しい教育の実施</w:t>
      </w:r>
      <w:r w:rsidR="00EE3F6C">
        <w:rPr>
          <w:rFonts w:hint="eastAsia"/>
        </w:rPr>
        <w:t>指針</w:t>
      </w:r>
      <w:r>
        <w:t>の作成、学校</w:t>
      </w:r>
      <w:r w:rsidR="00EE3F6C">
        <w:rPr>
          <w:rFonts w:hint="eastAsia"/>
        </w:rPr>
        <w:t>教育</w:t>
      </w:r>
      <w:r>
        <w:t>への人格教育の</w:t>
      </w:r>
      <w:r w:rsidR="00C653FF">
        <w:rPr>
          <w:rFonts w:hint="eastAsia"/>
        </w:rPr>
        <w:t>取り入れ</w:t>
      </w:r>
      <w:r>
        <w:t>、学習プロセスの</w:t>
      </w:r>
      <w:r w:rsidR="00EE3F6C">
        <w:rPr>
          <w:rFonts w:hint="eastAsia"/>
        </w:rPr>
        <w:t>監視</w:t>
      </w:r>
      <w:r>
        <w:t>、評価などを通じて実施されている。</w:t>
      </w:r>
    </w:p>
    <w:p w14:paraId="5C6E2A36" w14:textId="4C6D6EF7" w:rsidR="001A4FD8" w:rsidRDefault="001A4FD8" w:rsidP="001A4FD8">
      <w:r>
        <w:t xml:space="preserve">(b) </w:t>
      </w:r>
      <w:r w:rsidR="00496072">
        <w:t>教育</w:t>
      </w:r>
      <w:r w:rsidR="00840667">
        <w:rPr>
          <w:rFonts w:hint="eastAsia"/>
        </w:rPr>
        <w:t>機関</w:t>
      </w:r>
      <w:r w:rsidR="00496072">
        <w:t>における暴力の防止と克服に関する</w:t>
      </w:r>
      <w:r>
        <w:t>教育文化大臣（</w:t>
      </w:r>
      <w:proofErr w:type="spellStart"/>
      <w:r>
        <w:t>MoEC</w:t>
      </w:r>
      <w:proofErr w:type="spellEnd"/>
      <w:r>
        <w:t>）規則第82/2015号。</w:t>
      </w:r>
    </w:p>
    <w:p w14:paraId="0956472A" w14:textId="1D46DD03" w:rsidR="001A4FD8" w:rsidRDefault="001A4FD8" w:rsidP="001A4FD8">
      <w:r>
        <w:t xml:space="preserve">(c) </w:t>
      </w:r>
      <w:r w:rsidR="00496072">
        <w:rPr>
          <w:rFonts w:hint="eastAsia"/>
        </w:rPr>
        <w:t>子どもにやさしい学校政策に関する</w:t>
      </w:r>
      <w:proofErr w:type="spellStart"/>
      <w:r>
        <w:t>MoWECP</w:t>
      </w:r>
      <w:proofErr w:type="spellEnd"/>
      <w:r w:rsidR="009F4767">
        <w:rPr>
          <w:rFonts w:hint="eastAsia"/>
        </w:rPr>
        <w:t>（</w:t>
      </w:r>
      <w:r w:rsidR="009F4767" w:rsidRPr="009F4767">
        <w:rPr>
          <w:rFonts w:hint="eastAsia"/>
        </w:rPr>
        <w:t>女性エンパワーメント・児童保護省）</w:t>
      </w:r>
      <w:r>
        <w:t>規則</w:t>
      </w:r>
      <w:r w:rsidR="004121D4">
        <w:rPr>
          <w:rFonts w:hint="eastAsia"/>
        </w:rPr>
        <w:t>第</w:t>
      </w:r>
      <w:r>
        <w:t>8/2014</w:t>
      </w:r>
      <w:r w:rsidR="00496072">
        <w:rPr>
          <w:rFonts w:hint="eastAsia"/>
        </w:rPr>
        <w:t>号。これは、</w:t>
      </w:r>
      <w:r w:rsidR="0020090A">
        <w:rPr>
          <w:rFonts w:hint="eastAsia"/>
        </w:rPr>
        <w:t>学校での体罰の撲滅、および大人または子</w:t>
      </w:r>
      <w:r w:rsidR="009F4767">
        <w:rPr>
          <w:rFonts w:hint="eastAsia"/>
        </w:rPr>
        <w:t>ども</w:t>
      </w:r>
      <w:r w:rsidR="0020090A">
        <w:rPr>
          <w:rFonts w:hint="eastAsia"/>
        </w:rPr>
        <w:t>によるいじめのない学校</w:t>
      </w:r>
      <w:r w:rsidR="000610DE">
        <w:rPr>
          <w:rFonts w:hint="eastAsia"/>
        </w:rPr>
        <w:t>環境</w:t>
      </w:r>
      <w:r w:rsidR="0020090A">
        <w:rPr>
          <w:rFonts w:hint="eastAsia"/>
        </w:rPr>
        <w:t>の</w:t>
      </w:r>
      <w:r w:rsidR="00176E33">
        <w:rPr>
          <w:rFonts w:hint="eastAsia"/>
        </w:rPr>
        <w:t>実現に</w:t>
      </w:r>
      <w:r w:rsidR="0020090A">
        <w:rPr>
          <w:rFonts w:hint="eastAsia"/>
        </w:rPr>
        <w:t>向けて努力</w:t>
      </w:r>
      <w:r w:rsidR="005A09EA">
        <w:rPr>
          <w:rFonts w:hint="eastAsia"/>
        </w:rPr>
        <w:t>すべきこと</w:t>
      </w:r>
      <w:r w:rsidR="0020090A">
        <w:rPr>
          <w:rFonts w:hint="eastAsia"/>
        </w:rPr>
        <w:t>を定めている。</w:t>
      </w:r>
    </w:p>
    <w:p w14:paraId="4DF4DF2A" w14:textId="173992BC" w:rsidR="001A4FD8" w:rsidRDefault="001A4FD8" w:rsidP="001A4FD8">
      <w:r w:rsidRPr="00B75DD0">
        <w:t>28.</w:t>
      </w:r>
      <w:r w:rsidR="006D1B4C">
        <w:t xml:space="preserve"> </w:t>
      </w:r>
      <w:r w:rsidRPr="00B75DD0">
        <w:t>MoH</w:t>
      </w:r>
      <w:r w:rsidR="00880C4B" w:rsidRPr="00B75DD0">
        <w:rPr>
          <w:rFonts w:hint="eastAsia"/>
        </w:rPr>
        <w:t>（保健省）</w:t>
      </w:r>
      <w:r w:rsidRPr="00B75DD0">
        <w:t>は、障害</w:t>
      </w:r>
      <w:r w:rsidR="00880C4B" w:rsidRPr="00B75DD0">
        <w:rPr>
          <w:rFonts w:hint="eastAsia"/>
        </w:rPr>
        <w:t>の</w:t>
      </w:r>
      <w:bookmarkStart w:id="10" w:name="_Hlk105443247"/>
      <w:r w:rsidR="00880C4B" w:rsidRPr="00B75DD0">
        <w:rPr>
          <w:rFonts w:hint="eastAsia"/>
        </w:rPr>
        <w:t>ある子ども</w:t>
      </w:r>
      <w:bookmarkEnd w:id="10"/>
      <w:r w:rsidRPr="00B75DD0">
        <w:t>を教育して自立生活</w:t>
      </w:r>
      <w:r w:rsidR="00D87432" w:rsidRPr="00B75DD0">
        <w:rPr>
          <w:rFonts w:hint="eastAsia"/>
        </w:rPr>
        <w:t>させる</w:t>
      </w:r>
      <w:r w:rsidR="006D066D" w:rsidRPr="00B75DD0">
        <w:rPr>
          <w:rFonts w:hint="eastAsia"/>
        </w:rPr>
        <w:t>力を家族が持て</w:t>
      </w:r>
      <w:r w:rsidR="006D066D">
        <w:rPr>
          <w:rFonts w:hint="eastAsia"/>
        </w:rPr>
        <w:t>るよう、</w:t>
      </w:r>
      <w:r w:rsidRPr="00880C4B">
        <w:t>家族レベルで障害</w:t>
      </w:r>
      <w:r w:rsidR="00377AA4">
        <w:rPr>
          <w:rFonts w:hint="eastAsia"/>
        </w:rPr>
        <w:t>の</w:t>
      </w:r>
      <w:r w:rsidR="00D87432" w:rsidRPr="00D87432">
        <w:rPr>
          <w:rFonts w:hint="eastAsia"/>
        </w:rPr>
        <w:t>ある子ども</w:t>
      </w:r>
      <w:r w:rsidRPr="00880C4B">
        <w:t>を</w:t>
      </w:r>
      <w:r w:rsidR="0013663B">
        <w:rPr>
          <w:rFonts w:hint="eastAsia"/>
        </w:rPr>
        <w:t>育てるための</w:t>
      </w:r>
      <w:r w:rsidR="00DE472E" w:rsidRPr="009F1D13">
        <w:rPr>
          <w:rFonts w:hint="eastAsia"/>
        </w:rPr>
        <w:t>事例集</w:t>
      </w:r>
      <w:r w:rsidR="00DE472E">
        <w:rPr>
          <w:rFonts w:hint="eastAsia"/>
        </w:rPr>
        <w:t>を作成</w:t>
      </w:r>
      <w:r w:rsidRPr="00880C4B">
        <w:t>した。</w:t>
      </w:r>
    </w:p>
    <w:p w14:paraId="46221DFB" w14:textId="34B0C763" w:rsidR="001A4FD8" w:rsidRDefault="001A4FD8" w:rsidP="001A4FD8">
      <w:r>
        <w:t>29.</w:t>
      </w:r>
      <w:r w:rsidR="006D1B4C">
        <w:t xml:space="preserve"> </w:t>
      </w:r>
      <w:r>
        <w:t>MoHは、IEC</w:t>
      </w:r>
      <w:bookmarkStart w:id="11" w:name="_Hlk111386523"/>
      <w:r w:rsidR="00F773D3">
        <w:rPr>
          <w:rFonts w:hint="eastAsia"/>
        </w:rPr>
        <w:t>（情報・教育・通信）</w:t>
      </w:r>
      <w:bookmarkEnd w:id="11"/>
      <w:r>
        <w:t>ハンドブックを通じて、障害のある子</w:t>
      </w:r>
      <w:r w:rsidR="006D066D">
        <w:rPr>
          <w:rFonts w:hint="eastAsia"/>
        </w:rPr>
        <w:t>ども</w:t>
      </w:r>
      <w:r w:rsidR="0013663B">
        <w:rPr>
          <w:rFonts w:hint="eastAsia"/>
        </w:rPr>
        <w:t>を</w:t>
      </w:r>
      <w:r w:rsidR="00377AA4">
        <w:rPr>
          <w:rFonts w:hint="eastAsia"/>
        </w:rPr>
        <w:t>育てるため</w:t>
      </w:r>
      <w:r w:rsidR="006D066D">
        <w:rPr>
          <w:rFonts w:hint="eastAsia"/>
        </w:rPr>
        <w:t>の情報や</w:t>
      </w:r>
      <w:r>
        <w:t>、子育てコミュニティ</w:t>
      </w:r>
      <w:r w:rsidR="006D066D">
        <w:rPr>
          <w:rFonts w:hint="eastAsia"/>
        </w:rPr>
        <w:t>および</w:t>
      </w:r>
      <w:r>
        <w:t>障害のある子</w:t>
      </w:r>
      <w:r w:rsidR="006D066D">
        <w:rPr>
          <w:rFonts w:hint="eastAsia"/>
        </w:rPr>
        <w:t>ども</w:t>
      </w:r>
      <w:r>
        <w:t>のための</w:t>
      </w:r>
      <w:r w:rsidR="006D066D">
        <w:rPr>
          <w:rFonts w:hint="eastAsia"/>
        </w:rPr>
        <w:t>地域団体</w:t>
      </w:r>
      <w:r>
        <w:t>の情報を父母、家族、介護者に提供している。</w:t>
      </w:r>
    </w:p>
    <w:p w14:paraId="25E50A37" w14:textId="6AB4E4F6" w:rsidR="001A4FD8" w:rsidRDefault="001A4FD8" w:rsidP="001A4FD8">
      <w:r>
        <w:t>30.</w:t>
      </w:r>
      <w:r w:rsidR="006D1B4C">
        <w:t xml:space="preserve"> </w:t>
      </w:r>
      <w:r>
        <w:t>放置された障害</w:t>
      </w:r>
      <w:r w:rsidR="0028760D">
        <w:rPr>
          <w:rFonts w:hint="eastAsia"/>
        </w:rPr>
        <w:t>のある子ども</w:t>
      </w:r>
      <w:r>
        <w:t>は、中央・地方政府が運営する社会</w:t>
      </w:r>
      <w:r w:rsidR="009A5C22">
        <w:rPr>
          <w:rFonts w:hint="eastAsia"/>
        </w:rPr>
        <w:t>的リハビリテーション</w:t>
      </w:r>
      <w:r>
        <w:t>復帰施設</w:t>
      </w:r>
      <w:r w:rsidR="0028760D">
        <w:rPr>
          <w:rFonts w:hint="eastAsia"/>
        </w:rPr>
        <w:t>（</w:t>
      </w:r>
      <w:r w:rsidR="0028760D" w:rsidRPr="0028760D">
        <w:t>social rehabilitation institutions</w:t>
      </w:r>
      <w:r w:rsidR="0028760D">
        <w:rPr>
          <w:rFonts w:hint="eastAsia"/>
        </w:rPr>
        <w:t>）</w:t>
      </w:r>
      <w:r>
        <w:t>に収容</w:t>
      </w:r>
      <w:r w:rsidR="0028760D">
        <w:rPr>
          <w:rFonts w:hint="eastAsia"/>
        </w:rPr>
        <w:t>され、</w:t>
      </w:r>
      <w:r>
        <w:t>養育される。さらに、MoSA</w:t>
      </w:r>
      <w:r w:rsidR="0028760D">
        <w:rPr>
          <w:rFonts w:hint="eastAsia"/>
        </w:rPr>
        <w:t>（社会省）</w:t>
      </w:r>
      <w:r>
        <w:t>は、障害者技術</w:t>
      </w:r>
      <w:r w:rsidR="00475389">
        <w:rPr>
          <w:rFonts w:hint="eastAsia"/>
        </w:rPr>
        <w:t>適合</w:t>
      </w:r>
      <w:r>
        <w:t>ユニット</w:t>
      </w:r>
      <w:r w:rsidR="0028760D">
        <w:rPr>
          <w:rFonts w:hint="eastAsia"/>
        </w:rPr>
        <w:t>（</w:t>
      </w:r>
      <w:r w:rsidR="0028760D" w:rsidRPr="0028760D">
        <w:t>Technical Implementing Units</w:t>
      </w:r>
      <w:r w:rsidR="0028760D">
        <w:rPr>
          <w:rFonts w:hint="eastAsia"/>
        </w:rPr>
        <w:t>）</w:t>
      </w:r>
      <w:r>
        <w:t>も設立した。このユニットは一時的な避難所として機能</w:t>
      </w:r>
      <w:r w:rsidR="00C316DF">
        <w:rPr>
          <w:rFonts w:hint="eastAsia"/>
        </w:rPr>
        <w:t>するとともに、</w:t>
      </w:r>
      <w:r>
        <w:t>地区・市や州レベルでサービスを利用できない</w:t>
      </w:r>
      <w:r w:rsidR="004A7295">
        <w:t>障害のある人</w:t>
      </w:r>
      <w:r>
        <w:t>にサービスを提供する</w:t>
      </w:r>
      <w:r w:rsidR="00C316DF">
        <w:rPr>
          <w:rFonts w:hint="eastAsia"/>
        </w:rPr>
        <w:t>上で</w:t>
      </w:r>
      <w:r>
        <w:t>、MoSAの参考となるものである。2018年</w:t>
      </w:r>
      <w:r w:rsidR="00D17211">
        <w:rPr>
          <w:rFonts w:hint="eastAsia"/>
        </w:rPr>
        <w:t>には</w:t>
      </w:r>
      <w:r>
        <w:t>、</w:t>
      </w:r>
      <w:r w:rsidR="004A7295">
        <w:t>障害のある人</w:t>
      </w:r>
      <w:r>
        <w:t>の社会</w:t>
      </w:r>
      <w:r w:rsidR="00D17211">
        <w:rPr>
          <w:rFonts w:hint="eastAsia"/>
        </w:rPr>
        <w:t>的</w:t>
      </w:r>
      <w:r>
        <w:t>リハビリテーションは全国19のユニットによって直接実施され、</w:t>
      </w:r>
      <w:r w:rsidR="000B33F9">
        <w:rPr>
          <w:rFonts w:hint="eastAsia"/>
        </w:rPr>
        <w:t>そこでは</w:t>
      </w:r>
      <w:r>
        <w:t>障害の種類によってサービスの種類が分けられてい</w:t>
      </w:r>
      <w:r w:rsidR="004121D4">
        <w:rPr>
          <w:rFonts w:hint="eastAsia"/>
        </w:rPr>
        <w:t>る</w:t>
      </w:r>
      <w:r>
        <w:t>。ユニットでは、施設内でのサービス提供に加え、各地区／市のニーズに合わせた非施設型の</w:t>
      </w:r>
      <w:r>
        <w:rPr>
          <w:rFonts w:hint="eastAsia"/>
        </w:rPr>
        <w:t>地域</w:t>
      </w:r>
      <w:r w:rsidR="00ED6BEB">
        <w:rPr>
          <w:rFonts w:hint="eastAsia"/>
        </w:rPr>
        <w:t>訪問</w:t>
      </w:r>
      <w:r>
        <w:rPr>
          <w:rFonts w:hint="eastAsia"/>
        </w:rPr>
        <w:t>サービスも提供している。</w:t>
      </w:r>
    </w:p>
    <w:p w14:paraId="5EC5A643" w14:textId="5396FDA4" w:rsidR="001A4FD8" w:rsidRDefault="001A4FD8" w:rsidP="001A4FD8">
      <w:r>
        <w:t>31.</w:t>
      </w:r>
      <w:r w:rsidR="006D1B4C">
        <w:t xml:space="preserve"> </w:t>
      </w:r>
      <w:r>
        <w:t>障害者法の制定以来、障害</w:t>
      </w:r>
      <w:r w:rsidR="000B33F9">
        <w:rPr>
          <w:rFonts w:hint="eastAsia"/>
        </w:rPr>
        <w:t>のある子ども</w:t>
      </w:r>
      <w:r>
        <w:t>に関する様々な</w:t>
      </w:r>
      <w:r w:rsidR="00ED6BEB">
        <w:rPr>
          <w:rFonts w:hint="eastAsia"/>
        </w:rPr>
        <w:t>法令</w:t>
      </w:r>
      <w:r>
        <w:t>で「障害</w:t>
      </w:r>
      <w:r w:rsidR="000B33F9">
        <w:rPr>
          <w:rFonts w:hint="eastAsia"/>
        </w:rPr>
        <w:t>のある子ども</w:t>
      </w:r>
      <w:r>
        <w:t>」</w:t>
      </w:r>
      <w:r w:rsidR="000B33F9">
        <w:rPr>
          <w:rFonts w:hint="eastAsia"/>
        </w:rPr>
        <w:lastRenderedPageBreak/>
        <w:t>（</w:t>
      </w:r>
      <w:r w:rsidR="000B33F9" w:rsidRPr="000B33F9">
        <w:t>children with disabilities</w:t>
      </w:r>
      <w:r w:rsidR="000B33F9">
        <w:rPr>
          <w:rFonts w:hint="eastAsia"/>
        </w:rPr>
        <w:t>）</w:t>
      </w:r>
      <w:r>
        <w:t>という表現が用いられてき</w:t>
      </w:r>
      <w:r w:rsidR="00863CDD">
        <w:rPr>
          <w:rFonts w:hint="eastAsia"/>
        </w:rPr>
        <w:t>ている</w:t>
      </w:r>
      <w:r>
        <w:t>。</w:t>
      </w:r>
      <w:r w:rsidR="000B33F9">
        <w:rPr>
          <w:rFonts w:hint="eastAsia"/>
        </w:rPr>
        <w:t>子ども</w:t>
      </w:r>
      <w:r>
        <w:t>を含む障害者関連の</w:t>
      </w:r>
      <w:r w:rsidR="00ED6BEB">
        <w:rPr>
          <w:rFonts w:hint="eastAsia"/>
        </w:rPr>
        <w:t>法令</w:t>
      </w:r>
      <w:r>
        <w:t>は、障害を理由とする差別、固定観念、</w:t>
      </w:r>
      <w:r w:rsidR="00D7782D">
        <w:rPr>
          <w:rFonts w:hint="eastAsia"/>
        </w:rPr>
        <w:t>否定的な</w:t>
      </w:r>
      <w:r>
        <w:t>スティグマ</w:t>
      </w:r>
      <w:r w:rsidR="001A1720">
        <w:rPr>
          <w:rFonts w:hint="eastAsia"/>
        </w:rPr>
        <w:t>を確実に生</w:t>
      </w:r>
      <w:r w:rsidR="00025003">
        <w:rPr>
          <w:rFonts w:hint="eastAsia"/>
        </w:rPr>
        <w:t>じさせないために</w:t>
      </w:r>
      <w:r>
        <w:t>、十分に</w:t>
      </w:r>
      <w:r w:rsidR="0075056F">
        <w:rPr>
          <w:rFonts w:hint="eastAsia"/>
        </w:rPr>
        <w:t>総合的</w:t>
      </w:r>
      <w:r>
        <w:t>なものとなっている。</w:t>
      </w:r>
    </w:p>
    <w:p w14:paraId="5F8840B7" w14:textId="64C5C6B2" w:rsidR="001A4FD8" w:rsidRDefault="001A4FD8" w:rsidP="001A4FD8">
      <w:r>
        <w:t>32.</w:t>
      </w:r>
      <w:r w:rsidR="006D1B4C">
        <w:t xml:space="preserve"> </w:t>
      </w:r>
      <w:r w:rsidR="00971DC4">
        <w:t>インドネシア政府</w:t>
      </w:r>
      <w:r>
        <w:t>は、子どもの年齢と</w:t>
      </w:r>
      <w:r w:rsidR="0075056F">
        <w:rPr>
          <w:rFonts w:hint="eastAsia"/>
        </w:rPr>
        <w:t>知識</w:t>
      </w:r>
      <w:r>
        <w:t>レベルに応じて意見を表明する子どもの権利を保障しており、これは法律第35/2014号の第24条に</w:t>
      </w:r>
      <w:r w:rsidR="0075056F">
        <w:rPr>
          <w:rFonts w:hint="eastAsia"/>
        </w:rPr>
        <w:t>記</w:t>
      </w:r>
      <w:r>
        <w:t>されている。</w:t>
      </w:r>
    </w:p>
    <w:p w14:paraId="0927874C" w14:textId="33C7BFAC" w:rsidR="001A4FD8" w:rsidRDefault="001A4FD8" w:rsidP="001A4FD8">
      <w:r>
        <w:t>33.</w:t>
      </w:r>
      <w:r w:rsidR="006D1B4C">
        <w:t xml:space="preserve"> </w:t>
      </w:r>
      <w:proofErr w:type="spellStart"/>
      <w:r>
        <w:t>MoWECP</w:t>
      </w:r>
      <w:proofErr w:type="spellEnd"/>
      <w:r w:rsidR="0075056F">
        <w:rPr>
          <w:rFonts w:hint="eastAsia"/>
        </w:rPr>
        <w:t>（女性エンパワメント・児童保護省）</w:t>
      </w:r>
      <w:r>
        <w:t>は、法律第35/2014号</w:t>
      </w:r>
      <w:r w:rsidR="008141B3">
        <w:rPr>
          <w:rFonts w:hint="eastAsia"/>
        </w:rPr>
        <w:t>に基づく事業</w:t>
      </w:r>
      <w:r w:rsidR="000F2754">
        <w:rPr>
          <w:rFonts w:hint="eastAsia"/>
        </w:rPr>
        <w:t>の一つ</w:t>
      </w:r>
      <w:r>
        <w:t>として、「障害のある子どもの声」</w:t>
      </w:r>
      <w:r w:rsidR="00CB6D82">
        <w:rPr>
          <w:rFonts w:hint="eastAsia"/>
        </w:rPr>
        <w:t>事業</w:t>
      </w:r>
      <w:r>
        <w:t>を実施している。この活動</w:t>
      </w:r>
      <w:r w:rsidR="000F2754">
        <w:rPr>
          <w:rFonts w:hint="eastAsia"/>
        </w:rPr>
        <w:t>で</w:t>
      </w:r>
      <w:r>
        <w:t>は、毎年全国子どもの日に</w:t>
      </w:r>
      <w:proofErr w:type="spellStart"/>
      <w:r>
        <w:t>MoWECP</w:t>
      </w:r>
      <w:proofErr w:type="spellEnd"/>
      <w:r>
        <w:t>賞</w:t>
      </w:r>
      <w:r w:rsidR="000F2754">
        <w:rPr>
          <w:rFonts w:hint="eastAsia"/>
        </w:rPr>
        <w:t>が贈呈され</w:t>
      </w:r>
      <w:r>
        <w:t>、</w:t>
      </w:r>
      <w:r w:rsidR="000A6061">
        <w:rPr>
          <w:rFonts w:hint="eastAsia"/>
        </w:rPr>
        <w:t>それには</w:t>
      </w:r>
      <w:r>
        <w:t>34州の障害のある子どもたちが参加している。さらに、これらの活動の成果は</w:t>
      </w:r>
      <w:r w:rsidR="00AB62B6">
        <w:rPr>
          <w:rFonts w:hint="eastAsia"/>
        </w:rPr>
        <w:t>本としてまとめられ、</w:t>
      </w:r>
      <w:r>
        <w:t>中央</w:t>
      </w:r>
      <w:r w:rsidR="00AB62B6">
        <w:rPr>
          <w:rFonts w:hint="eastAsia"/>
        </w:rPr>
        <w:t>・</w:t>
      </w:r>
      <w:r>
        <w:t>地方政府、親・家族、地域社会</w:t>
      </w:r>
      <w:r w:rsidR="004121D4">
        <w:rPr>
          <w:rFonts w:hint="eastAsia"/>
        </w:rPr>
        <w:t>の</w:t>
      </w:r>
      <w:r>
        <w:t>障害のある子どもの権利保護</w:t>
      </w:r>
      <w:r w:rsidR="004B2E95">
        <w:rPr>
          <w:rFonts w:hint="eastAsia"/>
        </w:rPr>
        <w:t>（権利の実現を含む）</w:t>
      </w:r>
      <w:r w:rsidR="00947E0D">
        <w:rPr>
          <w:rFonts w:hint="eastAsia"/>
        </w:rPr>
        <w:t>の</w:t>
      </w:r>
      <w:r w:rsidR="00CB6D82">
        <w:rPr>
          <w:rFonts w:hint="eastAsia"/>
        </w:rPr>
        <w:t>指針</w:t>
      </w:r>
      <w:r>
        <w:t>と</w:t>
      </w:r>
      <w:r w:rsidR="00947E0D">
        <w:rPr>
          <w:rFonts w:hint="eastAsia"/>
        </w:rPr>
        <w:t>なっている</w:t>
      </w:r>
      <w:r>
        <w:t>。</w:t>
      </w:r>
    </w:p>
    <w:p w14:paraId="2147783A" w14:textId="54859B27" w:rsidR="00951BE9" w:rsidRDefault="001A4FD8" w:rsidP="001A4FD8">
      <w:r>
        <w:t>34.</w:t>
      </w:r>
      <w:r w:rsidR="006D1B4C">
        <w:t xml:space="preserve"> </w:t>
      </w:r>
      <w:r>
        <w:t>また、</w:t>
      </w:r>
      <w:proofErr w:type="spellStart"/>
      <w:r>
        <w:t>MoWECP</w:t>
      </w:r>
      <w:proofErr w:type="spellEnd"/>
      <w:r>
        <w:t>規則第18/2019号で義務付けられている「子どもフォーラム」は、34州、451地区/市、1,284準区、2,098村/区</w:t>
      </w:r>
      <w:r w:rsidR="003A49CD">
        <w:rPr>
          <w:rFonts w:hint="eastAsia"/>
        </w:rPr>
        <w:t>に</w:t>
      </w:r>
      <w:r>
        <w:t>設</w:t>
      </w:r>
      <w:r w:rsidR="003A49CD">
        <w:rPr>
          <w:rFonts w:hint="eastAsia"/>
        </w:rPr>
        <w:t>けられ</w:t>
      </w:r>
      <w:r>
        <w:t>ている。</w:t>
      </w:r>
      <w:r w:rsidR="004B2E95">
        <w:rPr>
          <w:rFonts w:hint="eastAsia"/>
        </w:rPr>
        <w:t>これは</w:t>
      </w:r>
      <w:r>
        <w:t>子どもが変革の担い手や報告者となり、開発計画や</w:t>
      </w:r>
      <w:r w:rsidR="004B2E95">
        <w:rPr>
          <w:rFonts w:hint="eastAsia"/>
        </w:rPr>
        <w:t>監視</w:t>
      </w:r>
      <w:r>
        <w:t>、評価に参加する</w:t>
      </w:r>
      <w:r w:rsidR="004B2E95">
        <w:rPr>
          <w:rFonts w:hint="eastAsia"/>
        </w:rPr>
        <w:t>舞台</w:t>
      </w:r>
      <w:r>
        <w:t>として機能してい</w:t>
      </w:r>
      <w:r w:rsidR="004B2E95">
        <w:rPr>
          <w:rFonts w:hint="eastAsia"/>
        </w:rPr>
        <w:t>る</w:t>
      </w:r>
      <w:r>
        <w:t>。子どもフォーラム運営委員会は、</w:t>
      </w:r>
      <w:r w:rsidR="000613C0">
        <w:t>設けられた総枠の少なくとも10％</w:t>
      </w:r>
      <w:r w:rsidR="000613C0">
        <w:rPr>
          <w:rFonts w:hint="eastAsia"/>
        </w:rPr>
        <w:t>は、</w:t>
      </w:r>
      <w:r>
        <w:t>被害児童、少数民族・孤立集団の</w:t>
      </w:r>
      <w:bookmarkStart w:id="12" w:name="_Hlk105446060"/>
      <w:r w:rsidR="00662095">
        <w:rPr>
          <w:rFonts w:hint="eastAsia"/>
        </w:rPr>
        <w:t>子ども</w:t>
      </w:r>
      <w:bookmarkEnd w:id="12"/>
      <w:r>
        <w:t>、障害のある</w:t>
      </w:r>
      <w:r w:rsidR="00662095" w:rsidRPr="00662095">
        <w:rPr>
          <w:rFonts w:hint="eastAsia"/>
        </w:rPr>
        <w:t>子ども</w:t>
      </w:r>
      <w:r>
        <w:t>、HIV/AIDSの</w:t>
      </w:r>
      <w:r w:rsidR="00662095" w:rsidRPr="00662095">
        <w:rPr>
          <w:rFonts w:hint="eastAsia"/>
        </w:rPr>
        <w:t>子ども</w:t>
      </w:r>
      <w:r>
        <w:t>、社会的</w:t>
      </w:r>
      <w:r w:rsidR="00EF7E04">
        <w:rPr>
          <w:rFonts w:hint="eastAsia"/>
        </w:rPr>
        <w:t>な</w:t>
      </w:r>
      <w:r>
        <w:t>逸脱</w:t>
      </w:r>
      <w:r w:rsidR="00484603">
        <w:rPr>
          <w:rFonts w:hint="eastAsia"/>
        </w:rPr>
        <w:t>を余儀なくされている</w:t>
      </w:r>
      <w:r w:rsidR="00662095">
        <w:rPr>
          <w:rFonts w:hint="eastAsia"/>
        </w:rPr>
        <w:t>子ども</w:t>
      </w:r>
      <w:r>
        <w:t>で構成されなければならない。</w:t>
      </w:r>
    </w:p>
    <w:p w14:paraId="197A6FD9" w14:textId="4C1F45D1" w:rsidR="001A4FD8" w:rsidRDefault="001A4FD8" w:rsidP="001A4FD8">
      <w:r>
        <w:t>35.</w:t>
      </w:r>
      <w:r w:rsidR="006D1B4C">
        <w:t xml:space="preserve"> </w:t>
      </w:r>
      <w:proofErr w:type="spellStart"/>
      <w:r>
        <w:t>MoWECP</w:t>
      </w:r>
      <w:proofErr w:type="spellEnd"/>
      <w:r>
        <w:t>は、障害者団体の一つであるSAPDA財団（女性</w:t>
      </w:r>
      <w:r w:rsidR="009807EC">
        <w:rPr>
          <w:rFonts w:hint="eastAsia"/>
        </w:rPr>
        <w:t>・</w:t>
      </w:r>
      <w:r w:rsidR="004A7295">
        <w:t>障害</w:t>
      </w:r>
      <w:r w:rsidR="009807EC">
        <w:rPr>
          <w:rFonts w:hint="eastAsia"/>
        </w:rPr>
        <w:t>者・</w:t>
      </w:r>
      <w:r>
        <w:t>子ども</w:t>
      </w:r>
      <w:r w:rsidR="009807EC">
        <w:rPr>
          <w:rFonts w:hint="eastAsia"/>
        </w:rPr>
        <w:t>権利</w:t>
      </w:r>
      <w:r>
        <w:t>擁護センター</w:t>
      </w:r>
      <w:r w:rsidR="00AA2070">
        <w:rPr>
          <w:rFonts w:hint="eastAsia"/>
        </w:rPr>
        <w:t>を運営し、</w:t>
      </w:r>
      <w:r w:rsidR="009807EC">
        <w:rPr>
          <w:rFonts w:hint="eastAsia"/>
        </w:rPr>
        <w:t>障害のある子どもの権利の保護と実現に関する調査を行ってきた）</w:t>
      </w:r>
      <w:r>
        <w:t>と協力協定を結び、</w:t>
      </w:r>
      <w:r w:rsidR="004A7295">
        <w:t>障害のある人</w:t>
      </w:r>
      <w:r>
        <w:t>の代表を通じて障害</w:t>
      </w:r>
      <w:r w:rsidR="00D6202C">
        <w:rPr>
          <w:rFonts w:hint="eastAsia"/>
        </w:rPr>
        <w:t>のある子供</w:t>
      </w:r>
      <w:r>
        <w:t>の権利を実現する努力をしてきた。この協力協定による最新の成果の一つが、Covid-19</w:t>
      </w:r>
      <w:r w:rsidR="00AA2070">
        <w:rPr>
          <w:rFonts w:hint="eastAsia"/>
        </w:rPr>
        <w:t>感染拡大</w:t>
      </w:r>
      <w:r>
        <w:t>時の障害児保護議定書である。</w:t>
      </w:r>
    </w:p>
    <w:p w14:paraId="2F012581" w14:textId="77777777" w:rsidR="0044048F" w:rsidRDefault="001A4FD8" w:rsidP="001A4FD8">
      <w:pPr>
        <w:rPr>
          <w:b/>
          <w:bCs/>
        </w:rPr>
      </w:pPr>
      <w:r w:rsidRPr="0031579A">
        <w:rPr>
          <w:b/>
          <w:bCs/>
        </w:rPr>
        <w:tab/>
      </w:r>
      <w:r w:rsidRPr="0031579A">
        <w:rPr>
          <w:b/>
          <w:bCs/>
        </w:rPr>
        <w:tab/>
      </w:r>
    </w:p>
    <w:p w14:paraId="092185C4" w14:textId="7F2A3075" w:rsidR="001A4FD8" w:rsidRPr="0031579A" w:rsidRDefault="001A4FD8" w:rsidP="001A4FD8">
      <w:pPr>
        <w:rPr>
          <w:b/>
          <w:bCs/>
        </w:rPr>
      </w:pPr>
      <w:r w:rsidRPr="0031579A">
        <w:rPr>
          <w:b/>
          <w:bCs/>
        </w:rPr>
        <w:t>意識</w:t>
      </w:r>
      <w:r w:rsidR="0002088E">
        <w:rPr>
          <w:rFonts w:hint="eastAsia"/>
          <w:b/>
          <w:bCs/>
        </w:rPr>
        <w:t>の向上</w:t>
      </w:r>
      <w:r w:rsidRPr="0031579A">
        <w:rPr>
          <w:b/>
          <w:bCs/>
        </w:rPr>
        <w:t>（第8条）</w:t>
      </w:r>
    </w:p>
    <w:p w14:paraId="661570F0" w14:textId="0E093E65" w:rsidR="001A4FD8" w:rsidRPr="0031579A" w:rsidRDefault="007F3EAB" w:rsidP="001A4FD8">
      <w:pPr>
        <w:rPr>
          <w:b/>
          <w:bCs/>
        </w:rPr>
      </w:pPr>
      <w:r>
        <w:rPr>
          <w:rFonts w:hint="eastAsia"/>
          <w:b/>
          <w:bCs/>
        </w:rPr>
        <w:t>事前質問事項</w:t>
      </w:r>
      <w:r w:rsidR="001A4FD8" w:rsidRPr="0031579A">
        <w:rPr>
          <w:b/>
          <w:bCs/>
        </w:rPr>
        <w:t>5への回答</w:t>
      </w:r>
    </w:p>
    <w:p w14:paraId="5F9AA4FE" w14:textId="5FD94892" w:rsidR="001A4FD8" w:rsidRDefault="001A4FD8" w:rsidP="001A4FD8">
      <w:r>
        <w:t>36.</w:t>
      </w:r>
      <w:r w:rsidR="006D1B4C">
        <w:t xml:space="preserve"> </w:t>
      </w:r>
      <w:proofErr w:type="spellStart"/>
      <w:r>
        <w:t>MoWECP</w:t>
      </w:r>
      <w:proofErr w:type="spellEnd"/>
      <w:r>
        <w:t>は、障害のある子どもへの対応に関する知識と理解を深めるため、両親、家族、</w:t>
      </w:r>
      <w:r w:rsidR="006B6D19">
        <w:rPr>
          <w:rFonts w:hint="eastAsia"/>
        </w:rPr>
        <w:t>仲間</w:t>
      </w:r>
      <w:r>
        <w:t>向けに「障害のある子どもの</w:t>
      </w:r>
      <w:r w:rsidR="00600B8D">
        <w:rPr>
          <w:rFonts w:hint="eastAsia"/>
        </w:rPr>
        <w:t>才能の</w:t>
      </w:r>
      <w:r>
        <w:t>発見と</w:t>
      </w:r>
      <w:r w:rsidR="00600B8D">
        <w:rPr>
          <w:rFonts w:hint="eastAsia"/>
        </w:rPr>
        <w:t>励まし</w:t>
      </w:r>
      <w:r>
        <w:t>に関するガイドブック」を作成した。</w:t>
      </w:r>
    </w:p>
    <w:p w14:paraId="4AB87D23" w14:textId="47032AB5" w:rsidR="001A4FD8" w:rsidRDefault="001A4FD8" w:rsidP="001A4FD8">
      <w:r w:rsidRPr="00AF5052">
        <w:t>37.</w:t>
      </w:r>
      <w:r w:rsidR="006D1B4C">
        <w:t xml:space="preserve"> </w:t>
      </w:r>
      <w:proofErr w:type="spellStart"/>
      <w:r w:rsidRPr="00AF5052">
        <w:t>MoWECP</w:t>
      </w:r>
      <w:proofErr w:type="spellEnd"/>
      <w:r w:rsidRPr="00AF5052">
        <w:t>は、障害のある</w:t>
      </w:r>
      <w:bookmarkStart w:id="13" w:name="_Hlk105505029"/>
      <w:r w:rsidR="00AF5052">
        <w:rPr>
          <w:rFonts w:hint="eastAsia"/>
        </w:rPr>
        <w:t>子ども</w:t>
      </w:r>
      <w:bookmarkEnd w:id="13"/>
      <w:r w:rsidRPr="00AF5052">
        <w:t>の保護のために、親・家族・</w:t>
      </w:r>
      <w:r w:rsidR="00600B8D">
        <w:rPr>
          <w:rFonts w:hint="eastAsia"/>
        </w:rPr>
        <w:t>仲間およ</w:t>
      </w:r>
      <w:r w:rsidRPr="00AF5052">
        <w:t>び</w:t>
      </w:r>
      <w:r w:rsidR="00B50011">
        <w:rPr>
          <w:rFonts w:hint="eastAsia"/>
        </w:rPr>
        <w:t>地域社会</w:t>
      </w:r>
      <w:r>
        <w:t>に対して、障害のある</w:t>
      </w:r>
      <w:r w:rsidR="00AF5052" w:rsidRPr="00AF5052">
        <w:rPr>
          <w:rFonts w:hint="eastAsia"/>
        </w:rPr>
        <w:t>子ども</w:t>
      </w:r>
      <w:r>
        <w:t>の権利や保護をどのように</w:t>
      </w:r>
      <w:r w:rsidR="00BE4E2C">
        <w:rPr>
          <w:rFonts w:hint="eastAsia"/>
        </w:rPr>
        <w:t>実現する</w:t>
      </w:r>
      <w:r>
        <w:t>かを含む、障害のある</w:t>
      </w:r>
      <w:r w:rsidR="00AF5052">
        <w:rPr>
          <w:rFonts w:hint="eastAsia"/>
        </w:rPr>
        <w:t>子ども</w:t>
      </w:r>
      <w:r>
        <w:t>に関する理解を提供する</w:t>
      </w:r>
      <w:r w:rsidR="00BE4E2C">
        <w:rPr>
          <w:rFonts w:hint="eastAsia"/>
        </w:rPr>
        <w:t>ための</w:t>
      </w:r>
      <w:r>
        <w:t>様々な</w:t>
      </w:r>
      <w:r w:rsidR="00AF5052">
        <w:rPr>
          <w:rFonts w:hint="eastAsia"/>
        </w:rPr>
        <w:t>権利擁護</w:t>
      </w:r>
      <w:r w:rsidR="00BE4E2C">
        <w:rPr>
          <w:rFonts w:hint="eastAsia"/>
        </w:rPr>
        <w:t>およ</w:t>
      </w:r>
      <w:r>
        <w:t>び</w:t>
      </w:r>
      <w:r w:rsidR="007C06D1">
        <w:rPr>
          <w:rFonts w:hint="eastAsia"/>
        </w:rPr>
        <w:t>アウトリーチ</w:t>
      </w:r>
      <w:r>
        <w:t>活動を行ってきた。親</w:t>
      </w:r>
      <w:r w:rsidR="00B50011">
        <w:rPr>
          <w:rFonts w:hint="eastAsia"/>
        </w:rPr>
        <w:t>・</w:t>
      </w:r>
      <w:r>
        <w:t>家族</w:t>
      </w:r>
      <w:r w:rsidR="00B50011">
        <w:rPr>
          <w:rFonts w:hint="eastAsia"/>
        </w:rPr>
        <w:t>・</w:t>
      </w:r>
      <w:r w:rsidR="007C06D1">
        <w:rPr>
          <w:rFonts w:hint="eastAsia"/>
        </w:rPr>
        <w:t>仲間</w:t>
      </w:r>
      <w:r>
        <w:t>に対する</w:t>
      </w:r>
      <w:r w:rsidR="00AF5052">
        <w:rPr>
          <w:rFonts w:hint="eastAsia"/>
        </w:rPr>
        <w:t>権利擁護と</w:t>
      </w:r>
      <w:r w:rsidR="0079310A">
        <w:rPr>
          <w:rFonts w:hint="eastAsia"/>
        </w:rPr>
        <w:t>アウトリーチ</w:t>
      </w:r>
      <w:r w:rsidR="00AF5052">
        <w:rPr>
          <w:rFonts w:hint="eastAsia"/>
        </w:rPr>
        <w:t>活動</w:t>
      </w:r>
      <w:r>
        <w:t>は、西ジャワ、ジョグジャカルタ</w:t>
      </w:r>
      <w:r w:rsidR="00AF1E5D">
        <w:t>DI</w:t>
      </w:r>
      <w:r w:rsidR="00AF1E5D">
        <w:rPr>
          <w:rFonts w:hint="eastAsia"/>
        </w:rPr>
        <w:t>（特別州）</w:t>
      </w:r>
      <w:r>
        <w:t>、東ジャワ、南カリマンタン、西パプアなどいくつかの州で、障害</w:t>
      </w:r>
      <w:r w:rsidR="00161D9A">
        <w:rPr>
          <w:rFonts w:hint="eastAsia"/>
        </w:rPr>
        <w:t>のある</w:t>
      </w:r>
      <w:r>
        <w:t>親のための調整フォーラムが関与して、</w:t>
      </w:r>
      <w:r w:rsidR="00B50011">
        <w:rPr>
          <w:rFonts w:hint="eastAsia"/>
        </w:rPr>
        <w:t>同</w:t>
      </w:r>
      <w:r>
        <w:t>省が実施している。一方、ジャンビ、リアウ諸島、ランプン、ジャカルタ</w:t>
      </w:r>
      <w:r w:rsidR="001A19F6">
        <w:rPr>
          <w:rFonts w:hint="eastAsia"/>
        </w:rPr>
        <w:t>首都特別州</w:t>
      </w:r>
      <w:r>
        <w:t>、東ジャワ、東カリマンタン、東南スラウェシ、北マルクの8つのPATBM</w:t>
      </w:r>
      <w:r w:rsidR="001A19F6">
        <w:rPr>
          <w:rFonts w:hint="eastAsia"/>
        </w:rPr>
        <w:t>（</w:t>
      </w:r>
      <w:r w:rsidR="00056918" w:rsidRPr="00056918">
        <w:rPr>
          <w:rFonts w:hint="eastAsia"/>
        </w:rPr>
        <w:t>地域に根差した統合児童保護</w:t>
      </w:r>
      <w:r w:rsidR="001A19F6">
        <w:rPr>
          <w:rFonts w:hint="eastAsia"/>
        </w:rPr>
        <w:t>）</w:t>
      </w:r>
      <w:r>
        <w:t>地域では、地域社会</w:t>
      </w:r>
      <w:r w:rsidR="0006738D">
        <w:rPr>
          <w:rFonts w:hint="eastAsia"/>
        </w:rPr>
        <w:t>と連携する形での</w:t>
      </w:r>
      <w:r w:rsidR="00161D9A">
        <w:rPr>
          <w:rFonts w:hint="eastAsia"/>
        </w:rPr>
        <w:t>権利擁護</w:t>
      </w:r>
      <w:r>
        <w:t>と社会化が実施された。</w:t>
      </w:r>
    </w:p>
    <w:p w14:paraId="22A591E4" w14:textId="56BAF544" w:rsidR="001A4FD8" w:rsidRDefault="001A4FD8" w:rsidP="001A4FD8">
      <w:r w:rsidRPr="003C31A6">
        <w:lastRenderedPageBreak/>
        <w:t>38.</w:t>
      </w:r>
      <w:r w:rsidR="006D1B4C">
        <w:t xml:space="preserve"> </w:t>
      </w:r>
      <w:r w:rsidR="00971DC4" w:rsidRPr="003C31A6">
        <w:t>インドネシア政府</w:t>
      </w:r>
      <w:r w:rsidRPr="003C31A6">
        <w:t>は、</w:t>
      </w:r>
      <w:r w:rsidR="003C31A6">
        <w:rPr>
          <w:rFonts w:hint="eastAsia"/>
        </w:rPr>
        <w:t>公的分野・民間分野</w:t>
      </w:r>
      <w:r w:rsidRPr="003C31A6">
        <w:t>とともに、</w:t>
      </w:r>
      <w:r w:rsidR="004A7295" w:rsidRPr="003C31A6">
        <w:t>障害のある人</w:t>
      </w:r>
      <w:r w:rsidR="003C31A6">
        <w:rPr>
          <w:rFonts w:hint="eastAsia"/>
        </w:rPr>
        <w:t>への</w:t>
      </w:r>
      <w:r w:rsidRPr="003C31A6">
        <w:t>あらゆる形態</w:t>
      </w:r>
      <w:r>
        <w:t>の差別や</w:t>
      </w:r>
      <w:r w:rsidR="005A3CB8">
        <w:rPr>
          <w:rFonts w:hint="eastAsia"/>
        </w:rPr>
        <w:t>偏見</w:t>
      </w:r>
      <w:r>
        <w:t>をなくすために、</w:t>
      </w:r>
      <w:r w:rsidR="004A7295">
        <w:t>障害のある人</w:t>
      </w:r>
      <w:r>
        <w:t>の権利に関する国民の意識を高める活動を定期的に行って</w:t>
      </w:r>
      <w:r w:rsidR="00947E0D">
        <w:rPr>
          <w:rFonts w:hint="eastAsia"/>
        </w:rPr>
        <w:t>いる。</w:t>
      </w:r>
      <w:r w:rsidR="00250B4E">
        <w:rPr>
          <w:rFonts w:hint="eastAsia"/>
        </w:rPr>
        <w:t>その</w:t>
      </w:r>
      <w:r w:rsidR="001B67FE">
        <w:rPr>
          <w:rFonts w:hint="eastAsia"/>
        </w:rPr>
        <w:t>ような</w:t>
      </w:r>
      <w:r w:rsidR="00250B4E">
        <w:rPr>
          <w:rFonts w:hint="eastAsia"/>
        </w:rPr>
        <w:t>活動には、例えば</w:t>
      </w:r>
      <w:r>
        <w:t>国際障害者</w:t>
      </w:r>
      <w:r w:rsidR="007A093F">
        <w:rPr>
          <w:rFonts w:hint="eastAsia"/>
        </w:rPr>
        <w:t>の</w:t>
      </w:r>
      <w:r>
        <w:t>日</w:t>
      </w:r>
      <w:r w:rsidR="00056918">
        <w:rPr>
          <w:rFonts w:hint="eastAsia"/>
        </w:rPr>
        <w:t>を</w:t>
      </w:r>
      <w:r>
        <w:t>記念</w:t>
      </w:r>
      <w:r w:rsidR="00056918">
        <w:rPr>
          <w:rFonts w:hint="eastAsia"/>
        </w:rPr>
        <w:t>する</w:t>
      </w:r>
      <w:r>
        <w:t>社会</w:t>
      </w:r>
      <w:r w:rsidR="00250B4E">
        <w:rPr>
          <w:rFonts w:hint="eastAsia"/>
        </w:rPr>
        <w:t>的</w:t>
      </w:r>
      <w:r>
        <w:t>キャンペーン</w:t>
      </w:r>
      <w:r w:rsidR="00947E0D">
        <w:rPr>
          <w:rFonts w:hint="eastAsia"/>
        </w:rPr>
        <w:t>など</w:t>
      </w:r>
      <w:r w:rsidR="00250B4E">
        <w:rPr>
          <w:rFonts w:hint="eastAsia"/>
        </w:rPr>
        <w:t>がある</w:t>
      </w:r>
      <w:r>
        <w:t>。</w:t>
      </w:r>
    </w:p>
    <w:p w14:paraId="44DA9A11" w14:textId="4BA442C4" w:rsidR="001A4FD8" w:rsidRDefault="001A4FD8" w:rsidP="001A4FD8">
      <w:r w:rsidRPr="007A093F">
        <w:t>39.</w:t>
      </w:r>
      <w:r w:rsidR="006D1B4C">
        <w:t xml:space="preserve"> </w:t>
      </w:r>
      <w:r w:rsidR="003876CD" w:rsidRPr="007A093F">
        <w:rPr>
          <w:rFonts w:hint="eastAsia"/>
        </w:rPr>
        <w:t>「</w:t>
      </w:r>
      <w:bookmarkStart w:id="14" w:name="_Hlk111563024"/>
      <w:r w:rsidRPr="007A093F">
        <w:t>人権に関する国家行動計画</w:t>
      </w:r>
      <w:bookmarkEnd w:id="14"/>
      <w:r w:rsidR="003876CD" w:rsidRPr="007A093F">
        <w:rPr>
          <w:rFonts w:hint="eastAsia"/>
        </w:rPr>
        <w:t>」</w:t>
      </w:r>
      <w:r w:rsidRPr="007A093F">
        <w:t>（RANHAM）は、各省庁</w:t>
      </w:r>
      <w:r w:rsidR="001B67FE">
        <w:rPr>
          <w:rFonts w:hint="eastAsia"/>
        </w:rPr>
        <w:t>およ</w:t>
      </w:r>
      <w:r w:rsidRPr="007A093F">
        <w:t>び地方自治体に対し、</w:t>
      </w:r>
      <w:r>
        <w:t>特に以下の</w:t>
      </w:r>
      <w:r w:rsidR="00027FC2">
        <w:rPr>
          <w:rFonts w:hint="eastAsia"/>
        </w:rPr>
        <w:t>ことをして</w:t>
      </w:r>
      <w:r w:rsidR="004A7295">
        <w:t>障害のある人</w:t>
      </w:r>
      <w:r>
        <w:t>の権利の実現と保護に焦点を当てる</w:t>
      </w:r>
      <w:r w:rsidR="004274D7">
        <w:rPr>
          <w:rFonts w:hint="eastAsia"/>
        </w:rPr>
        <w:t>ことを</w:t>
      </w:r>
      <w:r>
        <w:t>促している。</w:t>
      </w:r>
    </w:p>
    <w:p w14:paraId="11554789" w14:textId="77A242ED" w:rsidR="001A4FD8" w:rsidRDefault="001A4FD8" w:rsidP="001A4FD8">
      <w:r>
        <w:t>(a) 「障害者法」で義務づけられている</w:t>
      </w:r>
      <w:r w:rsidR="00201C42">
        <w:rPr>
          <w:rFonts w:hint="eastAsia"/>
        </w:rPr>
        <w:t>（地方）</w:t>
      </w:r>
      <w:r>
        <w:t>政府規則の起草。</w:t>
      </w:r>
    </w:p>
    <w:p w14:paraId="0FA5FF94" w14:textId="26EE6341" w:rsidR="001A4FD8" w:rsidRDefault="001A4FD8" w:rsidP="001A4FD8">
      <w:r>
        <w:t xml:space="preserve">(b) </w:t>
      </w:r>
      <w:r w:rsidR="009C16CC">
        <w:rPr>
          <w:rFonts w:hint="eastAsia"/>
        </w:rPr>
        <w:t>人材</w:t>
      </w:r>
      <w:r>
        <w:t>、パスポートサービス、障害者特別編成・割当</w:t>
      </w:r>
      <w:r w:rsidR="009C16CC">
        <w:rPr>
          <w:rFonts w:hint="eastAsia"/>
        </w:rPr>
        <w:t>雇用</w:t>
      </w:r>
      <w:r>
        <w:t>に関する障害</w:t>
      </w:r>
      <w:r w:rsidR="00201C42">
        <w:rPr>
          <w:rFonts w:hint="eastAsia"/>
        </w:rPr>
        <w:t>者</w:t>
      </w:r>
      <w:r w:rsidR="009C16CC">
        <w:rPr>
          <w:rFonts w:hint="eastAsia"/>
        </w:rPr>
        <w:t>インクルーシブな</w:t>
      </w:r>
      <w:r>
        <w:t>技術規則</w:t>
      </w:r>
      <w:r w:rsidR="00201C42">
        <w:rPr>
          <w:rFonts w:hint="eastAsia"/>
        </w:rPr>
        <w:t>の</w:t>
      </w:r>
      <w:r w:rsidR="0090172B">
        <w:rPr>
          <w:rFonts w:hint="eastAsia"/>
        </w:rPr>
        <w:t>公表</w:t>
      </w:r>
      <w:r>
        <w:t>。</w:t>
      </w:r>
    </w:p>
    <w:p w14:paraId="6E4A9C11" w14:textId="2262707C" w:rsidR="001A4FD8" w:rsidRDefault="001A4FD8" w:rsidP="001A4FD8">
      <w:r>
        <w:t>(c) 精神</w:t>
      </w:r>
      <w:r w:rsidR="004A7295">
        <w:t>障害のある人</w:t>
      </w:r>
      <w:r>
        <w:t>のための保健サービス</w:t>
      </w:r>
      <w:r w:rsidR="00201C42">
        <w:rPr>
          <w:rFonts w:hint="eastAsia"/>
        </w:rPr>
        <w:t>の</w:t>
      </w:r>
      <w:r>
        <w:t>強化。</w:t>
      </w:r>
    </w:p>
    <w:p w14:paraId="3F522712" w14:textId="3581FD8B" w:rsidR="001A4FD8" w:rsidRDefault="001A4FD8" w:rsidP="001A4FD8">
      <w:r>
        <w:t>(d) インクルーシブ教育</w:t>
      </w:r>
      <w:r w:rsidR="00957F58">
        <w:rPr>
          <w:rFonts w:hint="eastAsia"/>
        </w:rPr>
        <w:t>に携わる</w:t>
      </w:r>
      <w:r>
        <w:t>教</w:t>
      </w:r>
      <w:r w:rsidR="00957F58">
        <w:rPr>
          <w:rFonts w:hint="eastAsia"/>
        </w:rPr>
        <w:t>員</w:t>
      </w:r>
      <w:r>
        <w:t>の技術的能力開発</w:t>
      </w:r>
      <w:r w:rsidR="00DD45F0">
        <w:rPr>
          <w:rFonts w:hint="eastAsia"/>
        </w:rPr>
        <w:t>で</w:t>
      </w:r>
      <w:r>
        <w:t>人権活動</w:t>
      </w:r>
      <w:r w:rsidR="00DD45F0">
        <w:rPr>
          <w:rFonts w:hint="eastAsia"/>
        </w:rPr>
        <w:t>に焦点を当てること</w:t>
      </w:r>
      <w:r>
        <w:t>。</w:t>
      </w:r>
    </w:p>
    <w:p w14:paraId="4DB1B0C9" w14:textId="56E895B0" w:rsidR="001A4FD8" w:rsidRDefault="001A4FD8" w:rsidP="001A4FD8">
      <w:r>
        <w:t>(e) テレビ</w:t>
      </w:r>
      <w:r w:rsidR="00DD45F0">
        <w:rPr>
          <w:rFonts w:hint="eastAsia"/>
        </w:rPr>
        <w:t>、</w:t>
      </w:r>
      <w:r w:rsidR="003B5EB4">
        <w:rPr>
          <w:rFonts w:hint="eastAsia"/>
        </w:rPr>
        <w:t>特に</w:t>
      </w:r>
      <w:r>
        <w:t>ニュース番組で手話</w:t>
      </w:r>
      <w:r w:rsidR="009D3EF0">
        <w:rPr>
          <w:rFonts w:hint="eastAsia"/>
        </w:rPr>
        <w:t>言語</w:t>
      </w:r>
      <w:r>
        <w:t>通訳や</w:t>
      </w:r>
      <w:r w:rsidR="00981EA6">
        <w:rPr>
          <w:rFonts w:hint="eastAsia"/>
        </w:rPr>
        <w:t>字幕</w:t>
      </w:r>
      <w:r>
        <w:t>を</w:t>
      </w:r>
      <w:r w:rsidR="003B5EB4">
        <w:rPr>
          <w:rFonts w:hint="eastAsia"/>
        </w:rPr>
        <w:t>付けて</w:t>
      </w:r>
      <w:r>
        <w:t>放送すること。</w:t>
      </w:r>
    </w:p>
    <w:p w14:paraId="34D7E14B" w14:textId="674AC3CD" w:rsidR="001A4FD8" w:rsidRDefault="001A4FD8" w:rsidP="001A4FD8">
      <w:r>
        <w:t>40.</w:t>
      </w:r>
      <w:r w:rsidR="006D1B4C">
        <w:t xml:space="preserve"> </w:t>
      </w:r>
      <w:r w:rsidR="004A7295">
        <w:t>障害のある人</w:t>
      </w:r>
      <w:r>
        <w:t>の権利の尊重、保護、</w:t>
      </w:r>
      <w:r w:rsidR="00EC188D">
        <w:rPr>
          <w:rFonts w:hint="eastAsia"/>
        </w:rPr>
        <w:t>実現</w:t>
      </w:r>
      <w:r>
        <w:t>の計画、実施、評価に関する政府規則第70/2019号に含まれる障害インクルーシブ</w:t>
      </w:r>
      <w:r w:rsidR="00157BB9">
        <w:rPr>
          <w:rFonts w:hint="eastAsia"/>
        </w:rPr>
        <w:t>な</w:t>
      </w:r>
      <w:r>
        <w:t>開発</w:t>
      </w:r>
      <w:r w:rsidR="00877D57">
        <w:rPr>
          <w:rFonts w:hint="eastAsia"/>
        </w:rPr>
        <w:t>の</w:t>
      </w:r>
      <w:r w:rsidR="00EC188D">
        <w:rPr>
          <w:rFonts w:hint="eastAsia"/>
        </w:rPr>
        <w:t>基本計画</w:t>
      </w:r>
      <w:r>
        <w:t>は、</w:t>
      </w:r>
      <w:r w:rsidR="00EC188D">
        <w:t>7つの戦略目標を</w:t>
      </w:r>
      <w:r w:rsidR="00EC188D">
        <w:rPr>
          <w:rFonts w:hint="eastAsia"/>
        </w:rPr>
        <w:t>持っている。これらの目標は、</w:t>
      </w:r>
      <w:r w:rsidR="004A7295">
        <w:t>障害のある人</w:t>
      </w:r>
      <w:r>
        <w:t>の権利の尊重、保護、</w:t>
      </w:r>
      <w:r w:rsidR="00EC188D">
        <w:rPr>
          <w:rFonts w:hint="eastAsia"/>
        </w:rPr>
        <w:t>実現</w:t>
      </w:r>
      <w:r>
        <w:t>の達成のため</w:t>
      </w:r>
      <w:r w:rsidR="00A55FBA">
        <w:rPr>
          <w:rFonts w:hint="eastAsia"/>
        </w:rPr>
        <w:t>の</w:t>
      </w:r>
      <w:r>
        <w:t>すべての側面を</w:t>
      </w:r>
      <w:r w:rsidR="00A55FBA">
        <w:rPr>
          <w:rFonts w:hint="eastAsia"/>
        </w:rPr>
        <w:t>着実に</w:t>
      </w:r>
      <w:r>
        <w:t>カバーする</w:t>
      </w:r>
      <w:r w:rsidR="00A55FBA">
        <w:rPr>
          <w:rFonts w:hint="eastAsia"/>
        </w:rPr>
        <w:t>ことを</w:t>
      </w:r>
      <w:r>
        <w:t>期待され</w:t>
      </w:r>
      <w:r w:rsidR="0009231C">
        <w:rPr>
          <w:rFonts w:hint="eastAsia"/>
        </w:rPr>
        <w:t>てい</w:t>
      </w:r>
      <w:r>
        <w:t>る</w:t>
      </w:r>
      <w:r w:rsidR="0009231C">
        <w:rPr>
          <w:rFonts w:hint="eastAsia"/>
        </w:rPr>
        <w:t>。それは</w:t>
      </w:r>
      <w:r>
        <w:t>データ収集と</w:t>
      </w:r>
      <w:r w:rsidR="00FA5D28">
        <w:rPr>
          <w:rFonts w:hint="eastAsia"/>
        </w:rPr>
        <w:t>インクルーシブな</w:t>
      </w:r>
      <w:r>
        <w:t>計画、</w:t>
      </w:r>
      <w:r w:rsidR="00FA5D28">
        <w:rPr>
          <w:rFonts w:hint="eastAsia"/>
        </w:rPr>
        <w:t>障壁</w:t>
      </w:r>
      <w:r>
        <w:t>のない環境の提供、政治的権利と司法へのアクセスを含む権利の保護、エンパワーメントと</w:t>
      </w:r>
      <w:r w:rsidR="0009231C">
        <w:rPr>
          <w:rFonts w:hint="eastAsia"/>
        </w:rPr>
        <w:t>自立</w:t>
      </w:r>
      <w:r>
        <w:t>、</w:t>
      </w:r>
      <w:r w:rsidR="004A7295">
        <w:t>障害のある人</w:t>
      </w:r>
      <w:r>
        <w:t>のための</w:t>
      </w:r>
      <w:r w:rsidR="00FA5D28">
        <w:rPr>
          <w:rFonts w:hint="eastAsia"/>
        </w:rPr>
        <w:t>インクルーシブな</w:t>
      </w:r>
      <w:r>
        <w:t>経済の実現、教育と技能、</w:t>
      </w:r>
      <w:r w:rsidR="00CE7F67">
        <w:rPr>
          <w:rFonts w:hint="eastAsia"/>
        </w:rPr>
        <w:t>および</w:t>
      </w:r>
      <w:r>
        <w:t>医療サービス</w:t>
      </w:r>
      <w:r w:rsidR="009D3EF0">
        <w:rPr>
          <w:rFonts w:hint="eastAsia"/>
        </w:rPr>
        <w:t>へ</w:t>
      </w:r>
      <w:r>
        <w:t>の</w:t>
      </w:r>
      <w:r w:rsidR="003B242C">
        <w:rPr>
          <w:rFonts w:hint="eastAsia"/>
        </w:rPr>
        <w:t>公平な</w:t>
      </w:r>
      <w:r>
        <w:t>アクセス</w:t>
      </w:r>
      <w:r w:rsidR="0009231C">
        <w:rPr>
          <w:rFonts w:hint="eastAsia"/>
        </w:rPr>
        <w:t>である。</w:t>
      </w:r>
    </w:p>
    <w:p w14:paraId="58EABEA8" w14:textId="3D08F3CB" w:rsidR="001A4FD8" w:rsidRDefault="001A4FD8" w:rsidP="001A4FD8">
      <w:r>
        <w:t>41.</w:t>
      </w:r>
      <w:r w:rsidR="006D1B4C">
        <w:t xml:space="preserve"> </w:t>
      </w:r>
      <w:r>
        <w:t>これらの戦略目標</w:t>
      </w:r>
      <w:r w:rsidR="00D82327">
        <w:rPr>
          <w:rFonts w:hint="eastAsia"/>
        </w:rPr>
        <w:t>では</w:t>
      </w:r>
      <w:r>
        <w:t>、様々な政策、実施戦略、達成目標、</w:t>
      </w:r>
      <w:r w:rsidR="003758C1">
        <w:rPr>
          <w:rFonts w:hint="eastAsia"/>
        </w:rPr>
        <w:t>担当</w:t>
      </w:r>
      <w:r>
        <w:t>責任機関</w:t>
      </w:r>
      <w:r w:rsidR="00D82327">
        <w:rPr>
          <w:rFonts w:hint="eastAsia"/>
        </w:rPr>
        <w:t>が</w:t>
      </w:r>
      <w:r w:rsidR="003758C1">
        <w:rPr>
          <w:rFonts w:hint="eastAsia"/>
        </w:rPr>
        <w:t>詳細に説明されている。</w:t>
      </w:r>
      <w:r>
        <w:t>各戦略目標の実施には、主</w:t>
      </w:r>
      <w:r w:rsidR="00782E81">
        <w:rPr>
          <w:rFonts w:hint="eastAsia"/>
        </w:rPr>
        <w:t>管轄</w:t>
      </w:r>
      <w:r>
        <w:t>機関としての省庁</w:t>
      </w:r>
      <w:r w:rsidR="00B17CC8">
        <w:rPr>
          <w:rFonts w:hint="eastAsia"/>
        </w:rPr>
        <w:t>が</w:t>
      </w:r>
      <w:r w:rsidR="00B4534C">
        <w:rPr>
          <w:rFonts w:hint="eastAsia"/>
        </w:rPr>
        <w:t>それぞれに</w:t>
      </w:r>
      <w:r w:rsidR="00B17CC8">
        <w:rPr>
          <w:rFonts w:hint="eastAsia"/>
        </w:rPr>
        <w:t>定められ</w:t>
      </w:r>
      <w:r>
        <w:t>、支援機関として様々な省庁、関連する州・県・市政府が関与している。</w:t>
      </w:r>
    </w:p>
    <w:p w14:paraId="24D92764" w14:textId="77777777" w:rsidR="0044048F" w:rsidRDefault="001A4FD8" w:rsidP="001A4FD8">
      <w:pPr>
        <w:rPr>
          <w:b/>
          <w:bCs/>
        </w:rPr>
      </w:pPr>
      <w:r w:rsidRPr="0031579A">
        <w:rPr>
          <w:b/>
          <w:bCs/>
        </w:rPr>
        <w:tab/>
      </w:r>
      <w:r w:rsidRPr="0031579A">
        <w:rPr>
          <w:b/>
          <w:bCs/>
        </w:rPr>
        <w:tab/>
      </w:r>
    </w:p>
    <w:p w14:paraId="40A106A7" w14:textId="2766483B" w:rsidR="001A4FD8" w:rsidRPr="0031579A" w:rsidRDefault="001A4FD8" w:rsidP="001A4FD8">
      <w:pPr>
        <w:rPr>
          <w:b/>
          <w:bCs/>
        </w:rPr>
      </w:pPr>
      <w:r w:rsidRPr="0031579A">
        <w:rPr>
          <w:b/>
          <w:bCs/>
        </w:rPr>
        <w:t>アクセシビリティ（</w:t>
      </w:r>
      <w:r w:rsidR="00B17CC8">
        <w:rPr>
          <w:rFonts w:hint="eastAsia"/>
          <w:b/>
          <w:bCs/>
        </w:rPr>
        <w:t>第</w:t>
      </w:r>
      <w:r w:rsidRPr="0031579A">
        <w:rPr>
          <w:b/>
          <w:bCs/>
        </w:rPr>
        <w:t>9</w:t>
      </w:r>
      <w:r w:rsidR="00B17CC8">
        <w:rPr>
          <w:rFonts w:hint="eastAsia"/>
          <w:b/>
          <w:bCs/>
        </w:rPr>
        <w:t>条</w:t>
      </w:r>
      <w:r w:rsidRPr="0031579A">
        <w:rPr>
          <w:b/>
          <w:bCs/>
        </w:rPr>
        <w:t>）</w:t>
      </w:r>
    </w:p>
    <w:p w14:paraId="7C89036A" w14:textId="69B8C5B6" w:rsidR="001A4FD8" w:rsidRPr="0031579A" w:rsidRDefault="007F3EAB" w:rsidP="001A4FD8">
      <w:pPr>
        <w:rPr>
          <w:b/>
          <w:bCs/>
        </w:rPr>
      </w:pPr>
      <w:r>
        <w:rPr>
          <w:rFonts w:hint="eastAsia"/>
          <w:b/>
          <w:bCs/>
        </w:rPr>
        <w:t>事前質問事項</w:t>
      </w:r>
      <w:r w:rsidR="001A4FD8" w:rsidRPr="0031579A">
        <w:rPr>
          <w:b/>
          <w:bCs/>
        </w:rPr>
        <w:t>6に対する回答</w:t>
      </w:r>
    </w:p>
    <w:p w14:paraId="2F54F60A" w14:textId="37652C3F" w:rsidR="001A4FD8" w:rsidRDefault="001A4FD8" w:rsidP="001A4FD8">
      <w:r w:rsidRPr="00246FD6">
        <w:t>42.</w:t>
      </w:r>
      <w:r w:rsidR="006D1B4C">
        <w:t xml:space="preserve"> </w:t>
      </w:r>
      <w:r w:rsidR="004A7295" w:rsidRPr="00246FD6">
        <w:t>障害のある人</w:t>
      </w:r>
      <w:r w:rsidRPr="00246FD6">
        <w:t>の</w:t>
      </w:r>
      <w:r w:rsidR="007821D5">
        <w:rPr>
          <w:rFonts w:hint="eastAsia"/>
        </w:rPr>
        <w:t>住宅</w:t>
      </w:r>
      <w:r w:rsidRPr="00246FD6">
        <w:t>、公共サービス</w:t>
      </w:r>
      <w:r w:rsidR="007821D5">
        <w:rPr>
          <w:rFonts w:hint="eastAsia"/>
        </w:rPr>
        <w:t>およ</w:t>
      </w:r>
      <w:r w:rsidRPr="00246FD6">
        <w:t>び災害保護へのアクセスに関す</w:t>
      </w:r>
      <w:r>
        <w:t>る政府規則第42/2020号は、豊かで自立した生活の権利と機会の平等を実現することを目的としている。</w:t>
      </w:r>
      <w:r w:rsidR="00054549">
        <w:rPr>
          <w:rFonts w:hint="eastAsia"/>
        </w:rPr>
        <w:t>この</w:t>
      </w:r>
      <w:r>
        <w:t>基準</w:t>
      </w:r>
      <w:r w:rsidR="00054549">
        <w:rPr>
          <w:rFonts w:hint="eastAsia"/>
        </w:rPr>
        <w:t>の</w:t>
      </w:r>
      <w:r>
        <w:t>適合期限は5年</w:t>
      </w:r>
      <w:r w:rsidR="00054549">
        <w:rPr>
          <w:rFonts w:hint="eastAsia"/>
        </w:rPr>
        <w:t>間である</w:t>
      </w:r>
      <w:r>
        <w:t>。</w:t>
      </w:r>
    </w:p>
    <w:p w14:paraId="696FB346" w14:textId="44ECC1F5" w:rsidR="001A4FD8" w:rsidRDefault="001A4FD8" w:rsidP="001A4FD8">
      <w:r>
        <w:t>43.</w:t>
      </w:r>
      <w:r w:rsidR="006D1B4C">
        <w:t xml:space="preserve"> </w:t>
      </w:r>
      <w:r w:rsidR="00971DC4">
        <w:t>インドネシア政府</w:t>
      </w:r>
      <w:r>
        <w:t>の2017年作業計画では、地域間の格差を減らすために、低開発地域、国境地域、移住地域における基本的な公共サービスの質の向上を、統合的、全体的、テーマ</w:t>
      </w:r>
      <w:r w:rsidR="008F6E1A">
        <w:rPr>
          <w:rFonts w:hint="eastAsia"/>
        </w:rPr>
        <w:t>別に</w:t>
      </w:r>
      <w:r>
        <w:t>、</w:t>
      </w:r>
      <w:r w:rsidR="008F6E1A">
        <w:rPr>
          <w:rFonts w:hint="eastAsia"/>
        </w:rPr>
        <w:t>また</w:t>
      </w:r>
      <w:r>
        <w:t>空間的に設定している。</w:t>
      </w:r>
    </w:p>
    <w:p w14:paraId="2884ECB4" w14:textId="405658FA" w:rsidR="001A4FD8" w:rsidRDefault="001A4FD8" w:rsidP="001A4FD8">
      <w:r>
        <w:t>44.</w:t>
      </w:r>
      <w:r w:rsidR="006D1B4C">
        <w:t xml:space="preserve"> </w:t>
      </w:r>
      <w:r>
        <w:t>政府規則</w:t>
      </w:r>
      <w:r w:rsidR="009D3EF0">
        <w:rPr>
          <w:rFonts w:hint="eastAsia"/>
        </w:rPr>
        <w:t>第</w:t>
      </w:r>
      <w:r>
        <w:t>2/2018</w:t>
      </w:r>
      <w:r w:rsidR="009D3EF0">
        <w:rPr>
          <w:rFonts w:hint="eastAsia"/>
        </w:rPr>
        <w:t>号</w:t>
      </w:r>
      <w:r>
        <w:t>およびMoHA</w:t>
      </w:r>
      <w:r w:rsidR="00054549">
        <w:rPr>
          <w:rFonts w:hint="eastAsia"/>
        </w:rPr>
        <w:t>（内務省）</w:t>
      </w:r>
      <w:r>
        <w:t>規則</w:t>
      </w:r>
      <w:r w:rsidR="009D3EF0">
        <w:rPr>
          <w:rFonts w:hint="eastAsia"/>
        </w:rPr>
        <w:t>第</w:t>
      </w:r>
      <w:r>
        <w:t>100/2018</w:t>
      </w:r>
      <w:r w:rsidR="009D3EF0">
        <w:rPr>
          <w:rFonts w:hint="eastAsia"/>
        </w:rPr>
        <w:t>号</w:t>
      </w:r>
      <w:r>
        <w:t>で規定されている最低サービス基準は、教育、保健、公共事業、公共住宅</w:t>
      </w:r>
      <w:r w:rsidRPr="009F1D13">
        <w:t>、</w:t>
      </w:r>
      <w:r w:rsidR="0042509C" w:rsidRPr="009F1D13">
        <w:rPr>
          <w:rFonts w:hint="eastAsia"/>
        </w:rPr>
        <w:t>治安</w:t>
      </w:r>
      <w:r>
        <w:t>、公共秩序</w:t>
      </w:r>
      <w:r w:rsidR="002533E2">
        <w:rPr>
          <w:rFonts w:hint="eastAsia"/>
        </w:rPr>
        <w:t>・</w:t>
      </w:r>
      <w:r>
        <w:t>保護措置の6つの基本サービスの質を</w:t>
      </w:r>
      <w:r w:rsidR="002533E2">
        <w:rPr>
          <w:rFonts w:hint="eastAsia"/>
        </w:rPr>
        <w:t>確保する</w:t>
      </w:r>
      <w:r>
        <w:t>ことを目的としている。</w:t>
      </w:r>
    </w:p>
    <w:p w14:paraId="507919AB" w14:textId="5C898A2A" w:rsidR="001A4FD8" w:rsidRDefault="001A4FD8" w:rsidP="001A4FD8">
      <w:r>
        <w:t>45.</w:t>
      </w:r>
      <w:r w:rsidR="006D1B4C">
        <w:t xml:space="preserve"> </w:t>
      </w:r>
      <w:proofErr w:type="spellStart"/>
      <w:r>
        <w:t>MoSA</w:t>
      </w:r>
      <w:proofErr w:type="spellEnd"/>
      <w:r w:rsidR="002533E2">
        <w:rPr>
          <w:rFonts w:hint="eastAsia"/>
        </w:rPr>
        <w:t>（社会省）</w:t>
      </w:r>
      <w:r>
        <w:t>は2016年以降、公共施設のアクセシビリティ監査を定期的に行っている。</w:t>
      </w:r>
      <w:r w:rsidR="00864E57">
        <w:rPr>
          <w:rFonts w:hint="eastAsia"/>
        </w:rPr>
        <w:t>この</w:t>
      </w:r>
      <w:r w:rsidR="0042509C">
        <w:rPr>
          <w:rFonts w:hint="eastAsia"/>
        </w:rPr>
        <w:t>監査</w:t>
      </w:r>
      <w:r>
        <w:t>は、公共アクセシビリティ</w:t>
      </w:r>
      <w:r w:rsidR="00864E57">
        <w:rPr>
          <w:rFonts w:hint="eastAsia"/>
        </w:rPr>
        <w:t>を</w:t>
      </w:r>
      <w:r w:rsidR="0042509C">
        <w:rPr>
          <w:rFonts w:hint="eastAsia"/>
        </w:rPr>
        <w:t>確実に実現できるように</w:t>
      </w:r>
      <w:r w:rsidR="00864E57">
        <w:rPr>
          <w:rFonts w:hint="eastAsia"/>
        </w:rPr>
        <w:t>するために</w:t>
      </w:r>
      <w:r>
        <w:t>実施され</w:t>
      </w:r>
      <w:r>
        <w:lastRenderedPageBreak/>
        <w:t>ている。</w:t>
      </w:r>
    </w:p>
    <w:p w14:paraId="50DA9148" w14:textId="724B3147" w:rsidR="001A4FD8" w:rsidRDefault="001A4FD8" w:rsidP="001A4FD8">
      <w:r>
        <w:t>46.</w:t>
      </w:r>
      <w:r w:rsidR="006D1B4C">
        <w:t xml:space="preserve"> </w:t>
      </w:r>
      <w:r w:rsidR="004A7295">
        <w:t>障害のある人</w:t>
      </w:r>
      <w:r>
        <w:t>のアクセシビリティを高めるため、2017年以降、通信情報省（</w:t>
      </w:r>
      <w:proofErr w:type="spellStart"/>
      <w:r>
        <w:t>MoCI</w:t>
      </w:r>
      <w:proofErr w:type="spellEnd"/>
      <w:r>
        <w:t>）は、</w:t>
      </w:r>
      <w:r w:rsidR="0042509C">
        <w:rPr>
          <w:rFonts w:hint="eastAsia"/>
        </w:rPr>
        <w:t>いくつか</w:t>
      </w:r>
      <w:r>
        <w:t>の地域で</w:t>
      </w:r>
      <w:r w:rsidR="004A7295">
        <w:t>障害</w:t>
      </w:r>
      <w:r w:rsidR="00864E57">
        <w:rPr>
          <w:rFonts w:hint="eastAsia"/>
        </w:rPr>
        <w:t>者</w:t>
      </w:r>
      <w:r>
        <w:t>向けICT</w:t>
      </w:r>
      <w:r w:rsidR="00864E57">
        <w:rPr>
          <w:rFonts w:hint="eastAsia"/>
        </w:rPr>
        <w:t>研修</w:t>
      </w:r>
      <w:r>
        <w:t>を</w:t>
      </w:r>
      <w:r w:rsidR="0042509C">
        <w:rPr>
          <w:rFonts w:hint="eastAsia"/>
        </w:rPr>
        <w:t>実施</w:t>
      </w:r>
      <w:r>
        <w:t>している。</w:t>
      </w:r>
    </w:p>
    <w:p w14:paraId="6C046107" w14:textId="401887AA" w:rsidR="001A4FD8" w:rsidRDefault="001A4FD8" w:rsidP="001A4FD8">
      <w:r>
        <w:t>47.</w:t>
      </w:r>
      <w:r w:rsidR="006D1B4C">
        <w:t xml:space="preserve"> </w:t>
      </w:r>
      <w:r>
        <w:t>情報アクセスを確保するため、15の国営テレビ局が、特にニュース</w:t>
      </w:r>
      <w:r w:rsidR="004C15EE">
        <w:rPr>
          <w:rFonts w:hint="eastAsia"/>
        </w:rPr>
        <w:t>番組</w:t>
      </w:r>
      <w:r>
        <w:t>で手話</w:t>
      </w:r>
      <w:r w:rsidR="004C15EE">
        <w:rPr>
          <w:rFonts w:hint="eastAsia"/>
        </w:rPr>
        <w:t>言語</w:t>
      </w:r>
      <w:r>
        <w:t>を放送している。</w:t>
      </w:r>
      <w:r w:rsidR="0042509C">
        <w:rPr>
          <w:rFonts w:hint="eastAsia"/>
        </w:rPr>
        <w:t>また</w:t>
      </w:r>
      <w:proofErr w:type="spellStart"/>
      <w:r>
        <w:t>MoCI</w:t>
      </w:r>
      <w:proofErr w:type="spellEnd"/>
      <w:r>
        <w:t>は、</w:t>
      </w:r>
      <w:r w:rsidR="00D15169">
        <w:rPr>
          <w:rFonts w:hint="eastAsia"/>
        </w:rPr>
        <w:t>動画（</w:t>
      </w:r>
      <w:r w:rsidR="00D15169" w:rsidRPr="00D15169">
        <w:t>video graphics</w:t>
      </w:r>
      <w:r w:rsidR="00D15169">
        <w:rPr>
          <w:rFonts w:hint="eastAsia"/>
        </w:rPr>
        <w:t>）</w:t>
      </w:r>
      <w:r>
        <w:t>とインフォグラフィック</w:t>
      </w:r>
      <w:r w:rsidR="007B6F07">
        <w:rPr>
          <w:rFonts w:hint="eastAsia"/>
        </w:rPr>
        <w:t>（訳注　わかりやすい視覚表現のこと）</w:t>
      </w:r>
      <w:r>
        <w:t>の両方の様々なメディアを</w:t>
      </w:r>
      <w:r w:rsidR="0042509C">
        <w:rPr>
          <w:rFonts w:hint="eastAsia"/>
        </w:rPr>
        <w:t>用いて</w:t>
      </w:r>
      <w:r>
        <w:t>、障害</w:t>
      </w:r>
      <w:r w:rsidR="004C15EE">
        <w:rPr>
          <w:rFonts w:hint="eastAsia"/>
        </w:rPr>
        <w:t>のある人</w:t>
      </w:r>
      <w:r>
        <w:t>の権利と視点について国民の意識を高めている。</w:t>
      </w:r>
    </w:p>
    <w:p w14:paraId="7F0B3CA1" w14:textId="4DC8225A" w:rsidR="001A4FD8" w:rsidRDefault="001A4FD8" w:rsidP="001A4FD8">
      <w:r>
        <w:t>48.</w:t>
      </w:r>
      <w:r w:rsidR="006D1B4C">
        <w:t xml:space="preserve"> </w:t>
      </w:r>
      <w:r>
        <w:t>交通省（</w:t>
      </w:r>
      <w:proofErr w:type="spellStart"/>
      <w:r>
        <w:t>MoT</w:t>
      </w:r>
      <w:proofErr w:type="spellEnd"/>
      <w:r>
        <w:t>）は、タンジュンプリオク駅、タンジュンプリオク・バスターミナル、スカルノ・ハッタ国際空港、タンジュンプリオク港への</w:t>
      </w:r>
      <w:r w:rsidR="0042509C">
        <w:rPr>
          <w:rFonts w:hint="eastAsia"/>
        </w:rPr>
        <w:t>視察</w:t>
      </w:r>
      <w:r w:rsidR="00B31F13">
        <w:rPr>
          <w:rFonts w:hint="eastAsia"/>
        </w:rPr>
        <w:t>活動</w:t>
      </w:r>
      <w:r>
        <w:t>を通じて、交通インフラ施設の欠点と長所を検討し評価するために、</w:t>
      </w:r>
      <w:r w:rsidR="004A7295">
        <w:t>障害のある人</w:t>
      </w:r>
      <w:r>
        <w:t>の意見を取り入れている。</w:t>
      </w:r>
      <w:r w:rsidR="0042509C">
        <w:rPr>
          <w:rFonts w:hint="eastAsia"/>
        </w:rPr>
        <w:t>視察</w:t>
      </w:r>
      <w:r>
        <w:t>では、障</w:t>
      </w:r>
      <w:r w:rsidR="00D15169">
        <w:rPr>
          <w:rFonts w:hint="eastAsia"/>
        </w:rPr>
        <w:t>害のある人</w:t>
      </w:r>
      <w:r>
        <w:t>がさまざまな施設を</w:t>
      </w:r>
      <w:r w:rsidR="0042509C">
        <w:rPr>
          <w:rFonts w:hint="eastAsia"/>
        </w:rPr>
        <w:t>点検</w:t>
      </w:r>
      <w:r>
        <w:t>し、必要な障</w:t>
      </w:r>
      <w:r w:rsidR="00D15169">
        <w:rPr>
          <w:rFonts w:hint="eastAsia"/>
        </w:rPr>
        <w:t>害</w:t>
      </w:r>
      <w:r w:rsidR="0042509C">
        <w:rPr>
          <w:rFonts w:hint="eastAsia"/>
        </w:rPr>
        <w:t>への</w:t>
      </w:r>
      <w:r>
        <w:t>配慮</w:t>
      </w:r>
      <w:r w:rsidR="00BC35A8">
        <w:rPr>
          <w:rFonts w:hint="eastAsia"/>
        </w:rPr>
        <w:t>措置</w:t>
      </w:r>
      <w:r>
        <w:t>について運営者と意見交換を行</w:t>
      </w:r>
      <w:r w:rsidR="00D15169">
        <w:rPr>
          <w:rFonts w:hint="eastAsia"/>
        </w:rPr>
        <w:t>った</w:t>
      </w:r>
      <w:r>
        <w:t>。提言の結果は、</w:t>
      </w:r>
      <w:r w:rsidR="004A7295">
        <w:t>障害のある人</w:t>
      </w:r>
      <w:r w:rsidR="00BC35A8">
        <w:rPr>
          <w:rFonts w:hint="eastAsia"/>
        </w:rPr>
        <w:t>に優しい</w:t>
      </w:r>
      <w:r>
        <w:t>交通</w:t>
      </w:r>
      <w:r w:rsidR="00BC35A8">
        <w:rPr>
          <w:rFonts w:hint="eastAsia"/>
        </w:rPr>
        <w:t>機関</w:t>
      </w:r>
      <w:r w:rsidR="0042509C">
        <w:rPr>
          <w:rFonts w:hint="eastAsia"/>
        </w:rPr>
        <w:t>の整備</w:t>
      </w:r>
      <w:r>
        <w:t>の礎となる</w:t>
      </w:r>
      <w:r w:rsidR="0042509C">
        <w:rPr>
          <w:rFonts w:hint="eastAsia"/>
        </w:rPr>
        <w:t>であろう</w:t>
      </w:r>
      <w:r>
        <w:t>。</w:t>
      </w:r>
    </w:p>
    <w:p w14:paraId="6D21ECB0" w14:textId="6FE14DB8" w:rsidR="001A4FD8" w:rsidRDefault="001A4FD8" w:rsidP="001A4FD8">
      <w:r>
        <w:t>49.</w:t>
      </w:r>
      <w:r w:rsidR="006D1B4C">
        <w:t xml:space="preserve"> </w:t>
      </w:r>
      <w:r>
        <w:t>2016年以降、特別なニーズを持つ利用者のためのインクルーシブ空港</w:t>
      </w:r>
      <w:r w:rsidR="00F927D1">
        <w:rPr>
          <w:rFonts w:hint="eastAsia"/>
        </w:rPr>
        <w:t>が</w:t>
      </w:r>
      <w:r>
        <w:t>11</w:t>
      </w:r>
      <w:r w:rsidR="00BE6579">
        <w:rPr>
          <w:rFonts w:hint="eastAsia"/>
        </w:rPr>
        <w:t>カ所</w:t>
      </w:r>
      <w:r w:rsidR="00F927D1">
        <w:rPr>
          <w:rFonts w:hint="eastAsia"/>
        </w:rPr>
        <w:t>生まれた。</w:t>
      </w:r>
      <w:r>
        <w:t>この数は毎年増え続け</w:t>
      </w:r>
      <w:r w:rsidR="0042509C">
        <w:rPr>
          <w:rFonts w:hint="eastAsia"/>
        </w:rPr>
        <w:t>てい</w:t>
      </w:r>
      <w:r w:rsidR="006D1B4C">
        <w:rPr>
          <w:rFonts w:hint="eastAsia"/>
        </w:rPr>
        <w:t>て</w:t>
      </w:r>
      <w:r w:rsidR="00F927D1">
        <w:rPr>
          <w:rFonts w:hint="eastAsia"/>
        </w:rPr>
        <w:t>、</w:t>
      </w:r>
      <w:r>
        <w:t>現在、特別なニーズを持つ利用者</w:t>
      </w:r>
      <w:r w:rsidR="001B2270">
        <w:rPr>
          <w:rFonts w:hint="eastAsia"/>
        </w:rPr>
        <w:t>に</w:t>
      </w:r>
      <w:r w:rsidR="00BC35A8">
        <w:rPr>
          <w:rFonts w:hint="eastAsia"/>
        </w:rPr>
        <w:t>優しい</w:t>
      </w:r>
      <w:r>
        <w:t>空港は25カ所</w:t>
      </w:r>
      <w:r w:rsidR="00F927D1">
        <w:rPr>
          <w:rFonts w:hint="eastAsia"/>
        </w:rPr>
        <w:t>で</w:t>
      </w:r>
      <w:r>
        <w:t>あ</w:t>
      </w:r>
      <w:r w:rsidR="00BC35A8">
        <w:rPr>
          <w:rFonts w:hint="eastAsia"/>
        </w:rPr>
        <w:t>る</w:t>
      </w:r>
      <w:r>
        <w:t>。</w:t>
      </w:r>
      <w:r w:rsidR="00F927D1">
        <w:rPr>
          <w:rFonts w:hint="eastAsia"/>
        </w:rPr>
        <w:t>これらの</w:t>
      </w:r>
      <w:r>
        <w:t>空港にはエレベーター、障害者用トイレ、</w:t>
      </w:r>
      <w:r w:rsidR="0042509C" w:rsidRPr="009F1D13">
        <w:rPr>
          <w:rFonts w:hint="eastAsia"/>
        </w:rPr>
        <w:t>看護・</w:t>
      </w:r>
      <w:r w:rsidRPr="009F1D13">
        <w:t>授乳室</w:t>
      </w:r>
      <w:r>
        <w:t>が設置されてい</w:t>
      </w:r>
      <w:r w:rsidR="00BC35A8">
        <w:rPr>
          <w:rFonts w:hint="eastAsia"/>
        </w:rPr>
        <w:t>る</w:t>
      </w:r>
      <w:r>
        <w:t>。</w:t>
      </w:r>
    </w:p>
    <w:p w14:paraId="72F23A8B" w14:textId="77777777" w:rsidR="0044048F" w:rsidRDefault="001A4FD8" w:rsidP="001A4FD8">
      <w:pPr>
        <w:rPr>
          <w:b/>
          <w:bCs/>
        </w:rPr>
      </w:pPr>
      <w:r w:rsidRPr="0031579A">
        <w:rPr>
          <w:b/>
          <w:bCs/>
        </w:rPr>
        <w:tab/>
      </w:r>
      <w:r w:rsidRPr="0031579A">
        <w:rPr>
          <w:b/>
          <w:bCs/>
        </w:rPr>
        <w:tab/>
      </w:r>
    </w:p>
    <w:p w14:paraId="4982140C" w14:textId="37DEA1CE" w:rsidR="001A4FD8" w:rsidRPr="0031579A" w:rsidRDefault="001A4FD8" w:rsidP="001A4FD8">
      <w:pPr>
        <w:rPr>
          <w:b/>
          <w:bCs/>
        </w:rPr>
      </w:pPr>
      <w:r w:rsidRPr="0031579A">
        <w:rPr>
          <w:b/>
          <w:bCs/>
        </w:rPr>
        <w:t>生命に対する権利（第10条）</w:t>
      </w:r>
    </w:p>
    <w:p w14:paraId="1E47F0CB" w14:textId="708791EE" w:rsidR="001A4FD8" w:rsidRPr="0031579A" w:rsidRDefault="007F3EAB" w:rsidP="001A4FD8">
      <w:pPr>
        <w:rPr>
          <w:b/>
          <w:bCs/>
        </w:rPr>
      </w:pPr>
      <w:r>
        <w:rPr>
          <w:rFonts w:hint="eastAsia"/>
          <w:b/>
          <w:bCs/>
        </w:rPr>
        <w:t>事前質問事項</w:t>
      </w:r>
      <w:r w:rsidR="001A4FD8" w:rsidRPr="0031579A">
        <w:rPr>
          <w:b/>
          <w:bCs/>
        </w:rPr>
        <w:t>7に対する回答</w:t>
      </w:r>
    </w:p>
    <w:p w14:paraId="48ED6CD1" w14:textId="1B0F8B91" w:rsidR="001A4FD8" w:rsidRDefault="001A4FD8" w:rsidP="001A4FD8">
      <w:r>
        <w:t>50.</w:t>
      </w:r>
      <w:r w:rsidR="006D1B4C">
        <w:t xml:space="preserve"> </w:t>
      </w:r>
      <w:proofErr w:type="spellStart"/>
      <w:r>
        <w:t>MoLHR</w:t>
      </w:r>
      <w:bookmarkStart w:id="15" w:name="_Hlk109573578"/>
      <w:proofErr w:type="spellEnd"/>
      <w:r w:rsidR="001B2270">
        <w:rPr>
          <w:rFonts w:hint="eastAsia"/>
        </w:rPr>
        <w:t>（法務人権省）</w:t>
      </w:r>
      <w:bookmarkEnd w:id="15"/>
      <w:r>
        <w:t>は、人権を尊重し、保護し、実現するサービスをさらに</w:t>
      </w:r>
      <w:r w:rsidR="00F927D1">
        <w:rPr>
          <w:rFonts w:hint="eastAsia"/>
        </w:rPr>
        <w:t>改善</w:t>
      </w:r>
      <w:r>
        <w:t>させるため</w:t>
      </w:r>
      <w:r w:rsidR="00C549C2">
        <w:rPr>
          <w:rFonts w:hint="eastAsia"/>
        </w:rPr>
        <w:t>の</w:t>
      </w:r>
      <w:r w:rsidR="00ED7522" w:rsidRPr="00ED7522">
        <w:rPr>
          <w:rFonts w:hint="eastAsia"/>
        </w:rPr>
        <w:t>技術的</w:t>
      </w:r>
      <w:r>
        <w:t>サービス</w:t>
      </w:r>
      <w:r w:rsidR="00BE0428">
        <w:rPr>
          <w:rFonts w:hint="eastAsia"/>
        </w:rPr>
        <w:t>機関</w:t>
      </w:r>
      <w:r>
        <w:t>の</w:t>
      </w:r>
      <w:r w:rsidR="00BE0428">
        <w:rPr>
          <w:rFonts w:hint="eastAsia"/>
        </w:rPr>
        <w:t>指針</w:t>
      </w:r>
      <w:r>
        <w:t>として、人権に基づく公共サービスに関する規則第27/2018号を</w:t>
      </w:r>
      <w:r w:rsidR="00BE0428">
        <w:rPr>
          <w:rFonts w:hint="eastAsia"/>
        </w:rPr>
        <w:t>定め</w:t>
      </w:r>
      <w:r>
        <w:t>た。</w:t>
      </w:r>
    </w:p>
    <w:p w14:paraId="57747C4B" w14:textId="017C5A2E" w:rsidR="001A4FD8" w:rsidRPr="00ED7522" w:rsidRDefault="001A4FD8" w:rsidP="001A4FD8">
      <w:pPr>
        <w:rPr>
          <w:shd w:val="pct15" w:color="auto" w:fill="FFFFFF"/>
        </w:rPr>
      </w:pPr>
      <w:r>
        <w:t>51.</w:t>
      </w:r>
      <w:r w:rsidR="006D1B4C">
        <w:t xml:space="preserve"> </w:t>
      </w:r>
      <w:r>
        <w:t>特別なニーズを持つ入所者の支援に関するデータを含む</w:t>
      </w:r>
      <w:r w:rsidR="000A0A7B">
        <w:rPr>
          <w:rFonts w:hint="eastAsia"/>
        </w:rPr>
        <w:t>、</w:t>
      </w:r>
      <w:r w:rsidR="000A0A7B">
        <w:t>矯正施設における</w:t>
      </w:r>
      <w:r>
        <w:t>データの収集、登録、記録、指導、家族</w:t>
      </w:r>
      <w:r w:rsidR="00C46035">
        <w:rPr>
          <w:rFonts w:hint="eastAsia"/>
        </w:rPr>
        <w:t>の面会</w:t>
      </w:r>
      <w:r>
        <w:t>は、矯正データベースシステムを通じて</w:t>
      </w:r>
      <w:r w:rsidR="00ED7522">
        <w:rPr>
          <w:rFonts w:hint="eastAsia"/>
        </w:rPr>
        <w:t>整然と</w:t>
      </w:r>
      <w:r>
        <w:t>実施されている。このシステムは，矯正情報の収集，</w:t>
      </w:r>
      <w:r w:rsidR="00611A8A">
        <w:rPr>
          <w:rFonts w:hint="eastAsia"/>
        </w:rPr>
        <w:t>選別</w:t>
      </w:r>
      <w:r>
        <w:t>，管理，提示，伝達を含むすべての矯正業務をカバーしており，</w:t>
      </w:r>
      <w:proofErr w:type="spellStart"/>
      <w:r>
        <w:t>MoLHR</w:t>
      </w:r>
      <w:proofErr w:type="spellEnd"/>
      <w:r w:rsidR="00BE0428">
        <w:rPr>
          <w:rFonts w:hint="eastAsia"/>
        </w:rPr>
        <w:t>の</w:t>
      </w:r>
      <w:r>
        <w:t>矯正総局</w:t>
      </w:r>
      <w:r w:rsidR="000A0A7B">
        <w:rPr>
          <w:rFonts w:hint="eastAsia"/>
        </w:rPr>
        <w:t>で</w:t>
      </w:r>
      <w:r>
        <w:t>集中管理され，</w:t>
      </w:r>
      <w:r w:rsidR="00ED7522" w:rsidRPr="009F1D13">
        <w:rPr>
          <w:rFonts w:hint="eastAsia"/>
        </w:rPr>
        <w:t>それぞれの</w:t>
      </w:r>
      <w:r w:rsidRPr="009F1D13">
        <w:t>矯正施設に</w:t>
      </w:r>
      <w:r w:rsidR="00B56345" w:rsidRPr="009F1D13">
        <w:rPr>
          <w:rFonts w:hint="eastAsia"/>
        </w:rPr>
        <w:t>つながっており、</w:t>
      </w:r>
      <w:r w:rsidRPr="009F1D13">
        <w:t>リアルタイム</w:t>
      </w:r>
      <w:r w:rsidR="00B56345" w:rsidRPr="009F1D13">
        <w:rPr>
          <w:rFonts w:hint="eastAsia"/>
        </w:rPr>
        <w:t>で</w:t>
      </w:r>
      <w:r w:rsidRPr="009F1D13">
        <w:t>データ</w:t>
      </w:r>
      <w:r w:rsidR="00B56345" w:rsidRPr="009F1D13">
        <w:rPr>
          <w:rFonts w:hint="eastAsia"/>
        </w:rPr>
        <w:t>の</w:t>
      </w:r>
      <w:r w:rsidRPr="009F1D13">
        <w:t>質が確保されてい</w:t>
      </w:r>
      <w:r w:rsidR="00B56345" w:rsidRPr="009F1D13">
        <w:rPr>
          <w:rFonts w:hint="eastAsia"/>
        </w:rPr>
        <w:t>る</w:t>
      </w:r>
      <w:r w:rsidRPr="009F1D13">
        <w:t>。</w:t>
      </w:r>
    </w:p>
    <w:p w14:paraId="4CE7D4D0" w14:textId="77777777" w:rsidR="0044048F" w:rsidRDefault="001A4FD8" w:rsidP="001A4FD8">
      <w:pPr>
        <w:rPr>
          <w:b/>
          <w:bCs/>
        </w:rPr>
      </w:pPr>
      <w:r w:rsidRPr="0031579A">
        <w:rPr>
          <w:b/>
          <w:bCs/>
        </w:rPr>
        <w:tab/>
      </w:r>
      <w:r w:rsidRPr="0031579A">
        <w:rPr>
          <w:b/>
          <w:bCs/>
        </w:rPr>
        <w:tab/>
      </w:r>
    </w:p>
    <w:p w14:paraId="2AD13871" w14:textId="7ED1AD07" w:rsidR="001A4FD8" w:rsidRPr="0031579A" w:rsidRDefault="001A4FD8" w:rsidP="001A4FD8">
      <w:pPr>
        <w:rPr>
          <w:b/>
          <w:bCs/>
        </w:rPr>
      </w:pPr>
      <w:r w:rsidRPr="0031579A">
        <w:rPr>
          <w:b/>
          <w:bCs/>
        </w:rPr>
        <w:t>危険な状況および人道的緊急事態（第11条）</w:t>
      </w:r>
    </w:p>
    <w:p w14:paraId="376F0FCF" w14:textId="7499731C" w:rsidR="001A4FD8" w:rsidRPr="0031579A" w:rsidRDefault="007F3EAB" w:rsidP="001A4FD8">
      <w:pPr>
        <w:rPr>
          <w:b/>
          <w:bCs/>
        </w:rPr>
      </w:pPr>
      <w:r>
        <w:rPr>
          <w:rFonts w:hint="eastAsia"/>
          <w:b/>
          <w:bCs/>
        </w:rPr>
        <w:t>事前質問事項</w:t>
      </w:r>
      <w:r w:rsidR="001A4FD8" w:rsidRPr="0031579A">
        <w:rPr>
          <w:b/>
          <w:bCs/>
        </w:rPr>
        <w:t>8に対する回答</w:t>
      </w:r>
    </w:p>
    <w:p w14:paraId="3ABE39FD" w14:textId="77A352F2" w:rsidR="001A4FD8" w:rsidRDefault="001A4FD8" w:rsidP="001A4FD8">
      <w:r>
        <w:t>52.</w:t>
      </w:r>
      <w:r w:rsidR="006D1B4C">
        <w:t xml:space="preserve"> </w:t>
      </w:r>
      <w:r>
        <w:t>国家防災委員会（BNPB）は、災害管理への</w:t>
      </w:r>
      <w:r w:rsidR="004A7295">
        <w:t>障害のある人</w:t>
      </w:r>
      <w:r>
        <w:t>の関与に関する規則第14/2014号を</w:t>
      </w:r>
      <w:r w:rsidR="00ED7522">
        <w:rPr>
          <w:rFonts w:hint="eastAsia"/>
        </w:rPr>
        <w:t>公布</w:t>
      </w:r>
      <w:r>
        <w:t>し</w:t>
      </w:r>
      <w:r w:rsidR="00611A8A">
        <w:rPr>
          <w:rFonts w:hint="eastAsia"/>
        </w:rPr>
        <w:t>た</w:t>
      </w:r>
      <w:r>
        <w:t>。</w:t>
      </w:r>
    </w:p>
    <w:p w14:paraId="2EC364D2" w14:textId="7B93E506" w:rsidR="001A4FD8" w:rsidRDefault="001A4FD8" w:rsidP="001A4FD8">
      <w:r>
        <w:t>53.</w:t>
      </w:r>
      <w:r w:rsidR="006D1B4C">
        <w:t xml:space="preserve"> </w:t>
      </w:r>
      <w:r>
        <w:t>BNPBのプログラムは、いくつかの</w:t>
      </w:r>
      <w:proofErr w:type="spellStart"/>
      <w:r>
        <w:t>Destana</w:t>
      </w:r>
      <w:proofErr w:type="spellEnd"/>
      <w:r w:rsidR="00590F8E">
        <w:rPr>
          <w:rFonts w:hint="eastAsia"/>
        </w:rPr>
        <w:t>（訳注　この語は</w:t>
      </w:r>
      <w:r w:rsidR="00A13342">
        <w:rPr>
          <w:rFonts w:hint="eastAsia"/>
        </w:rPr>
        <w:t>英語にもインドネシア語にもなく、文脈からD</w:t>
      </w:r>
      <w:r w:rsidR="00A13342">
        <w:t>isaster</w:t>
      </w:r>
      <w:r w:rsidR="00A13342">
        <w:rPr>
          <w:rFonts w:hint="eastAsia"/>
        </w:rPr>
        <w:t>（災害）の誤字と考えられる）</w:t>
      </w:r>
      <w:r>
        <w:t>技術</w:t>
      </w:r>
      <w:r w:rsidR="00A13342">
        <w:rPr>
          <w:rFonts w:hint="eastAsia"/>
        </w:rPr>
        <w:t>指針</w:t>
      </w:r>
      <w:r>
        <w:t>に</w:t>
      </w:r>
      <w:r w:rsidR="004A2267">
        <w:rPr>
          <w:rFonts w:hint="eastAsia"/>
        </w:rPr>
        <w:t>書かれており</w:t>
      </w:r>
      <w:r>
        <w:t>、その活動への</w:t>
      </w:r>
      <w:r w:rsidR="004A7295">
        <w:t>障害のある人</w:t>
      </w:r>
      <w:r>
        <w:t>やジェンダー</w:t>
      </w:r>
      <w:r w:rsidR="004153B4">
        <w:rPr>
          <w:rFonts w:hint="eastAsia"/>
        </w:rPr>
        <w:t>の代表</w:t>
      </w:r>
      <w:r w:rsidR="00A13342">
        <w:t>の</w:t>
      </w:r>
      <w:r w:rsidR="00252EC2">
        <w:rPr>
          <w:rFonts w:hint="eastAsia"/>
        </w:rPr>
        <w:t>関与</w:t>
      </w:r>
      <w:r>
        <w:t>、</w:t>
      </w:r>
      <w:r w:rsidR="004A7295">
        <w:t>障害のある</w:t>
      </w:r>
      <w:r w:rsidR="004153B4">
        <w:rPr>
          <w:rFonts w:hint="eastAsia"/>
        </w:rPr>
        <w:t>災害管理</w:t>
      </w:r>
      <w:r>
        <w:t>ボランティアの</w:t>
      </w:r>
      <w:r>
        <w:lastRenderedPageBreak/>
        <w:t>育成・訓練など</w:t>
      </w:r>
      <w:r w:rsidR="004274C1">
        <w:rPr>
          <w:rFonts w:hint="eastAsia"/>
        </w:rPr>
        <w:t>が含まれ</w:t>
      </w:r>
      <w:r w:rsidR="00637C1C">
        <w:rPr>
          <w:rFonts w:hint="eastAsia"/>
        </w:rPr>
        <w:t>ている。</w:t>
      </w:r>
    </w:p>
    <w:p w14:paraId="18FF91D3" w14:textId="11CF3887" w:rsidR="001A4FD8" w:rsidRDefault="001A4FD8" w:rsidP="001A4FD8">
      <w:r>
        <w:t>54.</w:t>
      </w:r>
      <w:r w:rsidR="006D1B4C">
        <w:t xml:space="preserve"> </w:t>
      </w:r>
      <w:proofErr w:type="spellStart"/>
      <w:r>
        <w:t>MoSA</w:t>
      </w:r>
      <w:proofErr w:type="spellEnd"/>
      <w:r>
        <w:t xml:space="preserve"> は、</w:t>
      </w:r>
      <w:r w:rsidR="00B85414">
        <w:rPr>
          <w:rFonts w:hint="eastAsia"/>
        </w:rPr>
        <w:t>以下の法令に</w:t>
      </w:r>
      <w:r w:rsidR="00637C1C">
        <w:rPr>
          <w:rFonts w:hint="eastAsia"/>
        </w:rPr>
        <w:t>基づいて</w:t>
      </w:r>
      <w:r w:rsidR="00B85414">
        <w:rPr>
          <w:rFonts w:hint="eastAsia"/>
        </w:rPr>
        <w:t>、</w:t>
      </w:r>
      <w:r w:rsidR="004A7295">
        <w:t>障害のある人</w:t>
      </w:r>
      <w:r>
        <w:t>を含む災害弱者</w:t>
      </w:r>
      <w:r w:rsidR="0034356C">
        <w:rPr>
          <w:rFonts w:hint="eastAsia"/>
        </w:rPr>
        <w:t>を対象とし、その</w:t>
      </w:r>
      <w:r>
        <w:t>基本的ニーズと権利</w:t>
      </w:r>
      <w:r w:rsidR="0034356C">
        <w:rPr>
          <w:rFonts w:hint="eastAsia"/>
        </w:rPr>
        <w:t>を優先し</w:t>
      </w:r>
      <w:r w:rsidR="00A17D0D">
        <w:rPr>
          <w:rFonts w:hint="eastAsia"/>
        </w:rPr>
        <w:t>ながら</w:t>
      </w:r>
      <w:r>
        <w:t>、災害管理に関する任務と機能を遂行して</w:t>
      </w:r>
      <w:r w:rsidR="0034356C">
        <w:rPr>
          <w:rFonts w:hint="eastAsia"/>
        </w:rPr>
        <w:t>いる。</w:t>
      </w:r>
    </w:p>
    <w:p w14:paraId="1F8A14B6" w14:textId="55B841B9" w:rsidR="001A4FD8" w:rsidRDefault="001A4FD8" w:rsidP="001A4FD8">
      <w:r>
        <w:t>(a) 災害管理に関する法律第24/2007号。</w:t>
      </w:r>
    </w:p>
    <w:p w14:paraId="0F49416B" w14:textId="0ED83E8A" w:rsidR="001A4FD8" w:rsidRDefault="001A4FD8" w:rsidP="001A4FD8">
      <w:r>
        <w:t>(b)</w:t>
      </w:r>
      <w:r w:rsidR="008012F4">
        <w:t xml:space="preserve"> </w:t>
      </w:r>
      <w:r w:rsidR="008012F4">
        <w:rPr>
          <w:rFonts w:hint="eastAsia"/>
        </w:rPr>
        <w:t>災害</w:t>
      </w:r>
      <w:r w:rsidR="00B85414">
        <w:rPr>
          <w:rFonts w:hint="eastAsia"/>
        </w:rPr>
        <w:t>管理</w:t>
      </w:r>
      <w:r>
        <w:t>の実施に関する政府規則第21</w:t>
      </w:r>
      <w:r w:rsidR="00B85414">
        <w:rPr>
          <w:rFonts w:hint="eastAsia"/>
        </w:rPr>
        <w:t>/</w:t>
      </w:r>
      <w:r w:rsidR="00B85414">
        <w:t>2008</w:t>
      </w:r>
      <w:r>
        <w:t>号。</w:t>
      </w:r>
    </w:p>
    <w:p w14:paraId="085F5B4C" w14:textId="18E3DF72" w:rsidR="001A4FD8" w:rsidRDefault="001A4FD8" w:rsidP="001A4FD8">
      <w:r>
        <w:t>(c) 災害救援の資金と管理に関する政府規則</w:t>
      </w:r>
      <w:r w:rsidR="00BE6579">
        <w:rPr>
          <w:rFonts w:hint="eastAsia"/>
        </w:rPr>
        <w:t>第</w:t>
      </w:r>
      <w:r>
        <w:t>22/2008</w:t>
      </w:r>
      <w:r w:rsidR="00B85414">
        <w:rPr>
          <w:rFonts w:hint="eastAsia"/>
        </w:rPr>
        <w:t>号。</w:t>
      </w:r>
    </w:p>
    <w:p w14:paraId="4D3E39A4" w14:textId="082C7C48" w:rsidR="001A4FD8" w:rsidRDefault="001A4FD8" w:rsidP="001A4FD8">
      <w:r>
        <w:t>55.</w:t>
      </w:r>
      <w:r w:rsidR="00931E06">
        <w:t xml:space="preserve"> </w:t>
      </w:r>
      <w:r>
        <w:t>脆弱</w:t>
      </w:r>
      <w:r w:rsidR="003A4F59">
        <w:rPr>
          <w:rFonts w:hint="eastAsia"/>
        </w:rPr>
        <w:t>な人々</w:t>
      </w:r>
      <w:r>
        <w:t>向けのプログラムは、災害管理の</w:t>
      </w:r>
      <w:r w:rsidR="00A17D0D">
        <w:rPr>
          <w:rFonts w:hint="eastAsia"/>
        </w:rPr>
        <w:t>それぞれの</w:t>
      </w:r>
      <w:r>
        <w:t>段階（災害前、災害</w:t>
      </w:r>
      <w:r w:rsidR="001C0C29">
        <w:rPr>
          <w:rFonts w:hint="eastAsia"/>
        </w:rPr>
        <w:t>発生時</w:t>
      </w:r>
      <w:r>
        <w:t>、災害後）において実施されている。実施</w:t>
      </w:r>
      <w:r w:rsidR="002C731F">
        <w:rPr>
          <w:rFonts w:hint="eastAsia"/>
        </w:rPr>
        <w:t>される</w:t>
      </w:r>
      <w:r>
        <w:t>プログラムには以下のようなものがある。</w:t>
      </w:r>
    </w:p>
    <w:p w14:paraId="673629E8" w14:textId="2DA87B8C" w:rsidR="001A4FD8" w:rsidRDefault="001A4FD8" w:rsidP="001A4FD8">
      <w:r>
        <w:t>(a) 社会的保護の実施に</w:t>
      </w:r>
      <w:r w:rsidR="004A7295">
        <w:t>障害のある人</w:t>
      </w:r>
      <w:r>
        <w:t>を</w:t>
      </w:r>
      <w:r w:rsidR="001C0C29">
        <w:rPr>
          <w:rFonts w:hint="eastAsia"/>
        </w:rPr>
        <w:t>関与</w:t>
      </w:r>
      <w:r>
        <w:t>させることにより、災害管理に</w:t>
      </w:r>
      <w:r w:rsidR="001C0C29">
        <w:rPr>
          <w:rFonts w:hint="eastAsia"/>
        </w:rPr>
        <w:t>関する</w:t>
      </w:r>
      <w:r w:rsidR="003A4F59">
        <w:rPr>
          <w:rFonts w:hint="eastAsia"/>
        </w:rPr>
        <w:t>地域社会</w:t>
      </w:r>
      <w:r>
        <w:t>の能力を高めるための訓練。</w:t>
      </w:r>
    </w:p>
    <w:p w14:paraId="23F2A79D" w14:textId="339875D6" w:rsidR="001A4FD8" w:rsidRDefault="001A4FD8" w:rsidP="001A4FD8">
      <w:r>
        <w:t xml:space="preserve">(b) </w:t>
      </w:r>
      <w:r w:rsidR="00A949EC">
        <w:rPr>
          <w:rFonts w:hint="eastAsia"/>
        </w:rPr>
        <w:t>集落防災</w:t>
      </w:r>
      <w:r>
        <w:t>プログラムを通じて</w:t>
      </w:r>
      <w:r w:rsidR="000A4CF6">
        <w:rPr>
          <w:rFonts w:hint="eastAsia"/>
        </w:rPr>
        <w:t>の</w:t>
      </w:r>
      <w:r>
        <w:t>、災害の起こりやすい場所にある</w:t>
      </w:r>
      <w:r w:rsidR="003A4F59">
        <w:rPr>
          <w:rFonts w:hint="eastAsia"/>
        </w:rPr>
        <w:t>地域</w:t>
      </w:r>
      <w:r w:rsidR="00A949EC">
        <w:rPr>
          <w:rFonts w:hint="eastAsia"/>
        </w:rPr>
        <w:t>コミュニティ</w:t>
      </w:r>
      <w:r>
        <w:t>の</w:t>
      </w:r>
      <w:r w:rsidR="00A949EC">
        <w:rPr>
          <w:rFonts w:hint="eastAsia"/>
        </w:rPr>
        <w:t>災害対応</w:t>
      </w:r>
      <w:r>
        <w:t>能力向上、地域</w:t>
      </w:r>
      <w:r w:rsidR="00744C16">
        <w:rPr>
          <w:rFonts w:hint="eastAsia"/>
        </w:rPr>
        <w:t>防災地図作成</w:t>
      </w:r>
      <w:r>
        <w:t>、緊急時のSOP</w:t>
      </w:r>
      <w:r w:rsidR="00744C16">
        <w:rPr>
          <w:rFonts w:hint="eastAsia"/>
        </w:rPr>
        <w:t>（</w:t>
      </w:r>
      <w:r w:rsidR="00744C16" w:rsidRPr="00744C16">
        <w:t>標準作業手順書）</w:t>
      </w:r>
      <w:r>
        <w:t>作成のための</w:t>
      </w:r>
      <w:r w:rsidR="000A4CF6">
        <w:rPr>
          <w:rFonts w:hint="eastAsia"/>
        </w:rPr>
        <w:t>体制づくり</w:t>
      </w:r>
      <w:r>
        <w:t>。</w:t>
      </w:r>
    </w:p>
    <w:p w14:paraId="2F14EEF4" w14:textId="7AED739F" w:rsidR="001A4FD8" w:rsidRDefault="001A4FD8" w:rsidP="001A4FD8">
      <w:r>
        <w:t xml:space="preserve">(c) </w:t>
      </w:r>
      <w:r w:rsidR="004A7295">
        <w:t>障害のある人</w:t>
      </w:r>
      <w:r>
        <w:t>の支援と権利実現</w:t>
      </w:r>
      <w:r w:rsidR="00744C16">
        <w:rPr>
          <w:rFonts w:hint="eastAsia"/>
        </w:rPr>
        <w:t>に取り組む</w:t>
      </w:r>
      <w:r>
        <w:t>民間部門およびNGOとの連携。</w:t>
      </w:r>
    </w:p>
    <w:p w14:paraId="09AB7328" w14:textId="0D6EB096" w:rsidR="001A4FD8" w:rsidRDefault="001A4FD8" w:rsidP="001A4FD8">
      <w:r w:rsidRPr="008012F4">
        <w:t>56.</w:t>
      </w:r>
      <w:r w:rsidR="00931E06">
        <w:t xml:space="preserve"> </w:t>
      </w:r>
      <w:r w:rsidRPr="008012F4">
        <w:t>BNPBは、地域BNPB、</w:t>
      </w:r>
      <w:r w:rsidR="00CB782A">
        <w:rPr>
          <w:rFonts w:hint="eastAsia"/>
        </w:rPr>
        <w:t>アルバイター・サマリター・ブンド（</w:t>
      </w:r>
      <w:proofErr w:type="spellStart"/>
      <w:r w:rsidRPr="008012F4">
        <w:t>Arbeiter</w:t>
      </w:r>
      <w:proofErr w:type="spellEnd"/>
      <w:r w:rsidRPr="008012F4">
        <w:t xml:space="preserve"> </w:t>
      </w:r>
      <w:proofErr w:type="spellStart"/>
      <w:r w:rsidRPr="008012F4">
        <w:t>Samariter</w:t>
      </w:r>
      <w:proofErr w:type="spellEnd"/>
      <w:r w:rsidRPr="008012F4">
        <w:t xml:space="preserve"> Bund</w:t>
      </w:r>
      <w:r w:rsidR="00CB782A">
        <w:t xml:space="preserve">, </w:t>
      </w:r>
      <w:r w:rsidRPr="008012F4">
        <w:t>ASB</w:t>
      </w:r>
      <w:r w:rsidR="00CB782A">
        <w:rPr>
          <w:rFonts w:hint="eastAsia"/>
        </w:rPr>
        <w:t>、訳注　ドイツに本拠を置く大規模民間団体</w:t>
      </w:r>
      <w:r w:rsidR="00B018AF">
        <w:rPr>
          <w:rFonts w:hint="eastAsia"/>
        </w:rPr>
        <w:t>。労働者サマリア人連合</w:t>
      </w:r>
      <w:r w:rsidRPr="008012F4">
        <w:t>）、Wahana Visi Indonesia</w:t>
      </w:r>
      <w:r w:rsidR="003425ED">
        <w:rPr>
          <w:rFonts w:hint="eastAsia"/>
        </w:rPr>
        <w:t>（訳注　ワールド・ビジョンのインドネシアでの活動団体）</w:t>
      </w:r>
      <w:r>
        <w:t>など、</w:t>
      </w:r>
      <w:r w:rsidR="000E5775">
        <w:rPr>
          <w:rFonts w:hint="eastAsia"/>
        </w:rPr>
        <w:t>いくつか</w:t>
      </w:r>
      <w:r>
        <w:t>の機関・団体と連携している。中央ジャワ州とその地方機関は、ASBの支援を受けてLIDi（</w:t>
      </w:r>
      <w:r w:rsidR="003425ED">
        <w:rPr>
          <w:rFonts w:hint="eastAsia"/>
        </w:rPr>
        <w:t>障害インクルーシブ・サービス、</w:t>
      </w:r>
      <w:r>
        <w:t>Disability Inclusive Services）を設立し、その後、西スマトラ州と西パプア州にもLIDiを設立している。</w:t>
      </w:r>
    </w:p>
    <w:p w14:paraId="72282E3F" w14:textId="47091308" w:rsidR="001A4FD8" w:rsidRDefault="001A4FD8" w:rsidP="001A4FD8">
      <w:r>
        <w:t>57.</w:t>
      </w:r>
      <w:r w:rsidR="00931E06">
        <w:t xml:space="preserve"> </w:t>
      </w:r>
      <w:r w:rsidR="003425ED">
        <w:rPr>
          <w:rFonts w:hint="eastAsia"/>
        </w:rPr>
        <w:t>インクルーシブ</w:t>
      </w:r>
      <w:r>
        <w:t>な早期警報システム</w:t>
      </w:r>
      <w:r w:rsidR="00BB0CE5">
        <w:rPr>
          <w:rFonts w:hint="eastAsia"/>
        </w:rPr>
        <w:t>による</w:t>
      </w:r>
      <w:r>
        <w:t>情報発信は、いくつかの機会に実施された。BNPBは、</w:t>
      </w:r>
      <w:r w:rsidR="00EC1938">
        <w:rPr>
          <w:rFonts w:hint="eastAsia"/>
        </w:rPr>
        <w:t>インドネシア無言省（</w:t>
      </w:r>
      <w:r w:rsidR="00EC1938" w:rsidRPr="00EC1938">
        <w:t>The Unspoken Ministry</w:t>
      </w:r>
      <w:r w:rsidR="00EC1938">
        <w:rPr>
          <w:rFonts w:hint="eastAsia"/>
        </w:rPr>
        <w:t xml:space="preserve">　訳注　ろう者を中心とした民間団体）</w:t>
      </w:r>
      <w:r>
        <w:t>および</w:t>
      </w:r>
      <w:r w:rsidR="00E404BC">
        <w:rPr>
          <w:rFonts w:hint="eastAsia"/>
        </w:rPr>
        <w:t>アドラ（ADRA、アドベンチスト</w:t>
      </w:r>
      <w:r>
        <w:t>開発救援機構</w:t>
      </w:r>
      <w:r w:rsidR="00E404BC">
        <w:rPr>
          <w:rFonts w:hint="eastAsia"/>
        </w:rPr>
        <w:t>）</w:t>
      </w:r>
      <w:r>
        <w:t>と</w:t>
      </w:r>
      <w:r w:rsidR="00BB0CE5">
        <w:rPr>
          <w:rFonts w:hint="eastAsia"/>
        </w:rPr>
        <w:t>協力して</w:t>
      </w:r>
      <w:r>
        <w:t>、早期警報システムを含む、ろう者グループ向けの災害管理手話ガイドラインを作成した。このガイドラインの作成</w:t>
      </w:r>
      <w:r w:rsidR="002C73BC">
        <w:rPr>
          <w:rFonts w:hint="eastAsia"/>
        </w:rPr>
        <w:t>に</w:t>
      </w:r>
      <w:r>
        <w:t>は、インドネシアろう者福祉運動（</w:t>
      </w:r>
      <w:proofErr w:type="spellStart"/>
      <w:r>
        <w:t>Gerkatin</w:t>
      </w:r>
      <w:proofErr w:type="spellEnd"/>
      <w:r>
        <w:t>）</w:t>
      </w:r>
      <w:r w:rsidR="009C172E">
        <w:rPr>
          <w:rFonts w:hint="eastAsia"/>
        </w:rPr>
        <w:t>も協力し</w:t>
      </w:r>
      <w:r>
        <w:t>た。</w:t>
      </w:r>
    </w:p>
    <w:p w14:paraId="0A832BB2" w14:textId="2AB43DC0" w:rsidR="001A4FD8" w:rsidRDefault="001A4FD8" w:rsidP="001A4FD8">
      <w:r w:rsidRPr="00792C97">
        <w:t>58.</w:t>
      </w:r>
      <w:r w:rsidR="00931E06">
        <w:t xml:space="preserve"> </w:t>
      </w:r>
      <w:r w:rsidR="00971DC4" w:rsidRPr="00792C97">
        <w:t>インドネシア政府</w:t>
      </w:r>
      <w:r w:rsidRPr="00792C97">
        <w:t>は、障害</w:t>
      </w:r>
      <w:bookmarkStart w:id="16" w:name="_Hlk109322119"/>
      <w:r w:rsidRPr="00792C97">
        <w:t>のある子ども</w:t>
      </w:r>
      <w:bookmarkEnd w:id="16"/>
      <w:r w:rsidRPr="00792C97">
        <w:t>の保護を含め、パンデミック時の子ども</w:t>
      </w:r>
      <w:r>
        <w:t>の保護に関する8つ以上の</w:t>
      </w:r>
      <w:r w:rsidR="00792C97">
        <w:rPr>
          <w:rFonts w:hint="eastAsia"/>
        </w:rPr>
        <w:t>手順</w:t>
      </w:r>
      <w:r>
        <w:t>や</w:t>
      </w:r>
      <w:r w:rsidR="00792C97">
        <w:rPr>
          <w:rFonts w:hint="eastAsia"/>
        </w:rPr>
        <w:t>指針</w:t>
      </w:r>
      <w:r>
        <w:t>を</w:t>
      </w:r>
      <w:r w:rsidR="00E95130">
        <w:rPr>
          <w:rFonts w:hint="eastAsia"/>
        </w:rPr>
        <w:t>公表</w:t>
      </w:r>
      <w:r>
        <w:t>しており、その目的は以下のとおり。</w:t>
      </w:r>
    </w:p>
    <w:p w14:paraId="6530092E" w14:textId="40C56D69" w:rsidR="001A4FD8" w:rsidRDefault="001A4FD8" w:rsidP="001A4FD8">
      <w:r>
        <w:t>(a)</w:t>
      </w:r>
      <w:r w:rsidR="00931E06">
        <w:t xml:space="preserve"> </w:t>
      </w:r>
      <w:r w:rsidR="00D471B5">
        <w:rPr>
          <w:rFonts w:hint="eastAsia"/>
        </w:rPr>
        <w:t>無</w:t>
      </w:r>
      <w:r>
        <w:t>症状、</w:t>
      </w:r>
      <w:r w:rsidR="00823AD6">
        <w:rPr>
          <w:rFonts w:hint="eastAsia"/>
        </w:rPr>
        <w:t>監視</w:t>
      </w:r>
      <w:r w:rsidR="002000E5">
        <w:rPr>
          <w:rFonts w:hint="eastAsia"/>
        </w:rPr>
        <w:t>・</w:t>
      </w:r>
      <w:r w:rsidR="00823AD6">
        <w:rPr>
          <w:rFonts w:hint="eastAsia"/>
        </w:rPr>
        <w:t>観察中</w:t>
      </w:r>
      <w:r w:rsidR="00D471B5">
        <w:rPr>
          <w:rFonts w:hint="eastAsia"/>
        </w:rPr>
        <w:t>で</w:t>
      </w:r>
      <w:r>
        <w:t>、</w:t>
      </w:r>
      <w:r w:rsidR="00D471B5">
        <w:rPr>
          <w:rFonts w:hint="eastAsia"/>
        </w:rPr>
        <w:t>C</w:t>
      </w:r>
      <w:r w:rsidR="00D471B5">
        <w:t>OVID-19</w:t>
      </w:r>
      <w:r w:rsidR="00D471B5">
        <w:rPr>
          <w:rFonts w:hint="eastAsia"/>
        </w:rPr>
        <w:t>への</w:t>
      </w:r>
      <w:r w:rsidR="00823AD6">
        <w:rPr>
          <w:rFonts w:hint="eastAsia"/>
        </w:rPr>
        <w:t>感染が</w:t>
      </w:r>
      <w:r>
        <w:t>確認された障害のある子どもに対するサポート、サービス、支援を強化する。</w:t>
      </w:r>
    </w:p>
    <w:p w14:paraId="7EDD086B" w14:textId="71032265" w:rsidR="001A4FD8" w:rsidRDefault="001A4FD8" w:rsidP="001A4FD8">
      <w:r>
        <w:t>(b) 障害</w:t>
      </w:r>
      <w:r w:rsidR="00823AD6" w:rsidRPr="00823AD6">
        <w:rPr>
          <w:rFonts w:hint="eastAsia"/>
        </w:rPr>
        <w:t>のある子ども</w:t>
      </w:r>
      <w:r>
        <w:t>の多様性に応じた特別なニーズを考慮し、障害</w:t>
      </w:r>
      <w:r w:rsidR="00823AD6" w:rsidRPr="00823AD6">
        <w:rPr>
          <w:rFonts w:hint="eastAsia"/>
        </w:rPr>
        <w:t>のある子ども</w:t>
      </w:r>
      <w:r>
        <w:t>の権利の実現と保護を支援する社会環境を作る。</w:t>
      </w:r>
    </w:p>
    <w:p w14:paraId="5FC4E771" w14:textId="77777777" w:rsidR="0044048F" w:rsidRDefault="001A4FD8" w:rsidP="001A4FD8">
      <w:pPr>
        <w:rPr>
          <w:b/>
          <w:bCs/>
        </w:rPr>
      </w:pPr>
      <w:r w:rsidRPr="0031579A">
        <w:rPr>
          <w:b/>
          <w:bCs/>
        </w:rPr>
        <w:tab/>
      </w:r>
      <w:r w:rsidRPr="0031579A">
        <w:rPr>
          <w:b/>
          <w:bCs/>
        </w:rPr>
        <w:tab/>
      </w:r>
    </w:p>
    <w:p w14:paraId="0098E17E" w14:textId="57868C65" w:rsidR="001A4FD8" w:rsidRPr="0031579A" w:rsidRDefault="001A4FD8" w:rsidP="001A4FD8">
      <w:pPr>
        <w:rPr>
          <w:b/>
          <w:bCs/>
        </w:rPr>
      </w:pPr>
      <w:r w:rsidRPr="0031579A">
        <w:rPr>
          <w:b/>
          <w:bCs/>
        </w:rPr>
        <w:t>法の下での平等な承認（第12条）</w:t>
      </w:r>
    </w:p>
    <w:p w14:paraId="040F528E" w14:textId="365B6FC2" w:rsidR="001A4FD8" w:rsidRPr="0031579A" w:rsidRDefault="00A12E9B" w:rsidP="001A4FD8">
      <w:pPr>
        <w:rPr>
          <w:b/>
          <w:bCs/>
        </w:rPr>
      </w:pPr>
      <w:r w:rsidRPr="00A12E9B">
        <w:rPr>
          <w:rFonts w:hint="eastAsia"/>
          <w:b/>
          <w:bCs/>
        </w:rPr>
        <w:t>事前質問事項</w:t>
      </w:r>
      <w:r w:rsidR="001A4FD8" w:rsidRPr="0031579A">
        <w:rPr>
          <w:b/>
          <w:bCs/>
        </w:rPr>
        <w:t>9に対する回答</w:t>
      </w:r>
    </w:p>
    <w:p w14:paraId="5ADEB268" w14:textId="06D2FF41" w:rsidR="001A4FD8" w:rsidRDefault="001A4FD8" w:rsidP="001A4FD8">
      <w:r w:rsidRPr="00306D96">
        <w:t>59.</w:t>
      </w:r>
      <w:r w:rsidR="00931E06">
        <w:t xml:space="preserve"> </w:t>
      </w:r>
      <w:r w:rsidRPr="00306D96">
        <w:t>インドネシアは、知的</w:t>
      </w:r>
      <w:r w:rsidR="00306D96">
        <w:rPr>
          <w:rFonts w:hint="eastAsia"/>
        </w:rPr>
        <w:t>障害</w:t>
      </w:r>
      <w:r w:rsidRPr="00306D96">
        <w:t>・</w:t>
      </w:r>
      <w:r w:rsidR="00306D96">
        <w:rPr>
          <w:rFonts w:hint="eastAsia"/>
        </w:rPr>
        <w:t>精神</w:t>
      </w:r>
      <w:r w:rsidR="004A7295" w:rsidRPr="00306D96">
        <w:t>障害のある人</w:t>
      </w:r>
      <w:r w:rsidRPr="00306D96">
        <w:t>を含む</w:t>
      </w:r>
      <w:r w:rsidR="004A7295" w:rsidRPr="00306D96">
        <w:t>障害のある人</w:t>
      </w:r>
      <w:r w:rsidRPr="00306D96">
        <w:t>の平等を、</w:t>
      </w:r>
      <w:r>
        <w:t>司法手続における</w:t>
      </w:r>
      <w:r w:rsidR="004A7295">
        <w:t>障害のある人</w:t>
      </w:r>
      <w:r w:rsidR="00306D96">
        <w:rPr>
          <w:rFonts w:hint="eastAsia"/>
        </w:rPr>
        <w:t>へ</w:t>
      </w:r>
      <w:r>
        <w:t>の適切な</w:t>
      </w:r>
      <w:r w:rsidR="00306D96">
        <w:rPr>
          <w:rFonts w:hint="eastAsia"/>
        </w:rPr>
        <w:t>配慮</w:t>
      </w:r>
      <w:r>
        <w:t>に関する政府規則第39/2020号</w:t>
      </w:r>
      <w:r w:rsidR="00495EA5">
        <w:rPr>
          <w:rFonts w:hint="eastAsia"/>
        </w:rPr>
        <w:t>を</w:t>
      </w:r>
      <w:r w:rsidR="00DB37C8">
        <w:rPr>
          <w:rFonts w:hint="eastAsia"/>
        </w:rPr>
        <w:t>公布</w:t>
      </w:r>
      <w:r w:rsidR="00495EA5">
        <w:rPr>
          <w:rFonts w:hint="eastAsia"/>
        </w:rPr>
        <w:t>したことに</w:t>
      </w:r>
      <w:r w:rsidR="00495EA5">
        <w:rPr>
          <w:rFonts w:hint="eastAsia"/>
        </w:rPr>
        <w:lastRenderedPageBreak/>
        <w:t>よって</w:t>
      </w:r>
      <w:r>
        <w:t>保障している。</w:t>
      </w:r>
      <w:r w:rsidR="00306D96">
        <w:rPr>
          <w:rFonts w:hint="eastAsia"/>
        </w:rPr>
        <w:t>その</w:t>
      </w:r>
      <w:r>
        <w:t>第4条は、単一</w:t>
      </w:r>
      <w:r w:rsidR="007B709C">
        <w:rPr>
          <w:rFonts w:hint="eastAsia"/>
        </w:rPr>
        <w:t>または重複</w:t>
      </w:r>
      <w:r>
        <w:t>の障害</w:t>
      </w:r>
      <w:r w:rsidR="00306D96">
        <w:rPr>
          <w:rFonts w:hint="eastAsia"/>
        </w:rPr>
        <w:t>のある人</w:t>
      </w:r>
      <w:r>
        <w:t>を含む様々な種類の</w:t>
      </w:r>
      <w:r w:rsidR="004A7295">
        <w:t>障害のある人</w:t>
      </w:r>
      <w:r>
        <w:t>（身体、知的、精神</w:t>
      </w:r>
      <w:r w:rsidR="003259E7">
        <w:rPr>
          <w:rFonts w:hint="eastAsia"/>
        </w:rPr>
        <w:t>およ</w:t>
      </w:r>
      <w:r>
        <w:t>び／</w:t>
      </w:r>
      <w:r w:rsidR="003259E7">
        <w:rPr>
          <w:rFonts w:hint="eastAsia"/>
        </w:rPr>
        <w:t>また</w:t>
      </w:r>
      <w:r>
        <w:t>は感覚）に対して、規制の</w:t>
      </w:r>
      <w:r w:rsidR="003259E7">
        <w:rPr>
          <w:rFonts w:hint="eastAsia"/>
        </w:rPr>
        <w:t>条文</w:t>
      </w:r>
      <w:r>
        <w:t>に従っ</w:t>
      </w:r>
      <w:r w:rsidR="00215753">
        <w:rPr>
          <w:rFonts w:hint="eastAsia"/>
        </w:rPr>
        <w:t>た</w:t>
      </w:r>
      <w:r>
        <w:t>医療関係者</w:t>
      </w:r>
      <w:r w:rsidR="00215753">
        <w:rPr>
          <w:rFonts w:hint="eastAsia"/>
        </w:rPr>
        <w:t>の判断による</w:t>
      </w:r>
      <w:r>
        <w:t>長期間の適切な</w:t>
      </w:r>
      <w:r w:rsidR="00306D96">
        <w:rPr>
          <w:rFonts w:hint="eastAsia"/>
        </w:rPr>
        <w:t>配慮</w:t>
      </w:r>
      <w:r>
        <w:t>が提供される</w:t>
      </w:r>
      <w:r w:rsidR="00306D96">
        <w:rPr>
          <w:rFonts w:hint="eastAsia"/>
        </w:rPr>
        <w:t>と</w:t>
      </w:r>
      <w:r>
        <w:t>している。さらに第 5 条は、適切な</w:t>
      </w:r>
      <w:r w:rsidR="00306D96">
        <w:rPr>
          <w:rFonts w:hint="eastAsia"/>
        </w:rPr>
        <w:t>配慮</w:t>
      </w:r>
      <w:r w:rsidR="00B561AA">
        <w:rPr>
          <w:rFonts w:hint="eastAsia"/>
        </w:rPr>
        <w:t>には</w:t>
      </w:r>
      <w:r>
        <w:t>、サービスの提供だけでなく、あらゆる司法手続における施設やインフラの提供を含むとしている。</w:t>
      </w:r>
    </w:p>
    <w:p w14:paraId="2C6F142F" w14:textId="2C548C39" w:rsidR="001A4FD8" w:rsidRDefault="001A4FD8" w:rsidP="001A4FD8">
      <w:r>
        <w:t>60.</w:t>
      </w:r>
      <w:r w:rsidR="00931E06">
        <w:t xml:space="preserve"> </w:t>
      </w:r>
      <w:r>
        <w:t>2017年以降、</w:t>
      </w:r>
      <w:r w:rsidR="004A7295">
        <w:t>障害のある人</w:t>
      </w:r>
      <w:r>
        <w:t>は、</w:t>
      </w:r>
      <w:r w:rsidR="002C0AF0">
        <w:rPr>
          <w:rFonts w:hint="eastAsia"/>
        </w:rPr>
        <w:t>「</w:t>
      </w:r>
      <w:r w:rsidR="008855CB">
        <w:rPr>
          <w:rFonts w:hint="eastAsia"/>
        </w:rPr>
        <w:t>豊かな</w:t>
      </w:r>
      <w:r>
        <w:t>家族カード</w:t>
      </w:r>
      <w:r w:rsidR="002C0AF0">
        <w:rPr>
          <w:rFonts w:hint="eastAsia"/>
        </w:rPr>
        <w:t>」</w:t>
      </w:r>
      <w:r>
        <w:t>（KKS）を通じて、家族希望プログラム（PKH）</w:t>
      </w:r>
      <w:r w:rsidR="002C0AF0">
        <w:rPr>
          <w:rFonts w:hint="eastAsia"/>
        </w:rPr>
        <w:t>の</w:t>
      </w:r>
      <w:r w:rsidR="008855CB">
        <w:rPr>
          <w:rFonts w:hint="eastAsia"/>
        </w:rPr>
        <w:t>現物給付の</w:t>
      </w:r>
      <w:r>
        <w:t>社会扶助の</w:t>
      </w:r>
      <w:r w:rsidR="008855CB">
        <w:rPr>
          <w:rFonts w:hint="eastAsia"/>
        </w:rPr>
        <w:t>対象者</w:t>
      </w:r>
      <w:r>
        <w:t>にも含まれ</w:t>
      </w:r>
      <w:r w:rsidR="008855CB">
        <w:rPr>
          <w:rFonts w:hint="eastAsia"/>
        </w:rPr>
        <w:t>るようになった。</w:t>
      </w:r>
      <w:r>
        <w:t>KKSは取引手段および貯蓄手段として</w:t>
      </w:r>
      <w:r w:rsidR="00D73003">
        <w:rPr>
          <w:rFonts w:hint="eastAsia"/>
        </w:rPr>
        <w:t>の</w:t>
      </w:r>
      <w:r>
        <w:t>機能</w:t>
      </w:r>
      <w:r w:rsidR="00D73003">
        <w:rPr>
          <w:rFonts w:hint="eastAsia"/>
        </w:rPr>
        <w:t>も有している</w:t>
      </w:r>
      <w:r>
        <w:t>。</w:t>
      </w:r>
    </w:p>
    <w:p w14:paraId="3C6625D7" w14:textId="4BDEF3A5" w:rsidR="001A4FD8" w:rsidRDefault="001A4FD8" w:rsidP="001A4FD8">
      <w:r>
        <w:t>61.</w:t>
      </w:r>
      <w:r w:rsidR="00931E06">
        <w:t xml:space="preserve"> </w:t>
      </w:r>
      <w:r>
        <w:t>障害者法第9条は、</w:t>
      </w:r>
      <w:r w:rsidR="004A7295">
        <w:t>障害のある人</w:t>
      </w:r>
      <w:r>
        <w:t>が銀行</w:t>
      </w:r>
      <w:r w:rsidR="00D73003">
        <w:rPr>
          <w:rFonts w:hint="eastAsia"/>
        </w:rPr>
        <w:t>およ</w:t>
      </w:r>
      <w:r>
        <w:t>びノンバンクの金融機関からサービスを受ける権利を保障している。さらに、政府は、以下の規制を実施している。</w:t>
      </w:r>
    </w:p>
    <w:p w14:paraId="35C68FFC" w14:textId="4335D6CF" w:rsidR="001A4FD8" w:rsidRDefault="001A4FD8" w:rsidP="001A4FD8">
      <w:r>
        <w:t xml:space="preserve">(a) </w:t>
      </w:r>
      <w:r w:rsidR="00E852C4">
        <w:rPr>
          <w:rFonts w:hint="eastAsia"/>
        </w:rPr>
        <w:t>インクルーシブな</w:t>
      </w:r>
      <w:r>
        <w:t>金融</w:t>
      </w:r>
      <w:r w:rsidR="00407429">
        <w:rPr>
          <w:rFonts w:hint="eastAsia"/>
        </w:rPr>
        <w:t>へ</w:t>
      </w:r>
      <w:r>
        <w:t>の国家戦略に関する大統領令第82/2016号を改定するための、</w:t>
      </w:r>
      <w:r w:rsidR="00E852C4">
        <w:rPr>
          <w:rFonts w:hint="eastAsia"/>
        </w:rPr>
        <w:t>インクルーシブな</w:t>
      </w:r>
      <w:r>
        <w:t>金融</w:t>
      </w:r>
      <w:r w:rsidR="00407429">
        <w:rPr>
          <w:rFonts w:hint="eastAsia"/>
        </w:rPr>
        <w:t>へ</w:t>
      </w:r>
      <w:r>
        <w:t>の国家戦略に関する大統領令第114/2020号。</w:t>
      </w:r>
    </w:p>
    <w:p w14:paraId="1D8E7916" w14:textId="2C470FB4" w:rsidR="001A4FD8" w:rsidRDefault="001A4FD8" w:rsidP="001A4FD8">
      <w:r>
        <w:t>(b)</w:t>
      </w:r>
      <w:r w:rsidR="00931E06">
        <w:t xml:space="preserve"> </w:t>
      </w:r>
      <w:r>
        <w:t>金融サービス</w:t>
      </w:r>
      <w:r w:rsidR="00E852C4">
        <w:rPr>
          <w:rFonts w:hint="eastAsia"/>
        </w:rPr>
        <w:t>分野</w:t>
      </w:r>
      <w:r>
        <w:t>における金融</w:t>
      </w:r>
      <w:bookmarkStart w:id="17" w:name="_Hlk109572995"/>
      <w:r w:rsidR="00E852C4">
        <w:rPr>
          <w:rFonts w:hint="eastAsia"/>
        </w:rPr>
        <w:t>インクルージョン</w:t>
      </w:r>
      <w:bookmarkEnd w:id="17"/>
      <w:r>
        <w:t>を高めるための活動の実施に関する</w:t>
      </w:r>
      <w:r w:rsidR="007B5BA6">
        <w:t>金融庁 (OJK)</w:t>
      </w:r>
      <w:r w:rsidR="007B5BA6">
        <w:rPr>
          <w:rFonts w:hint="eastAsia"/>
        </w:rPr>
        <w:t>の</w:t>
      </w:r>
      <w:r>
        <w:t>通達レター</w:t>
      </w:r>
      <w:r w:rsidR="002C0AF0">
        <w:rPr>
          <w:rFonts w:hint="eastAsia"/>
        </w:rPr>
        <w:t>第</w:t>
      </w:r>
      <w:r>
        <w:t>31/2017</w:t>
      </w:r>
      <w:r w:rsidR="002C0AF0">
        <w:rPr>
          <w:rFonts w:hint="eastAsia"/>
        </w:rPr>
        <w:t>号</w:t>
      </w:r>
      <w:r>
        <w:t>。</w:t>
      </w:r>
    </w:p>
    <w:p w14:paraId="7DC7FFDB" w14:textId="3D3226C3" w:rsidR="001A4FD8" w:rsidRDefault="001A4FD8" w:rsidP="001A4FD8">
      <w:r>
        <w:t>(c) OJK規則第76/POJK.07/2016</w:t>
      </w:r>
      <w:r w:rsidR="002C0AF0">
        <w:rPr>
          <w:rFonts w:hint="eastAsia"/>
        </w:rPr>
        <w:t>号</w:t>
      </w:r>
      <w:r w:rsidR="007B5BA6">
        <w:rPr>
          <w:rFonts w:hint="eastAsia"/>
        </w:rPr>
        <w:t>。</w:t>
      </w:r>
      <w:r>
        <w:t>その第15条では、金融</w:t>
      </w:r>
      <w:r w:rsidR="007B5BA6" w:rsidRPr="007B5BA6">
        <w:rPr>
          <w:rFonts w:hint="eastAsia"/>
        </w:rPr>
        <w:t>インクルージョン</w:t>
      </w:r>
      <w:r>
        <w:t>の範囲</w:t>
      </w:r>
      <w:r w:rsidR="007B5BA6">
        <w:rPr>
          <w:rFonts w:hint="eastAsia"/>
        </w:rPr>
        <w:t>に</w:t>
      </w:r>
      <w:r>
        <w:t>は、特別なニーズを持つ</w:t>
      </w:r>
      <w:r w:rsidR="007B5BA6">
        <w:rPr>
          <w:rFonts w:hint="eastAsia"/>
        </w:rPr>
        <w:t>地域</w:t>
      </w:r>
      <w:r>
        <w:t>グループが金融商品</w:t>
      </w:r>
      <w:r w:rsidR="00BD7965">
        <w:rPr>
          <w:rFonts w:hint="eastAsia"/>
        </w:rPr>
        <w:t>およ</w:t>
      </w:r>
      <w:r>
        <w:t>びサービスにアクセスするための様々な</w:t>
      </w:r>
      <w:r w:rsidR="00B40D8A">
        <w:rPr>
          <w:rFonts w:hint="eastAsia"/>
        </w:rPr>
        <w:t>便宜</w:t>
      </w:r>
      <w:r>
        <w:t>の提供</w:t>
      </w:r>
      <w:r w:rsidR="007B5BA6">
        <w:rPr>
          <w:rFonts w:hint="eastAsia"/>
        </w:rPr>
        <w:t>が含まれる</w:t>
      </w:r>
      <w:r>
        <w:t>と説明している。</w:t>
      </w:r>
    </w:p>
    <w:p w14:paraId="7CAF5D9B" w14:textId="4805CD6C" w:rsidR="001A4FD8" w:rsidRDefault="001A4FD8" w:rsidP="001A4FD8">
      <w:r>
        <w:t xml:space="preserve">(d) </w:t>
      </w:r>
      <w:r w:rsidR="0095156D">
        <w:t>決済システムサービスに関する消費者保護に</w:t>
      </w:r>
      <w:r w:rsidR="0095156D">
        <w:rPr>
          <w:rFonts w:hint="eastAsia"/>
        </w:rPr>
        <w:t>関する</w:t>
      </w:r>
      <w:r>
        <w:t>インドネシア銀行規則第16/1/PBI/2014号。</w:t>
      </w:r>
    </w:p>
    <w:p w14:paraId="6EA6F69F" w14:textId="21A6861F" w:rsidR="001A4FD8" w:rsidRDefault="001A4FD8" w:rsidP="001A4FD8">
      <w:r>
        <w:t xml:space="preserve">(e) </w:t>
      </w:r>
      <w:r w:rsidR="00BE4164">
        <w:t xml:space="preserve">消費者保護に関するOJK規則 </w:t>
      </w:r>
      <w:r w:rsidR="00784E5E">
        <w:rPr>
          <w:rFonts w:hint="eastAsia"/>
        </w:rPr>
        <w:t>第</w:t>
      </w:r>
      <w:r w:rsidR="00BE4164">
        <w:t>1/POJK.02/2013</w:t>
      </w:r>
      <w:r w:rsidR="00784E5E">
        <w:rPr>
          <w:rFonts w:hint="eastAsia"/>
        </w:rPr>
        <w:t>号</w:t>
      </w:r>
      <w:r w:rsidR="00BE4164">
        <w:rPr>
          <w:rFonts w:hint="eastAsia"/>
        </w:rPr>
        <w:t>。その第</w:t>
      </w:r>
      <w:r w:rsidR="003B76AD">
        <w:t>24</w:t>
      </w:r>
      <w:r w:rsidR="00BE4164">
        <w:rPr>
          <w:rFonts w:hint="eastAsia"/>
        </w:rPr>
        <w:t>条で、サービス事業者は特別なニーズ</w:t>
      </w:r>
      <w:r w:rsidR="00370206">
        <w:rPr>
          <w:rFonts w:hint="eastAsia"/>
        </w:rPr>
        <w:t>を有する顧客</w:t>
      </w:r>
      <w:r w:rsidR="00BE4164">
        <w:rPr>
          <w:rFonts w:hint="eastAsia"/>
        </w:rPr>
        <w:t>に対して特別なサービスを提供す</w:t>
      </w:r>
      <w:r w:rsidR="00405C13">
        <w:rPr>
          <w:rFonts w:hint="eastAsia"/>
        </w:rPr>
        <w:t>べきであると</w:t>
      </w:r>
      <w:r w:rsidR="00BE4164">
        <w:rPr>
          <w:rFonts w:hint="eastAsia"/>
        </w:rPr>
        <w:t>定めている。</w:t>
      </w:r>
    </w:p>
    <w:p w14:paraId="3BFE5B75" w14:textId="5DA00AE3" w:rsidR="00B70073" w:rsidRDefault="001A4FD8" w:rsidP="001A4FD8">
      <w:r>
        <w:t>62.</w:t>
      </w:r>
      <w:r w:rsidR="00931E06">
        <w:t xml:space="preserve"> </w:t>
      </w:r>
      <w:proofErr w:type="spellStart"/>
      <w:r>
        <w:t>MoLHR</w:t>
      </w:r>
      <w:proofErr w:type="spellEnd"/>
      <w:r w:rsidR="003B76AD" w:rsidRPr="003B76AD">
        <w:rPr>
          <w:rFonts w:hint="eastAsia"/>
        </w:rPr>
        <w:t>（法務人権省）</w:t>
      </w:r>
      <w:r>
        <w:t>は，</w:t>
      </w:r>
      <w:r w:rsidR="0074467E">
        <w:rPr>
          <w:rFonts w:hint="eastAsia"/>
        </w:rPr>
        <w:t>相続財産</w:t>
      </w:r>
      <w:r>
        <w:t>センターの</w:t>
      </w:r>
      <w:r w:rsidR="00B70073">
        <w:rPr>
          <w:rFonts w:hint="eastAsia"/>
        </w:rPr>
        <w:t>専門</w:t>
      </w:r>
      <w:r>
        <w:t>サービス部門を通じて，精神障害</w:t>
      </w:r>
      <w:r w:rsidR="00C519EB">
        <w:rPr>
          <w:rFonts w:hint="eastAsia"/>
        </w:rPr>
        <w:t>のある</w:t>
      </w:r>
      <w:r>
        <w:t>成人の後見人の監督</w:t>
      </w:r>
      <w:r w:rsidR="0074467E">
        <w:rPr>
          <w:rFonts w:hint="eastAsia"/>
        </w:rPr>
        <w:t>機関としての</w:t>
      </w:r>
      <w:r w:rsidR="00046519">
        <w:rPr>
          <w:rFonts w:hint="eastAsia"/>
        </w:rPr>
        <w:t>役割を果たして</w:t>
      </w:r>
      <w:r>
        <w:t>いる。監督</w:t>
      </w:r>
      <w:r w:rsidR="00046519">
        <w:rPr>
          <w:rFonts w:hint="eastAsia"/>
        </w:rPr>
        <w:t>機関</w:t>
      </w:r>
      <w:r>
        <w:t>としての</w:t>
      </w:r>
      <w:r w:rsidR="00046519">
        <w:rPr>
          <w:rFonts w:hint="eastAsia"/>
        </w:rPr>
        <w:t>任務</w:t>
      </w:r>
      <w:r>
        <w:t>は</w:t>
      </w:r>
      <w:r w:rsidR="00233043">
        <w:rPr>
          <w:rFonts w:hint="eastAsia"/>
        </w:rPr>
        <w:t>以下である。</w:t>
      </w:r>
    </w:p>
    <w:p w14:paraId="1AFEC07C" w14:textId="5FCE88EB" w:rsidR="001A4FD8" w:rsidRDefault="001A4FD8" w:rsidP="001A4FD8">
      <w:r>
        <w:t xml:space="preserve">(a) </w:t>
      </w:r>
      <w:r w:rsidR="00C519EB">
        <w:rPr>
          <w:rFonts w:hint="eastAsia"/>
        </w:rPr>
        <w:t>禁治産</w:t>
      </w:r>
      <w:r>
        <w:t>に関する裁判官の決定/判決を新聞と州報で</w:t>
      </w:r>
      <w:r w:rsidR="00046519">
        <w:rPr>
          <w:rFonts w:hint="eastAsia"/>
        </w:rPr>
        <w:t>公</w:t>
      </w:r>
      <w:r>
        <w:t>表すること。</w:t>
      </w:r>
    </w:p>
    <w:p w14:paraId="3A2B0C0C" w14:textId="11679323" w:rsidR="001A4FD8" w:rsidRDefault="001A4FD8" w:rsidP="001A4FD8">
      <w:r>
        <w:t>(b)</w:t>
      </w:r>
      <w:r w:rsidR="008D751E">
        <w:rPr>
          <w:rFonts w:hint="eastAsia"/>
        </w:rPr>
        <w:t xml:space="preserve"> </w:t>
      </w:r>
      <w:r>
        <w:t>後見人に</w:t>
      </w:r>
      <w:r w:rsidR="008D751E">
        <w:t>最初に</w:t>
      </w:r>
      <w:r w:rsidR="001100E5">
        <w:rPr>
          <w:rFonts w:hint="eastAsia"/>
        </w:rPr>
        <w:t>相続財産</w:t>
      </w:r>
      <w:r>
        <w:t>センターで</w:t>
      </w:r>
      <w:r w:rsidR="00E27C63">
        <w:rPr>
          <w:rFonts w:hint="eastAsia"/>
        </w:rPr>
        <w:t>の誓約を命じ</w:t>
      </w:r>
      <w:r w:rsidR="00784E5E">
        <w:rPr>
          <w:rFonts w:hint="eastAsia"/>
        </w:rPr>
        <w:t>ること</w:t>
      </w:r>
      <w:r>
        <w:t>。</w:t>
      </w:r>
    </w:p>
    <w:p w14:paraId="2079E847" w14:textId="4D84718B" w:rsidR="001A4FD8" w:rsidRDefault="001A4FD8" w:rsidP="001A4FD8">
      <w:r>
        <w:t>(c)</w:t>
      </w:r>
      <w:r w:rsidR="00E94C0D">
        <w:t xml:space="preserve"> </w:t>
      </w:r>
      <w:r w:rsidR="008D751E">
        <w:rPr>
          <w:rFonts w:hint="eastAsia"/>
        </w:rPr>
        <w:t>禁治産</w:t>
      </w:r>
      <w:r>
        <w:t>者の全資産を登録するよう</w:t>
      </w:r>
      <w:r w:rsidR="008D751E">
        <w:t>後見人に</w:t>
      </w:r>
      <w:r>
        <w:t>指示すること。</w:t>
      </w:r>
    </w:p>
    <w:p w14:paraId="7FD09CF1" w14:textId="6D04B470" w:rsidR="001A4FD8" w:rsidRDefault="001A4FD8" w:rsidP="001A4FD8">
      <w:r>
        <w:t>(d) 監督下にある者の資産について、毎年責任</w:t>
      </w:r>
      <w:r w:rsidR="00380B31">
        <w:rPr>
          <w:rFonts w:hint="eastAsia"/>
        </w:rPr>
        <w:t>ある</w:t>
      </w:r>
      <w:r w:rsidR="00D62813">
        <w:rPr>
          <w:rFonts w:hint="eastAsia"/>
        </w:rPr>
        <w:t>見積</w:t>
      </w:r>
      <w:r w:rsidR="006232DD">
        <w:rPr>
          <w:rFonts w:hint="eastAsia"/>
        </w:rPr>
        <w:t>計算</w:t>
      </w:r>
      <w:r>
        <w:t>を行うよう監督官庁に命じること。</w:t>
      </w:r>
    </w:p>
    <w:p w14:paraId="0121CFC0" w14:textId="688B2FCF" w:rsidR="001A4FD8" w:rsidRPr="002C1E39" w:rsidRDefault="001A4FD8" w:rsidP="001A4FD8">
      <w:r>
        <w:t xml:space="preserve">(e) </w:t>
      </w:r>
      <w:r w:rsidRPr="001D50CA">
        <w:t>監督下にある者の権利</w:t>
      </w:r>
      <w:r w:rsidR="008D36CA" w:rsidRPr="001D50CA">
        <w:rPr>
          <w:rFonts w:hint="eastAsia"/>
        </w:rPr>
        <w:t>と</w:t>
      </w:r>
      <w:r w:rsidRPr="001D50CA">
        <w:t>義務および資産が現行の法令に</w:t>
      </w:r>
      <w:r w:rsidR="001A1E4F" w:rsidRPr="001D50CA">
        <w:rPr>
          <w:rFonts w:hint="eastAsia"/>
        </w:rPr>
        <w:t>基づくものでない</w:t>
      </w:r>
      <w:r w:rsidRPr="001D50CA">
        <w:t>場合、</w:t>
      </w:r>
      <w:r w:rsidR="001A1E4F" w:rsidRPr="001D50CA">
        <w:rPr>
          <w:rFonts w:hint="eastAsia"/>
        </w:rPr>
        <w:t>それらの</w:t>
      </w:r>
      <w:r w:rsidRPr="001D50CA">
        <w:t>監督・保護を行うこと。</w:t>
      </w:r>
      <w:r w:rsidR="002C1E39" w:rsidRPr="002C1E39">
        <w:rPr>
          <w:rFonts w:hint="eastAsia"/>
        </w:rPr>
        <w:t xml:space="preserve">　</w:t>
      </w:r>
    </w:p>
    <w:p w14:paraId="309F917F" w14:textId="3EB6139B" w:rsidR="001A4FD8" w:rsidRDefault="001A4FD8" w:rsidP="001A4FD8">
      <w:r>
        <w:t>(f) 監督当局に対し、監督下にある者の資産に関する最終的な</w:t>
      </w:r>
      <w:r w:rsidR="000A32CC">
        <w:rPr>
          <w:rFonts w:hint="eastAsia"/>
        </w:rPr>
        <w:t>負債の</w:t>
      </w:r>
      <w:r w:rsidR="00380B31">
        <w:rPr>
          <w:rFonts w:hint="eastAsia"/>
        </w:rPr>
        <w:t>見積</w:t>
      </w:r>
      <w:r w:rsidR="000A32CC">
        <w:rPr>
          <w:rFonts w:hint="eastAsia"/>
        </w:rPr>
        <w:t>計算</w:t>
      </w:r>
      <w:r>
        <w:t>を行うよう命令すること。</w:t>
      </w:r>
    </w:p>
    <w:p w14:paraId="0DA779FD" w14:textId="6CFF863F" w:rsidR="001A4FD8" w:rsidRPr="00931E06" w:rsidRDefault="001A4FD8" w:rsidP="001A4FD8"/>
    <w:p w14:paraId="6ADD665D" w14:textId="77777777" w:rsidR="001A4FD8" w:rsidRPr="0031579A" w:rsidRDefault="001A4FD8" w:rsidP="001A4FD8">
      <w:pPr>
        <w:rPr>
          <w:b/>
          <w:bCs/>
        </w:rPr>
      </w:pPr>
      <w:r w:rsidRPr="0031579A">
        <w:rPr>
          <w:rFonts w:hint="eastAsia"/>
          <w:b/>
          <w:bCs/>
        </w:rPr>
        <w:t>司法へのアクセス（</w:t>
      </w:r>
      <w:r w:rsidRPr="0031579A">
        <w:rPr>
          <w:b/>
          <w:bCs/>
        </w:rPr>
        <w:t>13条）</w:t>
      </w:r>
    </w:p>
    <w:p w14:paraId="4AACEAF5" w14:textId="322CF732" w:rsidR="001A4FD8" w:rsidRPr="0031579A" w:rsidRDefault="00A12E9B" w:rsidP="001A4FD8">
      <w:pPr>
        <w:rPr>
          <w:b/>
          <w:bCs/>
        </w:rPr>
      </w:pPr>
      <w:r>
        <w:rPr>
          <w:rFonts w:hint="eastAsia"/>
          <w:b/>
          <w:bCs/>
        </w:rPr>
        <w:t>事前質問事項</w:t>
      </w:r>
      <w:r w:rsidR="001A4FD8" w:rsidRPr="0031579A">
        <w:rPr>
          <w:b/>
          <w:bCs/>
        </w:rPr>
        <w:t>10に対する回答</w:t>
      </w:r>
    </w:p>
    <w:p w14:paraId="66BE8581" w14:textId="291047BF" w:rsidR="001A4FD8" w:rsidRDefault="001A4FD8" w:rsidP="001A4FD8">
      <w:r>
        <w:lastRenderedPageBreak/>
        <w:t>63.</w:t>
      </w:r>
      <w:r w:rsidR="00931E06">
        <w:t xml:space="preserve"> </w:t>
      </w:r>
      <w:r w:rsidR="00971DC4">
        <w:t>インドネシア政府</w:t>
      </w:r>
      <w:r>
        <w:t>は、関係省庁を通じて、（</w:t>
      </w:r>
      <w:proofErr w:type="spellStart"/>
      <w:r>
        <w:t>i</w:t>
      </w:r>
      <w:proofErr w:type="spellEnd"/>
      <w:r>
        <w:t>）</w:t>
      </w:r>
      <w:r w:rsidR="00F5402E">
        <w:rPr>
          <w:rFonts w:hint="eastAsia"/>
        </w:rPr>
        <w:t>子ども</w:t>
      </w:r>
      <w:r w:rsidR="00775849">
        <w:rPr>
          <w:rFonts w:hint="eastAsia"/>
        </w:rPr>
        <w:t>の</w:t>
      </w:r>
      <w:r>
        <w:t>犯罪又は再犯を防止する取組み、（ii）捜査、起訴、法廷での審理及び判決後の指導の</w:t>
      </w:r>
      <w:r w:rsidR="00F5402E">
        <w:rPr>
          <w:rFonts w:hint="eastAsia"/>
        </w:rPr>
        <w:t>各</w:t>
      </w:r>
      <w:r>
        <w:t>段階における</w:t>
      </w:r>
      <w:r w:rsidR="00F5402E" w:rsidRPr="00F5402E">
        <w:rPr>
          <w:rFonts w:hint="eastAsia"/>
        </w:rPr>
        <w:t>子ども</w:t>
      </w:r>
      <w:r>
        <w:t>の処遇</w:t>
      </w:r>
      <w:r w:rsidR="00775849">
        <w:rPr>
          <w:rFonts w:hint="eastAsia"/>
        </w:rPr>
        <w:t>、</w:t>
      </w:r>
      <w:r>
        <w:t>を実施してきた。これらの</w:t>
      </w:r>
      <w:r w:rsidR="006232DD">
        <w:rPr>
          <w:rFonts w:hint="eastAsia"/>
        </w:rPr>
        <w:t>取組み</w:t>
      </w:r>
      <w:r>
        <w:t>は、子どもが法を犯すことを防止するための政策やプログラムの作成、施設やインフラの提供、人材、制度的サービスの強化によって</w:t>
      </w:r>
      <w:r w:rsidR="00816F80">
        <w:rPr>
          <w:rFonts w:hint="eastAsia"/>
        </w:rPr>
        <w:t>進められてい</w:t>
      </w:r>
      <w:r>
        <w:t>る。これは，障害のある子どもを含む，インドネシアのすべての子どもに適用される。</w:t>
      </w:r>
    </w:p>
    <w:p w14:paraId="36149129" w14:textId="56F9D42C" w:rsidR="001A4FD8" w:rsidRDefault="001A4FD8" w:rsidP="001A4FD8">
      <w:r>
        <w:t>64.</w:t>
      </w:r>
      <w:r w:rsidR="00931E06">
        <w:t xml:space="preserve"> </w:t>
      </w:r>
      <w:r>
        <w:t>政府規則第 39/2020 号に</w:t>
      </w:r>
      <w:r w:rsidR="00967AB0">
        <w:rPr>
          <w:rFonts w:hint="eastAsia"/>
        </w:rPr>
        <w:t>示されている</w:t>
      </w:r>
      <w:r>
        <w:t>障害を特定し確認するための個人評価は、適切な</w:t>
      </w:r>
      <w:r w:rsidR="00F5402E">
        <w:rPr>
          <w:rFonts w:hint="eastAsia"/>
        </w:rPr>
        <w:t>配慮</w:t>
      </w:r>
      <w:r>
        <w:t>を決定する上で、</w:t>
      </w:r>
      <w:r w:rsidR="004A7295">
        <w:t>障害のある人</w:t>
      </w:r>
      <w:r>
        <w:t>の多様性、レベル、障壁、ニーズを医学的、心理学的に評価する試みである。これは、司法手続において、司法手続を受ける際に直面する</w:t>
      </w:r>
      <w:r w:rsidR="00F5402E">
        <w:rPr>
          <w:rFonts w:hint="eastAsia"/>
        </w:rPr>
        <w:t>障壁</w:t>
      </w:r>
      <w:r>
        <w:t>、必要なアプローチ、</w:t>
      </w:r>
      <w:r w:rsidR="004E6A40">
        <w:rPr>
          <w:rFonts w:hint="eastAsia"/>
        </w:rPr>
        <w:t>およ</w:t>
      </w:r>
      <w:r>
        <w:t>び必要な</w:t>
      </w:r>
      <w:r w:rsidR="00227018">
        <w:rPr>
          <w:rFonts w:hint="eastAsia"/>
        </w:rPr>
        <w:t>配慮の提供</w:t>
      </w:r>
      <w:r>
        <w:t>を決定するために極めて重要である。個人評価は、加害者、証人、被害者としての</w:t>
      </w:r>
      <w:r w:rsidR="004A7295">
        <w:t>障害のある人</w:t>
      </w:r>
      <w:r>
        <w:t>が関</w:t>
      </w:r>
      <w:r w:rsidR="00481FED">
        <w:rPr>
          <w:rFonts w:hint="eastAsia"/>
        </w:rPr>
        <w:t>係</w:t>
      </w:r>
      <w:r>
        <w:t>する司法プロセス</w:t>
      </w:r>
      <w:r w:rsidR="00AC5B4B">
        <w:rPr>
          <w:rFonts w:hint="eastAsia"/>
        </w:rPr>
        <w:t>には不可欠</w:t>
      </w:r>
      <w:r>
        <w:t>である。</w:t>
      </w:r>
    </w:p>
    <w:p w14:paraId="4E11AFEE" w14:textId="3BC4F04A" w:rsidR="001A4FD8" w:rsidRDefault="001A4FD8" w:rsidP="001A4FD8">
      <w:r>
        <w:t>65.</w:t>
      </w:r>
      <w:r w:rsidR="00931E06">
        <w:t xml:space="preserve"> </w:t>
      </w:r>
      <w:r>
        <w:t>証人及び被害者の保護に関する法律第 13/2006 号の改正に関する法律第 31/2014 号は、証人／被害者（</w:t>
      </w:r>
      <w:r w:rsidR="004A7295">
        <w:t>障害のある人</w:t>
      </w:r>
      <w:r>
        <w:t>を含む）が法廷で証言でき、証人</w:t>
      </w:r>
      <w:r w:rsidR="00227018">
        <w:rPr>
          <w:rFonts w:hint="eastAsia"/>
        </w:rPr>
        <w:t>・</w:t>
      </w:r>
      <w:r>
        <w:t>被害者保護庁から</w:t>
      </w:r>
      <w:r w:rsidR="00E115EB">
        <w:rPr>
          <w:rFonts w:hint="eastAsia"/>
        </w:rPr>
        <w:t>の</w:t>
      </w:r>
      <w:r>
        <w:t>支援／保護を受け</w:t>
      </w:r>
      <w:r w:rsidR="00E115EB">
        <w:rPr>
          <w:rFonts w:hint="eastAsia"/>
        </w:rPr>
        <w:t>られ</w:t>
      </w:r>
      <w:r>
        <w:t>ることを保障している。</w:t>
      </w:r>
    </w:p>
    <w:p w14:paraId="179715BB" w14:textId="6408E257" w:rsidR="001A4FD8" w:rsidRDefault="001A4FD8" w:rsidP="001A4FD8">
      <w:r>
        <w:t>66.</w:t>
      </w:r>
      <w:r w:rsidR="00931E06">
        <w:t xml:space="preserve"> </w:t>
      </w:r>
      <w:r>
        <w:t>刑事訴訟法第178条は、被告人又は証人となった</w:t>
      </w:r>
      <w:r w:rsidR="004A7295">
        <w:t>障害のある人</w:t>
      </w:r>
      <w:r>
        <w:t>が裁判手続において裁判官の質問に回答・見解を</w:t>
      </w:r>
      <w:r w:rsidR="009C0733">
        <w:rPr>
          <w:rFonts w:hint="eastAsia"/>
        </w:rPr>
        <w:t>提示</w:t>
      </w:r>
      <w:r>
        <w:t>するためのメカニズムについても規定している。同条はまた、</w:t>
      </w:r>
      <w:r w:rsidR="004A7295">
        <w:t>障害のある人</w:t>
      </w:r>
      <w:r>
        <w:t>が証人となることを可能にする取り決めも定めており、裁判所は通訳支援を行う</w:t>
      </w:r>
      <w:r w:rsidR="003C173D">
        <w:rPr>
          <w:rFonts w:hint="eastAsia"/>
        </w:rPr>
        <w:t>べき</w:t>
      </w:r>
      <w:r>
        <w:t>ものとされている。</w:t>
      </w:r>
    </w:p>
    <w:p w14:paraId="1A29595D" w14:textId="0835149A" w:rsidR="001A4FD8" w:rsidRDefault="001A4FD8" w:rsidP="001A4FD8">
      <w:r>
        <w:t>67.</w:t>
      </w:r>
      <w:r w:rsidR="00931E06">
        <w:t xml:space="preserve"> </w:t>
      </w:r>
      <w:r w:rsidR="004A7295">
        <w:t>障害のある人</w:t>
      </w:r>
      <w:r>
        <w:t>の権利に関する法執行官のための研修に関して、</w:t>
      </w:r>
      <w:proofErr w:type="spellStart"/>
      <w:r>
        <w:t>MoWECP</w:t>
      </w:r>
      <w:proofErr w:type="spellEnd"/>
      <w:r w:rsidR="008B4B86" w:rsidRPr="008B4B86">
        <w:rPr>
          <w:rFonts w:hint="eastAsia"/>
        </w:rPr>
        <w:t>（</w:t>
      </w:r>
      <w:bookmarkStart w:id="18" w:name="_Hlk109661071"/>
      <w:r w:rsidR="008B4B86" w:rsidRPr="008B4B86">
        <w:rPr>
          <w:rFonts w:hint="eastAsia"/>
        </w:rPr>
        <w:t>女性エンパワーメント・児童保護省</w:t>
      </w:r>
      <w:bookmarkEnd w:id="18"/>
      <w:r w:rsidR="008B4B86" w:rsidRPr="008B4B86">
        <w:rPr>
          <w:rFonts w:hint="eastAsia"/>
        </w:rPr>
        <w:t>）</w:t>
      </w:r>
      <w:r>
        <w:t>は以下を実施した。</w:t>
      </w:r>
    </w:p>
    <w:p w14:paraId="3F5601A1" w14:textId="51A45C19" w:rsidR="001A4FD8" w:rsidRDefault="001A4FD8" w:rsidP="001A4FD8">
      <w:r>
        <w:t xml:space="preserve">(a) </w:t>
      </w:r>
      <w:r w:rsidR="00931E06">
        <w:t xml:space="preserve"> </w:t>
      </w:r>
      <w:r>
        <w:t>障害</w:t>
      </w:r>
      <w:r w:rsidR="008B4B86">
        <w:rPr>
          <w:rFonts w:hint="eastAsia"/>
        </w:rPr>
        <w:t>のある</w:t>
      </w:r>
      <w:r>
        <w:t>女性の権利保護に関する研修（2017～2018 年）。</w:t>
      </w:r>
    </w:p>
    <w:p w14:paraId="618943D8" w14:textId="296E1482" w:rsidR="001A4FD8" w:rsidRDefault="001A4FD8" w:rsidP="001A4FD8">
      <w:r>
        <w:t>(b) 司法手続きに直面する障害</w:t>
      </w:r>
      <w:r w:rsidR="008B4B86">
        <w:rPr>
          <w:rFonts w:hint="eastAsia"/>
        </w:rPr>
        <w:t>のある子ども</w:t>
      </w:r>
      <w:r>
        <w:t>の権利の</w:t>
      </w:r>
      <w:r w:rsidR="002C5F76">
        <w:rPr>
          <w:rFonts w:hint="eastAsia"/>
        </w:rPr>
        <w:t>実現</w:t>
      </w:r>
      <w:r>
        <w:t>と適切な</w:t>
      </w:r>
      <w:r w:rsidR="008B4B86">
        <w:rPr>
          <w:rFonts w:hint="eastAsia"/>
        </w:rPr>
        <w:t>配慮</w:t>
      </w:r>
      <w:r w:rsidR="002C5F76">
        <w:rPr>
          <w:rFonts w:hint="eastAsia"/>
        </w:rPr>
        <w:t>へ</w:t>
      </w:r>
      <w:r>
        <w:t>の理解を得るため</w:t>
      </w:r>
      <w:r w:rsidR="00CB2460">
        <w:rPr>
          <w:rFonts w:hint="eastAsia"/>
        </w:rPr>
        <w:t>の</w:t>
      </w:r>
      <w:r>
        <w:t>「司法制度における障害児支援の実施のための技術</w:t>
      </w:r>
      <w:r w:rsidR="008B4B86">
        <w:rPr>
          <w:rFonts w:hint="eastAsia"/>
        </w:rPr>
        <w:t>指針</w:t>
      </w:r>
      <w:r>
        <w:t>」</w:t>
      </w:r>
      <w:r w:rsidR="00E659C3">
        <w:rPr>
          <w:rFonts w:hint="eastAsia"/>
        </w:rPr>
        <w:t>の作成</w:t>
      </w:r>
      <w:r>
        <w:t>。この技術</w:t>
      </w:r>
      <w:r w:rsidR="00E659C3">
        <w:rPr>
          <w:rFonts w:hint="eastAsia"/>
        </w:rPr>
        <w:t>指針</w:t>
      </w:r>
      <w:r>
        <w:t>は、サービス提供者、PATBM</w:t>
      </w:r>
      <w:r w:rsidR="00E659C3">
        <w:rPr>
          <w:rFonts w:hint="eastAsia"/>
        </w:rPr>
        <w:t>（</w:t>
      </w:r>
      <w:r w:rsidR="00E659C3" w:rsidRPr="00E659C3">
        <w:rPr>
          <w:rFonts w:hint="eastAsia"/>
        </w:rPr>
        <w:t>地域に根差した統合児童保護</w:t>
      </w:r>
      <w:r w:rsidR="00E659C3">
        <w:rPr>
          <w:rFonts w:hint="eastAsia"/>
        </w:rPr>
        <w:t>）</w:t>
      </w:r>
      <w:r>
        <w:t>活動家、障害のある子どもを持つ親や援助者、</w:t>
      </w:r>
      <w:r w:rsidR="00E659C3">
        <w:rPr>
          <w:rFonts w:hint="eastAsia"/>
        </w:rPr>
        <w:t>地域社会</w:t>
      </w:r>
      <w:r w:rsidR="00AD6DA5">
        <w:rPr>
          <w:rFonts w:hint="eastAsia"/>
        </w:rPr>
        <w:t>の</w:t>
      </w:r>
      <w:r>
        <w:t>リーダーにも</w:t>
      </w:r>
      <w:r w:rsidR="00B5704B">
        <w:rPr>
          <w:rFonts w:hint="eastAsia"/>
        </w:rPr>
        <w:t>提示</w:t>
      </w:r>
      <w:r>
        <w:t>され、ランプン、中央スラウェシ、リアウ諸島、東カリマンタンで実施された。</w:t>
      </w:r>
    </w:p>
    <w:p w14:paraId="01C40C45" w14:textId="77777777" w:rsidR="0044048F" w:rsidRDefault="001A4FD8" w:rsidP="001A4FD8">
      <w:pPr>
        <w:rPr>
          <w:b/>
          <w:bCs/>
        </w:rPr>
      </w:pPr>
      <w:r w:rsidRPr="0031579A">
        <w:rPr>
          <w:b/>
          <w:bCs/>
        </w:rPr>
        <w:tab/>
      </w:r>
      <w:r w:rsidRPr="0031579A">
        <w:rPr>
          <w:b/>
          <w:bCs/>
        </w:rPr>
        <w:tab/>
      </w:r>
    </w:p>
    <w:p w14:paraId="69FCA4CF" w14:textId="3EFB4A8B" w:rsidR="001A4FD8" w:rsidRPr="0031579A" w:rsidRDefault="00A12E9B" w:rsidP="001A4FD8">
      <w:pPr>
        <w:rPr>
          <w:b/>
          <w:bCs/>
        </w:rPr>
      </w:pPr>
      <w:r>
        <w:rPr>
          <w:rFonts w:hint="eastAsia"/>
          <w:b/>
          <w:bCs/>
        </w:rPr>
        <w:t>事前質問事項</w:t>
      </w:r>
      <w:r w:rsidR="001A4FD8" w:rsidRPr="0031579A">
        <w:rPr>
          <w:b/>
          <w:bCs/>
        </w:rPr>
        <w:t>11に対する回答</w:t>
      </w:r>
    </w:p>
    <w:p w14:paraId="1C4B9642" w14:textId="7822AF6D" w:rsidR="001A4FD8" w:rsidRDefault="001A4FD8" w:rsidP="001A4FD8">
      <w:r>
        <w:t>68.</w:t>
      </w:r>
      <w:r w:rsidR="00931E06">
        <w:t xml:space="preserve"> </w:t>
      </w:r>
      <w:proofErr w:type="spellStart"/>
      <w:r>
        <w:t>MoLHR</w:t>
      </w:r>
      <w:bookmarkStart w:id="19" w:name="_Hlk111715521"/>
      <w:proofErr w:type="spellEnd"/>
      <w:r w:rsidR="003B76AD" w:rsidRPr="003B76AD">
        <w:rPr>
          <w:rFonts w:hint="eastAsia"/>
        </w:rPr>
        <w:t>（法務人権省）</w:t>
      </w:r>
      <w:bookmarkEnd w:id="19"/>
      <w:r>
        <w:t>は、法律扶助の提供および法律扶助資金の</w:t>
      </w:r>
      <w:r w:rsidR="005B7753">
        <w:rPr>
          <w:rFonts w:hint="eastAsia"/>
        </w:rPr>
        <w:t>配分に</w:t>
      </w:r>
      <w:r>
        <w:t>関する条件および手続に関する政府規則第42/2013号の実施規則に関する規則第10/2015号を通じて、法律扶助提供の仕組みを</w:t>
      </w:r>
      <w:r w:rsidR="00A04AE4">
        <w:rPr>
          <w:rFonts w:hint="eastAsia"/>
        </w:rPr>
        <w:t>整え</w:t>
      </w:r>
      <w:r>
        <w:t>ている。</w:t>
      </w:r>
    </w:p>
    <w:p w14:paraId="1AD01B86" w14:textId="4D532411" w:rsidR="001A4FD8" w:rsidRDefault="001A4FD8" w:rsidP="001A4FD8">
      <w:r>
        <w:t>69.</w:t>
      </w:r>
      <w:r w:rsidR="00931E06">
        <w:t xml:space="preserve"> </w:t>
      </w:r>
      <w:proofErr w:type="spellStart"/>
      <w:r>
        <w:t>MoLHR</w:t>
      </w:r>
      <w:proofErr w:type="spellEnd"/>
      <w:r>
        <w:t>は国家法律開発庁を通じて法律扶助機関／組織と協力し、貧しい人々や恵まれない人々（</w:t>
      </w:r>
      <w:r w:rsidR="004A7295">
        <w:t>障害のある人</w:t>
      </w:r>
      <w:r>
        <w:t>を含む）に</w:t>
      </w:r>
      <w:r w:rsidR="00971DC4">
        <w:t>インドネシア政府</w:t>
      </w:r>
      <w:r>
        <w:t>から資金</w:t>
      </w:r>
      <w:r w:rsidR="00AD6671">
        <w:rPr>
          <w:rFonts w:hint="eastAsia"/>
        </w:rPr>
        <w:t>手当</w:t>
      </w:r>
      <w:r>
        <w:t>される法律扶助を提供している。2016年から2020年にかけて、189人の</w:t>
      </w:r>
      <w:r w:rsidR="004A7295">
        <w:t>障害のある人</w:t>
      </w:r>
      <w:r>
        <w:t>が</w:t>
      </w:r>
      <w:proofErr w:type="spellStart"/>
      <w:r>
        <w:t>MoLHR</w:t>
      </w:r>
      <w:proofErr w:type="spellEnd"/>
      <w:r>
        <w:t>から</w:t>
      </w:r>
      <w:r w:rsidR="00D76536">
        <w:rPr>
          <w:rFonts w:hint="eastAsia"/>
        </w:rPr>
        <w:t>の</w:t>
      </w:r>
      <w:r w:rsidR="00AD6671">
        <w:rPr>
          <w:rFonts w:hint="eastAsia"/>
        </w:rPr>
        <w:t>法律扶助</w:t>
      </w:r>
      <w:r>
        <w:t>を受け</w:t>
      </w:r>
      <w:r w:rsidR="00020028">
        <w:rPr>
          <w:rFonts w:hint="eastAsia"/>
        </w:rPr>
        <w:t>た</w:t>
      </w:r>
      <w:r>
        <w:t>。</w:t>
      </w:r>
    </w:p>
    <w:p w14:paraId="6F0853B9" w14:textId="77777777" w:rsidR="0044048F" w:rsidRDefault="001A4FD8" w:rsidP="001A4FD8">
      <w:pPr>
        <w:rPr>
          <w:b/>
          <w:bCs/>
        </w:rPr>
      </w:pPr>
      <w:r w:rsidRPr="0031579A">
        <w:rPr>
          <w:b/>
          <w:bCs/>
        </w:rPr>
        <w:tab/>
      </w:r>
      <w:r w:rsidRPr="0031579A">
        <w:rPr>
          <w:b/>
          <w:bCs/>
        </w:rPr>
        <w:tab/>
      </w:r>
    </w:p>
    <w:p w14:paraId="3CBCAA56" w14:textId="38F1BE41" w:rsidR="001A4FD8" w:rsidRPr="0031579A" w:rsidRDefault="00020028" w:rsidP="001A4FD8">
      <w:pPr>
        <w:rPr>
          <w:b/>
          <w:bCs/>
        </w:rPr>
      </w:pPr>
      <w:r w:rsidRPr="009F1D13">
        <w:rPr>
          <w:rFonts w:hint="eastAsia"/>
          <w:b/>
          <w:bCs/>
        </w:rPr>
        <w:lastRenderedPageBreak/>
        <w:t>身体</w:t>
      </w:r>
      <w:r w:rsidR="001A4FD8" w:rsidRPr="009F1D13">
        <w:rPr>
          <w:b/>
          <w:bCs/>
        </w:rPr>
        <w:t>の自由と安全</w:t>
      </w:r>
      <w:r w:rsidR="001A4FD8" w:rsidRPr="0031579A">
        <w:rPr>
          <w:b/>
          <w:bCs/>
        </w:rPr>
        <w:t>（第14条）</w:t>
      </w:r>
    </w:p>
    <w:p w14:paraId="2CDF8A19" w14:textId="7D4031F5" w:rsidR="001A4FD8" w:rsidRPr="0031579A" w:rsidRDefault="00A12E9B" w:rsidP="001A4FD8">
      <w:pPr>
        <w:rPr>
          <w:b/>
          <w:bCs/>
        </w:rPr>
      </w:pPr>
      <w:r>
        <w:rPr>
          <w:rFonts w:hint="eastAsia"/>
          <w:b/>
          <w:bCs/>
        </w:rPr>
        <w:t>事前質問事項</w:t>
      </w:r>
      <w:r w:rsidR="001A4FD8" w:rsidRPr="0031579A">
        <w:rPr>
          <w:b/>
          <w:bCs/>
        </w:rPr>
        <w:t>12に対する回答</w:t>
      </w:r>
    </w:p>
    <w:p w14:paraId="16C1A74B" w14:textId="2C9C1D84" w:rsidR="001A4FD8" w:rsidRDefault="001A4FD8" w:rsidP="001A4FD8">
      <w:r>
        <w:t>70.</w:t>
      </w:r>
      <w:r w:rsidR="00931E06">
        <w:t xml:space="preserve"> </w:t>
      </w:r>
      <w:r>
        <w:t>インドネシアは、障害に基づ</w:t>
      </w:r>
      <w:r w:rsidR="00020028">
        <w:rPr>
          <w:rFonts w:hint="eastAsia"/>
        </w:rPr>
        <w:t>いて</w:t>
      </w:r>
      <w:r>
        <w:t>個人を差別する法律や規則が</w:t>
      </w:r>
      <w:r w:rsidR="006D658E">
        <w:rPr>
          <w:rFonts w:hint="eastAsia"/>
        </w:rPr>
        <w:t>存在し</w:t>
      </w:r>
      <w:r>
        <w:t>ないことを保証している。障害者法は、</w:t>
      </w:r>
      <w:r w:rsidR="004A7295">
        <w:t>障害のある人</w:t>
      </w:r>
      <w:r>
        <w:t>の権利を尊重し、保護し、平等に実現するという</w:t>
      </w:r>
      <w:r w:rsidR="00971DC4">
        <w:t>インドネシア政府</w:t>
      </w:r>
      <w:r>
        <w:t>の</w:t>
      </w:r>
      <w:r w:rsidR="00020028">
        <w:rPr>
          <w:rFonts w:hint="eastAsia"/>
        </w:rPr>
        <w:t>約束</w:t>
      </w:r>
      <w:r>
        <w:t>の具体的な現れである。この法律</w:t>
      </w:r>
      <w:r w:rsidR="004B4D70">
        <w:rPr>
          <w:rFonts w:hint="eastAsia"/>
        </w:rPr>
        <w:t>から</w:t>
      </w:r>
      <w:r>
        <w:t>の派生物として、</w:t>
      </w:r>
      <w:r w:rsidR="00020028">
        <w:rPr>
          <w:rFonts w:hint="eastAsia"/>
        </w:rPr>
        <w:t>パラグラフ</w:t>
      </w:r>
      <w:r>
        <w:t>5で述べたよう</w:t>
      </w:r>
      <w:r w:rsidR="004B4D70">
        <w:rPr>
          <w:rFonts w:hint="eastAsia"/>
        </w:rPr>
        <w:t>な</w:t>
      </w:r>
      <w:r>
        <w:t>いくつかの規則が制定され、</w:t>
      </w:r>
      <w:r w:rsidR="004B4D70">
        <w:rPr>
          <w:rFonts w:hint="eastAsia"/>
        </w:rPr>
        <w:t>また、</w:t>
      </w:r>
      <w:r w:rsidR="00020028">
        <w:rPr>
          <w:rFonts w:hint="eastAsia"/>
        </w:rPr>
        <w:t>パラグラフ</w:t>
      </w:r>
      <w:r>
        <w:t>11～14で述べたよう</w:t>
      </w:r>
      <w:r w:rsidR="004B4D70">
        <w:rPr>
          <w:rFonts w:hint="eastAsia"/>
        </w:rPr>
        <w:t>な</w:t>
      </w:r>
      <w:proofErr w:type="spellStart"/>
      <w:r>
        <w:t>MoLHR</w:t>
      </w:r>
      <w:proofErr w:type="spellEnd"/>
      <w:r w:rsidR="006D658E" w:rsidRPr="006D658E">
        <w:rPr>
          <w:rFonts w:hint="eastAsia"/>
        </w:rPr>
        <w:t>（法務人権省）</w:t>
      </w:r>
      <w:r>
        <w:t>と</w:t>
      </w:r>
      <w:proofErr w:type="spellStart"/>
      <w:r>
        <w:t>MoHA</w:t>
      </w:r>
      <w:proofErr w:type="spellEnd"/>
      <w:r w:rsidR="00020028">
        <w:rPr>
          <w:rFonts w:hint="eastAsia"/>
        </w:rPr>
        <w:t>（内務省）</w:t>
      </w:r>
      <w:r w:rsidR="006D658E">
        <w:rPr>
          <w:rFonts w:hint="eastAsia"/>
        </w:rPr>
        <w:t>の</w:t>
      </w:r>
      <w:r>
        <w:t>規則が制定された。</w:t>
      </w:r>
    </w:p>
    <w:p w14:paraId="77DA60C3" w14:textId="77777777" w:rsidR="0044048F" w:rsidRDefault="001A4FD8" w:rsidP="001A4FD8">
      <w:pPr>
        <w:rPr>
          <w:b/>
          <w:bCs/>
        </w:rPr>
      </w:pPr>
      <w:r w:rsidRPr="0031579A">
        <w:rPr>
          <w:b/>
          <w:bCs/>
        </w:rPr>
        <w:tab/>
      </w:r>
      <w:r w:rsidRPr="0031579A">
        <w:rPr>
          <w:b/>
          <w:bCs/>
        </w:rPr>
        <w:tab/>
      </w:r>
    </w:p>
    <w:p w14:paraId="21CE0697" w14:textId="52B4A993" w:rsidR="001A4FD8" w:rsidRPr="0031579A" w:rsidRDefault="001A4FD8" w:rsidP="001A4FD8">
      <w:pPr>
        <w:rPr>
          <w:b/>
          <w:bCs/>
        </w:rPr>
      </w:pPr>
      <w:r w:rsidRPr="0031579A">
        <w:rPr>
          <w:b/>
          <w:bCs/>
        </w:rPr>
        <w:t>拷問または残虐な、非人道的なもしくは品位を傷つける取り扱いもしくは刑罰からの自由（15条）</w:t>
      </w:r>
    </w:p>
    <w:p w14:paraId="24312FDE" w14:textId="1C7EDE83" w:rsidR="000D35FE" w:rsidRPr="0031579A" w:rsidRDefault="00A12E9B" w:rsidP="000D35FE">
      <w:pPr>
        <w:rPr>
          <w:b/>
          <w:bCs/>
        </w:rPr>
      </w:pPr>
      <w:r>
        <w:rPr>
          <w:rFonts w:hint="eastAsia"/>
          <w:b/>
          <w:bCs/>
        </w:rPr>
        <w:t>事前質問事項</w:t>
      </w:r>
      <w:r w:rsidR="000D35FE" w:rsidRPr="0031579A">
        <w:rPr>
          <w:b/>
          <w:bCs/>
        </w:rPr>
        <w:t>13への回答</w:t>
      </w:r>
    </w:p>
    <w:p w14:paraId="0E061325" w14:textId="34F0CD12" w:rsidR="000D35FE" w:rsidRDefault="000D35FE" w:rsidP="000D35FE">
      <w:r w:rsidRPr="006D1DF4">
        <w:t>71.</w:t>
      </w:r>
      <w:r w:rsidR="00931E06">
        <w:t xml:space="preserve"> </w:t>
      </w:r>
      <w:r w:rsidRPr="006D1DF4">
        <w:t>法律第36/2019号第148条第1項には、精神</w:t>
      </w:r>
      <w:r w:rsidR="004A7295" w:rsidRPr="006D1DF4">
        <w:t>障害のある人</w:t>
      </w:r>
      <w:r w:rsidRPr="006D1DF4">
        <w:t>が国民</w:t>
      </w:r>
      <w:r w:rsidR="000433CE">
        <w:rPr>
          <w:rFonts w:hint="eastAsia"/>
        </w:rPr>
        <w:t>一般</w:t>
      </w:r>
      <w:r w:rsidRPr="006D1DF4">
        <w:t>と同等の権利を</w:t>
      </w:r>
      <w:r w:rsidR="006D1DF4">
        <w:rPr>
          <w:rFonts w:hint="eastAsia"/>
        </w:rPr>
        <w:t>もつ</w:t>
      </w:r>
      <w:r>
        <w:t>ことが規定されている。一方第149条は、放置されてい</w:t>
      </w:r>
      <w:r w:rsidR="000433CE">
        <w:rPr>
          <w:rFonts w:hint="eastAsia"/>
        </w:rPr>
        <w:t>たり</w:t>
      </w:r>
      <w:r>
        <w:t>、ホームレスであ</w:t>
      </w:r>
      <w:r w:rsidR="000433CE">
        <w:rPr>
          <w:rFonts w:hint="eastAsia"/>
        </w:rPr>
        <w:t>ったり</w:t>
      </w:r>
      <w:r>
        <w:t>、自身の安全および/または他の人々を脅か</w:t>
      </w:r>
      <w:r w:rsidR="000433CE">
        <w:rPr>
          <w:rFonts w:hint="eastAsia"/>
        </w:rPr>
        <w:t>したり</w:t>
      </w:r>
      <w:r>
        <w:t>、</w:t>
      </w:r>
      <w:r w:rsidR="00AC22B0">
        <w:rPr>
          <w:rFonts w:hint="eastAsia"/>
        </w:rPr>
        <w:t>また</w:t>
      </w:r>
      <w:r>
        <w:t>公共の秩序</w:t>
      </w:r>
      <w:r w:rsidR="00AC22B0">
        <w:rPr>
          <w:rFonts w:hint="eastAsia"/>
        </w:rPr>
        <w:t>および/</w:t>
      </w:r>
      <w:r>
        <w:t>または安全を乱す精神</w:t>
      </w:r>
      <w:r w:rsidR="004A7295">
        <w:t>障害のある人</w:t>
      </w:r>
      <w:r>
        <w:t>は、医療サービス施設において医療</w:t>
      </w:r>
      <w:r w:rsidR="006D1DF4">
        <w:rPr>
          <w:rFonts w:hint="eastAsia"/>
        </w:rPr>
        <w:t>と</w:t>
      </w:r>
      <w:r>
        <w:t>ケアを受ける</w:t>
      </w:r>
      <w:r w:rsidR="00E86D11">
        <w:rPr>
          <w:rFonts w:hint="eastAsia"/>
        </w:rPr>
        <w:t>べきであると</w:t>
      </w:r>
      <w:r w:rsidR="006D1DF4">
        <w:rPr>
          <w:rFonts w:hint="eastAsia"/>
        </w:rPr>
        <w:t>定めている</w:t>
      </w:r>
      <w:r>
        <w:t>。</w:t>
      </w:r>
    </w:p>
    <w:p w14:paraId="1A192E76" w14:textId="096EF1DD" w:rsidR="000D35FE" w:rsidRDefault="000D35FE" w:rsidP="000D35FE">
      <w:r>
        <w:t>72.</w:t>
      </w:r>
      <w:r w:rsidR="00931E06">
        <w:t xml:space="preserve"> </w:t>
      </w:r>
      <w:r>
        <w:t>精神</w:t>
      </w:r>
      <w:r w:rsidR="004A7295">
        <w:t>障害のある人</w:t>
      </w:r>
      <w:r w:rsidR="009C2384">
        <w:rPr>
          <w:rFonts w:hint="eastAsia"/>
        </w:rPr>
        <w:t>へ</w:t>
      </w:r>
      <w:r>
        <w:t>の</w:t>
      </w:r>
      <w:bookmarkStart w:id="20" w:name="_Hlk111715897"/>
      <w:r>
        <w:t>手かせ足かせ</w:t>
      </w:r>
      <w:bookmarkEnd w:id="20"/>
      <w:r w:rsidR="00131C25">
        <w:rPr>
          <w:rFonts w:hint="eastAsia"/>
        </w:rPr>
        <w:t>（</w:t>
      </w:r>
      <w:r w:rsidR="00131C25" w:rsidRPr="00131C25">
        <w:t>shackling</w:t>
      </w:r>
      <w:r w:rsidR="00131C25">
        <w:rPr>
          <w:rFonts w:hint="eastAsia"/>
        </w:rPr>
        <w:t>）</w:t>
      </w:r>
      <w:r>
        <w:t>は、法律で禁止され、処罰</w:t>
      </w:r>
      <w:r w:rsidR="00E86D11">
        <w:rPr>
          <w:rFonts w:hint="eastAsia"/>
        </w:rPr>
        <w:t>の対象と</w:t>
      </w:r>
      <w:r>
        <w:t>される。精神保健に関する法律第18/2014号の第86条には、「精神</w:t>
      </w:r>
      <w:r w:rsidR="004A7295">
        <w:t>障害のある人</w:t>
      </w:r>
      <w:r>
        <w:t>（ODKM）または精神</w:t>
      </w:r>
      <w:r w:rsidR="009C2384">
        <w:rPr>
          <w:rFonts w:hint="eastAsia"/>
        </w:rPr>
        <w:t>異常</w:t>
      </w:r>
      <w:r w:rsidR="004A7295">
        <w:t>のある人</w:t>
      </w:r>
      <w:r>
        <w:t>（ODGJ）に対する</w:t>
      </w:r>
      <w:r w:rsidR="00131C25" w:rsidRPr="00131C25">
        <w:rPr>
          <w:rFonts w:hint="eastAsia"/>
        </w:rPr>
        <w:t>手かせ足かせ</w:t>
      </w:r>
      <w:r>
        <w:t>、</w:t>
      </w:r>
      <w:r w:rsidR="004C0A4A">
        <w:rPr>
          <w:rFonts w:hint="eastAsia"/>
        </w:rPr>
        <w:t>放置</w:t>
      </w:r>
      <w:r>
        <w:t>、暴力を故意に行い、および/または他人に命令し、またはODKMおよびODGJの権利を侵害する</w:t>
      </w:r>
      <w:r w:rsidR="005125E7">
        <w:rPr>
          <w:rFonts w:hint="eastAsia"/>
        </w:rPr>
        <w:t>その</w:t>
      </w:r>
      <w:r>
        <w:t>他の行為を行ったすべての者は、法律および規則に従って処罰される」と記されてい</w:t>
      </w:r>
      <w:r w:rsidR="009C2384">
        <w:rPr>
          <w:rFonts w:hint="eastAsia"/>
        </w:rPr>
        <w:t>る</w:t>
      </w:r>
      <w:r>
        <w:t>。</w:t>
      </w:r>
    </w:p>
    <w:p w14:paraId="53182B4D" w14:textId="6675B52A" w:rsidR="000D35FE" w:rsidRDefault="000D35FE" w:rsidP="000D35FE">
      <w:r>
        <w:t>73.</w:t>
      </w:r>
      <w:r w:rsidR="00931E06">
        <w:t xml:space="preserve"> </w:t>
      </w:r>
      <w:r>
        <w:t>精神</w:t>
      </w:r>
      <w:r w:rsidR="004A7295">
        <w:t>障害のある人</w:t>
      </w:r>
      <w:r w:rsidR="00EE2326">
        <w:rPr>
          <w:rFonts w:hint="eastAsia"/>
        </w:rPr>
        <w:t>へ</w:t>
      </w:r>
      <w:r>
        <w:t>の</w:t>
      </w:r>
      <w:r w:rsidR="009C2384">
        <w:rPr>
          <w:rFonts w:hint="eastAsia"/>
        </w:rPr>
        <w:t>手かせ足かせ</w:t>
      </w:r>
      <w:r>
        <w:t>を撲滅するため、</w:t>
      </w:r>
      <w:r w:rsidR="009C2384">
        <w:rPr>
          <w:rFonts w:hint="eastAsia"/>
        </w:rPr>
        <w:t>保健省規則第</w:t>
      </w:r>
      <w:r>
        <w:t>54/2017</w:t>
      </w:r>
      <w:r w:rsidR="00EE2326">
        <w:rPr>
          <w:rFonts w:hint="eastAsia"/>
        </w:rPr>
        <w:t>号</w:t>
      </w:r>
      <w:r>
        <w:t>が</w:t>
      </w:r>
      <w:r w:rsidR="005125E7">
        <w:rPr>
          <w:rFonts w:hint="eastAsia"/>
        </w:rPr>
        <w:t>公布</w:t>
      </w:r>
      <w:r>
        <w:t>されている。</w:t>
      </w:r>
    </w:p>
    <w:p w14:paraId="6141F8EB" w14:textId="317A347F" w:rsidR="000D35FE" w:rsidRDefault="000D35FE" w:rsidP="000D35FE">
      <w:r>
        <w:t>74.</w:t>
      </w:r>
      <w:r w:rsidR="00931E06">
        <w:t xml:space="preserve"> </w:t>
      </w:r>
      <w:r>
        <w:t>2019年3月現在、4,474件の</w:t>
      </w:r>
      <w:r w:rsidR="00B825BE" w:rsidRPr="00B825BE">
        <w:rPr>
          <w:rFonts w:hint="eastAsia"/>
        </w:rPr>
        <w:t>手かせ足かせ</w:t>
      </w:r>
      <w:r>
        <w:t>が</w:t>
      </w:r>
      <w:r w:rsidR="00B825BE">
        <w:rPr>
          <w:rFonts w:hint="eastAsia"/>
        </w:rPr>
        <w:t>保健省</w:t>
      </w:r>
      <w:r>
        <w:t>によって</w:t>
      </w:r>
      <w:r w:rsidR="00BE2028">
        <w:rPr>
          <w:rFonts w:hint="eastAsia"/>
        </w:rPr>
        <w:t>是正され、</w:t>
      </w:r>
      <w:r>
        <w:t>34県/284地区/都市にわたる4,821件の重度のODGJが標準的な保健サービスの</w:t>
      </w:r>
      <w:r w:rsidR="00BE2028">
        <w:rPr>
          <w:rFonts w:hint="eastAsia"/>
        </w:rPr>
        <w:t>恩恵</w:t>
      </w:r>
      <w:r>
        <w:t>を受けている。</w:t>
      </w:r>
      <w:r w:rsidR="00B825BE">
        <w:rPr>
          <w:rFonts w:hint="eastAsia"/>
        </w:rPr>
        <w:t>精神保健の</w:t>
      </w:r>
      <w:r>
        <w:t>患者にサービスを提供する</w:t>
      </w:r>
      <w:bookmarkStart w:id="21" w:name="_Hlk111580344"/>
      <w:r>
        <w:t>公衆衛生センター</w:t>
      </w:r>
      <w:bookmarkEnd w:id="21"/>
      <w:r>
        <w:t>（</w:t>
      </w:r>
      <w:proofErr w:type="spellStart"/>
      <w:r>
        <w:t>Puskesmas</w:t>
      </w:r>
      <w:proofErr w:type="spellEnd"/>
      <w:r>
        <w:t>）は、4,879</w:t>
      </w:r>
      <w:r w:rsidR="00BE2028">
        <w:rPr>
          <w:rFonts w:hint="eastAsia"/>
        </w:rPr>
        <w:t>か所</w:t>
      </w:r>
      <w:r>
        <w:t>に増加した。</w:t>
      </w:r>
    </w:p>
    <w:p w14:paraId="3AF7484E" w14:textId="0D6FE5E9" w:rsidR="000D35FE" w:rsidRDefault="000D35FE" w:rsidP="000D35FE">
      <w:r>
        <w:t>75.</w:t>
      </w:r>
      <w:r w:rsidR="00931E06">
        <w:t xml:space="preserve"> </w:t>
      </w:r>
      <w:r w:rsidR="00EE2326">
        <w:rPr>
          <w:rFonts w:hint="eastAsia"/>
        </w:rPr>
        <w:t>保健省</w:t>
      </w:r>
      <w:r>
        <w:t>はまた、</w:t>
      </w:r>
      <w:r w:rsidR="00EE2326">
        <w:rPr>
          <w:rFonts w:hint="eastAsia"/>
        </w:rPr>
        <w:t>保健</w:t>
      </w:r>
      <w:r>
        <w:t>インクルージョン</w:t>
      </w:r>
      <w:r w:rsidR="00EE2326">
        <w:rPr>
          <w:rFonts w:hint="eastAsia"/>
        </w:rPr>
        <w:t>工程表</w:t>
      </w:r>
      <w:r>
        <w:t>を作成し、34の州に配布している。</w:t>
      </w:r>
    </w:p>
    <w:p w14:paraId="3B9DB89F" w14:textId="5C720BDE" w:rsidR="000D35FE" w:rsidRDefault="000D35FE" w:rsidP="000D35FE">
      <w:r>
        <w:t>76.</w:t>
      </w:r>
      <w:r w:rsidR="00B61923">
        <w:t xml:space="preserve"> </w:t>
      </w:r>
      <w:proofErr w:type="spellStart"/>
      <w:r>
        <w:t>MoSA</w:t>
      </w:r>
      <w:proofErr w:type="spellEnd"/>
      <w:r w:rsidR="00EE2326">
        <w:rPr>
          <w:rFonts w:hint="eastAsia"/>
        </w:rPr>
        <w:t>（社会省）</w:t>
      </w:r>
      <w:r>
        <w:t>は、MoHA</w:t>
      </w:r>
      <w:r w:rsidR="00EE2326">
        <w:rPr>
          <w:rFonts w:hint="eastAsia"/>
        </w:rPr>
        <w:t>（内務省）</w:t>
      </w:r>
      <w:r>
        <w:t>、</w:t>
      </w:r>
      <w:r w:rsidR="00EE2326">
        <w:rPr>
          <w:rFonts w:hint="eastAsia"/>
        </w:rPr>
        <w:t>保健省</w:t>
      </w:r>
      <w:r>
        <w:t>、警察、医療社会保障庁と共同で、ODGJ</w:t>
      </w:r>
      <w:r w:rsidR="00DF15A3">
        <w:rPr>
          <w:rFonts w:hint="eastAsia"/>
        </w:rPr>
        <w:t>と向き合い</w:t>
      </w:r>
      <w:r>
        <w:t>、地方</w:t>
      </w:r>
      <w:r w:rsidR="00D9301F">
        <w:rPr>
          <w:rFonts w:hint="eastAsia"/>
        </w:rPr>
        <w:t>自治体</w:t>
      </w:r>
      <w:r>
        <w:t>と社会の役割を</w:t>
      </w:r>
      <w:r w:rsidR="00D9301F">
        <w:rPr>
          <w:rFonts w:hint="eastAsia"/>
        </w:rPr>
        <w:t>最</w:t>
      </w:r>
      <w:r w:rsidR="00B543F4">
        <w:rPr>
          <w:rFonts w:hint="eastAsia"/>
        </w:rPr>
        <w:t>も適切な</w:t>
      </w:r>
      <w:r w:rsidR="00D9301F">
        <w:rPr>
          <w:rFonts w:hint="eastAsia"/>
        </w:rPr>
        <w:t>ものに</w:t>
      </w:r>
      <w:r>
        <w:t>するために、34州の9,601の</w:t>
      </w:r>
      <w:r w:rsidR="00EE2326">
        <w:rPr>
          <w:rFonts w:hint="eastAsia"/>
        </w:rPr>
        <w:t>公衆衛生センター</w:t>
      </w:r>
      <w:r>
        <w:t>が参加する「</w:t>
      </w:r>
      <w:r w:rsidR="00EE2326">
        <w:rPr>
          <w:rFonts w:hint="eastAsia"/>
        </w:rPr>
        <w:t>手かせ足かせをなくす</w:t>
      </w:r>
      <w:r>
        <w:t>運動</w:t>
      </w:r>
      <w:r w:rsidR="00D50421">
        <w:t>2019</w:t>
      </w:r>
      <w:r>
        <w:t>」を開始した。</w:t>
      </w:r>
    </w:p>
    <w:p w14:paraId="31B1E6D9" w14:textId="77777777" w:rsidR="0044048F" w:rsidRDefault="000D35FE" w:rsidP="000D35FE">
      <w:pPr>
        <w:rPr>
          <w:b/>
          <w:bCs/>
        </w:rPr>
      </w:pPr>
      <w:r w:rsidRPr="0031579A">
        <w:rPr>
          <w:b/>
          <w:bCs/>
        </w:rPr>
        <w:tab/>
      </w:r>
      <w:r w:rsidRPr="0031579A">
        <w:rPr>
          <w:b/>
          <w:bCs/>
        </w:rPr>
        <w:tab/>
      </w:r>
    </w:p>
    <w:p w14:paraId="2CC06EE6" w14:textId="0FBF1C6B" w:rsidR="000D35FE" w:rsidRPr="0031579A" w:rsidRDefault="000D35FE" w:rsidP="000D35FE">
      <w:pPr>
        <w:rPr>
          <w:b/>
          <w:bCs/>
        </w:rPr>
      </w:pPr>
      <w:r w:rsidRPr="0031579A">
        <w:rPr>
          <w:b/>
          <w:bCs/>
        </w:rPr>
        <w:t>搾取、暴力、虐待からの自由（第16条）</w:t>
      </w:r>
    </w:p>
    <w:p w14:paraId="6D6B3DCD" w14:textId="6D4C584B" w:rsidR="000D35FE" w:rsidRPr="0031579A" w:rsidRDefault="00A12E9B" w:rsidP="000D35FE">
      <w:pPr>
        <w:rPr>
          <w:b/>
          <w:bCs/>
        </w:rPr>
      </w:pPr>
      <w:r>
        <w:rPr>
          <w:rFonts w:hint="eastAsia"/>
          <w:b/>
          <w:bCs/>
        </w:rPr>
        <w:t>事前質問事項</w:t>
      </w:r>
      <w:r w:rsidR="000D35FE" w:rsidRPr="0031579A">
        <w:rPr>
          <w:b/>
          <w:bCs/>
        </w:rPr>
        <w:t>14に対する回答</w:t>
      </w:r>
    </w:p>
    <w:p w14:paraId="462ECFEB" w14:textId="51400799" w:rsidR="000D35FE" w:rsidRDefault="000D35FE" w:rsidP="000D35FE">
      <w:r w:rsidRPr="00EE1488">
        <w:t>77.</w:t>
      </w:r>
      <w:r w:rsidR="00B61923">
        <w:t xml:space="preserve"> </w:t>
      </w:r>
      <w:proofErr w:type="spellStart"/>
      <w:r w:rsidRPr="00EE1488">
        <w:t>MoWECP</w:t>
      </w:r>
      <w:bookmarkStart w:id="22" w:name="_Hlk111385787"/>
      <w:proofErr w:type="spellEnd"/>
      <w:r w:rsidR="00EE1488">
        <w:rPr>
          <w:rFonts w:hint="eastAsia"/>
        </w:rPr>
        <w:t>（</w:t>
      </w:r>
      <w:r w:rsidR="00EE1488" w:rsidRPr="00EE1488">
        <w:rPr>
          <w:rFonts w:hint="eastAsia"/>
        </w:rPr>
        <w:t>女性エンパワーメント・児童保護省</w:t>
      </w:r>
      <w:r w:rsidR="00EE1488">
        <w:rPr>
          <w:rFonts w:hint="eastAsia"/>
        </w:rPr>
        <w:t>）</w:t>
      </w:r>
      <w:bookmarkEnd w:id="22"/>
      <w:r w:rsidRPr="00EE1488">
        <w:t>は、暴力からの女性の保護に関する情報の普及</w:t>
      </w:r>
      <w:r w:rsidR="00A24DBF">
        <w:rPr>
          <w:rFonts w:hint="eastAsia"/>
        </w:rPr>
        <w:t>活動</w:t>
      </w:r>
      <w:r w:rsidRPr="00EE1488">
        <w:t>（2016～2020年）、障</w:t>
      </w:r>
      <w:r>
        <w:t>害</w:t>
      </w:r>
      <w:r w:rsidR="00EE1488">
        <w:rPr>
          <w:rFonts w:hint="eastAsia"/>
        </w:rPr>
        <w:t>のある</w:t>
      </w:r>
      <w:r>
        <w:t>女性の保護に関する法執行官の研修（2017</w:t>
      </w:r>
      <w:r>
        <w:lastRenderedPageBreak/>
        <w:t>～2018年）、障害</w:t>
      </w:r>
      <w:r w:rsidR="00EE1488">
        <w:t>のある</w:t>
      </w:r>
      <w:r>
        <w:t>女性を様々な暴力から守るための</w:t>
      </w:r>
      <w:r w:rsidR="00EE1488">
        <w:rPr>
          <w:rFonts w:hint="eastAsia"/>
        </w:rPr>
        <w:t>工程表</w:t>
      </w:r>
      <w:r>
        <w:t>の立ち上げ（2019年）を実施し、女性や子どもを暴力から守るための取り組みを積極的に行って</w:t>
      </w:r>
      <w:r w:rsidR="00A5406F">
        <w:rPr>
          <w:rFonts w:hint="eastAsia"/>
        </w:rPr>
        <w:t>きて</w:t>
      </w:r>
      <w:r>
        <w:t>いる。</w:t>
      </w:r>
    </w:p>
    <w:p w14:paraId="0CEB3A53" w14:textId="0FD78DC1" w:rsidR="000D35FE" w:rsidRDefault="000D35FE" w:rsidP="000D35FE">
      <w:r>
        <w:t>78.</w:t>
      </w:r>
      <w:r w:rsidR="00B61923">
        <w:t xml:space="preserve"> </w:t>
      </w:r>
      <w:r>
        <w:t>さらに、</w:t>
      </w:r>
      <w:proofErr w:type="spellStart"/>
      <w:r>
        <w:t>MoWECP</w:t>
      </w:r>
      <w:proofErr w:type="spellEnd"/>
      <w:r>
        <w:t xml:space="preserve"> に関する大統領令第 65/2020 号は、</w:t>
      </w:r>
      <w:proofErr w:type="spellStart"/>
      <w:r>
        <w:t>MoWECP</w:t>
      </w:r>
      <w:proofErr w:type="spellEnd"/>
      <w:r>
        <w:t xml:space="preserve"> の追加</w:t>
      </w:r>
      <w:r w:rsidR="002B0F4F">
        <w:rPr>
          <w:rFonts w:hint="eastAsia"/>
        </w:rPr>
        <w:t>の役割</w:t>
      </w:r>
      <w:r>
        <w:t>として</w:t>
      </w:r>
      <w:r w:rsidR="005D15BB">
        <w:rPr>
          <w:rFonts w:hint="eastAsia"/>
        </w:rPr>
        <w:t>（</w:t>
      </w:r>
      <w:r>
        <w:t>従来は調整</w:t>
      </w:r>
      <w:r w:rsidR="002B0F4F">
        <w:rPr>
          <w:rFonts w:hint="eastAsia"/>
        </w:rPr>
        <w:t>の役割</w:t>
      </w:r>
      <w:r>
        <w:t>のみ</w:t>
      </w:r>
      <w:r w:rsidR="002B0F4F">
        <w:rPr>
          <w:rFonts w:hint="eastAsia"/>
        </w:rPr>
        <w:t>であ</w:t>
      </w:r>
      <w:r>
        <w:t>った</w:t>
      </w:r>
      <w:r w:rsidR="005D15BB">
        <w:rPr>
          <w:rFonts w:hint="eastAsia"/>
        </w:rPr>
        <w:t>が）、</w:t>
      </w:r>
      <w:r>
        <w:t>特に</w:t>
      </w:r>
      <w:r w:rsidR="005D15BB">
        <w:rPr>
          <w:rFonts w:hint="eastAsia"/>
        </w:rPr>
        <w:t>複数の</w:t>
      </w:r>
      <w:r w:rsidR="002A507A">
        <w:t>州</w:t>
      </w:r>
      <w:r w:rsidR="00096EAB">
        <w:rPr>
          <w:rFonts w:hint="eastAsia"/>
        </w:rPr>
        <w:t>を横断するレベル</w:t>
      </w:r>
      <w:r w:rsidR="002A507A">
        <w:t>や国内</w:t>
      </w:r>
      <w:r w:rsidR="00096EAB">
        <w:rPr>
          <w:rFonts w:hint="eastAsia"/>
        </w:rPr>
        <w:t>、さらには</w:t>
      </w:r>
      <w:r w:rsidR="002A507A">
        <w:t>国際レベル</w:t>
      </w:r>
      <w:r w:rsidR="005D15BB">
        <w:rPr>
          <w:rFonts w:hint="eastAsia"/>
        </w:rPr>
        <w:t>のケースで、</w:t>
      </w:r>
      <w:r>
        <w:t>暴力、差別、搾取、その他の虐待の被害者など特別な保護を必要とする女性や子どもに包括的</w:t>
      </w:r>
      <w:r w:rsidR="00DA02FE">
        <w:rPr>
          <w:rFonts w:hint="eastAsia"/>
        </w:rPr>
        <w:t>な</w:t>
      </w:r>
      <w:r>
        <w:t>サービスを提供することも義務づけ</w:t>
      </w:r>
      <w:r w:rsidR="002A507A">
        <w:rPr>
          <w:rFonts w:hint="eastAsia"/>
        </w:rPr>
        <w:t>た</w:t>
      </w:r>
      <w:r>
        <w:t>。この新しい</w:t>
      </w:r>
      <w:r w:rsidR="00FA2CD8">
        <w:rPr>
          <w:rFonts w:hint="eastAsia"/>
        </w:rPr>
        <w:t>権限</w:t>
      </w:r>
      <w:r>
        <w:t>は、</w:t>
      </w:r>
      <w:r w:rsidR="00FA2CD8">
        <w:rPr>
          <w:rFonts w:hint="eastAsia"/>
        </w:rPr>
        <w:t>地域の自主性の尊重</w:t>
      </w:r>
      <w:r>
        <w:t>の原則に従って、地域の任務と</w:t>
      </w:r>
      <w:r w:rsidR="0078727E">
        <w:rPr>
          <w:rFonts w:hint="eastAsia"/>
        </w:rPr>
        <w:t>役割</w:t>
      </w:r>
      <w:r>
        <w:t>に注意を払いながら遂行される。</w:t>
      </w:r>
    </w:p>
    <w:p w14:paraId="37292E5C" w14:textId="6F38533F" w:rsidR="000D35FE" w:rsidRDefault="000D35FE" w:rsidP="000D35FE">
      <w:r>
        <w:t>79.</w:t>
      </w:r>
      <w:r w:rsidR="00B61923">
        <w:t xml:space="preserve"> </w:t>
      </w:r>
      <w:r>
        <w:t>UPTD PPA</w:t>
      </w:r>
      <w:r w:rsidR="005D15BB">
        <w:rPr>
          <w:rFonts w:hint="eastAsia"/>
        </w:rPr>
        <w:t>（</w:t>
      </w:r>
      <w:r w:rsidR="005D15BB" w:rsidRPr="005D15BB">
        <w:rPr>
          <w:rFonts w:hint="eastAsia"/>
        </w:rPr>
        <w:t>女性と子どもの保護のための地域技術実施ユニット</w:t>
      </w:r>
      <w:r w:rsidR="005D15BB">
        <w:rPr>
          <w:rFonts w:hint="eastAsia"/>
        </w:rPr>
        <w:t>）</w:t>
      </w:r>
      <w:r>
        <w:t>は、暴力、差別、特別な保護</w:t>
      </w:r>
      <w:r w:rsidR="00E528BD">
        <w:rPr>
          <w:rFonts w:hint="eastAsia"/>
        </w:rPr>
        <w:t>が</w:t>
      </w:r>
      <w:r>
        <w:t>必要</w:t>
      </w:r>
      <w:r w:rsidR="00E528BD">
        <w:rPr>
          <w:rFonts w:hint="eastAsia"/>
        </w:rPr>
        <w:t>な状況、</w:t>
      </w:r>
      <w:r>
        <w:t>その他の問題を経験し</w:t>
      </w:r>
      <w:r w:rsidR="00F640B4">
        <w:rPr>
          <w:rFonts w:hint="eastAsia"/>
        </w:rPr>
        <w:t>ている</w:t>
      </w:r>
      <w:r>
        <w:t>女性や子どものためのサービスを</w:t>
      </w:r>
      <w:r w:rsidR="00F640B4">
        <w:rPr>
          <w:rFonts w:hint="eastAsia"/>
        </w:rPr>
        <w:t>、</w:t>
      </w:r>
      <w:r w:rsidR="00F640B4">
        <w:t>その</w:t>
      </w:r>
      <w:r w:rsidR="00F264C3">
        <w:rPr>
          <w:rFonts w:hint="eastAsia"/>
        </w:rPr>
        <w:t>管轄</w:t>
      </w:r>
      <w:r w:rsidR="00F640B4">
        <w:t>地域</w:t>
      </w:r>
      <w:r w:rsidR="00F640B4">
        <w:rPr>
          <w:rFonts w:hint="eastAsia"/>
        </w:rPr>
        <w:t>に</w:t>
      </w:r>
      <w:r w:rsidR="00F264C3">
        <w:rPr>
          <w:rFonts w:hint="eastAsia"/>
        </w:rPr>
        <w:t>おいて</w:t>
      </w:r>
      <w:r>
        <w:t>提供するために、地域政府によって設立され</w:t>
      </w:r>
      <w:r w:rsidR="00F640B4">
        <w:rPr>
          <w:rFonts w:hint="eastAsia"/>
        </w:rPr>
        <w:t>ている。</w:t>
      </w:r>
      <w:r>
        <w:t>UPTD PPAは、州レベル</w:t>
      </w:r>
      <w:r w:rsidR="00910EA6">
        <w:rPr>
          <w:rFonts w:hint="eastAsia"/>
        </w:rPr>
        <w:t>およ</w:t>
      </w:r>
      <w:r>
        <w:t>び地区・市レベル</w:t>
      </w:r>
      <w:r w:rsidR="00910EA6">
        <w:rPr>
          <w:rFonts w:hint="eastAsia"/>
        </w:rPr>
        <w:t>で</w:t>
      </w:r>
      <w:r>
        <w:t>配置されている。UPTD PPA は、苦情</w:t>
      </w:r>
      <w:r w:rsidR="00F264C3">
        <w:rPr>
          <w:rFonts w:hint="eastAsia"/>
        </w:rPr>
        <w:t>解決</w:t>
      </w:r>
      <w:r>
        <w:t>、被害者</w:t>
      </w:r>
      <w:r w:rsidR="00F264C3">
        <w:rPr>
          <w:rFonts w:hint="eastAsia"/>
        </w:rPr>
        <w:t>訪問</w:t>
      </w:r>
      <w:r>
        <w:t>、ケース</w:t>
      </w:r>
      <w:r w:rsidR="00F264C3">
        <w:rPr>
          <w:rFonts w:hint="eastAsia"/>
        </w:rPr>
        <w:t>マネジメント</w:t>
      </w:r>
      <w:r>
        <w:t xml:space="preserve">、一時避難所、調停、心理的・法的な被害者支援の 6 </w:t>
      </w:r>
      <w:r w:rsidR="00910EA6">
        <w:rPr>
          <w:rFonts w:hint="eastAsia"/>
        </w:rPr>
        <w:t>つの</w:t>
      </w:r>
      <w:r>
        <w:t>サービス</w:t>
      </w:r>
      <w:r w:rsidR="00336312">
        <w:rPr>
          <w:rFonts w:hint="eastAsia"/>
        </w:rPr>
        <w:t>の役割</w:t>
      </w:r>
      <w:r>
        <w:t>を担っている。UPTD PPAは、州レベルで29</w:t>
      </w:r>
      <w:r w:rsidR="00336312">
        <w:rPr>
          <w:rFonts w:hint="eastAsia"/>
        </w:rPr>
        <w:t>か所</w:t>
      </w:r>
      <w:r>
        <w:t>、県・市レベルで94</w:t>
      </w:r>
      <w:r w:rsidR="00336312">
        <w:rPr>
          <w:rFonts w:hint="eastAsia"/>
        </w:rPr>
        <w:t>か所</w:t>
      </w:r>
      <w:r w:rsidR="00F264C3">
        <w:rPr>
          <w:rFonts w:hint="eastAsia"/>
        </w:rPr>
        <w:t>設けられている。</w:t>
      </w:r>
    </w:p>
    <w:p w14:paraId="41E45FB4" w14:textId="1A7DD320" w:rsidR="000D35FE" w:rsidRDefault="000D35FE" w:rsidP="000D35FE">
      <w:r>
        <w:t>80.</w:t>
      </w:r>
      <w:r w:rsidR="00B61923">
        <w:t xml:space="preserve"> </w:t>
      </w:r>
      <w:r>
        <w:t>インドネシアでは、</w:t>
      </w:r>
      <w:r w:rsidR="00365D01">
        <w:rPr>
          <w:rFonts w:hint="eastAsia"/>
        </w:rPr>
        <w:t>通報</w:t>
      </w:r>
      <w:r w:rsidR="00336312">
        <w:rPr>
          <w:rFonts w:hint="eastAsia"/>
        </w:rPr>
        <w:t>を受けたケ</w:t>
      </w:r>
      <w:r>
        <w:t>ースに対応するために</w:t>
      </w:r>
      <w:r w:rsidR="00365D01">
        <w:t>統合</w:t>
      </w:r>
      <w:r>
        <w:t>保健・法律サービスを</w:t>
      </w:r>
      <w:r w:rsidR="00085AA4">
        <w:rPr>
          <w:rFonts w:hint="eastAsia"/>
        </w:rPr>
        <w:t>立ち上げ</w:t>
      </w:r>
      <w:r>
        <w:t>、いくつかの州で児童社会保護</w:t>
      </w:r>
      <w:r w:rsidR="00365D01">
        <w:rPr>
          <w:rFonts w:hint="eastAsia"/>
        </w:rPr>
        <w:t>ホーム</w:t>
      </w:r>
      <w:r>
        <w:t>（RPSA）を提供している。特別警察</w:t>
      </w:r>
      <w:r w:rsidR="00FF1477">
        <w:rPr>
          <w:rFonts w:hint="eastAsia"/>
        </w:rPr>
        <w:t>ユニット</w:t>
      </w:r>
      <w:r>
        <w:t>と病院の間に統合サービスセンター</w:t>
      </w:r>
      <w:r w:rsidR="00940320">
        <w:rPr>
          <w:rFonts w:hint="eastAsia"/>
        </w:rPr>
        <w:t>が</w:t>
      </w:r>
      <w:r>
        <w:t>設立</w:t>
      </w:r>
      <w:r w:rsidR="00940320">
        <w:rPr>
          <w:rFonts w:hint="eastAsia"/>
        </w:rPr>
        <w:t>され</w:t>
      </w:r>
      <w:r>
        <w:t>、非常に深刻な暴力</w:t>
      </w:r>
      <w:r w:rsidR="00FF1477">
        <w:rPr>
          <w:rFonts w:hint="eastAsia"/>
        </w:rPr>
        <w:t>の被害</w:t>
      </w:r>
      <w:r>
        <w:t>を経験した児童</w:t>
      </w:r>
      <w:r w:rsidR="00940320">
        <w:rPr>
          <w:rFonts w:hint="eastAsia"/>
        </w:rPr>
        <w:t>が</w:t>
      </w:r>
      <w:r>
        <w:t>、保健サービス、心理社会的支援、法律相談、子どもに配慮した捜査手続きを受けることができるようになる。RPSAは、MoSA</w:t>
      </w:r>
      <w:r w:rsidR="00940320">
        <w:rPr>
          <w:rFonts w:hint="eastAsia"/>
        </w:rPr>
        <w:t>（社会省）</w:t>
      </w:r>
      <w:r>
        <w:t>によって管理され、緊急シェルターとして、また、長期保護・リハビリテーションハウス</w:t>
      </w:r>
      <w:r>
        <w:rPr>
          <w:rFonts w:hint="eastAsia"/>
        </w:rPr>
        <w:t>として運営されており、被害児童は最</w:t>
      </w:r>
      <w:r w:rsidR="00965863">
        <w:rPr>
          <w:rFonts w:hint="eastAsia"/>
        </w:rPr>
        <w:t>大</w:t>
      </w:r>
      <w:r>
        <w:t>6ヶ月</w:t>
      </w:r>
      <w:r w:rsidR="00965863">
        <w:rPr>
          <w:rFonts w:hint="eastAsia"/>
        </w:rPr>
        <w:t>、必要かあればそれ</w:t>
      </w:r>
      <w:r>
        <w:t>以上滞在することができる。</w:t>
      </w:r>
    </w:p>
    <w:p w14:paraId="713865E3" w14:textId="2983D1D9" w:rsidR="000D35FE" w:rsidRDefault="000D35FE" w:rsidP="000D35FE">
      <w:r>
        <w:t>81.</w:t>
      </w:r>
      <w:r w:rsidR="00B61923">
        <w:t xml:space="preserve"> </w:t>
      </w:r>
      <w:r>
        <w:t>2020年</w:t>
      </w:r>
      <w:r w:rsidR="003A0800">
        <w:rPr>
          <w:rFonts w:hint="eastAsia"/>
        </w:rPr>
        <w:t>には</w:t>
      </w:r>
      <w:r>
        <w:t>、証人・被害者保護庁は、暴力</w:t>
      </w:r>
      <w:r w:rsidR="00940320">
        <w:rPr>
          <w:rFonts w:hint="eastAsia"/>
        </w:rPr>
        <w:t>の</w:t>
      </w:r>
      <w:r>
        <w:t>被害者である13人の</w:t>
      </w:r>
      <w:r w:rsidR="004A7295">
        <w:t>障害のある人</w:t>
      </w:r>
      <w:r>
        <w:t>に対し、手続き上の権利の</w:t>
      </w:r>
      <w:r w:rsidR="00940320">
        <w:rPr>
          <w:rFonts w:hint="eastAsia"/>
        </w:rPr>
        <w:t>実</w:t>
      </w:r>
      <w:r w:rsidR="003A0800">
        <w:rPr>
          <w:rFonts w:hint="eastAsia"/>
        </w:rPr>
        <w:t>現</w:t>
      </w:r>
      <w:r>
        <w:t>、心理・心理社会・医療リハビリテーション、</w:t>
      </w:r>
      <w:r w:rsidR="00EF2CC6">
        <w:rPr>
          <w:rFonts w:hint="eastAsia"/>
        </w:rPr>
        <w:t>療養</w:t>
      </w:r>
      <w:r>
        <w:t>施設、一時生活費という形で</w:t>
      </w:r>
      <w:r w:rsidR="003A0800">
        <w:rPr>
          <w:rFonts w:hint="eastAsia"/>
        </w:rPr>
        <w:t>の</w:t>
      </w:r>
      <w:r>
        <w:t>保護プログラムを提供した。</w:t>
      </w:r>
    </w:p>
    <w:p w14:paraId="1BA9AC14" w14:textId="0F47F853" w:rsidR="000D35FE" w:rsidRDefault="000D35FE" w:rsidP="000D35FE">
      <w:r>
        <w:t>82.</w:t>
      </w:r>
      <w:r w:rsidR="00B61923">
        <w:t xml:space="preserve"> </w:t>
      </w:r>
      <w:proofErr w:type="spellStart"/>
      <w:r>
        <w:t>MoLHR</w:t>
      </w:r>
      <w:proofErr w:type="spellEnd"/>
      <w:r w:rsidR="003B76AD" w:rsidRPr="003B76AD">
        <w:rPr>
          <w:rFonts w:hint="eastAsia"/>
        </w:rPr>
        <w:t>（法務人権省）</w:t>
      </w:r>
      <w:r>
        <w:t xml:space="preserve"> は、2018-2021 </w:t>
      </w:r>
      <w:r w:rsidR="001C4FF8">
        <w:rPr>
          <w:rFonts w:hint="eastAsia"/>
        </w:rPr>
        <w:t>年</w:t>
      </w:r>
      <w:r>
        <w:t>に障害のある女性に法的支援を提供するために PERADI（インドネシア弁護人協会）との</w:t>
      </w:r>
      <w:r w:rsidR="00EF2CC6">
        <w:rPr>
          <w:rFonts w:hint="eastAsia"/>
        </w:rPr>
        <w:t>協定</w:t>
      </w:r>
      <w:r>
        <w:t>に基づく活動を実施した。</w:t>
      </w:r>
    </w:p>
    <w:p w14:paraId="13C097BF" w14:textId="57D04422" w:rsidR="001A4FD8" w:rsidRDefault="000D35FE" w:rsidP="000D35FE">
      <w:r w:rsidRPr="00F63074">
        <w:t>83.</w:t>
      </w:r>
      <w:r w:rsidR="00B61923">
        <w:t xml:space="preserve"> </w:t>
      </w:r>
      <w:r w:rsidRPr="00F63074">
        <w:t>2020年4月、</w:t>
      </w:r>
      <w:r w:rsidR="00384310">
        <w:t>COVID-19</w:t>
      </w:r>
      <w:r w:rsidR="00384310">
        <w:rPr>
          <w:rFonts w:hint="eastAsia"/>
        </w:rPr>
        <w:t>の感染拡大</w:t>
      </w:r>
      <w:r w:rsidRPr="00F63074">
        <w:t>中の女性に対する暴力の増加に伴い、</w:t>
      </w:r>
      <w:proofErr w:type="spellStart"/>
      <w:r w:rsidRPr="00F63074">
        <w:t>MoWECP</w:t>
      </w:r>
      <w:proofErr w:type="spellEnd"/>
      <w:r w:rsidR="00F63074" w:rsidRPr="00F63074">
        <w:rPr>
          <w:rFonts w:hint="eastAsia"/>
        </w:rPr>
        <w:t>（女性エンパワーメント・児童保護省）</w:t>
      </w:r>
      <w:r w:rsidRPr="00F63074">
        <w:t>は暴</w:t>
      </w:r>
      <w:r>
        <w:t>力ホットラインサービス「SEJIWA」を開設した。</w:t>
      </w:r>
      <w:proofErr w:type="spellStart"/>
      <w:r>
        <w:t>MoWECP</w:t>
      </w:r>
      <w:proofErr w:type="spellEnd"/>
      <w:r>
        <w:t>はまた、</w:t>
      </w:r>
      <w:bookmarkStart w:id="23" w:name="_Hlk115113577"/>
      <w:r>
        <w:t>COVID-19</w:t>
      </w:r>
      <w:r w:rsidR="00384310">
        <w:rPr>
          <w:rFonts w:hint="eastAsia"/>
        </w:rPr>
        <w:t>の感染拡大</w:t>
      </w:r>
      <w:bookmarkEnd w:id="23"/>
      <w:r>
        <w:t>時に障害のある女性</w:t>
      </w:r>
      <w:r w:rsidR="00944371">
        <w:rPr>
          <w:rFonts w:hint="eastAsia"/>
        </w:rPr>
        <w:t>の保護</w:t>
      </w:r>
      <w:r>
        <w:t>を特別に</w:t>
      </w:r>
      <w:r w:rsidR="00944371">
        <w:rPr>
          <w:rFonts w:hint="eastAsia"/>
        </w:rPr>
        <w:t>強化</w:t>
      </w:r>
      <w:r>
        <w:t>するためのガイドラインを作成し、オンライン方式でUPTD/P2TP2A</w:t>
      </w:r>
      <w:r w:rsidR="00F63074">
        <w:rPr>
          <w:rFonts w:hint="eastAsia"/>
        </w:rPr>
        <w:t>（</w:t>
      </w:r>
      <w:r w:rsidR="00F63074" w:rsidRPr="00F63074">
        <w:rPr>
          <w:rFonts w:hint="eastAsia"/>
        </w:rPr>
        <w:t>女性と子どもの保護のための地域技術実施ユニット</w:t>
      </w:r>
      <w:r w:rsidR="00F63074">
        <w:rPr>
          <w:rFonts w:hint="eastAsia"/>
        </w:rPr>
        <w:t>/</w:t>
      </w:r>
      <w:r w:rsidR="00F63074" w:rsidRPr="00F63074">
        <w:t>女性・エンパワーメントと児童保護統合サービスセンター</w:t>
      </w:r>
      <w:r w:rsidR="00F63074">
        <w:rPr>
          <w:rFonts w:hint="eastAsia"/>
        </w:rPr>
        <w:t>）</w:t>
      </w:r>
      <w:r>
        <w:t>への働きかけを行っている。</w:t>
      </w:r>
      <w:r w:rsidR="00944371">
        <w:rPr>
          <w:rFonts w:hint="eastAsia"/>
        </w:rPr>
        <w:t>さらに、</w:t>
      </w:r>
      <w:proofErr w:type="spellStart"/>
      <w:r>
        <w:t>MoWECP</w:t>
      </w:r>
      <w:proofErr w:type="spellEnd"/>
      <w:r>
        <w:t>はP2TP2Aと共同で、障害のある女性のために、</w:t>
      </w:r>
      <w:r w:rsidR="00944371" w:rsidRPr="00944371">
        <w:t>COVID-19の感染拡大</w:t>
      </w:r>
      <w:r>
        <w:t>時の暴力に対処するためのガイドラインを提供している。</w:t>
      </w:r>
    </w:p>
    <w:p w14:paraId="246E1799" w14:textId="0DE1F916" w:rsidR="000D35FE" w:rsidRDefault="000D35FE" w:rsidP="000D35FE">
      <w:r>
        <w:t>84.</w:t>
      </w:r>
      <w:r w:rsidR="00B61923">
        <w:t xml:space="preserve"> </w:t>
      </w:r>
      <w:r>
        <w:t>女性や子ども（</w:t>
      </w:r>
      <w:r w:rsidR="004A7295">
        <w:t>障害のある人</w:t>
      </w:r>
      <w:r>
        <w:t>を含む）に対する暴力事件の防止は、家庭内暴力</w:t>
      </w:r>
      <w:r w:rsidR="00F63074">
        <w:rPr>
          <w:rFonts w:hint="eastAsia"/>
        </w:rPr>
        <w:t>禁止</w:t>
      </w:r>
      <w:r>
        <w:t>法</w:t>
      </w:r>
      <w:r w:rsidR="00F63074">
        <w:rPr>
          <w:rFonts w:hint="eastAsia"/>
        </w:rPr>
        <w:t>第</w:t>
      </w:r>
      <w:r w:rsidR="00F63074">
        <w:t>23</w:t>
      </w:r>
      <w:r w:rsidR="00F63074">
        <w:rPr>
          <w:rFonts w:hint="eastAsia"/>
        </w:rPr>
        <w:t>/</w:t>
      </w:r>
      <w:r w:rsidR="00F63074">
        <w:t xml:space="preserve"> </w:t>
      </w:r>
      <w:r>
        <w:t>2004 号によって保証されている。</w:t>
      </w:r>
      <w:r w:rsidR="00971DC4">
        <w:t>インドネシア政府</w:t>
      </w:r>
      <w:r>
        <w:t xml:space="preserve"> はこの法律を、家庭内暴力防</w:t>
      </w:r>
      <w:r>
        <w:lastRenderedPageBreak/>
        <w:t>止政策、調整と協力、コミュニケーション、IEC</w:t>
      </w:r>
      <w:r w:rsidR="00F63074" w:rsidRPr="00F63074">
        <w:rPr>
          <w:rFonts w:hint="eastAsia"/>
        </w:rPr>
        <w:t>（情報・教育・通信）</w:t>
      </w:r>
      <w:r>
        <w:t>、意識向上と</w:t>
      </w:r>
      <w:r w:rsidR="00F63074">
        <w:rPr>
          <w:rFonts w:hint="eastAsia"/>
        </w:rPr>
        <w:t>権利擁護</w:t>
      </w:r>
      <w:r>
        <w:t>、能力開発、教育と訓練、ジェンダーに配慮したサービス基準の設定など、いくつかの施策に反映させることに</w:t>
      </w:r>
      <w:r w:rsidR="002B18FF">
        <w:rPr>
          <w:rFonts w:hint="eastAsia"/>
        </w:rPr>
        <w:t>努め</w:t>
      </w:r>
      <w:r>
        <w:t>ている。</w:t>
      </w:r>
    </w:p>
    <w:p w14:paraId="2E8C074C" w14:textId="50944214" w:rsidR="000D35FE" w:rsidRDefault="000D35FE" w:rsidP="000D35FE">
      <w:r>
        <w:t>85.</w:t>
      </w:r>
      <w:r w:rsidR="00B61923">
        <w:t xml:space="preserve"> </w:t>
      </w:r>
      <w:r>
        <w:t>さらに</w:t>
      </w:r>
      <w:r w:rsidR="00971DC4">
        <w:t>インドネシア政府</w:t>
      </w:r>
      <w:r>
        <w:t>は、2021年の国家立法プログラム（</w:t>
      </w:r>
      <w:proofErr w:type="spellStart"/>
      <w:r>
        <w:t>Prolegnas</w:t>
      </w:r>
      <w:proofErr w:type="spellEnd"/>
      <w:r>
        <w:t>）において、性暴力</w:t>
      </w:r>
      <w:r w:rsidR="003F3306">
        <w:rPr>
          <w:rFonts w:hint="eastAsia"/>
        </w:rPr>
        <w:t>対策</w:t>
      </w:r>
      <w:r>
        <w:t>法の草案</w:t>
      </w:r>
      <w:r w:rsidR="003F3306">
        <w:rPr>
          <w:rFonts w:hint="eastAsia"/>
        </w:rPr>
        <w:t>作成</w:t>
      </w:r>
      <w:r>
        <w:t xml:space="preserve">を優先事項の1つに位置づけている。 </w:t>
      </w:r>
    </w:p>
    <w:p w14:paraId="521DFAFA" w14:textId="77777777" w:rsidR="0044048F" w:rsidRDefault="000D35FE" w:rsidP="000D35FE">
      <w:pPr>
        <w:rPr>
          <w:b/>
          <w:bCs/>
        </w:rPr>
      </w:pPr>
      <w:r w:rsidRPr="0031579A">
        <w:rPr>
          <w:b/>
          <w:bCs/>
        </w:rPr>
        <w:tab/>
      </w:r>
      <w:r w:rsidRPr="0031579A">
        <w:rPr>
          <w:b/>
          <w:bCs/>
        </w:rPr>
        <w:tab/>
      </w:r>
    </w:p>
    <w:p w14:paraId="4D00C9B9" w14:textId="72992443" w:rsidR="000D35FE" w:rsidRPr="0031579A" w:rsidRDefault="00F63074" w:rsidP="000D35FE">
      <w:pPr>
        <w:rPr>
          <w:b/>
          <w:bCs/>
        </w:rPr>
      </w:pPr>
      <w:r>
        <w:rPr>
          <w:rFonts w:hint="eastAsia"/>
          <w:b/>
          <w:bCs/>
        </w:rPr>
        <w:t>個人をそのままの状態で保護すること</w:t>
      </w:r>
      <w:r w:rsidR="000D35FE" w:rsidRPr="0031579A">
        <w:rPr>
          <w:b/>
          <w:bCs/>
        </w:rPr>
        <w:t>（17条）</w:t>
      </w:r>
    </w:p>
    <w:p w14:paraId="32479340" w14:textId="01321096" w:rsidR="000D35FE" w:rsidRPr="0031579A" w:rsidRDefault="00A12E9B" w:rsidP="000D35FE">
      <w:pPr>
        <w:rPr>
          <w:b/>
          <w:bCs/>
        </w:rPr>
      </w:pPr>
      <w:r>
        <w:rPr>
          <w:rFonts w:hint="eastAsia"/>
          <w:b/>
          <w:bCs/>
        </w:rPr>
        <w:t>事前質問事項</w:t>
      </w:r>
      <w:r w:rsidR="000D35FE" w:rsidRPr="0031579A">
        <w:rPr>
          <w:b/>
          <w:bCs/>
        </w:rPr>
        <w:t>15に対する回答</w:t>
      </w:r>
    </w:p>
    <w:p w14:paraId="7EE8DE4E" w14:textId="408F4EB3" w:rsidR="000D35FE" w:rsidRDefault="000D35FE" w:rsidP="000D35FE">
      <w:r>
        <w:t>86.</w:t>
      </w:r>
      <w:r w:rsidR="00B61923">
        <w:t xml:space="preserve">  </w:t>
      </w:r>
      <w:r>
        <w:t>2020-2024年障害インクルージョン保健サービス</w:t>
      </w:r>
      <w:r w:rsidR="00F63074">
        <w:rPr>
          <w:rFonts w:hint="eastAsia"/>
        </w:rPr>
        <w:t>工程表</w:t>
      </w:r>
      <w:r>
        <w:t>を通じて、</w:t>
      </w:r>
      <w:r w:rsidR="00971DC4">
        <w:t>インドネシア政府</w:t>
      </w:r>
      <w:r>
        <w:t>は、アクセ</w:t>
      </w:r>
      <w:r w:rsidR="00AC044D">
        <w:rPr>
          <w:rFonts w:hint="eastAsia"/>
        </w:rPr>
        <w:t>シブル</w:t>
      </w:r>
      <w:r>
        <w:t>で、包括的で、</w:t>
      </w:r>
      <w:r w:rsidR="00BF0B0E">
        <w:rPr>
          <w:rFonts w:hint="eastAsia"/>
        </w:rPr>
        <w:t>低負担</w:t>
      </w:r>
      <w:r>
        <w:t>で、質が高く、</w:t>
      </w:r>
      <w:r w:rsidR="00BF0B0E">
        <w:rPr>
          <w:rFonts w:hint="eastAsia"/>
        </w:rPr>
        <w:t>品位</w:t>
      </w:r>
      <w:r>
        <w:t>を尊重し、</w:t>
      </w:r>
      <w:r w:rsidR="004A7295">
        <w:t>障害のある人</w:t>
      </w:r>
      <w:r w:rsidR="00F63074">
        <w:rPr>
          <w:rFonts w:hint="eastAsia"/>
        </w:rPr>
        <w:t>をエンパワーする</w:t>
      </w:r>
      <w:r>
        <w:t>保健サービス</w:t>
      </w:r>
      <w:r w:rsidR="00F63074">
        <w:rPr>
          <w:rFonts w:hint="eastAsia"/>
        </w:rPr>
        <w:t>制度</w:t>
      </w:r>
      <w:r>
        <w:t>を保証</w:t>
      </w:r>
      <w:r w:rsidR="00F63074">
        <w:rPr>
          <w:rFonts w:hint="eastAsia"/>
        </w:rPr>
        <w:t>している</w:t>
      </w:r>
      <w:r>
        <w:t>。</w:t>
      </w:r>
    </w:p>
    <w:p w14:paraId="46A5514B" w14:textId="082353E3" w:rsidR="000D35FE" w:rsidRDefault="000D35FE" w:rsidP="000D35FE">
      <w:r>
        <w:t>87.</w:t>
      </w:r>
      <w:r w:rsidR="00B61923">
        <w:t xml:space="preserve"> </w:t>
      </w:r>
      <w:r>
        <w:t>さらに、</w:t>
      </w:r>
      <w:r w:rsidR="00F63074">
        <w:rPr>
          <w:rFonts w:hint="eastAsia"/>
        </w:rPr>
        <w:t>保健省</w:t>
      </w:r>
      <w:r>
        <w:t>は、ライフサイクルに基づく保健サービスアプローチを通じて、ライフサイクルの各段階で健康への権利を</w:t>
      </w:r>
      <w:r w:rsidR="006C1C07">
        <w:rPr>
          <w:rFonts w:hint="eastAsia"/>
        </w:rPr>
        <w:t>実現する</w:t>
      </w:r>
      <w:r>
        <w:t>ための戦略を</w:t>
      </w:r>
      <w:r w:rsidR="00F63074">
        <w:rPr>
          <w:rFonts w:hint="eastAsia"/>
        </w:rPr>
        <w:t>立て</w:t>
      </w:r>
      <w:r>
        <w:t>、2017年に「</w:t>
      </w:r>
      <w:r w:rsidR="004A7295">
        <w:t>障害のある</w:t>
      </w:r>
      <w:r w:rsidR="000B190B">
        <w:rPr>
          <w:rFonts w:hint="eastAsia"/>
        </w:rPr>
        <w:t>成</w:t>
      </w:r>
      <w:r w:rsidR="004A7295">
        <w:t>人</w:t>
      </w:r>
      <w:r w:rsidR="00F63074">
        <w:rPr>
          <w:rFonts w:hint="eastAsia"/>
        </w:rPr>
        <w:t>への生殖医療</w:t>
      </w:r>
      <w:r>
        <w:t>サービス実施</w:t>
      </w:r>
      <w:r w:rsidR="00F63074">
        <w:rPr>
          <w:rFonts w:hint="eastAsia"/>
        </w:rPr>
        <w:t>指針</w:t>
      </w:r>
      <w:r>
        <w:t>」を発表した。こ</w:t>
      </w:r>
      <w:r w:rsidR="00F63074">
        <w:rPr>
          <w:rFonts w:hint="eastAsia"/>
        </w:rPr>
        <w:t>れら</w:t>
      </w:r>
      <w:r>
        <w:t>の</w:t>
      </w:r>
      <w:r w:rsidR="00F63074">
        <w:rPr>
          <w:rFonts w:hint="eastAsia"/>
        </w:rPr>
        <w:t>指針</w:t>
      </w:r>
      <w:r>
        <w:t>は、</w:t>
      </w:r>
      <w:r w:rsidR="00F63074">
        <w:rPr>
          <w:rFonts w:hint="eastAsia"/>
        </w:rPr>
        <w:t>医療従事者</w:t>
      </w:r>
      <w:r>
        <w:t>や関連職員が、</w:t>
      </w:r>
      <w:r w:rsidR="004A7295">
        <w:t>障害のある</w:t>
      </w:r>
      <w:r w:rsidR="0042130A">
        <w:rPr>
          <w:rFonts w:hint="eastAsia"/>
        </w:rPr>
        <w:t>成</w:t>
      </w:r>
      <w:r w:rsidR="004A7295">
        <w:t>人</w:t>
      </w:r>
      <w:r>
        <w:t>のための包括的な</w:t>
      </w:r>
      <w:r w:rsidR="00F63074">
        <w:rPr>
          <w:rFonts w:hint="eastAsia"/>
        </w:rPr>
        <w:t>生殖医療</w:t>
      </w:r>
      <w:r>
        <w:t>サービスを</w:t>
      </w:r>
      <w:r w:rsidR="00370FEC">
        <w:rPr>
          <w:rFonts w:hint="eastAsia"/>
        </w:rPr>
        <w:t>準備</w:t>
      </w:r>
      <w:r>
        <w:t>する際の参考として、</w:t>
      </w:r>
      <w:r w:rsidR="00F26BDA">
        <w:rPr>
          <w:rFonts w:hint="eastAsia"/>
        </w:rPr>
        <w:t>普及</w:t>
      </w:r>
      <w:r>
        <w:t>、予防、治療、リハビリ</w:t>
      </w:r>
      <w:r w:rsidR="00F26BDA">
        <w:rPr>
          <w:rFonts w:hint="eastAsia"/>
        </w:rPr>
        <w:t>テーションへの</w:t>
      </w:r>
      <w:r>
        <w:t>取り組み</w:t>
      </w:r>
      <w:r w:rsidR="0056733A">
        <w:rPr>
          <w:rFonts w:hint="eastAsia"/>
        </w:rPr>
        <w:t>のために</w:t>
      </w:r>
      <w:r w:rsidR="00D679E0">
        <w:rPr>
          <w:rFonts w:hint="eastAsia"/>
        </w:rPr>
        <w:t>用いられ</w:t>
      </w:r>
      <w:r>
        <w:t>てい</w:t>
      </w:r>
      <w:r w:rsidR="00F63074">
        <w:rPr>
          <w:rFonts w:hint="eastAsia"/>
        </w:rPr>
        <w:t>る</w:t>
      </w:r>
      <w:r>
        <w:t>。</w:t>
      </w:r>
    </w:p>
    <w:p w14:paraId="4F2C86EF" w14:textId="4FA329EA" w:rsidR="000D35FE" w:rsidRDefault="000D35FE" w:rsidP="000D35FE">
      <w:r>
        <w:t>88.</w:t>
      </w:r>
      <w:r w:rsidR="00B61923">
        <w:t xml:space="preserve"> </w:t>
      </w:r>
      <w:r>
        <w:t>これに伴い、IECメディアの開発は、保健従事者向けの</w:t>
      </w:r>
      <w:r w:rsidR="004A7295">
        <w:t>障害のある人</w:t>
      </w:r>
      <w:r>
        <w:t>の</w:t>
      </w:r>
      <w:bookmarkStart w:id="24" w:name="_Hlk111387370"/>
      <w:r>
        <w:t>生殖医療</w:t>
      </w:r>
      <w:bookmarkEnd w:id="24"/>
      <w:r>
        <w:t>サービスに関するビデオ</w:t>
      </w:r>
      <w:r w:rsidR="00F63074">
        <w:rPr>
          <w:rFonts w:hint="eastAsia"/>
        </w:rPr>
        <w:t>教材</w:t>
      </w:r>
      <w:r w:rsidR="00D679E0">
        <w:rPr>
          <w:rFonts w:hint="eastAsia"/>
        </w:rPr>
        <w:t>という</w:t>
      </w:r>
      <w:r>
        <w:t>形で</w:t>
      </w:r>
      <w:r w:rsidR="00D679E0">
        <w:rPr>
          <w:rFonts w:hint="eastAsia"/>
        </w:rPr>
        <w:t>進められてきて</w:t>
      </w:r>
      <w:r>
        <w:t>いる。このビデオ</w:t>
      </w:r>
      <w:r w:rsidR="00824685">
        <w:rPr>
          <w:rFonts w:hint="eastAsia"/>
        </w:rPr>
        <w:t>のコンテンツ</w:t>
      </w:r>
      <w:r>
        <w:t>には、</w:t>
      </w:r>
      <w:r w:rsidR="004A7295">
        <w:t>障害のある人</w:t>
      </w:r>
      <w:r>
        <w:t>のそれぞれのニーズに応じた</w:t>
      </w:r>
      <w:r w:rsidR="00F63074" w:rsidRPr="00F63074">
        <w:rPr>
          <w:rFonts w:hint="eastAsia"/>
        </w:rPr>
        <w:t>生殖医療</w:t>
      </w:r>
      <w:r>
        <w:t>サービスの提供における情報の伝え方、</w:t>
      </w:r>
      <w:r w:rsidR="00824685">
        <w:rPr>
          <w:rFonts w:hint="eastAsia"/>
        </w:rPr>
        <w:t>障害のある人との</w:t>
      </w:r>
      <w:r>
        <w:t>接し方が含まれている。</w:t>
      </w:r>
      <w:r w:rsidR="004A7295">
        <w:t>障害のある人</w:t>
      </w:r>
      <w:r w:rsidR="00F63074">
        <w:rPr>
          <w:rFonts w:hint="eastAsia"/>
        </w:rPr>
        <w:t>へ</w:t>
      </w:r>
      <w:r>
        <w:t>の</w:t>
      </w:r>
      <w:r w:rsidR="00F63074" w:rsidRPr="00F63074">
        <w:rPr>
          <w:rFonts w:hint="eastAsia"/>
        </w:rPr>
        <w:t>生殖医療</w:t>
      </w:r>
      <w:r>
        <w:t>サービスの提供に</w:t>
      </w:r>
      <w:r w:rsidR="00F63074">
        <w:rPr>
          <w:rFonts w:hint="eastAsia"/>
        </w:rPr>
        <w:t>相違点はなく、</w:t>
      </w:r>
      <w:r>
        <w:t>それぞれの障害の特徴に応じた</w:t>
      </w:r>
      <w:r w:rsidR="004A7295">
        <w:t>障害のある人</w:t>
      </w:r>
      <w:r>
        <w:t>への</w:t>
      </w:r>
      <w:r w:rsidR="00F63074">
        <w:rPr>
          <w:rFonts w:hint="eastAsia"/>
        </w:rPr>
        <w:t>医療従事者</w:t>
      </w:r>
      <w:r w:rsidR="00F63074">
        <w:t>の</w:t>
      </w:r>
      <w:r>
        <w:t>コミュニケーション方法</w:t>
      </w:r>
      <w:r w:rsidR="00576DEF">
        <w:rPr>
          <w:rFonts w:hint="eastAsia"/>
        </w:rPr>
        <w:t>に違いがあるだけ</w:t>
      </w:r>
      <w:r>
        <w:t>で</w:t>
      </w:r>
      <w:r w:rsidR="00F63074">
        <w:rPr>
          <w:rFonts w:hint="eastAsia"/>
        </w:rPr>
        <w:t>ある</w:t>
      </w:r>
      <w:r>
        <w:t>。</w:t>
      </w:r>
      <w:r w:rsidR="004A7295">
        <w:t>障害のある人</w:t>
      </w:r>
      <w:r>
        <w:t>のための</w:t>
      </w:r>
      <w:r w:rsidR="00F63074">
        <w:rPr>
          <w:rFonts w:hint="eastAsia"/>
        </w:rPr>
        <w:t>医療</w:t>
      </w:r>
      <w:r>
        <w:t>サービスに関する情報と</w:t>
      </w:r>
      <w:r w:rsidR="00A9102A">
        <w:rPr>
          <w:rFonts w:hint="eastAsia"/>
        </w:rPr>
        <w:t>知識</w:t>
      </w:r>
      <w:r>
        <w:t>を増やす</w:t>
      </w:r>
      <w:r w:rsidR="00A9102A">
        <w:rPr>
          <w:rFonts w:hint="eastAsia"/>
        </w:rPr>
        <w:t>取組み</w:t>
      </w:r>
      <w:r>
        <w:t>として、</w:t>
      </w:r>
      <w:r w:rsidR="00F63074">
        <w:t>生殖医療</w:t>
      </w:r>
      <w:r>
        <w:rPr>
          <w:rFonts w:hint="eastAsia"/>
        </w:rPr>
        <w:t>に関する公共サービス広告ビデオに追加字幕と手話</w:t>
      </w:r>
      <w:r w:rsidR="00F63074">
        <w:rPr>
          <w:rFonts w:hint="eastAsia"/>
        </w:rPr>
        <w:t>言語</w:t>
      </w:r>
      <w:r>
        <w:rPr>
          <w:rFonts w:hint="eastAsia"/>
        </w:rPr>
        <w:t>翻訳が追加され</w:t>
      </w:r>
      <w:r w:rsidR="00A9102A">
        <w:rPr>
          <w:rFonts w:hint="eastAsia"/>
        </w:rPr>
        <w:t>てきている</w:t>
      </w:r>
      <w:r>
        <w:rPr>
          <w:rFonts w:hint="eastAsia"/>
        </w:rPr>
        <w:t>。</w:t>
      </w:r>
    </w:p>
    <w:p w14:paraId="7A414CBF" w14:textId="2A6CB81F" w:rsidR="000D35FE" w:rsidRDefault="000D35FE" w:rsidP="000D35FE">
      <w:r>
        <w:t>89.</w:t>
      </w:r>
      <w:r w:rsidR="00B61923">
        <w:t xml:space="preserve"> </w:t>
      </w:r>
      <w:r>
        <w:t>また</w:t>
      </w:r>
      <w:r w:rsidR="008B1C4A">
        <w:rPr>
          <w:rFonts w:hint="eastAsia"/>
        </w:rPr>
        <w:t>、</w:t>
      </w:r>
      <w:r w:rsidR="00F63074">
        <w:t>生殖医療</w:t>
      </w:r>
      <w:r w:rsidR="004B28FC">
        <w:rPr>
          <w:rFonts w:hint="eastAsia"/>
        </w:rPr>
        <w:t>、</w:t>
      </w:r>
      <w:r>
        <w:t>特に避妊サービス</w:t>
      </w:r>
      <w:r w:rsidR="004B28FC">
        <w:rPr>
          <w:rFonts w:hint="eastAsia"/>
        </w:rPr>
        <w:t>のこと</w:t>
      </w:r>
      <w:r>
        <w:t>は、人口</w:t>
      </w:r>
      <w:r w:rsidRPr="009F1D13">
        <w:t>開発</w:t>
      </w:r>
      <w:r>
        <w:t>および家族</w:t>
      </w:r>
      <w:r w:rsidRPr="009F1D13">
        <w:t>開発</w:t>
      </w:r>
      <w:r>
        <w:t>に関する法律第52/2009号第24条、および妊娠前、妊娠、出産、出産後の健康サービス、避妊管理、性的</w:t>
      </w:r>
      <w:r w:rsidR="00F63074">
        <w:rPr>
          <w:rFonts w:hint="eastAsia"/>
        </w:rPr>
        <w:t>医療</w:t>
      </w:r>
      <w:r>
        <w:t>サービスに関する</w:t>
      </w:r>
      <w:r w:rsidR="00F63074">
        <w:rPr>
          <w:rFonts w:hint="eastAsia"/>
        </w:rPr>
        <w:t>保健省</w:t>
      </w:r>
      <w:r>
        <w:t>規則第97/2014号</w:t>
      </w:r>
      <w:r w:rsidR="00190D4A">
        <w:rPr>
          <w:rFonts w:hint="eastAsia"/>
        </w:rPr>
        <w:t>の</w:t>
      </w:r>
      <w:r>
        <w:t>第20</w:t>
      </w:r>
      <w:r w:rsidR="00F63074">
        <w:rPr>
          <w:rFonts w:hint="eastAsia"/>
        </w:rPr>
        <w:t>、</w:t>
      </w:r>
      <w:r>
        <w:t>22条に規定されている。</w:t>
      </w:r>
    </w:p>
    <w:p w14:paraId="362A37FE" w14:textId="21C93479" w:rsidR="000D35FE" w:rsidRDefault="000D35FE" w:rsidP="000D35FE">
      <w:r>
        <w:t>90.</w:t>
      </w:r>
      <w:r w:rsidR="00B61923">
        <w:t xml:space="preserve"> </w:t>
      </w:r>
      <w:r>
        <w:t>既存の規定に沿って、結婚している</w:t>
      </w:r>
      <w:r w:rsidR="005507BA">
        <w:rPr>
          <w:rFonts w:hint="eastAsia"/>
        </w:rPr>
        <w:t>カップル</w:t>
      </w:r>
      <w:r>
        <w:t>には避妊</w:t>
      </w:r>
      <w:r w:rsidR="005507BA">
        <w:rPr>
          <w:rFonts w:hint="eastAsia"/>
        </w:rPr>
        <w:t>具</w:t>
      </w:r>
      <w:r>
        <w:t>が</w:t>
      </w:r>
      <w:r w:rsidR="005507BA">
        <w:rPr>
          <w:rFonts w:hint="eastAsia"/>
        </w:rPr>
        <w:t>提供</w:t>
      </w:r>
      <w:r>
        <w:t>されている。情報を理解する能力が残っている軽度・中等度の知的障害の女性には、自身とパートナーに適した避妊方法を決定するための家族計画カウンセリングを受ける権利があり、重度・超重度の知的障害の女性には、</w:t>
      </w:r>
      <w:r w:rsidR="00F63074">
        <w:t>承認のためのコミュニケーションの</w:t>
      </w:r>
      <w:r w:rsidR="005507BA">
        <w:rPr>
          <w:rFonts w:hint="eastAsia"/>
        </w:rPr>
        <w:t>仲立ち</w:t>
      </w:r>
      <w:r w:rsidR="00F63074">
        <w:t>をする</w:t>
      </w:r>
      <w:r>
        <w:t>家族、パートナー、または</w:t>
      </w:r>
      <w:r w:rsidR="00F63074">
        <w:t>最も</w:t>
      </w:r>
      <w:r w:rsidR="00523338">
        <w:rPr>
          <w:rFonts w:hint="eastAsia"/>
        </w:rPr>
        <w:t>身近な</w:t>
      </w:r>
      <w:r w:rsidR="00F63074">
        <w:t>人の助けを借りて</w:t>
      </w:r>
      <w:r w:rsidR="00F63074">
        <w:rPr>
          <w:rFonts w:hint="eastAsia"/>
        </w:rPr>
        <w:t>、</w:t>
      </w:r>
      <w:r>
        <w:t>家族計画カウンセリング</w:t>
      </w:r>
      <w:r w:rsidR="00F63074">
        <w:rPr>
          <w:rFonts w:hint="eastAsia"/>
        </w:rPr>
        <w:t>が</w:t>
      </w:r>
      <w:r>
        <w:t>提供</w:t>
      </w:r>
      <w:r w:rsidR="00F63074">
        <w:rPr>
          <w:rFonts w:hint="eastAsia"/>
        </w:rPr>
        <w:t>される</w:t>
      </w:r>
      <w:r>
        <w:t>。</w:t>
      </w:r>
      <w:r w:rsidR="004A7295">
        <w:t>障害のある人</w:t>
      </w:r>
      <w:r w:rsidR="00A31A93">
        <w:rPr>
          <w:rFonts w:hint="eastAsia"/>
        </w:rPr>
        <w:t>に対するもの</w:t>
      </w:r>
      <w:r>
        <w:t>を含め、あらゆる形態の強制的な避妊サービスを</w:t>
      </w:r>
      <w:r w:rsidR="00A31A93">
        <w:rPr>
          <w:rFonts w:hint="eastAsia"/>
        </w:rPr>
        <w:t>処置する</w:t>
      </w:r>
      <w:r>
        <w:t>者には制裁が</w:t>
      </w:r>
      <w:r w:rsidR="00190D4A">
        <w:rPr>
          <w:rFonts w:hint="eastAsia"/>
        </w:rPr>
        <w:t>加え</w:t>
      </w:r>
      <w:r>
        <w:t>られる。</w:t>
      </w:r>
    </w:p>
    <w:p w14:paraId="71A80870" w14:textId="77777777" w:rsidR="0044048F" w:rsidRDefault="000D35FE" w:rsidP="000D35FE">
      <w:pPr>
        <w:rPr>
          <w:b/>
          <w:bCs/>
        </w:rPr>
      </w:pPr>
      <w:r w:rsidRPr="0031579A">
        <w:rPr>
          <w:b/>
          <w:bCs/>
        </w:rPr>
        <w:tab/>
      </w:r>
      <w:r w:rsidRPr="0031579A">
        <w:rPr>
          <w:b/>
          <w:bCs/>
        </w:rPr>
        <w:tab/>
      </w:r>
    </w:p>
    <w:p w14:paraId="0CB2E7D0" w14:textId="06198945" w:rsidR="000D35FE" w:rsidRPr="0031579A" w:rsidRDefault="000D35FE" w:rsidP="000D35FE">
      <w:pPr>
        <w:rPr>
          <w:b/>
          <w:bCs/>
        </w:rPr>
      </w:pPr>
      <w:r w:rsidRPr="0031579A">
        <w:rPr>
          <w:b/>
          <w:bCs/>
        </w:rPr>
        <w:t>移動</w:t>
      </w:r>
      <w:r w:rsidR="00F63074" w:rsidRPr="0031579A">
        <w:rPr>
          <w:b/>
          <w:bCs/>
        </w:rPr>
        <w:t>の自由</w:t>
      </w:r>
      <w:r w:rsidRPr="0031579A">
        <w:rPr>
          <w:b/>
          <w:bCs/>
        </w:rPr>
        <w:t>と国籍（第18条）</w:t>
      </w:r>
    </w:p>
    <w:p w14:paraId="4673D68D" w14:textId="384223C6" w:rsidR="000D35FE" w:rsidRPr="0031579A" w:rsidRDefault="00A12E9B" w:rsidP="000D35FE">
      <w:pPr>
        <w:rPr>
          <w:b/>
          <w:bCs/>
        </w:rPr>
      </w:pPr>
      <w:r>
        <w:rPr>
          <w:rFonts w:hint="eastAsia"/>
          <w:b/>
          <w:bCs/>
        </w:rPr>
        <w:lastRenderedPageBreak/>
        <w:t>事前質問事項</w:t>
      </w:r>
      <w:r w:rsidR="000D35FE" w:rsidRPr="0031579A">
        <w:rPr>
          <w:b/>
          <w:bCs/>
        </w:rPr>
        <w:t>16に対する回答</w:t>
      </w:r>
    </w:p>
    <w:p w14:paraId="64FABDB5" w14:textId="00D96811" w:rsidR="000D35FE" w:rsidRDefault="000D35FE" w:rsidP="000D35FE">
      <w:r>
        <w:t>91.</w:t>
      </w:r>
      <w:r w:rsidR="00B61923">
        <w:t xml:space="preserve"> </w:t>
      </w:r>
      <w:r w:rsidR="00971DC4">
        <w:t>インドネシア政府</w:t>
      </w:r>
      <w:r>
        <w:t>は、出生証明書を持つ子どもの数を増やすこと</w:t>
      </w:r>
      <w:r w:rsidR="009516DD">
        <w:rPr>
          <w:rFonts w:hint="eastAsia"/>
        </w:rPr>
        <w:t>を達成</w:t>
      </w:r>
      <w:r>
        <w:t>した。2014年には出生証明書を持つ子どもは32.25％に過ぎなかったが、2019年には90.56％、73,747,735人に増加した。出生証明書の普及は、引き続きRPJMN</w:t>
      </w:r>
      <w:r w:rsidR="00F63074">
        <w:rPr>
          <w:rFonts w:hint="eastAsia"/>
        </w:rPr>
        <w:t>（</w:t>
      </w:r>
      <w:r w:rsidR="00F63074" w:rsidRPr="00F63074">
        <w:rPr>
          <w:rFonts w:hint="eastAsia"/>
        </w:rPr>
        <w:t>国家中期開発計画</w:t>
      </w:r>
      <w:r w:rsidR="00F63074">
        <w:rPr>
          <w:rFonts w:hint="eastAsia"/>
        </w:rPr>
        <w:t>）</w:t>
      </w:r>
      <w:r w:rsidR="00F63074">
        <w:t>2020-2024</w:t>
      </w:r>
      <w:r w:rsidR="009516DD">
        <w:rPr>
          <w:rFonts w:hint="eastAsia"/>
        </w:rPr>
        <w:t>で</w:t>
      </w:r>
      <w:r>
        <w:t>の優先事項となってい</w:t>
      </w:r>
      <w:r w:rsidR="00F63074">
        <w:rPr>
          <w:rFonts w:hint="eastAsia"/>
        </w:rPr>
        <w:t>る</w:t>
      </w:r>
      <w:r>
        <w:t>。2024年までに、</w:t>
      </w:r>
      <w:r w:rsidR="00971DC4">
        <w:t>インドネシア政府</w:t>
      </w:r>
      <w:r>
        <w:t>は全国で出生証明書所有率100％を目指してい</w:t>
      </w:r>
      <w:r w:rsidR="00F63074">
        <w:rPr>
          <w:rFonts w:hint="eastAsia"/>
        </w:rPr>
        <w:t>る</w:t>
      </w:r>
      <w:r>
        <w:t>。</w:t>
      </w:r>
    </w:p>
    <w:p w14:paraId="024CA478" w14:textId="75C117A4" w:rsidR="000D35FE" w:rsidRDefault="000D35FE" w:rsidP="000D35FE">
      <w:r>
        <w:t>92.</w:t>
      </w:r>
      <w:r w:rsidR="00B61923">
        <w:t xml:space="preserve"> </w:t>
      </w:r>
      <w:r>
        <w:t>出生証明書へのアクセスを拡大するための国家戦略の一環として、特に</w:t>
      </w:r>
      <w:r w:rsidR="00313C89">
        <w:rPr>
          <w:rFonts w:hint="eastAsia"/>
        </w:rPr>
        <w:t>次に示すような</w:t>
      </w:r>
      <w:r>
        <w:t>様々な</w:t>
      </w:r>
      <w:r w:rsidR="00F63074">
        <w:rPr>
          <w:rFonts w:hint="eastAsia"/>
        </w:rPr>
        <w:t>規則</w:t>
      </w:r>
      <w:r>
        <w:t>が</w:t>
      </w:r>
      <w:r w:rsidR="00F63074">
        <w:rPr>
          <w:rFonts w:hint="eastAsia"/>
        </w:rPr>
        <w:t>作られている。</w:t>
      </w:r>
    </w:p>
    <w:p w14:paraId="514E4FA8" w14:textId="5B48A540" w:rsidR="000D35FE" w:rsidRDefault="00577B67" w:rsidP="000D35FE">
      <w:r>
        <w:t>・</w:t>
      </w:r>
      <w:r w:rsidR="00B61923">
        <w:t xml:space="preserve"> </w:t>
      </w:r>
      <w:r w:rsidR="000D35FE">
        <w:t xml:space="preserve"> 出生証明書の普及の</w:t>
      </w:r>
      <w:r w:rsidR="00487A3D">
        <w:rPr>
          <w:rFonts w:hint="eastAsia"/>
        </w:rPr>
        <w:t>拡大</w:t>
      </w:r>
      <w:r w:rsidR="000D35FE">
        <w:t>に関するMoHA</w:t>
      </w:r>
      <w:r w:rsidR="00F63074">
        <w:rPr>
          <w:rFonts w:hint="eastAsia"/>
        </w:rPr>
        <w:t>（内務省）</w:t>
      </w:r>
      <w:r w:rsidR="000D35FE">
        <w:t>規則</w:t>
      </w:r>
      <w:r w:rsidR="00F63074">
        <w:rPr>
          <w:rFonts w:hint="eastAsia"/>
        </w:rPr>
        <w:t>第</w:t>
      </w:r>
      <w:r w:rsidR="000D35FE">
        <w:t>9/2016</w:t>
      </w:r>
      <w:r w:rsidR="00F63074">
        <w:rPr>
          <w:rFonts w:hint="eastAsia"/>
        </w:rPr>
        <w:t>号</w:t>
      </w:r>
      <w:r w:rsidR="000D35FE">
        <w:t>。</w:t>
      </w:r>
    </w:p>
    <w:p w14:paraId="4452C57D" w14:textId="4068A96A" w:rsidR="000D35FE" w:rsidRDefault="00F63074" w:rsidP="00880AF2">
      <w:pPr>
        <w:pStyle w:val="a8"/>
        <w:numPr>
          <w:ilvl w:val="0"/>
          <w:numId w:val="5"/>
        </w:numPr>
        <w:ind w:leftChars="0"/>
      </w:pPr>
      <w:r>
        <w:t>人口</w:t>
      </w:r>
      <w:r>
        <w:rPr>
          <w:rFonts w:hint="eastAsia"/>
        </w:rPr>
        <w:t>・</w:t>
      </w:r>
      <w:r>
        <w:t>市民登録の取得</w:t>
      </w:r>
      <w:r w:rsidR="00487A3D">
        <w:rPr>
          <w:rFonts w:hint="eastAsia"/>
        </w:rPr>
        <w:t>の</w:t>
      </w:r>
      <w:r w:rsidR="00B634D0">
        <w:rPr>
          <w:rFonts w:hint="eastAsia"/>
        </w:rPr>
        <w:t>条件およ</w:t>
      </w:r>
      <w:r>
        <w:t>び手続に関する</w:t>
      </w:r>
      <w:proofErr w:type="spellStart"/>
      <w:r w:rsidR="000D35FE">
        <w:t>MoHA</w:t>
      </w:r>
      <w:proofErr w:type="spellEnd"/>
      <w:r w:rsidR="000D35FE">
        <w:t>規則</w:t>
      </w:r>
      <w:r>
        <w:rPr>
          <w:rFonts w:hint="eastAsia"/>
        </w:rPr>
        <w:t>第</w:t>
      </w:r>
      <w:r w:rsidR="000D35FE">
        <w:t>108/2019</w:t>
      </w:r>
      <w:r>
        <w:rPr>
          <w:rFonts w:hint="eastAsia"/>
        </w:rPr>
        <w:t>号</w:t>
      </w:r>
      <w:r w:rsidR="000D35FE">
        <w:t>。</w:t>
      </w:r>
    </w:p>
    <w:p w14:paraId="366F14A4" w14:textId="75C5926B" w:rsidR="000D35FE" w:rsidRDefault="00880AF2" w:rsidP="00880AF2">
      <w:r>
        <w:rPr>
          <w:rFonts w:hint="eastAsia"/>
        </w:rPr>
        <w:t>・</w:t>
      </w:r>
      <w:r w:rsidR="000D35FE">
        <w:t xml:space="preserve"> </w:t>
      </w:r>
      <w:r>
        <w:t xml:space="preserve"> </w:t>
      </w:r>
      <w:r w:rsidR="00F63074">
        <w:t>脆弱な人々のための人口</w:t>
      </w:r>
      <w:r w:rsidR="00F63074">
        <w:rPr>
          <w:rFonts w:hint="eastAsia"/>
        </w:rPr>
        <w:t>記録</w:t>
      </w:r>
      <w:r w:rsidR="00F63074">
        <w:t>に関する</w:t>
      </w:r>
      <w:r w:rsidR="000D35FE">
        <w:t>MoHA規則96/2019</w:t>
      </w:r>
      <w:r w:rsidR="00F63074">
        <w:rPr>
          <w:rFonts w:hint="eastAsia"/>
        </w:rPr>
        <w:t>号</w:t>
      </w:r>
      <w:r w:rsidR="000D35FE">
        <w:t>。</w:t>
      </w:r>
    </w:p>
    <w:p w14:paraId="5E77B550" w14:textId="0CF86FF4" w:rsidR="000D35FE" w:rsidRDefault="00577B67" w:rsidP="000D35FE">
      <w:r>
        <w:t>・</w:t>
      </w:r>
      <w:r w:rsidR="00B61923">
        <w:t xml:space="preserve">  </w:t>
      </w:r>
      <w:r w:rsidR="000D35FE">
        <w:t>オンライン人口</w:t>
      </w:r>
      <w:r w:rsidR="00B634D0">
        <w:rPr>
          <w:rFonts w:hint="eastAsia"/>
        </w:rPr>
        <w:t>行政</w:t>
      </w:r>
      <w:r w:rsidR="000D35FE">
        <w:t>サービスに関するMoHA規則</w:t>
      </w:r>
      <w:r w:rsidR="00F63074">
        <w:rPr>
          <w:rFonts w:hint="eastAsia"/>
        </w:rPr>
        <w:t>第</w:t>
      </w:r>
      <w:r w:rsidR="000D35FE">
        <w:t>7/2019</w:t>
      </w:r>
      <w:r w:rsidR="00F63074">
        <w:rPr>
          <w:rFonts w:hint="eastAsia"/>
        </w:rPr>
        <w:t>号</w:t>
      </w:r>
      <w:r w:rsidR="000D35FE">
        <w:t>。</w:t>
      </w:r>
    </w:p>
    <w:p w14:paraId="539C1BA8" w14:textId="4C4702F1" w:rsidR="000D35FE" w:rsidRDefault="000D35FE" w:rsidP="000D35FE">
      <w:r>
        <w:t>93.</w:t>
      </w:r>
      <w:r w:rsidR="00880AF2">
        <w:t xml:space="preserve"> </w:t>
      </w:r>
      <w:r w:rsidR="00B634D0">
        <w:rPr>
          <w:rFonts w:hint="eastAsia"/>
        </w:rPr>
        <w:t>一層</w:t>
      </w:r>
      <w:r>
        <w:t>幅広いサービスへのアクセスを提供するため、</w:t>
      </w:r>
      <w:r w:rsidR="00971DC4">
        <w:t>インドネシア政府</w:t>
      </w:r>
      <w:r>
        <w:t>はインドネシア全土の34州、416地区、98都市に市民登録事務所を設置した。さらに、</w:t>
      </w:r>
      <w:r w:rsidR="00971DC4">
        <w:t>インドネシア政府</w:t>
      </w:r>
      <w:r>
        <w:t>は海外の大使館・領事館を通じて、インドネシア</w:t>
      </w:r>
      <w:r w:rsidR="00325E37">
        <w:rPr>
          <w:rFonts w:hint="eastAsia"/>
        </w:rPr>
        <w:t>から</w:t>
      </w:r>
      <w:r>
        <w:t>の移民労働者の子</w:t>
      </w:r>
      <w:bookmarkStart w:id="25" w:name="_Hlk111389295"/>
      <w:r w:rsidR="00F63074">
        <w:rPr>
          <w:rFonts w:hint="eastAsia"/>
        </w:rPr>
        <w:t>ども</w:t>
      </w:r>
      <w:bookmarkEnd w:id="25"/>
      <w:r>
        <w:t>を含むインドネシア</w:t>
      </w:r>
      <w:r w:rsidR="00B053BD">
        <w:rPr>
          <w:rFonts w:hint="eastAsia"/>
        </w:rPr>
        <w:t>人</w:t>
      </w:r>
      <w:r>
        <w:t>の子</w:t>
      </w:r>
      <w:r w:rsidR="00F63074" w:rsidRPr="00F63074">
        <w:rPr>
          <w:rFonts w:hint="eastAsia"/>
        </w:rPr>
        <w:t>ども</w:t>
      </w:r>
      <w:r>
        <w:t>のためのサービスを改善し、</w:t>
      </w:r>
      <w:r w:rsidR="00B053BD">
        <w:rPr>
          <w:rFonts w:hint="eastAsia"/>
        </w:rPr>
        <w:t>そのような</w:t>
      </w:r>
      <w:r>
        <w:t>インドネシア</w:t>
      </w:r>
      <w:r w:rsidR="00B053BD">
        <w:rPr>
          <w:rFonts w:hint="eastAsia"/>
        </w:rPr>
        <w:t>人</w:t>
      </w:r>
      <w:r>
        <w:t>の子</w:t>
      </w:r>
      <w:r w:rsidR="00F63074" w:rsidRPr="00F63074">
        <w:rPr>
          <w:rFonts w:hint="eastAsia"/>
        </w:rPr>
        <w:t>ども</w:t>
      </w:r>
      <w:r>
        <w:t>が出生証明書を</w:t>
      </w:r>
      <w:r w:rsidR="00B053BD">
        <w:rPr>
          <w:rFonts w:hint="eastAsia"/>
        </w:rPr>
        <w:t>確実に</w:t>
      </w:r>
      <w:r>
        <w:t>取得</w:t>
      </w:r>
      <w:r w:rsidR="00F63074">
        <w:rPr>
          <w:rFonts w:hint="eastAsia"/>
        </w:rPr>
        <w:t>できるように</w:t>
      </w:r>
      <w:r>
        <w:t>した。</w:t>
      </w:r>
    </w:p>
    <w:p w14:paraId="1BD0953D" w14:textId="2BF9F33E" w:rsidR="000D35FE" w:rsidRDefault="000D35FE" w:rsidP="000D35FE"/>
    <w:p w14:paraId="7F2E5F91" w14:textId="7FF587E1" w:rsidR="000D35FE" w:rsidRPr="0031579A" w:rsidRDefault="000D35FE" w:rsidP="000D35FE">
      <w:pPr>
        <w:rPr>
          <w:b/>
          <w:bCs/>
        </w:rPr>
      </w:pPr>
      <w:r w:rsidRPr="0031579A">
        <w:rPr>
          <w:rFonts w:hint="eastAsia"/>
          <w:b/>
          <w:bCs/>
        </w:rPr>
        <w:t>自立生活</w:t>
      </w:r>
      <w:r w:rsidR="00F63074">
        <w:rPr>
          <w:rFonts w:hint="eastAsia"/>
          <w:b/>
          <w:bCs/>
        </w:rPr>
        <w:t>と</w:t>
      </w:r>
      <w:r w:rsidRPr="0031579A">
        <w:rPr>
          <w:rFonts w:hint="eastAsia"/>
          <w:b/>
          <w:bCs/>
        </w:rPr>
        <w:t>地域社会</w:t>
      </w:r>
      <w:r w:rsidR="00F63074">
        <w:rPr>
          <w:rFonts w:hint="eastAsia"/>
          <w:b/>
          <w:bCs/>
        </w:rPr>
        <w:t>へのインクルージョン</w:t>
      </w:r>
      <w:r w:rsidRPr="0031579A">
        <w:rPr>
          <w:rFonts w:hint="eastAsia"/>
          <w:b/>
          <w:bCs/>
        </w:rPr>
        <w:t>（第</w:t>
      </w:r>
      <w:r w:rsidRPr="0031579A">
        <w:rPr>
          <w:b/>
          <w:bCs/>
        </w:rPr>
        <w:t>19条）</w:t>
      </w:r>
    </w:p>
    <w:p w14:paraId="31152C0C" w14:textId="5856953F" w:rsidR="000D35FE" w:rsidRPr="0031579A" w:rsidRDefault="00A12E9B" w:rsidP="000D35FE">
      <w:pPr>
        <w:rPr>
          <w:b/>
          <w:bCs/>
        </w:rPr>
      </w:pPr>
      <w:r>
        <w:rPr>
          <w:rFonts w:hint="eastAsia"/>
          <w:b/>
          <w:bCs/>
        </w:rPr>
        <w:t>事前質問事項</w:t>
      </w:r>
      <w:r w:rsidR="000D35FE" w:rsidRPr="0031579A">
        <w:rPr>
          <w:b/>
          <w:bCs/>
        </w:rPr>
        <w:t>17に対する回答</w:t>
      </w:r>
    </w:p>
    <w:p w14:paraId="14479145" w14:textId="222FC23F" w:rsidR="000D35FE" w:rsidRDefault="000D35FE" w:rsidP="000D35FE">
      <w:r>
        <w:t>94.</w:t>
      </w:r>
      <w:r w:rsidR="00880AF2">
        <w:t xml:space="preserve"> </w:t>
      </w:r>
      <w:r w:rsidR="004A7295">
        <w:t>障害のある人</w:t>
      </w:r>
      <w:r>
        <w:t>に対する社会</w:t>
      </w:r>
      <w:r w:rsidR="00F63074">
        <w:rPr>
          <w:rFonts w:hint="eastAsia"/>
        </w:rPr>
        <w:t>リハビリテーション</w:t>
      </w:r>
      <w:r>
        <w:t>サービスは、家族</w:t>
      </w:r>
      <w:r w:rsidR="00DD1CA8">
        <w:rPr>
          <w:rFonts w:hint="eastAsia"/>
        </w:rPr>
        <w:t>型</w:t>
      </w:r>
      <w:r w:rsidR="00F63074">
        <w:rPr>
          <w:rFonts w:hint="eastAsia"/>
        </w:rPr>
        <w:t>、</w:t>
      </w:r>
      <w:r>
        <w:t>地域</w:t>
      </w:r>
      <w:r w:rsidR="00DD1CA8">
        <w:rPr>
          <w:rFonts w:hint="eastAsia"/>
        </w:rPr>
        <w:t>型</w:t>
      </w:r>
      <w:r>
        <w:t>、</w:t>
      </w:r>
      <w:r w:rsidR="00350C4D">
        <w:rPr>
          <w:rFonts w:hint="eastAsia"/>
        </w:rPr>
        <w:t>入所</w:t>
      </w:r>
      <w:r w:rsidR="00DD1CA8">
        <w:rPr>
          <w:rFonts w:hint="eastAsia"/>
        </w:rPr>
        <w:t>型</w:t>
      </w:r>
      <w:r>
        <w:t>アプローチを基本</w:t>
      </w:r>
      <w:r w:rsidR="00C6615D">
        <w:rPr>
          <w:rFonts w:hint="eastAsia"/>
        </w:rPr>
        <w:t>として</w:t>
      </w:r>
      <w:r>
        <w:t>提供される。</w:t>
      </w:r>
      <w:r w:rsidR="00350C4D">
        <w:rPr>
          <w:rFonts w:hint="eastAsia"/>
        </w:rPr>
        <w:t>このうち、</w:t>
      </w:r>
      <w:r>
        <w:t>入所型アプローチは、ニーズに応じて一定</w:t>
      </w:r>
      <w:r w:rsidR="00F63074">
        <w:rPr>
          <w:rFonts w:hint="eastAsia"/>
        </w:rPr>
        <w:t>の</w:t>
      </w:r>
      <w:r>
        <w:t>期間内</w:t>
      </w:r>
      <w:r w:rsidR="00350C4D">
        <w:rPr>
          <w:rFonts w:hint="eastAsia"/>
        </w:rPr>
        <w:t>で用いられ</w:t>
      </w:r>
      <w:r>
        <w:t>、家族型や地域型の</w:t>
      </w:r>
      <w:r w:rsidR="00F63074">
        <w:rPr>
          <w:rFonts w:hint="eastAsia"/>
        </w:rPr>
        <w:t>処遇</w:t>
      </w:r>
      <w:r>
        <w:t>が提供できない場合の最後の手段と</w:t>
      </w:r>
      <w:r w:rsidR="00937EB9">
        <w:rPr>
          <w:rFonts w:hint="eastAsia"/>
        </w:rPr>
        <w:t>な</w:t>
      </w:r>
      <w:r>
        <w:t>る。</w:t>
      </w:r>
    </w:p>
    <w:p w14:paraId="5CDF08A3" w14:textId="77777777" w:rsidR="0044048F" w:rsidRDefault="000D35FE" w:rsidP="000D35FE">
      <w:pPr>
        <w:rPr>
          <w:b/>
          <w:bCs/>
        </w:rPr>
      </w:pPr>
      <w:r w:rsidRPr="0031579A">
        <w:rPr>
          <w:b/>
          <w:bCs/>
        </w:rPr>
        <w:tab/>
      </w:r>
      <w:r w:rsidRPr="0031579A">
        <w:rPr>
          <w:b/>
          <w:bCs/>
        </w:rPr>
        <w:tab/>
      </w:r>
    </w:p>
    <w:p w14:paraId="189CAD6E" w14:textId="36EDD3B1" w:rsidR="000D35FE" w:rsidRPr="0031579A" w:rsidRDefault="000D35FE" w:rsidP="000D35FE">
      <w:pPr>
        <w:rPr>
          <w:b/>
          <w:bCs/>
        </w:rPr>
      </w:pPr>
      <w:r w:rsidRPr="0031579A">
        <w:rPr>
          <w:b/>
          <w:bCs/>
        </w:rPr>
        <w:t>個人の移動（第20条）</w:t>
      </w:r>
    </w:p>
    <w:p w14:paraId="4DB612A0" w14:textId="24159603" w:rsidR="000D35FE" w:rsidRPr="0031579A" w:rsidRDefault="00A12E9B" w:rsidP="000D35FE">
      <w:pPr>
        <w:rPr>
          <w:b/>
          <w:bCs/>
        </w:rPr>
      </w:pPr>
      <w:r>
        <w:rPr>
          <w:rFonts w:hint="eastAsia"/>
          <w:b/>
          <w:bCs/>
        </w:rPr>
        <w:t>事前質問事項</w:t>
      </w:r>
      <w:r w:rsidR="000D35FE" w:rsidRPr="0031579A">
        <w:rPr>
          <w:b/>
          <w:bCs/>
        </w:rPr>
        <w:t>18に対する回答</w:t>
      </w:r>
    </w:p>
    <w:p w14:paraId="5CF570C5" w14:textId="140EBDC3" w:rsidR="000D35FE" w:rsidRDefault="000D35FE" w:rsidP="000D35FE">
      <w:r>
        <w:t>95.</w:t>
      </w:r>
      <w:r w:rsidR="00880AF2">
        <w:t xml:space="preserve"> </w:t>
      </w:r>
      <w:proofErr w:type="spellStart"/>
      <w:r>
        <w:t>MoSA</w:t>
      </w:r>
      <w:proofErr w:type="spellEnd"/>
      <w:r w:rsidR="00F63074">
        <w:rPr>
          <w:rFonts w:hint="eastAsia"/>
        </w:rPr>
        <w:t>（社会省）</w:t>
      </w:r>
      <w:r>
        <w:t xml:space="preserve"> は、障害者社会リハビリテーション局を通じて、インドネシア全土に障害者用の補助器具を定期的に配</w:t>
      </w:r>
      <w:r w:rsidR="007E6510">
        <w:rPr>
          <w:rFonts w:hint="eastAsia"/>
        </w:rPr>
        <w:t>布</w:t>
      </w:r>
      <w:r>
        <w:t>しており、その財源は補助金または国家予算であ</w:t>
      </w:r>
      <w:r w:rsidR="007250CE">
        <w:rPr>
          <w:rFonts w:hint="eastAsia"/>
        </w:rPr>
        <w:t>った</w:t>
      </w:r>
      <w:r>
        <w:t>。</w:t>
      </w:r>
      <w:r w:rsidR="0010487D">
        <w:rPr>
          <w:rFonts w:hint="eastAsia"/>
        </w:rPr>
        <w:t>以下のように</w:t>
      </w:r>
      <w:r>
        <w:t>合計2,395</w:t>
      </w:r>
      <w:r w:rsidR="0010487D">
        <w:rPr>
          <w:rFonts w:hint="eastAsia"/>
        </w:rPr>
        <w:t>ユニット</w:t>
      </w:r>
      <w:r>
        <w:t>が配布され、支給</w:t>
      </w:r>
      <w:r w:rsidR="0010487D">
        <w:rPr>
          <w:rFonts w:hint="eastAsia"/>
        </w:rPr>
        <w:t>総</w:t>
      </w:r>
      <w:r>
        <w:t>額は56億1,773万8,170ルピアであ</w:t>
      </w:r>
      <w:r w:rsidR="007250CE">
        <w:rPr>
          <w:rFonts w:hint="eastAsia"/>
        </w:rPr>
        <w:t>った</w:t>
      </w:r>
      <w:r>
        <w:t>。</w:t>
      </w:r>
    </w:p>
    <w:tbl>
      <w:tblPr>
        <w:tblW w:w="6237" w:type="dxa"/>
        <w:tblInd w:w="1134" w:type="dxa"/>
        <w:tblBorders>
          <w:top w:val="single" w:sz="4" w:space="0" w:color="auto"/>
          <w:bottom w:val="single" w:sz="12" w:space="0" w:color="auto"/>
        </w:tblBorders>
        <w:tblLayout w:type="fixed"/>
        <w:tblCellMar>
          <w:left w:w="0" w:type="dxa"/>
          <w:right w:w="0" w:type="dxa"/>
        </w:tblCellMar>
        <w:tblLook w:val="0400" w:firstRow="0" w:lastRow="0" w:firstColumn="0" w:lastColumn="0" w:noHBand="0" w:noVBand="1"/>
      </w:tblPr>
      <w:tblGrid>
        <w:gridCol w:w="709"/>
        <w:gridCol w:w="4678"/>
        <w:gridCol w:w="850"/>
      </w:tblGrid>
      <w:tr w:rsidR="00F63074" w:rsidRPr="00EE5C13" w14:paraId="2FB231F5" w14:textId="77777777" w:rsidTr="00CF0E39">
        <w:trPr>
          <w:cantSplit/>
          <w:tblHeader/>
        </w:trPr>
        <w:tc>
          <w:tcPr>
            <w:tcW w:w="709" w:type="dxa"/>
            <w:tcBorders>
              <w:top w:val="single" w:sz="4" w:space="0" w:color="auto"/>
              <w:bottom w:val="single" w:sz="12" w:space="0" w:color="auto"/>
            </w:tcBorders>
            <w:shd w:val="clear" w:color="auto" w:fill="auto"/>
            <w:vAlign w:val="bottom"/>
          </w:tcPr>
          <w:p w14:paraId="6E428B5F" w14:textId="57A123DA" w:rsidR="00F63074" w:rsidRPr="007250CE" w:rsidRDefault="00F63074" w:rsidP="00B24464">
            <w:pPr>
              <w:spacing w:before="80" w:after="80" w:line="200" w:lineRule="exact"/>
              <w:ind w:right="113"/>
              <w:rPr>
                <w:i/>
                <w:sz w:val="16"/>
              </w:rPr>
            </w:pPr>
          </w:p>
        </w:tc>
        <w:tc>
          <w:tcPr>
            <w:tcW w:w="4678" w:type="dxa"/>
            <w:tcBorders>
              <w:top w:val="single" w:sz="4" w:space="0" w:color="auto"/>
              <w:bottom w:val="single" w:sz="12" w:space="0" w:color="auto"/>
            </w:tcBorders>
            <w:shd w:val="clear" w:color="auto" w:fill="auto"/>
            <w:vAlign w:val="bottom"/>
          </w:tcPr>
          <w:p w14:paraId="09E99F2C" w14:textId="0CE77231" w:rsidR="00F63074" w:rsidRPr="00EE5C13" w:rsidRDefault="00F63074" w:rsidP="00B24464">
            <w:pPr>
              <w:spacing w:before="80" w:after="80" w:line="200" w:lineRule="exact"/>
              <w:ind w:right="113"/>
              <w:rPr>
                <w:i/>
                <w:sz w:val="16"/>
              </w:rPr>
            </w:pPr>
            <w:r>
              <w:rPr>
                <w:rFonts w:hint="eastAsia"/>
                <w:i/>
                <w:sz w:val="16"/>
              </w:rPr>
              <w:t>補助器具の種類</w:t>
            </w:r>
          </w:p>
        </w:tc>
        <w:tc>
          <w:tcPr>
            <w:tcW w:w="850" w:type="dxa"/>
            <w:tcBorders>
              <w:top w:val="single" w:sz="4" w:space="0" w:color="auto"/>
              <w:bottom w:val="single" w:sz="12" w:space="0" w:color="auto"/>
            </w:tcBorders>
            <w:shd w:val="clear" w:color="auto" w:fill="auto"/>
            <w:vAlign w:val="bottom"/>
          </w:tcPr>
          <w:p w14:paraId="628BFE93" w14:textId="763580AB" w:rsidR="00F63074" w:rsidRPr="00EE5C13" w:rsidRDefault="00F63074" w:rsidP="00B24464">
            <w:pPr>
              <w:spacing w:before="80" w:after="80" w:line="200" w:lineRule="exact"/>
              <w:ind w:right="113"/>
              <w:jc w:val="right"/>
              <w:rPr>
                <w:i/>
                <w:sz w:val="16"/>
              </w:rPr>
            </w:pPr>
            <w:r>
              <w:rPr>
                <w:rFonts w:hint="eastAsia"/>
                <w:i/>
                <w:sz w:val="16"/>
              </w:rPr>
              <w:t>合計</w:t>
            </w:r>
          </w:p>
        </w:tc>
      </w:tr>
      <w:tr w:rsidR="00F63074" w:rsidRPr="00EE5C13" w14:paraId="49289815" w14:textId="77777777" w:rsidTr="00CF0E39">
        <w:trPr>
          <w:cantSplit/>
        </w:trPr>
        <w:tc>
          <w:tcPr>
            <w:tcW w:w="709" w:type="dxa"/>
            <w:tcBorders>
              <w:top w:val="single" w:sz="12" w:space="0" w:color="auto"/>
            </w:tcBorders>
            <w:shd w:val="clear" w:color="auto" w:fill="auto"/>
          </w:tcPr>
          <w:p w14:paraId="623354B3" w14:textId="77777777" w:rsidR="00F63074" w:rsidRPr="00EE5C13" w:rsidRDefault="00F63074" w:rsidP="00B24464">
            <w:pPr>
              <w:spacing w:before="40" w:after="40" w:line="220" w:lineRule="exact"/>
              <w:ind w:right="113"/>
              <w:rPr>
                <w:sz w:val="18"/>
              </w:rPr>
            </w:pPr>
            <w:r w:rsidRPr="00EE5C13">
              <w:rPr>
                <w:sz w:val="18"/>
              </w:rPr>
              <w:t>1</w:t>
            </w:r>
          </w:p>
        </w:tc>
        <w:tc>
          <w:tcPr>
            <w:tcW w:w="4678" w:type="dxa"/>
            <w:tcBorders>
              <w:top w:val="single" w:sz="12" w:space="0" w:color="auto"/>
            </w:tcBorders>
            <w:shd w:val="clear" w:color="auto" w:fill="auto"/>
            <w:vAlign w:val="bottom"/>
          </w:tcPr>
          <w:p w14:paraId="664548EB" w14:textId="6C3C17C1" w:rsidR="00F63074" w:rsidRPr="00EE5C13" w:rsidRDefault="00F63074" w:rsidP="00B24464">
            <w:pPr>
              <w:spacing w:before="40" w:after="40" w:line="220" w:lineRule="exact"/>
              <w:ind w:right="113"/>
              <w:rPr>
                <w:sz w:val="18"/>
              </w:rPr>
            </w:pPr>
            <w:r>
              <w:t>車いす</w:t>
            </w:r>
          </w:p>
        </w:tc>
        <w:tc>
          <w:tcPr>
            <w:tcW w:w="850" w:type="dxa"/>
            <w:tcBorders>
              <w:top w:val="single" w:sz="12" w:space="0" w:color="auto"/>
            </w:tcBorders>
            <w:shd w:val="clear" w:color="auto" w:fill="auto"/>
            <w:vAlign w:val="bottom"/>
          </w:tcPr>
          <w:p w14:paraId="0B0B3CCF" w14:textId="77777777" w:rsidR="00F63074" w:rsidRPr="00EE5C13" w:rsidRDefault="00F63074" w:rsidP="00B24464">
            <w:pPr>
              <w:spacing w:before="40" w:after="40" w:line="220" w:lineRule="exact"/>
              <w:ind w:right="113"/>
              <w:jc w:val="right"/>
              <w:rPr>
                <w:sz w:val="18"/>
              </w:rPr>
            </w:pPr>
            <w:r w:rsidRPr="00EE5C13">
              <w:rPr>
                <w:sz w:val="18"/>
              </w:rPr>
              <w:t>892</w:t>
            </w:r>
          </w:p>
        </w:tc>
      </w:tr>
      <w:tr w:rsidR="00F63074" w:rsidRPr="00EE5C13" w14:paraId="00A41F83" w14:textId="77777777" w:rsidTr="00CF0E39">
        <w:trPr>
          <w:cantSplit/>
        </w:trPr>
        <w:tc>
          <w:tcPr>
            <w:tcW w:w="709" w:type="dxa"/>
            <w:shd w:val="clear" w:color="auto" w:fill="auto"/>
          </w:tcPr>
          <w:p w14:paraId="355F3106" w14:textId="77777777" w:rsidR="00F63074" w:rsidRPr="00EE5C13" w:rsidRDefault="00F63074" w:rsidP="00B24464">
            <w:pPr>
              <w:spacing w:before="40" w:after="40" w:line="220" w:lineRule="exact"/>
              <w:ind w:right="113"/>
              <w:rPr>
                <w:sz w:val="18"/>
              </w:rPr>
            </w:pPr>
            <w:r w:rsidRPr="00EE5C13">
              <w:rPr>
                <w:sz w:val="18"/>
              </w:rPr>
              <w:t>2</w:t>
            </w:r>
          </w:p>
        </w:tc>
        <w:tc>
          <w:tcPr>
            <w:tcW w:w="4678" w:type="dxa"/>
            <w:shd w:val="clear" w:color="auto" w:fill="auto"/>
            <w:vAlign w:val="bottom"/>
          </w:tcPr>
          <w:p w14:paraId="1FE89364" w14:textId="756C22DF" w:rsidR="00F63074" w:rsidRPr="00EE5C13" w:rsidRDefault="00F63074" w:rsidP="00B24464">
            <w:pPr>
              <w:spacing w:before="40" w:after="40" w:line="220" w:lineRule="exact"/>
              <w:ind w:right="113"/>
              <w:rPr>
                <w:sz w:val="18"/>
              </w:rPr>
            </w:pPr>
            <w:r w:rsidRPr="00F63074">
              <w:rPr>
                <w:rFonts w:hint="eastAsia"/>
                <w:sz w:val="18"/>
              </w:rPr>
              <w:t>特殊車いす</w:t>
            </w:r>
          </w:p>
        </w:tc>
        <w:tc>
          <w:tcPr>
            <w:tcW w:w="850" w:type="dxa"/>
            <w:shd w:val="clear" w:color="auto" w:fill="auto"/>
            <w:vAlign w:val="bottom"/>
          </w:tcPr>
          <w:p w14:paraId="386B1F7F" w14:textId="77777777" w:rsidR="00F63074" w:rsidRPr="00EE5C13" w:rsidRDefault="00F63074" w:rsidP="00B24464">
            <w:pPr>
              <w:spacing w:before="40" w:after="40" w:line="220" w:lineRule="exact"/>
              <w:ind w:right="113"/>
              <w:jc w:val="right"/>
              <w:rPr>
                <w:sz w:val="18"/>
              </w:rPr>
            </w:pPr>
            <w:r w:rsidRPr="00EE5C13">
              <w:rPr>
                <w:sz w:val="18"/>
              </w:rPr>
              <w:t>462</w:t>
            </w:r>
          </w:p>
        </w:tc>
      </w:tr>
      <w:tr w:rsidR="00F63074" w:rsidRPr="00EE5C13" w14:paraId="5B52E703" w14:textId="77777777" w:rsidTr="00CF0E39">
        <w:trPr>
          <w:cantSplit/>
        </w:trPr>
        <w:tc>
          <w:tcPr>
            <w:tcW w:w="709" w:type="dxa"/>
            <w:shd w:val="clear" w:color="auto" w:fill="auto"/>
          </w:tcPr>
          <w:p w14:paraId="335985EF" w14:textId="77777777" w:rsidR="00F63074" w:rsidRPr="00EE5C13" w:rsidRDefault="00F63074" w:rsidP="00B24464">
            <w:pPr>
              <w:spacing w:before="40" w:after="40" w:line="220" w:lineRule="exact"/>
              <w:ind w:right="113"/>
              <w:rPr>
                <w:sz w:val="18"/>
              </w:rPr>
            </w:pPr>
            <w:r w:rsidRPr="00EE5C13">
              <w:rPr>
                <w:sz w:val="18"/>
              </w:rPr>
              <w:t>3</w:t>
            </w:r>
          </w:p>
        </w:tc>
        <w:tc>
          <w:tcPr>
            <w:tcW w:w="4678" w:type="dxa"/>
            <w:shd w:val="clear" w:color="auto" w:fill="auto"/>
            <w:vAlign w:val="bottom"/>
          </w:tcPr>
          <w:p w14:paraId="0C73F526" w14:textId="66DC9C26" w:rsidR="00F63074" w:rsidRPr="00EE5C13" w:rsidRDefault="00F63074" w:rsidP="00B24464">
            <w:pPr>
              <w:spacing w:before="40" w:after="40" w:line="220" w:lineRule="exact"/>
              <w:ind w:right="113"/>
              <w:rPr>
                <w:sz w:val="18"/>
              </w:rPr>
            </w:pPr>
            <w:r w:rsidRPr="00F63074">
              <w:rPr>
                <w:rFonts w:hint="eastAsia"/>
                <w:sz w:val="18"/>
              </w:rPr>
              <w:t>補聴器</w:t>
            </w:r>
          </w:p>
        </w:tc>
        <w:tc>
          <w:tcPr>
            <w:tcW w:w="850" w:type="dxa"/>
            <w:shd w:val="clear" w:color="auto" w:fill="auto"/>
            <w:vAlign w:val="bottom"/>
          </w:tcPr>
          <w:p w14:paraId="5790712E" w14:textId="77777777" w:rsidR="00F63074" w:rsidRPr="00EE5C13" w:rsidRDefault="00F63074" w:rsidP="00B24464">
            <w:pPr>
              <w:spacing w:before="40" w:after="40" w:line="220" w:lineRule="exact"/>
              <w:ind w:right="113"/>
              <w:jc w:val="right"/>
              <w:rPr>
                <w:sz w:val="18"/>
              </w:rPr>
            </w:pPr>
            <w:r w:rsidRPr="00EE5C13">
              <w:rPr>
                <w:sz w:val="18"/>
              </w:rPr>
              <w:t>664</w:t>
            </w:r>
          </w:p>
        </w:tc>
      </w:tr>
      <w:tr w:rsidR="00F63074" w:rsidRPr="00EE5C13" w14:paraId="2A906473" w14:textId="77777777" w:rsidTr="00CF0E39">
        <w:trPr>
          <w:cantSplit/>
        </w:trPr>
        <w:tc>
          <w:tcPr>
            <w:tcW w:w="709" w:type="dxa"/>
            <w:shd w:val="clear" w:color="auto" w:fill="auto"/>
          </w:tcPr>
          <w:p w14:paraId="16753276" w14:textId="77777777" w:rsidR="00F63074" w:rsidRPr="00EE5C13" w:rsidRDefault="00F63074" w:rsidP="00B24464">
            <w:pPr>
              <w:spacing w:before="40" w:after="40" w:line="220" w:lineRule="exact"/>
              <w:ind w:right="113"/>
              <w:rPr>
                <w:sz w:val="18"/>
              </w:rPr>
            </w:pPr>
            <w:r w:rsidRPr="00EE5C13">
              <w:rPr>
                <w:sz w:val="18"/>
              </w:rPr>
              <w:t>4</w:t>
            </w:r>
          </w:p>
        </w:tc>
        <w:tc>
          <w:tcPr>
            <w:tcW w:w="4678" w:type="dxa"/>
            <w:shd w:val="clear" w:color="auto" w:fill="auto"/>
            <w:vAlign w:val="bottom"/>
          </w:tcPr>
          <w:p w14:paraId="291DA093" w14:textId="2B7B6718" w:rsidR="00F63074" w:rsidRPr="00EE5C13" w:rsidRDefault="00F63074" w:rsidP="00B24464">
            <w:pPr>
              <w:spacing w:before="40" w:after="40" w:line="220" w:lineRule="exact"/>
              <w:ind w:right="113"/>
              <w:rPr>
                <w:sz w:val="18"/>
              </w:rPr>
            </w:pPr>
            <w:r w:rsidRPr="00F63074">
              <w:rPr>
                <w:rFonts w:hint="eastAsia"/>
                <w:sz w:val="18"/>
              </w:rPr>
              <w:t>松葉杖</w:t>
            </w:r>
          </w:p>
        </w:tc>
        <w:tc>
          <w:tcPr>
            <w:tcW w:w="850" w:type="dxa"/>
            <w:shd w:val="clear" w:color="auto" w:fill="auto"/>
            <w:vAlign w:val="bottom"/>
          </w:tcPr>
          <w:p w14:paraId="70A5FAB8" w14:textId="77777777" w:rsidR="00F63074" w:rsidRPr="00EE5C13" w:rsidRDefault="00F63074" w:rsidP="00B24464">
            <w:pPr>
              <w:spacing w:before="40" w:after="40" w:line="220" w:lineRule="exact"/>
              <w:ind w:right="113"/>
              <w:jc w:val="right"/>
              <w:rPr>
                <w:sz w:val="18"/>
              </w:rPr>
            </w:pPr>
            <w:r w:rsidRPr="00EE5C13">
              <w:rPr>
                <w:sz w:val="18"/>
              </w:rPr>
              <w:t>92</w:t>
            </w:r>
          </w:p>
        </w:tc>
      </w:tr>
      <w:tr w:rsidR="00F63074" w:rsidRPr="00EE5C13" w14:paraId="0EA44240" w14:textId="77777777" w:rsidTr="00CF0E39">
        <w:trPr>
          <w:cantSplit/>
        </w:trPr>
        <w:tc>
          <w:tcPr>
            <w:tcW w:w="709" w:type="dxa"/>
            <w:shd w:val="clear" w:color="auto" w:fill="auto"/>
          </w:tcPr>
          <w:p w14:paraId="006A5025" w14:textId="77777777" w:rsidR="00F63074" w:rsidRPr="00EE5C13" w:rsidRDefault="00F63074" w:rsidP="00B24464">
            <w:pPr>
              <w:spacing w:before="40" w:after="40" w:line="220" w:lineRule="exact"/>
              <w:ind w:right="113"/>
              <w:rPr>
                <w:sz w:val="18"/>
              </w:rPr>
            </w:pPr>
            <w:r w:rsidRPr="00EE5C13">
              <w:rPr>
                <w:sz w:val="18"/>
              </w:rPr>
              <w:t>5</w:t>
            </w:r>
          </w:p>
        </w:tc>
        <w:tc>
          <w:tcPr>
            <w:tcW w:w="4678" w:type="dxa"/>
            <w:shd w:val="clear" w:color="auto" w:fill="auto"/>
            <w:vAlign w:val="bottom"/>
          </w:tcPr>
          <w:p w14:paraId="0991500B" w14:textId="0035BC94" w:rsidR="00F63074" w:rsidRPr="00EE5C13" w:rsidRDefault="00F63074" w:rsidP="00F63074">
            <w:pPr>
              <w:spacing w:before="40" w:after="40" w:line="220" w:lineRule="exact"/>
              <w:ind w:right="113"/>
              <w:rPr>
                <w:sz w:val="18"/>
              </w:rPr>
            </w:pPr>
            <w:r w:rsidRPr="00F63074">
              <w:rPr>
                <w:sz w:val="18"/>
              </w:rPr>
              <w:t xml:space="preserve">義足 </w:t>
            </w:r>
          </w:p>
        </w:tc>
        <w:tc>
          <w:tcPr>
            <w:tcW w:w="850" w:type="dxa"/>
            <w:shd w:val="clear" w:color="auto" w:fill="auto"/>
            <w:vAlign w:val="bottom"/>
          </w:tcPr>
          <w:p w14:paraId="26B87D1B" w14:textId="77777777" w:rsidR="00F63074" w:rsidRPr="00EE5C13" w:rsidRDefault="00F63074" w:rsidP="00B24464">
            <w:pPr>
              <w:spacing w:before="40" w:after="40" w:line="220" w:lineRule="exact"/>
              <w:ind w:right="113"/>
              <w:jc w:val="right"/>
              <w:rPr>
                <w:sz w:val="18"/>
              </w:rPr>
            </w:pPr>
            <w:r w:rsidRPr="00EE5C13">
              <w:rPr>
                <w:sz w:val="18"/>
              </w:rPr>
              <w:t>82</w:t>
            </w:r>
          </w:p>
        </w:tc>
      </w:tr>
      <w:tr w:rsidR="00F63074" w:rsidRPr="00EE5C13" w14:paraId="1EE0A2B8" w14:textId="77777777" w:rsidTr="00CF0E39">
        <w:trPr>
          <w:cantSplit/>
        </w:trPr>
        <w:tc>
          <w:tcPr>
            <w:tcW w:w="709" w:type="dxa"/>
            <w:shd w:val="clear" w:color="auto" w:fill="auto"/>
          </w:tcPr>
          <w:p w14:paraId="4E8E4D61" w14:textId="77777777" w:rsidR="00F63074" w:rsidRPr="00EE5C13" w:rsidRDefault="00F63074" w:rsidP="00B24464">
            <w:pPr>
              <w:spacing w:before="40" w:after="40" w:line="220" w:lineRule="exact"/>
              <w:ind w:right="113"/>
              <w:rPr>
                <w:sz w:val="18"/>
              </w:rPr>
            </w:pPr>
            <w:r w:rsidRPr="00EE5C13">
              <w:rPr>
                <w:sz w:val="18"/>
              </w:rPr>
              <w:t>6</w:t>
            </w:r>
          </w:p>
        </w:tc>
        <w:tc>
          <w:tcPr>
            <w:tcW w:w="4678" w:type="dxa"/>
            <w:shd w:val="clear" w:color="auto" w:fill="auto"/>
            <w:vAlign w:val="bottom"/>
          </w:tcPr>
          <w:p w14:paraId="443B664E" w14:textId="289032DD" w:rsidR="00F63074" w:rsidRPr="00EE5C13" w:rsidRDefault="00F63074" w:rsidP="00B24464">
            <w:pPr>
              <w:spacing w:before="40" w:after="40" w:line="220" w:lineRule="exact"/>
              <w:ind w:right="113"/>
              <w:rPr>
                <w:sz w:val="18"/>
              </w:rPr>
            </w:pPr>
            <w:r w:rsidRPr="00F63074">
              <w:rPr>
                <w:sz w:val="18"/>
              </w:rPr>
              <w:t>義手</w:t>
            </w:r>
          </w:p>
        </w:tc>
        <w:tc>
          <w:tcPr>
            <w:tcW w:w="850" w:type="dxa"/>
            <w:shd w:val="clear" w:color="auto" w:fill="auto"/>
            <w:vAlign w:val="bottom"/>
          </w:tcPr>
          <w:p w14:paraId="35D09B3F" w14:textId="77777777" w:rsidR="00F63074" w:rsidRPr="00EE5C13" w:rsidRDefault="00F63074" w:rsidP="00B24464">
            <w:pPr>
              <w:spacing w:before="40" w:after="40" w:line="220" w:lineRule="exact"/>
              <w:ind w:right="113"/>
              <w:jc w:val="right"/>
              <w:rPr>
                <w:sz w:val="18"/>
              </w:rPr>
            </w:pPr>
            <w:r w:rsidRPr="00EE5C13">
              <w:rPr>
                <w:sz w:val="18"/>
              </w:rPr>
              <w:t>19</w:t>
            </w:r>
          </w:p>
        </w:tc>
      </w:tr>
      <w:tr w:rsidR="00F63074" w:rsidRPr="00EE5C13" w14:paraId="533099D4" w14:textId="77777777" w:rsidTr="00CF0E39">
        <w:trPr>
          <w:cantSplit/>
        </w:trPr>
        <w:tc>
          <w:tcPr>
            <w:tcW w:w="709" w:type="dxa"/>
            <w:shd w:val="clear" w:color="auto" w:fill="auto"/>
          </w:tcPr>
          <w:p w14:paraId="2ACF36BA" w14:textId="77777777" w:rsidR="00F63074" w:rsidRPr="00EE5C13" w:rsidRDefault="00F63074" w:rsidP="00B24464">
            <w:pPr>
              <w:spacing w:before="40" w:after="40" w:line="220" w:lineRule="exact"/>
              <w:ind w:right="113"/>
              <w:rPr>
                <w:sz w:val="18"/>
              </w:rPr>
            </w:pPr>
            <w:r w:rsidRPr="00EE5C13">
              <w:rPr>
                <w:sz w:val="18"/>
              </w:rPr>
              <w:lastRenderedPageBreak/>
              <w:t>7</w:t>
            </w:r>
          </w:p>
        </w:tc>
        <w:tc>
          <w:tcPr>
            <w:tcW w:w="4678" w:type="dxa"/>
            <w:shd w:val="clear" w:color="auto" w:fill="auto"/>
            <w:vAlign w:val="bottom"/>
          </w:tcPr>
          <w:p w14:paraId="6A7334CA" w14:textId="42E1FE0D" w:rsidR="00F63074" w:rsidRPr="00EE5C13" w:rsidRDefault="00F63074" w:rsidP="00B24464">
            <w:pPr>
              <w:spacing w:before="40" w:after="40" w:line="220" w:lineRule="exact"/>
              <w:ind w:right="113"/>
              <w:rPr>
                <w:sz w:val="18"/>
              </w:rPr>
            </w:pPr>
            <w:r w:rsidRPr="00F63074">
              <w:rPr>
                <w:rFonts w:hint="eastAsia"/>
                <w:sz w:val="18"/>
              </w:rPr>
              <w:t>三脚</w:t>
            </w:r>
            <w:r>
              <w:rPr>
                <w:rFonts w:hint="eastAsia"/>
                <w:sz w:val="18"/>
              </w:rPr>
              <w:t>杖</w:t>
            </w:r>
          </w:p>
        </w:tc>
        <w:tc>
          <w:tcPr>
            <w:tcW w:w="850" w:type="dxa"/>
            <w:shd w:val="clear" w:color="auto" w:fill="auto"/>
            <w:vAlign w:val="bottom"/>
          </w:tcPr>
          <w:p w14:paraId="60BD2490" w14:textId="77777777" w:rsidR="00F63074" w:rsidRPr="00EE5C13" w:rsidRDefault="00F63074" w:rsidP="00B24464">
            <w:pPr>
              <w:spacing w:before="40" w:after="40" w:line="220" w:lineRule="exact"/>
              <w:ind w:right="113"/>
              <w:jc w:val="right"/>
              <w:rPr>
                <w:sz w:val="18"/>
              </w:rPr>
            </w:pPr>
            <w:r w:rsidRPr="00EE5C13">
              <w:rPr>
                <w:sz w:val="18"/>
              </w:rPr>
              <w:t>2</w:t>
            </w:r>
          </w:p>
        </w:tc>
      </w:tr>
      <w:tr w:rsidR="00F63074" w:rsidRPr="00EE5C13" w14:paraId="3E361A24" w14:textId="77777777" w:rsidTr="00CF0E39">
        <w:trPr>
          <w:cantSplit/>
        </w:trPr>
        <w:tc>
          <w:tcPr>
            <w:tcW w:w="709" w:type="dxa"/>
            <w:shd w:val="clear" w:color="auto" w:fill="auto"/>
          </w:tcPr>
          <w:p w14:paraId="0A8A3AFA" w14:textId="77777777" w:rsidR="00F63074" w:rsidRPr="00EE5C13" w:rsidRDefault="00F63074" w:rsidP="00B24464">
            <w:pPr>
              <w:spacing w:before="40" w:after="40" w:line="220" w:lineRule="exact"/>
              <w:ind w:right="113"/>
              <w:rPr>
                <w:sz w:val="18"/>
              </w:rPr>
            </w:pPr>
            <w:r w:rsidRPr="00EE5C13">
              <w:rPr>
                <w:sz w:val="18"/>
              </w:rPr>
              <w:t>8</w:t>
            </w:r>
          </w:p>
        </w:tc>
        <w:tc>
          <w:tcPr>
            <w:tcW w:w="4678" w:type="dxa"/>
            <w:shd w:val="clear" w:color="auto" w:fill="auto"/>
            <w:vAlign w:val="bottom"/>
          </w:tcPr>
          <w:p w14:paraId="74053DF1" w14:textId="47C7209A" w:rsidR="00F63074" w:rsidRPr="00EE5C13" w:rsidRDefault="00CF0E39" w:rsidP="00B24464">
            <w:pPr>
              <w:spacing w:before="40" w:after="40" w:line="220" w:lineRule="exact"/>
              <w:ind w:right="113"/>
              <w:rPr>
                <w:sz w:val="18"/>
              </w:rPr>
            </w:pPr>
            <w:r>
              <w:rPr>
                <w:rFonts w:hint="eastAsia"/>
                <w:sz w:val="18"/>
              </w:rPr>
              <w:t>盲人用</w:t>
            </w:r>
            <w:r w:rsidR="00F63074">
              <w:rPr>
                <w:rFonts w:hint="eastAsia"/>
                <w:sz w:val="18"/>
              </w:rPr>
              <w:t>杖</w:t>
            </w:r>
          </w:p>
        </w:tc>
        <w:tc>
          <w:tcPr>
            <w:tcW w:w="850" w:type="dxa"/>
            <w:shd w:val="clear" w:color="auto" w:fill="auto"/>
            <w:vAlign w:val="bottom"/>
          </w:tcPr>
          <w:p w14:paraId="08263E71" w14:textId="77777777" w:rsidR="00F63074" w:rsidRPr="00EE5C13" w:rsidRDefault="00F63074" w:rsidP="00B24464">
            <w:pPr>
              <w:spacing w:before="40" w:after="40" w:line="220" w:lineRule="exact"/>
              <w:ind w:right="113"/>
              <w:jc w:val="right"/>
              <w:rPr>
                <w:sz w:val="18"/>
              </w:rPr>
            </w:pPr>
            <w:r w:rsidRPr="00EE5C13">
              <w:rPr>
                <w:sz w:val="18"/>
              </w:rPr>
              <w:t>129</w:t>
            </w:r>
          </w:p>
        </w:tc>
      </w:tr>
      <w:tr w:rsidR="00F63074" w:rsidRPr="00EE5C13" w14:paraId="38982F11" w14:textId="77777777" w:rsidTr="00CF0E39">
        <w:trPr>
          <w:cantSplit/>
        </w:trPr>
        <w:tc>
          <w:tcPr>
            <w:tcW w:w="709" w:type="dxa"/>
            <w:shd w:val="clear" w:color="auto" w:fill="auto"/>
          </w:tcPr>
          <w:p w14:paraId="3C95AD8C" w14:textId="77777777" w:rsidR="00F63074" w:rsidRPr="00EE5C13" w:rsidRDefault="00F63074" w:rsidP="00B24464">
            <w:pPr>
              <w:spacing w:before="40" w:after="40" w:line="220" w:lineRule="exact"/>
              <w:ind w:right="113"/>
              <w:rPr>
                <w:sz w:val="18"/>
              </w:rPr>
            </w:pPr>
            <w:r w:rsidRPr="00EE5C13">
              <w:rPr>
                <w:sz w:val="18"/>
              </w:rPr>
              <w:t>9</w:t>
            </w:r>
          </w:p>
        </w:tc>
        <w:tc>
          <w:tcPr>
            <w:tcW w:w="4678" w:type="dxa"/>
            <w:shd w:val="clear" w:color="auto" w:fill="auto"/>
            <w:vAlign w:val="bottom"/>
          </w:tcPr>
          <w:p w14:paraId="552F9EDD" w14:textId="55CAF9ED" w:rsidR="00F63074" w:rsidRPr="00EE5C13" w:rsidRDefault="00F63074" w:rsidP="00B24464">
            <w:pPr>
              <w:spacing w:before="40" w:after="40" w:line="220" w:lineRule="exact"/>
              <w:ind w:right="113"/>
              <w:rPr>
                <w:sz w:val="18"/>
              </w:rPr>
            </w:pPr>
            <w:r>
              <w:rPr>
                <w:rFonts w:hint="eastAsia"/>
                <w:sz w:val="18"/>
              </w:rPr>
              <w:t>装具</w:t>
            </w:r>
          </w:p>
        </w:tc>
        <w:tc>
          <w:tcPr>
            <w:tcW w:w="850" w:type="dxa"/>
            <w:shd w:val="clear" w:color="auto" w:fill="auto"/>
            <w:vAlign w:val="bottom"/>
          </w:tcPr>
          <w:p w14:paraId="1EEE574F" w14:textId="77777777" w:rsidR="00F63074" w:rsidRPr="00EE5C13" w:rsidRDefault="00F63074" w:rsidP="00B24464">
            <w:pPr>
              <w:spacing w:before="40" w:after="40" w:line="220" w:lineRule="exact"/>
              <w:ind w:right="113"/>
              <w:jc w:val="right"/>
              <w:rPr>
                <w:sz w:val="18"/>
              </w:rPr>
            </w:pPr>
            <w:r w:rsidRPr="00EE5C13">
              <w:rPr>
                <w:sz w:val="18"/>
              </w:rPr>
              <w:t>1</w:t>
            </w:r>
          </w:p>
        </w:tc>
      </w:tr>
      <w:tr w:rsidR="00F63074" w:rsidRPr="00EE5C13" w14:paraId="6A8ED024" w14:textId="77777777" w:rsidTr="00CF0E39">
        <w:trPr>
          <w:cantSplit/>
        </w:trPr>
        <w:tc>
          <w:tcPr>
            <w:tcW w:w="709" w:type="dxa"/>
            <w:shd w:val="clear" w:color="auto" w:fill="auto"/>
          </w:tcPr>
          <w:p w14:paraId="41526FF3" w14:textId="77777777" w:rsidR="00F63074" w:rsidRPr="00EE5C13" w:rsidRDefault="00F63074" w:rsidP="00B24464">
            <w:pPr>
              <w:spacing w:before="40" w:after="40" w:line="220" w:lineRule="exact"/>
              <w:ind w:right="113"/>
              <w:rPr>
                <w:sz w:val="18"/>
              </w:rPr>
            </w:pPr>
            <w:r w:rsidRPr="00EE5C13">
              <w:rPr>
                <w:sz w:val="18"/>
              </w:rPr>
              <w:t>10</w:t>
            </w:r>
          </w:p>
        </w:tc>
        <w:tc>
          <w:tcPr>
            <w:tcW w:w="4678" w:type="dxa"/>
            <w:shd w:val="clear" w:color="auto" w:fill="auto"/>
            <w:vAlign w:val="bottom"/>
          </w:tcPr>
          <w:p w14:paraId="129D8FC7" w14:textId="353E2C47" w:rsidR="00F63074" w:rsidRPr="00EE5C13" w:rsidRDefault="00F63074" w:rsidP="00B24464">
            <w:pPr>
              <w:spacing w:before="40" w:after="40" w:line="220" w:lineRule="exact"/>
              <w:ind w:right="113"/>
              <w:rPr>
                <w:sz w:val="18"/>
              </w:rPr>
            </w:pPr>
            <w:r>
              <w:rPr>
                <w:rFonts w:hint="eastAsia"/>
                <w:sz w:val="18"/>
              </w:rPr>
              <w:t>歩行器</w:t>
            </w:r>
          </w:p>
        </w:tc>
        <w:tc>
          <w:tcPr>
            <w:tcW w:w="850" w:type="dxa"/>
            <w:shd w:val="clear" w:color="auto" w:fill="auto"/>
            <w:vAlign w:val="bottom"/>
          </w:tcPr>
          <w:p w14:paraId="41A1783F" w14:textId="77777777" w:rsidR="00F63074" w:rsidRPr="00EE5C13" w:rsidRDefault="00F63074" w:rsidP="00B24464">
            <w:pPr>
              <w:spacing w:before="40" w:after="40" w:line="220" w:lineRule="exact"/>
              <w:ind w:right="113"/>
              <w:jc w:val="right"/>
              <w:rPr>
                <w:sz w:val="18"/>
              </w:rPr>
            </w:pPr>
            <w:r w:rsidRPr="00EE5C13">
              <w:rPr>
                <w:sz w:val="18"/>
              </w:rPr>
              <w:t>36</w:t>
            </w:r>
          </w:p>
        </w:tc>
      </w:tr>
      <w:tr w:rsidR="00F63074" w:rsidRPr="00EE5C13" w14:paraId="54A39B0A" w14:textId="77777777" w:rsidTr="00CF0E39">
        <w:trPr>
          <w:cantSplit/>
        </w:trPr>
        <w:tc>
          <w:tcPr>
            <w:tcW w:w="709" w:type="dxa"/>
            <w:tcBorders>
              <w:bottom w:val="single" w:sz="12" w:space="0" w:color="auto"/>
            </w:tcBorders>
            <w:shd w:val="clear" w:color="auto" w:fill="auto"/>
          </w:tcPr>
          <w:p w14:paraId="03D3EB52" w14:textId="77777777" w:rsidR="00F63074" w:rsidRPr="00EE5C13" w:rsidRDefault="00F63074" w:rsidP="00B24464">
            <w:pPr>
              <w:spacing w:before="40" w:after="40" w:line="220" w:lineRule="exact"/>
              <w:ind w:right="113"/>
              <w:rPr>
                <w:sz w:val="18"/>
              </w:rPr>
            </w:pPr>
            <w:r w:rsidRPr="00EE5C13">
              <w:rPr>
                <w:sz w:val="18"/>
              </w:rPr>
              <w:t>11</w:t>
            </w:r>
          </w:p>
        </w:tc>
        <w:tc>
          <w:tcPr>
            <w:tcW w:w="4678" w:type="dxa"/>
            <w:tcBorders>
              <w:bottom w:val="single" w:sz="12" w:space="0" w:color="auto"/>
            </w:tcBorders>
            <w:shd w:val="clear" w:color="auto" w:fill="auto"/>
            <w:vAlign w:val="bottom"/>
          </w:tcPr>
          <w:p w14:paraId="73F74E07" w14:textId="2E6F4534" w:rsidR="00F63074" w:rsidRPr="00EE5C13" w:rsidRDefault="00F63074" w:rsidP="00B24464">
            <w:pPr>
              <w:spacing w:before="40" w:after="40" w:line="220" w:lineRule="exact"/>
              <w:ind w:right="113"/>
              <w:rPr>
                <w:sz w:val="18"/>
              </w:rPr>
            </w:pPr>
            <w:r>
              <w:rPr>
                <w:rFonts w:hint="eastAsia"/>
                <w:sz w:val="18"/>
              </w:rPr>
              <w:t>その他</w:t>
            </w:r>
          </w:p>
        </w:tc>
        <w:tc>
          <w:tcPr>
            <w:tcW w:w="850" w:type="dxa"/>
            <w:tcBorders>
              <w:bottom w:val="single" w:sz="12" w:space="0" w:color="auto"/>
            </w:tcBorders>
            <w:shd w:val="clear" w:color="auto" w:fill="auto"/>
            <w:vAlign w:val="bottom"/>
          </w:tcPr>
          <w:p w14:paraId="717946F2" w14:textId="77777777" w:rsidR="00F63074" w:rsidRPr="00EE5C13" w:rsidRDefault="00F63074" w:rsidP="00B24464">
            <w:pPr>
              <w:spacing w:before="40" w:after="40" w:line="220" w:lineRule="exact"/>
              <w:ind w:right="113"/>
              <w:jc w:val="right"/>
              <w:rPr>
                <w:sz w:val="18"/>
              </w:rPr>
            </w:pPr>
            <w:r w:rsidRPr="00EE5C13">
              <w:rPr>
                <w:sz w:val="18"/>
              </w:rPr>
              <w:t>16</w:t>
            </w:r>
          </w:p>
        </w:tc>
      </w:tr>
      <w:tr w:rsidR="00F63074" w:rsidRPr="00EE5C13" w14:paraId="0DB711A1" w14:textId="77777777" w:rsidTr="00CF0E39">
        <w:trPr>
          <w:cantSplit/>
        </w:trPr>
        <w:tc>
          <w:tcPr>
            <w:tcW w:w="5387" w:type="dxa"/>
            <w:gridSpan w:val="2"/>
            <w:tcBorders>
              <w:top w:val="single" w:sz="12" w:space="0" w:color="auto"/>
              <w:bottom w:val="single" w:sz="12" w:space="0" w:color="auto"/>
            </w:tcBorders>
            <w:shd w:val="clear" w:color="auto" w:fill="auto"/>
          </w:tcPr>
          <w:p w14:paraId="237FA27B" w14:textId="79FF7851" w:rsidR="00F63074" w:rsidRPr="00EE5C13" w:rsidRDefault="00F63074" w:rsidP="00B24464">
            <w:pPr>
              <w:spacing w:before="80" w:after="80" w:line="220" w:lineRule="exact"/>
              <w:ind w:left="283"/>
              <w:rPr>
                <w:b/>
                <w:sz w:val="18"/>
              </w:rPr>
            </w:pPr>
            <w:r>
              <w:rPr>
                <w:rFonts w:hint="eastAsia"/>
                <w:b/>
                <w:sz w:val="18"/>
              </w:rPr>
              <w:t>合計</w:t>
            </w:r>
          </w:p>
        </w:tc>
        <w:tc>
          <w:tcPr>
            <w:tcW w:w="850" w:type="dxa"/>
            <w:tcBorders>
              <w:top w:val="single" w:sz="12" w:space="0" w:color="auto"/>
              <w:bottom w:val="single" w:sz="12" w:space="0" w:color="auto"/>
            </w:tcBorders>
            <w:shd w:val="clear" w:color="auto" w:fill="auto"/>
            <w:vAlign w:val="bottom"/>
          </w:tcPr>
          <w:p w14:paraId="728905F9" w14:textId="77777777" w:rsidR="00F63074" w:rsidRPr="00EE5C13" w:rsidRDefault="00F63074" w:rsidP="00B24464">
            <w:pPr>
              <w:spacing w:before="80" w:after="80" w:line="220" w:lineRule="exact"/>
              <w:ind w:right="113"/>
              <w:jc w:val="right"/>
              <w:rPr>
                <w:b/>
                <w:sz w:val="18"/>
              </w:rPr>
            </w:pPr>
            <w:r w:rsidRPr="00EE5C13">
              <w:rPr>
                <w:b/>
                <w:sz w:val="18"/>
              </w:rPr>
              <w:t>2</w:t>
            </w:r>
            <w:r>
              <w:rPr>
                <w:b/>
                <w:sz w:val="18"/>
              </w:rPr>
              <w:t xml:space="preserve"> </w:t>
            </w:r>
            <w:r w:rsidRPr="00EE5C13">
              <w:rPr>
                <w:b/>
                <w:sz w:val="18"/>
              </w:rPr>
              <w:t>395</w:t>
            </w:r>
          </w:p>
        </w:tc>
      </w:tr>
    </w:tbl>
    <w:p w14:paraId="1671A356" w14:textId="77777777" w:rsidR="00F63074" w:rsidRDefault="00F63074" w:rsidP="000D35FE"/>
    <w:p w14:paraId="63D6FCF2" w14:textId="56127A9F" w:rsidR="000D35FE" w:rsidRDefault="000D35FE" w:rsidP="000D35FE">
      <w:r>
        <w:t>96.</w:t>
      </w:r>
      <w:r w:rsidR="00880AF2">
        <w:t xml:space="preserve"> </w:t>
      </w:r>
      <w:r>
        <w:t>さらに、</w:t>
      </w:r>
      <w:r w:rsidR="00F63074">
        <w:rPr>
          <w:rFonts w:hint="eastAsia"/>
        </w:rPr>
        <w:t>社会省</w:t>
      </w:r>
      <w:r>
        <w:t>は</w:t>
      </w:r>
      <w:r w:rsidR="007250CE">
        <w:rPr>
          <w:rFonts w:hint="eastAsia"/>
        </w:rPr>
        <w:t>米国</w:t>
      </w:r>
      <w:r>
        <w:t xml:space="preserve">のスターキー聴覚財団と協力し、PT. Alat Bantu </w:t>
      </w:r>
      <w:proofErr w:type="spellStart"/>
      <w:r>
        <w:t>Dengar</w:t>
      </w:r>
      <w:proofErr w:type="spellEnd"/>
      <w:r>
        <w:t xml:space="preserve"> Indonesia</w:t>
      </w:r>
      <w:r w:rsidR="00F63074">
        <w:rPr>
          <w:rFonts w:hint="eastAsia"/>
        </w:rPr>
        <w:t>（インドネシア補聴器株式会社）</w:t>
      </w:r>
      <w:r>
        <w:t>を通じて、2015年から2018年にかけてインドネシアのいくつかの地域で聴覚・言語</w:t>
      </w:r>
      <w:r w:rsidR="00AE5ADC">
        <w:rPr>
          <w:rFonts w:hint="eastAsia"/>
        </w:rPr>
        <w:t>に</w:t>
      </w:r>
      <w:r w:rsidR="004A7295">
        <w:t>障害のある人</w:t>
      </w:r>
      <w:r w:rsidR="00AE5ADC">
        <w:rPr>
          <w:rFonts w:hint="eastAsia"/>
        </w:rPr>
        <w:t>へ</w:t>
      </w:r>
      <w:r>
        <w:t>の補聴器無償寄贈プログラムを実施し、合計13,353個の補聴器を寄贈した。</w:t>
      </w:r>
    </w:p>
    <w:tbl>
      <w:tblPr>
        <w:tblStyle w:val="a7"/>
        <w:tblW w:w="3118" w:type="dxa"/>
        <w:tblInd w:w="993" w:type="dxa"/>
        <w:tblBorders>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134"/>
        <w:gridCol w:w="1134"/>
      </w:tblGrid>
      <w:tr w:rsidR="00F63074" w:rsidRPr="00945B97" w14:paraId="2452D0D7" w14:textId="77777777" w:rsidTr="00F63074">
        <w:trPr>
          <w:cantSplit/>
          <w:tblHeader/>
        </w:trPr>
        <w:tc>
          <w:tcPr>
            <w:tcW w:w="850" w:type="dxa"/>
            <w:tcBorders>
              <w:top w:val="single" w:sz="4" w:space="0" w:color="auto"/>
              <w:bottom w:val="single" w:sz="12" w:space="0" w:color="auto"/>
            </w:tcBorders>
            <w:shd w:val="clear" w:color="auto" w:fill="auto"/>
            <w:vAlign w:val="bottom"/>
          </w:tcPr>
          <w:p w14:paraId="7657B183" w14:textId="3BA56FE7" w:rsidR="00F63074" w:rsidRPr="00945B97" w:rsidRDefault="00F63074" w:rsidP="00B24464">
            <w:pPr>
              <w:suppressAutoHyphens w:val="0"/>
              <w:spacing w:before="80" w:after="80" w:line="200" w:lineRule="exact"/>
              <w:ind w:right="113"/>
              <w:rPr>
                <w:i/>
                <w:sz w:val="16"/>
              </w:rPr>
            </w:pPr>
          </w:p>
        </w:tc>
        <w:tc>
          <w:tcPr>
            <w:tcW w:w="1134" w:type="dxa"/>
            <w:tcBorders>
              <w:top w:val="single" w:sz="4" w:space="0" w:color="auto"/>
              <w:bottom w:val="single" w:sz="12" w:space="0" w:color="auto"/>
            </w:tcBorders>
            <w:shd w:val="clear" w:color="auto" w:fill="auto"/>
            <w:vAlign w:val="bottom"/>
          </w:tcPr>
          <w:p w14:paraId="1D41EAF9" w14:textId="21013F96" w:rsidR="00F63074" w:rsidRPr="00945B97" w:rsidRDefault="00F63074" w:rsidP="00B24464">
            <w:pPr>
              <w:suppressAutoHyphens w:val="0"/>
              <w:spacing w:before="80" w:after="80" w:line="200" w:lineRule="exact"/>
              <w:ind w:right="113"/>
              <w:rPr>
                <w:i/>
                <w:sz w:val="16"/>
              </w:rPr>
            </w:pPr>
            <w:r>
              <w:rPr>
                <w:rFonts w:asciiTheme="minorEastAsia" w:eastAsiaTheme="minorEastAsia" w:hAnsiTheme="minorEastAsia" w:hint="eastAsia"/>
                <w:i/>
                <w:sz w:val="16"/>
                <w:lang w:eastAsia="ja-JP"/>
              </w:rPr>
              <w:t>年</w:t>
            </w:r>
          </w:p>
        </w:tc>
        <w:tc>
          <w:tcPr>
            <w:tcW w:w="1134" w:type="dxa"/>
            <w:tcBorders>
              <w:top w:val="single" w:sz="4" w:space="0" w:color="auto"/>
              <w:bottom w:val="single" w:sz="12" w:space="0" w:color="auto"/>
            </w:tcBorders>
            <w:shd w:val="clear" w:color="auto" w:fill="auto"/>
            <w:vAlign w:val="bottom"/>
          </w:tcPr>
          <w:p w14:paraId="04E01A04" w14:textId="7B7F4A2F" w:rsidR="00F63074" w:rsidRPr="00945B97" w:rsidRDefault="00F63074" w:rsidP="00B24464">
            <w:pPr>
              <w:suppressAutoHyphens w:val="0"/>
              <w:spacing w:before="80" w:after="80" w:line="200" w:lineRule="exact"/>
              <w:ind w:right="113"/>
              <w:jc w:val="right"/>
              <w:rPr>
                <w:i/>
                <w:sz w:val="16"/>
              </w:rPr>
            </w:pPr>
            <w:r>
              <w:rPr>
                <w:rFonts w:asciiTheme="minorEastAsia" w:eastAsiaTheme="minorEastAsia" w:hAnsiTheme="minorEastAsia" w:hint="eastAsia"/>
                <w:i/>
                <w:sz w:val="16"/>
                <w:lang w:eastAsia="ja-JP"/>
              </w:rPr>
              <w:t>合計</w:t>
            </w:r>
          </w:p>
        </w:tc>
      </w:tr>
      <w:tr w:rsidR="00F63074" w:rsidRPr="00945B97" w14:paraId="679D0244" w14:textId="77777777" w:rsidTr="00F63074">
        <w:trPr>
          <w:cantSplit/>
        </w:trPr>
        <w:tc>
          <w:tcPr>
            <w:tcW w:w="850" w:type="dxa"/>
            <w:tcBorders>
              <w:top w:val="single" w:sz="12" w:space="0" w:color="auto"/>
            </w:tcBorders>
            <w:shd w:val="clear" w:color="auto" w:fill="auto"/>
          </w:tcPr>
          <w:p w14:paraId="1822833A" w14:textId="77777777" w:rsidR="00F63074" w:rsidRPr="00945B97" w:rsidRDefault="00F63074" w:rsidP="00B24464">
            <w:pPr>
              <w:suppressAutoHyphens w:val="0"/>
              <w:spacing w:before="40" w:after="40" w:line="220" w:lineRule="exact"/>
              <w:ind w:right="113"/>
              <w:rPr>
                <w:sz w:val="18"/>
              </w:rPr>
            </w:pPr>
            <w:r w:rsidRPr="00945B97">
              <w:rPr>
                <w:sz w:val="18"/>
              </w:rPr>
              <w:t>1</w:t>
            </w:r>
          </w:p>
        </w:tc>
        <w:tc>
          <w:tcPr>
            <w:tcW w:w="1134" w:type="dxa"/>
            <w:tcBorders>
              <w:top w:val="single" w:sz="12" w:space="0" w:color="auto"/>
            </w:tcBorders>
            <w:shd w:val="clear" w:color="auto" w:fill="auto"/>
            <w:vAlign w:val="bottom"/>
          </w:tcPr>
          <w:p w14:paraId="7F11079B" w14:textId="77777777" w:rsidR="00F63074" w:rsidRPr="00945B97" w:rsidRDefault="00F63074" w:rsidP="00B24464">
            <w:pPr>
              <w:suppressAutoHyphens w:val="0"/>
              <w:spacing w:before="40" w:after="40" w:line="220" w:lineRule="exact"/>
              <w:ind w:right="113"/>
              <w:rPr>
                <w:sz w:val="18"/>
              </w:rPr>
            </w:pPr>
            <w:r w:rsidRPr="00945B97">
              <w:rPr>
                <w:sz w:val="18"/>
              </w:rPr>
              <w:t>2015</w:t>
            </w:r>
          </w:p>
        </w:tc>
        <w:tc>
          <w:tcPr>
            <w:tcW w:w="1134" w:type="dxa"/>
            <w:tcBorders>
              <w:top w:val="single" w:sz="12" w:space="0" w:color="auto"/>
            </w:tcBorders>
            <w:shd w:val="clear" w:color="auto" w:fill="auto"/>
            <w:vAlign w:val="bottom"/>
          </w:tcPr>
          <w:p w14:paraId="4B5DC6B6" w14:textId="77777777" w:rsidR="00F63074" w:rsidRPr="00945B97" w:rsidRDefault="00F63074" w:rsidP="00B24464">
            <w:pPr>
              <w:suppressAutoHyphens w:val="0"/>
              <w:spacing w:before="40" w:after="40" w:line="220" w:lineRule="exact"/>
              <w:ind w:right="113"/>
              <w:jc w:val="right"/>
              <w:rPr>
                <w:sz w:val="18"/>
              </w:rPr>
            </w:pPr>
            <w:r w:rsidRPr="00945B97">
              <w:rPr>
                <w:sz w:val="18"/>
              </w:rPr>
              <w:t>2</w:t>
            </w:r>
            <w:r>
              <w:rPr>
                <w:sz w:val="18"/>
              </w:rPr>
              <w:t xml:space="preserve"> </w:t>
            </w:r>
            <w:r w:rsidRPr="00945B97">
              <w:rPr>
                <w:sz w:val="18"/>
              </w:rPr>
              <w:t>519</w:t>
            </w:r>
          </w:p>
        </w:tc>
      </w:tr>
      <w:tr w:rsidR="00F63074" w:rsidRPr="00945B97" w14:paraId="0F470928" w14:textId="77777777" w:rsidTr="00F63074">
        <w:trPr>
          <w:cantSplit/>
        </w:trPr>
        <w:tc>
          <w:tcPr>
            <w:tcW w:w="850" w:type="dxa"/>
            <w:shd w:val="clear" w:color="auto" w:fill="auto"/>
          </w:tcPr>
          <w:p w14:paraId="0D6CD5DB" w14:textId="77777777" w:rsidR="00F63074" w:rsidRPr="00945B97" w:rsidRDefault="00F63074" w:rsidP="00B24464">
            <w:pPr>
              <w:suppressAutoHyphens w:val="0"/>
              <w:spacing w:before="40" w:after="40" w:line="220" w:lineRule="exact"/>
              <w:ind w:right="113"/>
              <w:rPr>
                <w:sz w:val="18"/>
              </w:rPr>
            </w:pPr>
            <w:r w:rsidRPr="00945B97">
              <w:rPr>
                <w:sz w:val="18"/>
              </w:rPr>
              <w:t>2</w:t>
            </w:r>
          </w:p>
        </w:tc>
        <w:tc>
          <w:tcPr>
            <w:tcW w:w="1134" w:type="dxa"/>
            <w:shd w:val="clear" w:color="auto" w:fill="auto"/>
            <w:vAlign w:val="bottom"/>
          </w:tcPr>
          <w:p w14:paraId="2354DC4C" w14:textId="77777777" w:rsidR="00F63074" w:rsidRPr="00945B97" w:rsidRDefault="00F63074" w:rsidP="00B24464">
            <w:pPr>
              <w:suppressAutoHyphens w:val="0"/>
              <w:spacing w:before="40" w:after="40" w:line="220" w:lineRule="exact"/>
              <w:ind w:right="113"/>
              <w:rPr>
                <w:sz w:val="18"/>
              </w:rPr>
            </w:pPr>
            <w:r w:rsidRPr="00945B97">
              <w:rPr>
                <w:sz w:val="18"/>
              </w:rPr>
              <w:t>2016</w:t>
            </w:r>
          </w:p>
        </w:tc>
        <w:tc>
          <w:tcPr>
            <w:tcW w:w="1134" w:type="dxa"/>
            <w:shd w:val="clear" w:color="auto" w:fill="auto"/>
            <w:vAlign w:val="bottom"/>
          </w:tcPr>
          <w:p w14:paraId="099409C2" w14:textId="77777777" w:rsidR="00F63074" w:rsidRPr="00945B97" w:rsidRDefault="00F63074" w:rsidP="00B24464">
            <w:pPr>
              <w:suppressAutoHyphens w:val="0"/>
              <w:spacing w:before="40" w:after="40" w:line="220" w:lineRule="exact"/>
              <w:ind w:right="113"/>
              <w:jc w:val="right"/>
              <w:rPr>
                <w:sz w:val="18"/>
              </w:rPr>
            </w:pPr>
            <w:r w:rsidRPr="00945B97">
              <w:rPr>
                <w:sz w:val="18"/>
              </w:rPr>
              <w:t>1</w:t>
            </w:r>
            <w:r>
              <w:rPr>
                <w:sz w:val="18"/>
              </w:rPr>
              <w:t xml:space="preserve"> </w:t>
            </w:r>
            <w:r w:rsidRPr="00945B97">
              <w:rPr>
                <w:sz w:val="18"/>
              </w:rPr>
              <w:t>776</w:t>
            </w:r>
          </w:p>
        </w:tc>
      </w:tr>
      <w:tr w:rsidR="00F63074" w:rsidRPr="00945B97" w14:paraId="48283B0B" w14:textId="77777777" w:rsidTr="00F63074">
        <w:trPr>
          <w:cantSplit/>
        </w:trPr>
        <w:tc>
          <w:tcPr>
            <w:tcW w:w="850" w:type="dxa"/>
            <w:shd w:val="clear" w:color="auto" w:fill="auto"/>
          </w:tcPr>
          <w:p w14:paraId="3337076B" w14:textId="77777777" w:rsidR="00F63074" w:rsidRPr="00945B97" w:rsidRDefault="00F63074" w:rsidP="00B24464">
            <w:pPr>
              <w:suppressAutoHyphens w:val="0"/>
              <w:spacing w:before="40" w:after="40" w:line="220" w:lineRule="exact"/>
              <w:ind w:right="113"/>
              <w:rPr>
                <w:sz w:val="18"/>
              </w:rPr>
            </w:pPr>
            <w:r w:rsidRPr="00945B97">
              <w:rPr>
                <w:sz w:val="18"/>
              </w:rPr>
              <w:t>3</w:t>
            </w:r>
          </w:p>
        </w:tc>
        <w:tc>
          <w:tcPr>
            <w:tcW w:w="1134" w:type="dxa"/>
            <w:shd w:val="clear" w:color="auto" w:fill="auto"/>
            <w:vAlign w:val="bottom"/>
          </w:tcPr>
          <w:p w14:paraId="61245D13" w14:textId="77777777" w:rsidR="00F63074" w:rsidRPr="00945B97" w:rsidRDefault="00F63074" w:rsidP="00B24464">
            <w:pPr>
              <w:suppressAutoHyphens w:val="0"/>
              <w:spacing w:before="40" w:after="40" w:line="220" w:lineRule="exact"/>
              <w:ind w:right="113"/>
              <w:rPr>
                <w:sz w:val="18"/>
              </w:rPr>
            </w:pPr>
            <w:r w:rsidRPr="00945B97">
              <w:rPr>
                <w:sz w:val="18"/>
              </w:rPr>
              <w:t>2017</w:t>
            </w:r>
          </w:p>
        </w:tc>
        <w:tc>
          <w:tcPr>
            <w:tcW w:w="1134" w:type="dxa"/>
            <w:shd w:val="clear" w:color="auto" w:fill="auto"/>
            <w:vAlign w:val="bottom"/>
          </w:tcPr>
          <w:p w14:paraId="4B138D80" w14:textId="77777777" w:rsidR="00F63074" w:rsidRPr="00945B97" w:rsidRDefault="00F63074" w:rsidP="00B24464">
            <w:pPr>
              <w:suppressAutoHyphens w:val="0"/>
              <w:spacing w:before="40" w:after="40" w:line="220" w:lineRule="exact"/>
              <w:ind w:right="113"/>
              <w:jc w:val="right"/>
              <w:rPr>
                <w:sz w:val="18"/>
              </w:rPr>
            </w:pPr>
            <w:r w:rsidRPr="00945B97">
              <w:rPr>
                <w:sz w:val="18"/>
              </w:rPr>
              <w:t>7</w:t>
            </w:r>
            <w:r>
              <w:rPr>
                <w:sz w:val="18"/>
              </w:rPr>
              <w:t xml:space="preserve"> </w:t>
            </w:r>
            <w:r w:rsidRPr="00945B97">
              <w:rPr>
                <w:sz w:val="18"/>
              </w:rPr>
              <w:t>179</w:t>
            </w:r>
          </w:p>
        </w:tc>
      </w:tr>
      <w:tr w:rsidR="00F63074" w:rsidRPr="00945B97" w14:paraId="0D14FCBC" w14:textId="77777777" w:rsidTr="00F63074">
        <w:trPr>
          <w:cantSplit/>
        </w:trPr>
        <w:tc>
          <w:tcPr>
            <w:tcW w:w="850" w:type="dxa"/>
            <w:shd w:val="clear" w:color="auto" w:fill="auto"/>
          </w:tcPr>
          <w:p w14:paraId="4A6E0324" w14:textId="77777777" w:rsidR="00F63074" w:rsidRPr="00945B97" w:rsidRDefault="00F63074" w:rsidP="00B24464">
            <w:pPr>
              <w:suppressAutoHyphens w:val="0"/>
              <w:spacing w:before="40" w:after="40" w:line="220" w:lineRule="exact"/>
              <w:ind w:right="113"/>
              <w:rPr>
                <w:sz w:val="18"/>
              </w:rPr>
            </w:pPr>
            <w:r w:rsidRPr="00945B97">
              <w:rPr>
                <w:sz w:val="18"/>
              </w:rPr>
              <w:t>4</w:t>
            </w:r>
          </w:p>
        </w:tc>
        <w:tc>
          <w:tcPr>
            <w:tcW w:w="1134" w:type="dxa"/>
            <w:shd w:val="clear" w:color="auto" w:fill="auto"/>
            <w:vAlign w:val="bottom"/>
          </w:tcPr>
          <w:p w14:paraId="797B565D" w14:textId="77777777" w:rsidR="00F63074" w:rsidRPr="00945B97" w:rsidRDefault="00F63074" w:rsidP="00B24464">
            <w:pPr>
              <w:suppressAutoHyphens w:val="0"/>
              <w:spacing w:before="40" w:after="40" w:line="220" w:lineRule="exact"/>
              <w:ind w:right="113"/>
              <w:rPr>
                <w:sz w:val="18"/>
              </w:rPr>
            </w:pPr>
            <w:r w:rsidRPr="00945B97">
              <w:rPr>
                <w:sz w:val="18"/>
              </w:rPr>
              <w:t>2018</w:t>
            </w:r>
          </w:p>
        </w:tc>
        <w:tc>
          <w:tcPr>
            <w:tcW w:w="1134" w:type="dxa"/>
            <w:shd w:val="clear" w:color="auto" w:fill="auto"/>
            <w:vAlign w:val="bottom"/>
          </w:tcPr>
          <w:p w14:paraId="0BAD2945" w14:textId="77777777" w:rsidR="00F63074" w:rsidRPr="00945B97" w:rsidRDefault="00F63074" w:rsidP="00B24464">
            <w:pPr>
              <w:suppressAutoHyphens w:val="0"/>
              <w:spacing w:before="40" w:after="40" w:line="220" w:lineRule="exact"/>
              <w:ind w:right="113"/>
              <w:jc w:val="right"/>
              <w:rPr>
                <w:sz w:val="18"/>
              </w:rPr>
            </w:pPr>
            <w:r w:rsidRPr="00945B97">
              <w:rPr>
                <w:sz w:val="18"/>
              </w:rPr>
              <w:t>1</w:t>
            </w:r>
            <w:r>
              <w:rPr>
                <w:sz w:val="18"/>
              </w:rPr>
              <w:t xml:space="preserve"> </w:t>
            </w:r>
            <w:r w:rsidRPr="00945B97">
              <w:rPr>
                <w:sz w:val="18"/>
              </w:rPr>
              <w:t>879</w:t>
            </w:r>
          </w:p>
        </w:tc>
      </w:tr>
    </w:tbl>
    <w:p w14:paraId="2E9AD8AF" w14:textId="2C057716" w:rsidR="000D35FE" w:rsidRDefault="000D35FE" w:rsidP="000D35FE">
      <w:r>
        <w:t>97.</w:t>
      </w:r>
      <w:r w:rsidR="00880AF2">
        <w:t xml:space="preserve"> </w:t>
      </w:r>
      <w:r>
        <w:t>2018 年の国際障害者デーを記念して、MoSA は西ジャワ地域の聴覚・言語</w:t>
      </w:r>
      <w:r w:rsidR="004A7295">
        <w:t>障害のある人</w:t>
      </w:r>
      <w:r>
        <w:t>に 2,000 台の補聴器を提供した。</w:t>
      </w:r>
    </w:p>
    <w:p w14:paraId="05776C19" w14:textId="36CA8745" w:rsidR="000D35FE" w:rsidRDefault="000D35FE" w:rsidP="000D35FE">
      <w:r>
        <w:t>98.</w:t>
      </w:r>
      <w:r w:rsidR="00880AF2">
        <w:t xml:space="preserve"> </w:t>
      </w:r>
      <w:r>
        <w:t>2020 年、MoSA は、インドネシア全土の障害者</w:t>
      </w:r>
      <w:r w:rsidR="00F63074">
        <w:rPr>
          <w:rFonts w:hint="eastAsia"/>
        </w:rPr>
        <w:t>支援</w:t>
      </w:r>
      <w:r>
        <w:t>のために、</w:t>
      </w:r>
      <w:r w:rsidR="00F63074">
        <w:rPr>
          <w:rFonts w:hint="eastAsia"/>
        </w:rPr>
        <w:t>補助器具</w:t>
      </w:r>
      <w:r>
        <w:t>の支援、特に適切な障害者</w:t>
      </w:r>
      <w:bookmarkStart w:id="26" w:name="_Hlk111391579"/>
      <w:r w:rsidR="00F63074">
        <w:rPr>
          <w:rFonts w:hint="eastAsia"/>
        </w:rPr>
        <w:t>補助器具</w:t>
      </w:r>
      <w:bookmarkEnd w:id="26"/>
      <w:r>
        <w:t>の必要性の判断、</w:t>
      </w:r>
      <w:r w:rsidR="00613150">
        <w:rPr>
          <w:rFonts w:hint="eastAsia"/>
        </w:rPr>
        <w:t>および</w:t>
      </w:r>
      <w:r>
        <w:t>使用</w:t>
      </w:r>
      <w:r w:rsidR="00F63074">
        <w:rPr>
          <w:rFonts w:hint="eastAsia"/>
        </w:rPr>
        <w:t>と</w:t>
      </w:r>
      <w:r>
        <w:t>ケアのガイドとして、障害者</w:t>
      </w:r>
      <w:r w:rsidR="00F63074" w:rsidRPr="00F63074">
        <w:rPr>
          <w:rFonts w:hint="eastAsia"/>
        </w:rPr>
        <w:t>補助器具</w:t>
      </w:r>
      <w:r>
        <w:t xml:space="preserve">ハンドブックを編集した。 </w:t>
      </w:r>
    </w:p>
    <w:p w14:paraId="794D7E5D" w14:textId="77777777" w:rsidR="007D1133" w:rsidRDefault="000D35FE" w:rsidP="000D35FE">
      <w:pPr>
        <w:rPr>
          <w:b/>
          <w:bCs/>
        </w:rPr>
      </w:pPr>
      <w:r w:rsidRPr="007D1133">
        <w:rPr>
          <w:b/>
          <w:bCs/>
        </w:rPr>
        <w:tab/>
      </w:r>
      <w:r w:rsidRPr="007D1133">
        <w:rPr>
          <w:b/>
          <w:bCs/>
        </w:rPr>
        <w:tab/>
      </w:r>
    </w:p>
    <w:p w14:paraId="517AA93D" w14:textId="0F1F1F8F" w:rsidR="000D35FE" w:rsidRPr="007D1133" w:rsidRDefault="00A12E9B" w:rsidP="000D35FE">
      <w:pPr>
        <w:rPr>
          <w:b/>
          <w:bCs/>
        </w:rPr>
      </w:pPr>
      <w:r>
        <w:rPr>
          <w:rFonts w:hint="eastAsia"/>
          <w:b/>
          <w:bCs/>
        </w:rPr>
        <w:t>事前質問事項</w:t>
      </w:r>
      <w:r w:rsidR="000D35FE" w:rsidRPr="007D1133">
        <w:rPr>
          <w:b/>
          <w:bCs/>
        </w:rPr>
        <w:t>19に対する回答</w:t>
      </w:r>
    </w:p>
    <w:p w14:paraId="69BB5ECD" w14:textId="2465C7BE" w:rsidR="000D35FE" w:rsidRDefault="000D35FE" w:rsidP="000D35FE">
      <w:r>
        <w:t>99.</w:t>
      </w:r>
      <w:r w:rsidR="00880AF2">
        <w:t xml:space="preserve"> </w:t>
      </w:r>
      <w:r>
        <w:t>2017年、MoSAは、インドネシア全土から技術実施ユニット、UPTDs</w:t>
      </w:r>
      <w:r w:rsidR="00F63074">
        <w:rPr>
          <w:rFonts w:hint="eastAsia"/>
        </w:rPr>
        <w:t>（</w:t>
      </w:r>
      <w:r w:rsidR="00F63074" w:rsidRPr="00F63074">
        <w:rPr>
          <w:rFonts w:hint="eastAsia"/>
        </w:rPr>
        <w:t>女性と子どもの保護のための地域技術実施ユニット</w:t>
      </w:r>
      <w:r w:rsidR="00F63074">
        <w:rPr>
          <w:rFonts w:hint="eastAsia"/>
        </w:rPr>
        <w:t>）</w:t>
      </w:r>
      <w:r>
        <w:t>、社会福祉施設（LKS）の40人の</w:t>
      </w:r>
      <w:r w:rsidR="00F63074">
        <w:rPr>
          <w:rFonts w:hint="eastAsia"/>
        </w:rPr>
        <w:t>幹部</w:t>
      </w:r>
      <w:r>
        <w:t>を対象に、</w:t>
      </w:r>
      <w:r w:rsidR="00F63074">
        <w:rPr>
          <w:rFonts w:hint="eastAsia"/>
        </w:rPr>
        <w:t>移動訓練（歩行訓練m</w:t>
      </w:r>
      <w:r w:rsidR="00F63074">
        <w:t xml:space="preserve">obility orientation </w:t>
      </w:r>
      <w:r>
        <w:t>OM）の強化に関する</w:t>
      </w:r>
      <w:r w:rsidR="00F63074">
        <w:rPr>
          <w:rFonts w:hint="eastAsia"/>
        </w:rPr>
        <w:t>研修</w:t>
      </w:r>
      <w:r>
        <w:t>を開催した。</w:t>
      </w:r>
      <w:r w:rsidR="00F63074">
        <w:rPr>
          <w:rFonts w:hint="eastAsia"/>
        </w:rPr>
        <w:t>研修</w:t>
      </w:r>
      <w:r>
        <w:t>は、ソーシャルワーカー、OMスーパーバイザー、またはLKSの管理</w:t>
      </w:r>
      <w:r w:rsidR="00F63074">
        <w:rPr>
          <w:rFonts w:hint="eastAsia"/>
        </w:rPr>
        <w:t>職員</w:t>
      </w:r>
      <w:r>
        <w:t>に対して、特に視覚</w:t>
      </w:r>
      <w:r w:rsidR="004A7295">
        <w:t>障害のある人</w:t>
      </w:r>
      <w:r>
        <w:t>のためのOMの理論と実践について行われ</w:t>
      </w:r>
      <w:r w:rsidR="00F63074">
        <w:rPr>
          <w:rFonts w:hint="eastAsia"/>
        </w:rPr>
        <w:t>た</w:t>
      </w:r>
      <w:r>
        <w:t>。教材は、視覚</w:t>
      </w:r>
      <w:r w:rsidR="004A7295">
        <w:t>障害のある</w:t>
      </w:r>
      <w:r w:rsidR="00F63074">
        <w:rPr>
          <w:rFonts w:hint="eastAsia"/>
        </w:rPr>
        <w:t>臨床医</w:t>
      </w:r>
      <w:r>
        <w:t>、OPD</w:t>
      </w:r>
      <w:r w:rsidR="00F63074">
        <w:rPr>
          <w:rFonts w:hint="eastAsia"/>
        </w:rPr>
        <w:t>（障害者団体）</w:t>
      </w:r>
      <w:r>
        <w:t>、教育機関、MoSAからの</w:t>
      </w:r>
      <w:r w:rsidR="00F63074">
        <w:rPr>
          <w:rFonts w:hint="eastAsia"/>
        </w:rPr>
        <w:t>講師</w:t>
      </w:r>
      <w:r>
        <w:t>によって</w:t>
      </w:r>
      <w:r w:rsidR="00C05C9D">
        <w:rPr>
          <w:rFonts w:hint="eastAsia"/>
        </w:rPr>
        <w:t>用意</w:t>
      </w:r>
      <w:r>
        <w:t>された。</w:t>
      </w:r>
    </w:p>
    <w:p w14:paraId="2EF56033" w14:textId="4B876096" w:rsidR="000D35FE" w:rsidRDefault="000D35FE" w:rsidP="000D35FE">
      <w:r>
        <w:t>100.</w:t>
      </w:r>
      <w:r w:rsidR="00880AF2">
        <w:t xml:space="preserve"> </w:t>
      </w:r>
      <w:r>
        <w:t>また、障害者社会復帰センターの</w:t>
      </w:r>
      <w:r w:rsidR="00F63074">
        <w:rPr>
          <w:rFonts w:hint="eastAsia"/>
        </w:rPr>
        <w:t>利用</w:t>
      </w:r>
      <w:r>
        <w:t>者である視覚</w:t>
      </w:r>
      <w:r w:rsidR="004A7295">
        <w:t>障害のある人</w:t>
      </w:r>
      <w:r>
        <w:t>に対しても、他の訓練を受ける前の基礎訓練として、OM訓練が定期的に実施されている。このOM</w:t>
      </w:r>
      <w:r w:rsidR="00F63074">
        <w:rPr>
          <w:rFonts w:hint="eastAsia"/>
        </w:rPr>
        <w:t>訓練</w:t>
      </w:r>
      <w:r>
        <w:t>は、</w:t>
      </w:r>
      <w:r w:rsidR="004A7295">
        <w:t>障害のある人</w:t>
      </w:r>
      <w:r>
        <w:t>が自分の環境を認識し、自立して移動</w:t>
      </w:r>
      <w:r w:rsidR="00F63074">
        <w:rPr>
          <w:rFonts w:hint="eastAsia"/>
        </w:rPr>
        <w:t>し</w:t>
      </w:r>
      <w:r>
        <w:t>、環境</w:t>
      </w:r>
      <w:r w:rsidR="00F63074">
        <w:rPr>
          <w:rFonts w:hint="eastAsia"/>
        </w:rPr>
        <w:t>に対応し</w:t>
      </w:r>
      <w:r w:rsidR="002130F3">
        <w:rPr>
          <w:rFonts w:hint="eastAsia"/>
        </w:rPr>
        <w:t>て</w:t>
      </w:r>
      <w:r>
        <w:t>、自分自身や他</w:t>
      </w:r>
      <w:r w:rsidR="002130F3">
        <w:rPr>
          <w:rFonts w:hint="eastAsia"/>
        </w:rPr>
        <w:t>の</w:t>
      </w:r>
      <w:r>
        <w:t>人を助け</w:t>
      </w:r>
      <w:r w:rsidR="002130F3">
        <w:rPr>
          <w:rFonts w:hint="eastAsia"/>
        </w:rPr>
        <w:t>ることができる</w:t>
      </w:r>
      <w:r>
        <w:t>ように</w:t>
      </w:r>
      <w:r w:rsidR="002130F3">
        <w:rPr>
          <w:rFonts w:hint="eastAsia"/>
        </w:rPr>
        <w:t>す</w:t>
      </w:r>
      <w:r>
        <w:t>る</w:t>
      </w:r>
      <w:r w:rsidR="00F63074">
        <w:rPr>
          <w:rFonts w:hint="eastAsia"/>
        </w:rPr>
        <w:t>ための</w:t>
      </w:r>
      <w:r>
        <w:t>身体指導活動プログラムの一部である。</w:t>
      </w:r>
    </w:p>
    <w:p w14:paraId="2C7C9F3F" w14:textId="43F60509" w:rsidR="000D35FE" w:rsidRPr="002130F3" w:rsidRDefault="000D35FE" w:rsidP="000D35FE"/>
    <w:p w14:paraId="496EBD66" w14:textId="77777777" w:rsidR="000D35FE" w:rsidRPr="0031579A" w:rsidRDefault="000D35FE" w:rsidP="000D35FE">
      <w:pPr>
        <w:rPr>
          <w:b/>
          <w:bCs/>
        </w:rPr>
      </w:pPr>
      <w:r w:rsidRPr="0031579A">
        <w:rPr>
          <w:rFonts w:hint="eastAsia"/>
          <w:b/>
          <w:bCs/>
        </w:rPr>
        <w:t>表現と意見の自由、情報へのアクセス（</w:t>
      </w:r>
      <w:r w:rsidRPr="0031579A">
        <w:rPr>
          <w:b/>
          <w:bCs/>
        </w:rPr>
        <w:t>21条）</w:t>
      </w:r>
    </w:p>
    <w:p w14:paraId="3864D1E4" w14:textId="62915012" w:rsidR="000D35FE" w:rsidRPr="0031579A" w:rsidRDefault="00A12E9B" w:rsidP="000D35FE">
      <w:pPr>
        <w:rPr>
          <w:b/>
          <w:bCs/>
        </w:rPr>
      </w:pPr>
      <w:r>
        <w:rPr>
          <w:rFonts w:hint="eastAsia"/>
          <w:b/>
          <w:bCs/>
        </w:rPr>
        <w:t>事前質問事項</w:t>
      </w:r>
      <w:r w:rsidR="000D35FE" w:rsidRPr="0031579A">
        <w:rPr>
          <w:b/>
          <w:bCs/>
        </w:rPr>
        <w:t>20に対する回答</w:t>
      </w:r>
    </w:p>
    <w:p w14:paraId="0ED4D785" w14:textId="16745CD4" w:rsidR="000D35FE" w:rsidRDefault="000D35FE" w:rsidP="000D35FE">
      <w:r>
        <w:lastRenderedPageBreak/>
        <w:t>101.</w:t>
      </w:r>
      <w:r w:rsidR="00880AF2">
        <w:t xml:space="preserve"> </w:t>
      </w:r>
      <w:r w:rsidR="00971DC4">
        <w:t>インドネシア政府</w:t>
      </w:r>
      <w:r>
        <w:t>は、テレビ局のニュース放送における手話</w:t>
      </w:r>
      <w:r w:rsidR="00F63074">
        <w:rPr>
          <w:rFonts w:hint="eastAsia"/>
        </w:rPr>
        <w:t>言語</w:t>
      </w:r>
      <w:r>
        <w:t>通訳の提供、聴覚及び言語に障害のある</w:t>
      </w:r>
      <w:r w:rsidR="002130F3">
        <w:rPr>
          <w:rFonts w:hint="eastAsia"/>
        </w:rPr>
        <w:t>人</w:t>
      </w:r>
      <w:r>
        <w:t>が参加するセミナー、会議</w:t>
      </w:r>
      <w:r w:rsidR="00341F35">
        <w:rPr>
          <w:rFonts w:hint="eastAsia"/>
        </w:rPr>
        <w:t>また</w:t>
      </w:r>
      <w:r>
        <w:t>はその他の活動における手話</w:t>
      </w:r>
      <w:r w:rsidR="00F63074" w:rsidRPr="00F63074">
        <w:rPr>
          <w:rFonts w:hint="eastAsia"/>
        </w:rPr>
        <w:t>言語</w:t>
      </w:r>
      <w:r>
        <w:t>通訳</w:t>
      </w:r>
      <w:r w:rsidR="00341F35">
        <w:rPr>
          <w:rFonts w:hint="eastAsia"/>
        </w:rPr>
        <w:t>また</w:t>
      </w:r>
      <w:r>
        <w:t>は</w:t>
      </w:r>
      <w:r w:rsidR="009A4F16">
        <w:rPr>
          <w:rFonts w:hint="eastAsia"/>
        </w:rPr>
        <w:t>字幕の</w:t>
      </w:r>
      <w:r>
        <w:t>提供等を通じて、聴覚</w:t>
      </w:r>
      <w:r w:rsidR="00341F35">
        <w:rPr>
          <w:rFonts w:hint="eastAsia"/>
        </w:rPr>
        <w:t>およ</w:t>
      </w:r>
      <w:r>
        <w:t>び言語に障害のある</w:t>
      </w:r>
      <w:r w:rsidR="00341F35">
        <w:rPr>
          <w:rFonts w:hint="eastAsia"/>
        </w:rPr>
        <w:t>人</w:t>
      </w:r>
      <w:r>
        <w:t>の情報</w:t>
      </w:r>
      <w:r w:rsidR="00341F35">
        <w:rPr>
          <w:rFonts w:hint="eastAsia"/>
        </w:rPr>
        <w:t>およ</w:t>
      </w:r>
      <w:r>
        <w:t>びコミュニケーションへのアクセスの提供に努めている。</w:t>
      </w:r>
      <w:r w:rsidR="00F63074">
        <w:rPr>
          <w:rFonts w:hint="eastAsia"/>
        </w:rPr>
        <w:t>また</w:t>
      </w:r>
      <w:r w:rsidR="00F63074" w:rsidRPr="00F63074">
        <w:rPr>
          <w:rFonts w:hint="eastAsia"/>
        </w:rPr>
        <w:t>視覚障害のある人のための点字</w:t>
      </w:r>
      <w:r w:rsidR="00341F35">
        <w:rPr>
          <w:rFonts w:hint="eastAsia"/>
        </w:rPr>
        <w:t>およ</w:t>
      </w:r>
      <w:r w:rsidR="00F63074" w:rsidRPr="00F63074">
        <w:rPr>
          <w:rFonts w:hint="eastAsia"/>
        </w:rPr>
        <w:t>びオーディオブックの提供</w:t>
      </w:r>
      <w:r w:rsidR="00F63074">
        <w:rPr>
          <w:rFonts w:hint="eastAsia"/>
        </w:rPr>
        <w:t>にも</w:t>
      </w:r>
      <w:r w:rsidR="00341F35">
        <w:rPr>
          <w:rFonts w:hint="eastAsia"/>
        </w:rPr>
        <w:t>取組んで</w:t>
      </w:r>
      <w:r w:rsidR="00F63074">
        <w:rPr>
          <w:rFonts w:hint="eastAsia"/>
        </w:rPr>
        <w:t>いる。</w:t>
      </w:r>
      <w:r w:rsidR="00971DC4">
        <w:t>インドネシア政府</w:t>
      </w:r>
      <w:r>
        <w:t>はまた、</w:t>
      </w:r>
      <w:r w:rsidR="004A7295">
        <w:t>障害のある人</w:t>
      </w:r>
      <w:r>
        <w:t>の情報への容易なアクセスを保護し確保するための</w:t>
      </w:r>
      <w:r w:rsidR="005B108D">
        <w:rPr>
          <w:rFonts w:hint="eastAsia"/>
        </w:rPr>
        <w:t>取組みと</w:t>
      </w:r>
      <w:r>
        <w:t>して、点字、オーディオブックおよびその他の手段を使用する</w:t>
      </w:r>
      <w:r w:rsidR="004A7295">
        <w:t>障害のある人</w:t>
      </w:r>
      <w:r>
        <w:t>の著作物へのアクセスの円滑化に関す</w:t>
      </w:r>
      <w:r>
        <w:rPr>
          <w:rFonts w:hint="eastAsia"/>
        </w:rPr>
        <w:t>る政府規則第</w:t>
      </w:r>
      <w:r>
        <w:t>27/2019号を</w:t>
      </w:r>
      <w:r w:rsidR="000671CF">
        <w:rPr>
          <w:rFonts w:hint="eastAsia"/>
        </w:rPr>
        <w:t>公布</w:t>
      </w:r>
      <w:r>
        <w:t>している。</w:t>
      </w:r>
    </w:p>
    <w:p w14:paraId="165CCBEE" w14:textId="41094B53" w:rsidR="000D35FE" w:rsidRDefault="000D35FE" w:rsidP="000D35FE">
      <w:r>
        <w:t>102.</w:t>
      </w:r>
      <w:r w:rsidR="00880AF2">
        <w:t xml:space="preserve"> </w:t>
      </w:r>
      <w:r w:rsidR="00971DC4">
        <w:t>インドネシア政府</w:t>
      </w:r>
      <w:r>
        <w:t>は、特に</w:t>
      </w:r>
      <w:r w:rsidR="00971DC4">
        <w:t>インドネシア政府</w:t>
      </w:r>
      <w:r>
        <w:t>が作成したウェブサイト</w:t>
      </w:r>
      <w:r w:rsidR="00390E00">
        <w:rPr>
          <w:rFonts w:hint="eastAsia"/>
        </w:rPr>
        <w:t>で</w:t>
      </w:r>
      <w:r>
        <w:t>、</w:t>
      </w:r>
      <w:r w:rsidR="00F63074">
        <w:rPr>
          <w:rFonts w:hint="eastAsia"/>
        </w:rPr>
        <w:t>ワールドワイドウエブコンソーシアム（</w:t>
      </w:r>
      <w:r>
        <w:t>World Wide Web Consortium</w:t>
      </w:r>
      <w:r w:rsidR="00F63074">
        <w:rPr>
          <w:rFonts w:hint="eastAsia"/>
        </w:rPr>
        <w:t>）の「ウエイ」（</w:t>
      </w:r>
      <w:r>
        <w:t>Web Accessibility Initiative</w:t>
      </w:r>
      <w:r w:rsidR="00F63074">
        <w:rPr>
          <w:rFonts w:hint="eastAsia"/>
        </w:rPr>
        <w:t>）</w:t>
      </w:r>
      <w:r>
        <w:t>の標準を採用</w:t>
      </w:r>
      <w:r w:rsidR="00390E00">
        <w:rPr>
          <w:rFonts w:hint="eastAsia"/>
        </w:rPr>
        <w:t>することを前向きに検討している</w:t>
      </w:r>
      <w:r w:rsidR="00F64A1A">
        <w:rPr>
          <w:rFonts w:hint="eastAsia"/>
        </w:rPr>
        <w:t>。</w:t>
      </w:r>
      <w:r>
        <w:t>、例えば、MoSAが作成した国家障害者委員会選定サイト（https://seleksiknd.kemensos.go.id/）は、</w:t>
      </w:r>
      <w:r w:rsidR="004A7295">
        <w:t>障害のある人</w:t>
      </w:r>
      <w:r>
        <w:t>が簡単にアクセスできるように、これらの標準に従って作られている。</w:t>
      </w:r>
    </w:p>
    <w:p w14:paraId="01082F4C" w14:textId="1719BBFB" w:rsidR="000D35FE" w:rsidRDefault="000D35FE" w:rsidP="000D35FE">
      <w:r>
        <w:t>103.</w:t>
      </w:r>
      <w:r w:rsidR="00880AF2">
        <w:t xml:space="preserve"> </w:t>
      </w:r>
      <w:r>
        <w:t>インドネシアではまだ国家手話</w:t>
      </w:r>
      <w:r w:rsidR="00F63074">
        <w:rPr>
          <w:rFonts w:hint="eastAsia"/>
        </w:rPr>
        <w:t>言語</w:t>
      </w:r>
      <w:r>
        <w:t>が採用されていない。しかし、</w:t>
      </w:r>
      <w:r w:rsidR="00971DC4">
        <w:t>インドネシア政府</w:t>
      </w:r>
      <w:r>
        <w:t xml:space="preserve"> は、SIBI、BISINDO、Kolok など、聴覚・言語</w:t>
      </w:r>
      <w:r w:rsidR="004A7295">
        <w:t>障害のある人</w:t>
      </w:r>
      <w:r>
        <w:t>のコミュニティによって利用されている様々な手話</w:t>
      </w:r>
      <w:r w:rsidR="00F63074">
        <w:rPr>
          <w:rFonts w:hint="eastAsia"/>
        </w:rPr>
        <w:t>言語</w:t>
      </w:r>
      <w:r>
        <w:t>の使用と発展を</w:t>
      </w:r>
      <w:r w:rsidR="00E61CCF">
        <w:rPr>
          <w:rFonts w:hint="eastAsia"/>
        </w:rPr>
        <w:t>抑制することなく</w:t>
      </w:r>
      <w:r w:rsidR="009E54A5">
        <w:rPr>
          <w:rFonts w:hint="eastAsia"/>
        </w:rPr>
        <w:t>、奨励している</w:t>
      </w:r>
      <w:r>
        <w:t xml:space="preserve">。 </w:t>
      </w:r>
    </w:p>
    <w:p w14:paraId="7A074E0D" w14:textId="77777777" w:rsidR="0044048F" w:rsidRDefault="000D35FE" w:rsidP="000D35FE">
      <w:pPr>
        <w:rPr>
          <w:b/>
          <w:bCs/>
        </w:rPr>
      </w:pPr>
      <w:r w:rsidRPr="0031579A">
        <w:rPr>
          <w:b/>
          <w:bCs/>
        </w:rPr>
        <w:tab/>
      </w:r>
      <w:r w:rsidRPr="0031579A">
        <w:rPr>
          <w:b/>
          <w:bCs/>
        </w:rPr>
        <w:tab/>
      </w:r>
    </w:p>
    <w:p w14:paraId="320B352D" w14:textId="35CFA55A" w:rsidR="000D35FE" w:rsidRPr="0031579A" w:rsidRDefault="000D35FE" w:rsidP="000D35FE">
      <w:pPr>
        <w:rPr>
          <w:b/>
          <w:bCs/>
        </w:rPr>
      </w:pPr>
      <w:r w:rsidRPr="0031579A">
        <w:rPr>
          <w:b/>
          <w:bCs/>
        </w:rPr>
        <w:t>家庭及び家族の尊重（第23条）</w:t>
      </w:r>
    </w:p>
    <w:p w14:paraId="7303CC86" w14:textId="2624F10C" w:rsidR="000D35FE" w:rsidRPr="0031579A" w:rsidRDefault="00A12E9B" w:rsidP="000D35FE">
      <w:pPr>
        <w:rPr>
          <w:b/>
          <w:bCs/>
        </w:rPr>
      </w:pPr>
      <w:r>
        <w:rPr>
          <w:rFonts w:hint="eastAsia"/>
          <w:b/>
          <w:bCs/>
        </w:rPr>
        <w:t>事前質問事項</w:t>
      </w:r>
      <w:r w:rsidR="000D35FE" w:rsidRPr="0031579A">
        <w:rPr>
          <w:b/>
          <w:bCs/>
        </w:rPr>
        <w:t>21に対する回答</w:t>
      </w:r>
    </w:p>
    <w:p w14:paraId="73CA1977" w14:textId="14446699" w:rsidR="000D35FE" w:rsidRDefault="000D35FE" w:rsidP="000D35FE">
      <w:r>
        <w:t>104.</w:t>
      </w:r>
      <w:r w:rsidR="00880AF2">
        <w:t xml:space="preserve"> </w:t>
      </w:r>
      <w:proofErr w:type="spellStart"/>
      <w:r>
        <w:t>MoWECP</w:t>
      </w:r>
      <w:bookmarkStart w:id="27" w:name="_Hlk111629877"/>
      <w:proofErr w:type="spellEnd"/>
      <w:r w:rsidR="00F63074" w:rsidRPr="00F63074">
        <w:rPr>
          <w:rFonts w:hint="eastAsia"/>
        </w:rPr>
        <w:t>（女性エンパワーメント・児童保護省）</w:t>
      </w:r>
      <w:bookmarkEnd w:id="27"/>
      <w:r>
        <w:t>は、子どもの保護活動へのコミュニティの参加義務に関する法律第35/2014号</w:t>
      </w:r>
      <w:r w:rsidR="009A4F16">
        <w:rPr>
          <w:rFonts w:hint="eastAsia"/>
        </w:rPr>
        <w:t>の</w:t>
      </w:r>
      <w:r>
        <w:t>第72条を実施する取り組みとして、PATBM</w:t>
      </w:r>
      <w:r w:rsidR="00F63074">
        <w:rPr>
          <w:rFonts w:hint="eastAsia"/>
        </w:rPr>
        <w:t>（</w:t>
      </w:r>
      <w:r w:rsidR="00F63074" w:rsidRPr="00F63074">
        <w:rPr>
          <w:rFonts w:hint="eastAsia"/>
        </w:rPr>
        <w:t>地域に根</w:t>
      </w:r>
      <w:r w:rsidR="00880AF2">
        <w:rPr>
          <w:rFonts w:hint="eastAsia"/>
        </w:rPr>
        <w:t>ざ</w:t>
      </w:r>
      <w:r w:rsidR="00F63074" w:rsidRPr="00F63074">
        <w:rPr>
          <w:rFonts w:hint="eastAsia"/>
        </w:rPr>
        <w:t>した統合児童保護</w:t>
      </w:r>
      <w:r w:rsidR="00F63074">
        <w:rPr>
          <w:rFonts w:hint="eastAsia"/>
        </w:rPr>
        <w:t>）</w:t>
      </w:r>
      <w:r>
        <w:t>を通じて、障害</w:t>
      </w:r>
      <w:bookmarkStart w:id="28" w:name="_Hlk111394359"/>
      <w:r>
        <w:t>のある子ども</w:t>
      </w:r>
      <w:bookmarkEnd w:id="28"/>
      <w:r>
        <w:t>やその親の保護支援におけるコミュニティの役割を最適化することを目指している。また、PATBMの活動家は、</w:t>
      </w:r>
      <w:r w:rsidR="00F63074" w:rsidRPr="00F63074">
        <w:rPr>
          <w:rFonts w:hint="eastAsia"/>
        </w:rPr>
        <w:t>子ども</w:t>
      </w:r>
      <w:r>
        <w:t>のケアや権利の</w:t>
      </w:r>
      <w:r w:rsidR="009B4D51">
        <w:rPr>
          <w:rFonts w:hint="eastAsia"/>
        </w:rPr>
        <w:t>実現</w:t>
      </w:r>
      <w:r>
        <w:t>に困難を感じている障害</w:t>
      </w:r>
      <w:r w:rsidR="00F63074" w:rsidRPr="00F63074">
        <w:rPr>
          <w:rFonts w:hint="eastAsia"/>
        </w:rPr>
        <w:t>のある子ども</w:t>
      </w:r>
      <w:r>
        <w:t>を持つ家族を支援するためのケアや対処方法に関する知識を身につけ、障害</w:t>
      </w:r>
      <w:r w:rsidR="00F63074" w:rsidRPr="00F63074">
        <w:rPr>
          <w:rFonts w:hint="eastAsia"/>
        </w:rPr>
        <w:t>のある子ども</w:t>
      </w:r>
      <w:r>
        <w:t>とその親との</w:t>
      </w:r>
      <w:r w:rsidR="00A85EB1">
        <w:rPr>
          <w:rFonts w:hint="eastAsia"/>
        </w:rPr>
        <w:t>離</w:t>
      </w:r>
      <w:r>
        <w:t>別を防止してい</w:t>
      </w:r>
      <w:r w:rsidR="00F63074">
        <w:rPr>
          <w:rFonts w:hint="eastAsia"/>
        </w:rPr>
        <w:t>る</w:t>
      </w:r>
      <w:r>
        <w:t>。2020年4月現在、PATBMは34州342地区/市の1,776村/自治体で設</w:t>
      </w:r>
      <w:r>
        <w:rPr>
          <w:rFonts w:hint="eastAsia"/>
        </w:rPr>
        <w:t>立されている。</w:t>
      </w:r>
    </w:p>
    <w:p w14:paraId="2B3FD84D" w14:textId="46A60491" w:rsidR="000D35FE" w:rsidRDefault="000D35FE" w:rsidP="000D35FE">
      <w:r>
        <w:t>105.</w:t>
      </w:r>
      <w:r w:rsidR="00880AF2">
        <w:t xml:space="preserve"> </w:t>
      </w:r>
      <w:r>
        <w:t>また，法律第35/2014号</w:t>
      </w:r>
      <w:r w:rsidR="009A4F16">
        <w:rPr>
          <w:rFonts w:hint="eastAsia"/>
        </w:rPr>
        <w:t>の</w:t>
      </w:r>
      <w:r>
        <w:t>第14条は，すべての児童は，離</w:t>
      </w:r>
      <w:r w:rsidR="00344DDF">
        <w:rPr>
          <w:rFonts w:hint="eastAsia"/>
        </w:rPr>
        <w:t>別</w:t>
      </w:r>
      <w:r>
        <w:t>が児童の最善の利益のためであり，</w:t>
      </w:r>
      <w:r w:rsidR="00344DDF">
        <w:rPr>
          <w:rFonts w:hint="eastAsia"/>
        </w:rPr>
        <w:t>検討事項としてやむを得ない</w:t>
      </w:r>
      <w:r>
        <w:t>ことを示す正当な理由及び／又は法的規則がない限り，両親によって養育される権利を有すると定めている。したがって，子どもが親から引き離されることがないよう，法的支援に努めている。障害のある子どもがやむを得ない理由で別居せざるを得ない場合、法律第8/2016号第5条第3項bは、障害のある子どもの権利の1つは、</w:t>
      </w:r>
      <w:r w:rsidR="00D06DD4">
        <w:rPr>
          <w:rFonts w:hint="eastAsia"/>
        </w:rPr>
        <w:t>その子どもにふさわしい</w:t>
      </w:r>
      <w:r>
        <w:t>成長と発達のために家族または代替家族による世話と介護を受けることであると説</w:t>
      </w:r>
      <w:r>
        <w:rPr>
          <w:rFonts w:hint="eastAsia"/>
        </w:rPr>
        <w:t>明している。</w:t>
      </w:r>
      <w:r w:rsidR="00F63074">
        <w:rPr>
          <w:rFonts w:hint="eastAsia"/>
        </w:rPr>
        <w:t>「</w:t>
      </w:r>
      <w:r>
        <w:t>代替家族</w:t>
      </w:r>
      <w:r w:rsidR="00F63074">
        <w:rPr>
          <w:rFonts w:hint="eastAsia"/>
        </w:rPr>
        <w:t>」</w:t>
      </w:r>
      <w:r>
        <w:t>とは、里親、養親、</w:t>
      </w:r>
      <w:r w:rsidR="009A4F16">
        <w:rPr>
          <w:rFonts w:hint="eastAsia"/>
        </w:rPr>
        <w:t>後見人</w:t>
      </w:r>
      <w:r>
        <w:t>、および/または子どもの世話と養育を行う役割と責任を遂行する施設を指す。この場合、PATBMとUPTD PPAの役割は、障害のある子どもの代替家族の存在を保証するために</w:t>
      </w:r>
      <w:r>
        <w:lastRenderedPageBreak/>
        <w:t>非常に重要である。</w:t>
      </w:r>
    </w:p>
    <w:p w14:paraId="6A9D6F89" w14:textId="77777777" w:rsidR="0044048F" w:rsidRDefault="000D35FE" w:rsidP="000D35FE">
      <w:pPr>
        <w:rPr>
          <w:b/>
          <w:bCs/>
        </w:rPr>
      </w:pPr>
      <w:r w:rsidRPr="0031579A">
        <w:rPr>
          <w:b/>
          <w:bCs/>
        </w:rPr>
        <w:tab/>
      </w:r>
      <w:r w:rsidRPr="0031579A">
        <w:rPr>
          <w:b/>
          <w:bCs/>
        </w:rPr>
        <w:tab/>
      </w:r>
    </w:p>
    <w:p w14:paraId="4B59D55E" w14:textId="6911CAC9" w:rsidR="000D35FE" w:rsidRPr="0031579A" w:rsidRDefault="000D35FE" w:rsidP="000D35FE">
      <w:pPr>
        <w:rPr>
          <w:b/>
          <w:bCs/>
        </w:rPr>
      </w:pPr>
      <w:r w:rsidRPr="0031579A">
        <w:rPr>
          <w:b/>
          <w:bCs/>
        </w:rPr>
        <w:t>教育（24条）</w:t>
      </w:r>
    </w:p>
    <w:p w14:paraId="505B575B" w14:textId="14353134" w:rsidR="000D35FE" w:rsidRPr="0031579A" w:rsidRDefault="00A12E9B" w:rsidP="000D35FE">
      <w:pPr>
        <w:rPr>
          <w:b/>
          <w:bCs/>
        </w:rPr>
      </w:pPr>
      <w:r>
        <w:rPr>
          <w:rFonts w:hint="eastAsia"/>
          <w:b/>
          <w:bCs/>
        </w:rPr>
        <w:t>事前質問事項</w:t>
      </w:r>
      <w:r w:rsidR="000D35FE" w:rsidRPr="0031579A">
        <w:rPr>
          <w:b/>
          <w:bCs/>
        </w:rPr>
        <w:t>22に対する回答</w:t>
      </w:r>
    </w:p>
    <w:p w14:paraId="5B332097" w14:textId="1CADD05F" w:rsidR="000D35FE" w:rsidRDefault="000D35FE" w:rsidP="000D35FE">
      <w:r>
        <w:t>106.</w:t>
      </w:r>
      <w:r w:rsidR="00880AF2">
        <w:t xml:space="preserve"> </w:t>
      </w:r>
      <w:r w:rsidR="00971DC4">
        <w:t>インドネシア政府</w:t>
      </w:r>
      <w:r>
        <w:t>は、障害のある</w:t>
      </w:r>
      <w:r w:rsidR="00F63074" w:rsidRPr="00F63074">
        <w:rPr>
          <w:rFonts w:hint="eastAsia"/>
        </w:rPr>
        <w:t>子ども</w:t>
      </w:r>
      <w:r>
        <w:t>の就学を確保するための措置を継続している。全国社会経済調査（</w:t>
      </w:r>
      <w:proofErr w:type="spellStart"/>
      <w:r>
        <w:t>Susenas</w:t>
      </w:r>
      <w:proofErr w:type="spellEnd"/>
      <w:r>
        <w:t>）のデータ</w:t>
      </w:r>
      <w:r w:rsidR="00005466">
        <w:rPr>
          <w:rFonts w:hint="eastAsia"/>
        </w:rPr>
        <w:t>に</w:t>
      </w:r>
      <w:r w:rsidR="00F63074">
        <w:rPr>
          <w:rFonts w:hint="eastAsia"/>
        </w:rPr>
        <w:t>は</w:t>
      </w:r>
      <w:r>
        <w:t>、7～17歳の障害のある</w:t>
      </w:r>
      <w:r w:rsidR="00F63074">
        <w:t>子ども</w:t>
      </w:r>
      <w:r>
        <w:t>の75.64％が学校に在籍し、7.7％が在籍</w:t>
      </w:r>
      <w:r w:rsidR="00F63074">
        <w:rPr>
          <w:rFonts w:hint="eastAsia"/>
        </w:rPr>
        <w:t>を</w:t>
      </w:r>
      <w:r w:rsidR="00682876">
        <w:rPr>
          <w:rFonts w:hint="eastAsia"/>
        </w:rPr>
        <w:t>中途で</w:t>
      </w:r>
      <w:r w:rsidR="00F63074">
        <w:rPr>
          <w:rFonts w:hint="eastAsia"/>
        </w:rPr>
        <w:t>やめており、</w:t>
      </w:r>
      <w:r>
        <w:t>16.66％が在籍したことがない</w:t>
      </w:r>
      <w:r w:rsidR="00682876">
        <w:rPr>
          <w:rFonts w:hint="eastAsia"/>
        </w:rPr>
        <w:t>こ</w:t>
      </w:r>
      <w:r w:rsidR="00F63074">
        <w:rPr>
          <w:rFonts w:hint="eastAsia"/>
        </w:rPr>
        <w:t>と</w:t>
      </w:r>
      <w:r w:rsidR="00005466">
        <w:rPr>
          <w:rFonts w:hint="eastAsia"/>
        </w:rPr>
        <w:t>が</w:t>
      </w:r>
      <w:r w:rsidR="00F63074">
        <w:rPr>
          <w:rFonts w:hint="eastAsia"/>
        </w:rPr>
        <w:t>示</w:t>
      </w:r>
      <w:r w:rsidR="00005466">
        <w:rPr>
          <w:rFonts w:hint="eastAsia"/>
        </w:rPr>
        <w:t>され</w:t>
      </w:r>
      <w:r>
        <w:t>ている。</w:t>
      </w:r>
    </w:p>
    <w:p w14:paraId="53761539" w14:textId="298130B3" w:rsidR="000D35FE" w:rsidRDefault="000D35FE" w:rsidP="000D35FE">
      <w:r>
        <w:t>107.</w:t>
      </w:r>
      <w:r w:rsidR="00880AF2">
        <w:t xml:space="preserve">   </w:t>
      </w:r>
      <w:r>
        <w:t>2019 年、障害</w:t>
      </w:r>
      <w:r w:rsidR="00F63074">
        <w:rPr>
          <w:rFonts w:hint="eastAsia"/>
        </w:rPr>
        <w:t>のある</w:t>
      </w:r>
      <w:r w:rsidR="00F63074">
        <w:t>子ども</w:t>
      </w:r>
      <w:r>
        <w:t>の</w:t>
      </w:r>
      <w:r w:rsidR="00682876">
        <w:rPr>
          <w:rFonts w:hint="eastAsia"/>
        </w:rPr>
        <w:t>通う</w:t>
      </w:r>
      <w:r>
        <w:t xml:space="preserve">学校に関する </w:t>
      </w:r>
      <w:proofErr w:type="spellStart"/>
      <w:r>
        <w:t>MoEC</w:t>
      </w:r>
      <w:proofErr w:type="spellEnd"/>
      <w:r w:rsidR="00F63074">
        <w:rPr>
          <w:rFonts w:hint="eastAsia"/>
        </w:rPr>
        <w:t>（教育文化省）</w:t>
      </w:r>
      <w:r>
        <w:t xml:space="preserve"> のデータでは、以下のようになっている。</w:t>
      </w:r>
    </w:p>
    <w:p w14:paraId="741919C6" w14:textId="3D239EA2" w:rsidR="000D35FE" w:rsidRDefault="00577B67" w:rsidP="000D35FE">
      <w:r>
        <w:t xml:space="preserve">・　</w:t>
      </w:r>
      <w:r w:rsidR="00F63074">
        <w:rPr>
          <w:rFonts w:hint="eastAsia"/>
        </w:rPr>
        <w:t>特別</w:t>
      </w:r>
      <w:r w:rsidR="000D35FE">
        <w:t>学校に通う</w:t>
      </w:r>
      <w:bookmarkStart w:id="29" w:name="_Hlk111394970"/>
      <w:r w:rsidR="000D35FE">
        <w:t>子ども</w:t>
      </w:r>
      <w:bookmarkEnd w:id="29"/>
      <w:r w:rsidR="000D35FE">
        <w:t>は144,102人（男子60％、女子40％）。</w:t>
      </w:r>
    </w:p>
    <w:p w14:paraId="01FEBA9E" w14:textId="07936BB6" w:rsidR="000D35FE" w:rsidRDefault="00577B67" w:rsidP="000D35FE">
      <w:r>
        <w:t xml:space="preserve">・　</w:t>
      </w:r>
      <w:r w:rsidR="000D35FE">
        <w:t>インクルーシブ</w:t>
      </w:r>
      <w:r w:rsidR="009A4F16">
        <w:rPr>
          <w:rFonts w:hint="eastAsia"/>
        </w:rPr>
        <w:t>な学校</w:t>
      </w:r>
      <w:r w:rsidR="00030EDC">
        <w:rPr>
          <w:rFonts w:hint="eastAsia"/>
        </w:rPr>
        <w:t>に通う</w:t>
      </w:r>
      <w:r w:rsidR="000D35FE">
        <w:t>子</w:t>
      </w:r>
      <w:r w:rsidR="00F63074">
        <w:t>ども</w:t>
      </w:r>
      <w:r w:rsidR="00030EDC">
        <w:rPr>
          <w:rFonts w:hint="eastAsia"/>
        </w:rPr>
        <w:t>は</w:t>
      </w:r>
      <w:r w:rsidR="000D35FE">
        <w:t>104,911人（男子62％、女子38％）。</w:t>
      </w:r>
    </w:p>
    <w:p w14:paraId="2449F247" w14:textId="16F246A6" w:rsidR="000D35FE" w:rsidRDefault="000D35FE" w:rsidP="000D35FE">
      <w:r>
        <w:t>108.</w:t>
      </w:r>
      <w:r w:rsidR="00880AF2">
        <w:t xml:space="preserve">  </w:t>
      </w:r>
      <w:r>
        <w:t xml:space="preserve">2020 年 1 月時点の </w:t>
      </w:r>
      <w:proofErr w:type="spellStart"/>
      <w:r>
        <w:t>MoEC</w:t>
      </w:r>
      <w:proofErr w:type="spellEnd"/>
      <w:r>
        <w:t xml:space="preserve"> 基礎教育データ（</w:t>
      </w:r>
      <w:bookmarkStart w:id="30" w:name="_Hlk111718564"/>
      <w:proofErr w:type="spellStart"/>
      <w:r>
        <w:t>Dadopik</w:t>
      </w:r>
      <w:bookmarkEnd w:id="30"/>
      <w:proofErr w:type="spellEnd"/>
      <w:r>
        <w:t>）によると、139,009 人の障害のある子どもが特別学校に通っている。</w:t>
      </w:r>
      <w:r w:rsidR="00F63074">
        <w:rPr>
          <w:rFonts w:hint="eastAsia"/>
        </w:rPr>
        <w:t>内訳は、</w:t>
      </w:r>
      <w:r>
        <w:t>幼稚園に 1,158 人、小学校に 82,990 人、中学校に 33,257 人、高校に 21,604 人</w:t>
      </w:r>
      <w:r w:rsidR="00F63074">
        <w:rPr>
          <w:rFonts w:hint="eastAsia"/>
        </w:rPr>
        <w:t>である</w:t>
      </w:r>
      <w:r>
        <w:t>。</w:t>
      </w:r>
    </w:p>
    <w:p w14:paraId="502BF93E" w14:textId="1E5557FE" w:rsidR="000D35FE" w:rsidRDefault="000D35FE" w:rsidP="000D35FE">
      <w:r>
        <w:t>109.</w:t>
      </w:r>
      <w:r w:rsidR="00880AF2">
        <w:t xml:space="preserve"> </w:t>
      </w:r>
      <w:r>
        <w:t>一方、2020年2月時点の</w:t>
      </w:r>
      <w:proofErr w:type="spellStart"/>
      <w:r w:rsidR="00030EDC" w:rsidRPr="00030EDC">
        <w:t>Dadopik</w:t>
      </w:r>
      <w:proofErr w:type="spellEnd"/>
      <w:r>
        <w:t>によると、障害のある子ども</w:t>
      </w:r>
      <w:r w:rsidR="00F63074">
        <w:rPr>
          <w:rFonts w:hint="eastAsia"/>
        </w:rPr>
        <w:t>が</w:t>
      </w:r>
      <w:r>
        <w:t>28,778人インクルーシブ</w:t>
      </w:r>
      <w:r w:rsidR="00F63074">
        <w:rPr>
          <w:rFonts w:hint="eastAsia"/>
        </w:rPr>
        <w:t>な学校</w:t>
      </w:r>
      <w:r>
        <w:t>に通っている。</w:t>
      </w:r>
      <w:r w:rsidR="00F63074">
        <w:rPr>
          <w:rFonts w:hint="eastAsia"/>
        </w:rPr>
        <w:t>内訳は</w:t>
      </w:r>
      <w:r>
        <w:t>小学校17,558人、中学校7,229人、高等学校2,016人、職業教育1,975人である。</w:t>
      </w:r>
    </w:p>
    <w:p w14:paraId="6E2D313F" w14:textId="4A220FCE" w:rsidR="000D35FE" w:rsidRDefault="000D35FE" w:rsidP="000D35FE">
      <w:r w:rsidRPr="00555FC8">
        <w:t>110.</w:t>
      </w:r>
      <w:r w:rsidR="00880AF2">
        <w:t xml:space="preserve">  </w:t>
      </w:r>
      <w:r w:rsidR="00262FAC">
        <w:rPr>
          <w:rFonts w:hint="eastAsia"/>
        </w:rPr>
        <w:t>現状では、</w:t>
      </w:r>
      <w:r w:rsidRPr="00555FC8">
        <w:t>障害のある生徒への適切な配慮に関する政府規則</w:t>
      </w:r>
      <w:bookmarkStart w:id="31" w:name="_Hlk111474151"/>
      <w:r w:rsidR="00555FC8">
        <w:rPr>
          <w:rFonts w:hint="eastAsia"/>
        </w:rPr>
        <w:t>第</w:t>
      </w:r>
      <w:bookmarkEnd w:id="31"/>
      <w:r w:rsidRPr="00555FC8">
        <w:t>13/2020</w:t>
      </w:r>
      <w:bookmarkStart w:id="32" w:name="_Hlk111474184"/>
      <w:r w:rsidR="00555FC8">
        <w:rPr>
          <w:rFonts w:hint="eastAsia"/>
        </w:rPr>
        <w:t>号</w:t>
      </w:r>
      <w:bookmarkEnd w:id="32"/>
      <w:r w:rsidRPr="00555FC8">
        <w:t>、特別なニーズや特殊</w:t>
      </w:r>
      <w:r>
        <w:t>能力を持つ子</w:t>
      </w:r>
      <w:r w:rsidR="00F63074">
        <w:t>ども</w:t>
      </w:r>
      <w:r w:rsidR="00555FC8">
        <w:rPr>
          <w:rFonts w:hint="eastAsia"/>
        </w:rPr>
        <w:t>へ</w:t>
      </w:r>
      <w:r>
        <w:t>の</w:t>
      </w:r>
      <w:r w:rsidR="00555FC8">
        <w:rPr>
          <w:rFonts w:hint="eastAsia"/>
        </w:rPr>
        <w:t>対応</w:t>
      </w:r>
      <w:r>
        <w:t>に関する</w:t>
      </w:r>
      <w:bookmarkStart w:id="33" w:name="_Hlk111474281"/>
      <w:r w:rsidR="00555FC8">
        <w:rPr>
          <w:rFonts w:hint="eastAsia"/>
        </w:rPr>
        <w:t>教育文化省令</w:t>
      </w:r>
      <w:bookmarkEnd w:id="33"/>
      <w:r w:rsidR="00555FC8" w:rsidRPr="00555FC8">
        <w:rPr>
          <w:rFonts w:hint="eastAsia"/>
        </w:rPr>
        <w:t>第</w:t>
      </w:r>
      <w:r>
        <w:t xml:space="preserve"> 34/2006</w:t>
      </w:r>
      <w:r w:rsidR="00555FC8" w:rsidRPr="00555FC8">
        <w:rPr>
          <w:rFonts w:hint="eastAsia"/>
        </w:rPr>
        <w:t>号</w:t>
      </w:r>
      <w:r>
        <w:t>、国民教育に関する政府規則</w:t>
      </w:r>
      <w:r w:rsidR="00555FC8">
        <w:rPr>
          <w:rFonts w:hint="eastAsia"/>
        </w:rPr>
        <w:t>第</w:t>
      </w:r>
      <w:r>
        <w:t xml:space="preserve"> 19/2005</w:t>
      </w:r>
      <w:r w:rsidR="00555FC8">
        <w:rPr>
          <w:rFonts w:hint="eastAsia"/>
        </w:rPr>
        <w:t>号</w:t>
      </w:r>
      <w:r>
        <w:t>、</w:t>
      </w:r>
      <w:r w:rsidR="00555FC8">
        <w:rPr>
          <w:rFonts w:hint="eastAsia"/>
        </w:rPr>
        <w:t>インクルーシブ</w:t>
      </w:r>
      <w:r>
        <w:t>教育に関する</w:t>
      </w:r>
      <w:r w:rsidR="00555FC8" w:rsidRPr="00555FC8">
        <w:rPr>
          <w:rFonts w:hint="eastAsia"/>
        </w:rPr>
        <w:t>教育文化省令</w:t>
      </w:r>
      <w:r w:rsidR="00555FC8">
        <w:rPr>
          <w:rFonts w:hint="eastAsia"/>
        </w:rPr>
        <w:t>第</w:t>
      </w:r>
      <w:r>
        <w:t>70/2009</w:t>
      </w:r>
      <w:r w:rsidR="00555FC8">
        <w:rPr>
          <w:rFonts w:hint="eastAsia"/>
        </w:rPr>
        <w:t>号</w:t>
      </w:r>
      <w:r>
        <w:t>、各地域</w:t>
      </w:r>
      <w:r w:rsidR="00005466">
        <w:rPr>
          <w:rFonts w:hint="eastAsia"/>
        </w:rPr>
        <w:t>の</w:t>
      </w:r>
      <w:r w:rsidR="00251379">
        <w:rPr>
          <w:rFonts w:hint="eastAsia"/>
        </w:rPr>
        <w:t>市町村長に</w:t>
      </w:r>
      <w:r w:rsidR="00555FC8">
        <w:rPr>
          <w:rFonts w:hint="eastAsia"/>
        </w:rPr>
        <w:t>インクルーシブ</w:t>
      </w:r>
      <w:r>
        <w:t>教育ユニットの提供を奨励する初中級教育局長通達</w:t>
      </w:r>
      <w:r w:rsidR="00555FC8">
        <w:rPr>
          <w:rFonts w:hint="eastAsia"/>
        </w:rPr>
        <w:t>第</w:t>
      </w:r>
      <w:r>
        <w:t xml:space="preserve"> 380/C.C6/MN/2003</w:t>
      </w:r>
      <w:r w:rsidR="00555FC8">
        <w:rPr>
          <w:rFonts w:hint="eastAsia"/>
        </w:rPr>
        <w:t>号</w:t>
      </w:r>
      <w:r>
        <w:t xml:space="preserve"> など、さまざまな法律や規制が実施されている。</w:t>
      </w:r>
    </w:p>
    <w:p w14:paraId="56C72D61" w14:textId="1FB6A28E" w:rsidR="000D35FE" w:rsidRDefault="000D35FE" w:rsidP="000D35FE">
      <w:r>
        <w:t>111.</w:t>
      </w:r>
      <w:r w:rsidR="00880AF2">
        <w:t xml:space="preserve"> </w:t>
      </w:r>
      <w:r>
        <w:t>インドネシアは、</w:t>
      </w:r>
      <w:r w:rsidR="005A120D">
        <w:t>教員</w:t>
      </w:r>
      <w:r>
        <w:t xml:space="preserve">の基準と能力に関する </w:t>
      </w:r>
      <w:r w:rsidR="00555FC8" w:rsidRPr="00555FC8">
        <w:rPr>
          <w:rFonts w:hint="eastAsia"/>
        </w:rPr>
        <w:t>教育文化省</w:t>
      </w:r>
      <w:r>
        <w:t>規則第 16/2007 号で義務づけられているインクルー シブ教育の実施を通じて、教室担当</w:t>
      </w:r>
      <w:r w:rsidR="005A120D">
        <w:t>教員</w:t>
      </w:r>
      <w:r>
        <w:t>、カウンセリング担当</w:t>
      </w:r>
      <w:r w:rsidR="005A120D">
        <w:t>教員</w:t>
      </w:r>
      <w:r>
        <w:t>、特</w:t>
      </w:r>
      <w:r w:rsidR="005A120D">
        <w:rPr>
          <w:rFonts w:hint="eastAsia"/>
        </w:rPr>
        <w:t>別</w:t>
      </w:r>
      <w:r w:rsidR="005A120D">
        <w:t>教員</w:t>
      </w:r>
      <w:r>
        <w:t>の3</w:t>
      </w:r>
      <w:r w:rsidR="005A120D">
        <w:rPr>
          <w:rFonts w:hint="eastAsia"/>
        </w:rPr>
        <w:t>つの</w:t>
      </w:r>
      <w:r>
        <w:t>カテゴリー</w:t>
      </w:r>
      <w:r w:rsidR="005A120D">
        <w:rPr>
          <w:rFonts w:hint="eastAsia"/>
        </w:rPr>
        <w:t>での</w:t>
      </w:r>
      <w:r w:rsidR="005A120D">
        <w:t>教員</w:t>
      </w:r>
      <w:r>
        <w:t>を確保することによって、教育</w:t>
      </w:r>
      <w:r w:rsidR="00555FC8">
        <w:rPr>
          <w:rFonts w:hint="eastAsia"/>
        </w:rPr>
        <w:t>機関</w:t>
      </w:r>
      <w:r>
        <w:t>が</w:t>
      </w:r>
      <w:r w:rsidR="004A7295">
        <w:t>障害のある人</w:t>
      </w:r>
      <w:r>
        <w:t>にとって使いやすく、</w:t>
      </w:r>
      <w:r w:rsidR="00555FC8" w:rsidRPr="00555FC8">
        <w:rPr>
          <w:rFonts w:hint="eastAsia"/>
        </w:rPr>
        <w:t>インクルーシブ</w:t>
      </w:r>
      <w:r>
        <w:t>であることを保証している。</w:t>
      </w:r>
    </w:p>
    <w:p w14:paraId="3224C6DE" w14:textId="70D11244" w:rsidR="000D35FE" w:rsidRDefault="000D35FE" w:rsidP="000D35FE">
      <w:r>
        <w:t>112.</w:t>
      </w:r>
      <w:bookmarkStart w:id="34" w:name="_Hlk111487387"/>
      <w:r w:rsidR="00880AF2">
        <w:t xml:space="preserve"> </w:t>
      </w:r>
      <w:r>
        <w:t>インクルーシブ</w:t>
      </w:r>
      <w:bookmarkEnd w:id="34"/>
      <w:r>
        <w:t>教育の質を向上させるため、政府は、</w:t>
      </w:r>
      <w:r w:rsidR="004A7295">
        <w:t>障害のある人</w:t>
      </w:r>
      <w:r w:rsidR="00555FC8">
        <w:rPr>
          <w:rFonts w:hint="eastAsia"/>
        </w:rPr>
        <w:t>の</w:t>
      </w:r>
      <w:r>
        <w:t>雇用</w:t>
      </w:r>
      <w:r w:rsidR="00555FC8">
        <w:rPr>
          <w:rFonts w:hint="eastAsia"/>
        </w:rPr>
        <w:t>に関して企業</w:t>
      </w:r>
      <w:r w:rsidR="00030EDC">
        <w:rPr>
          <w:rFonts w:hint="eastAsia"/>
        </w:rPr>
        <w:t>とも</w:t>
      </w:r>
      <w:r w:rsidR="00555FC8">
        <w:rPr>
          <w:rFonts w:hint="eastAsia"/>
        </w:rPr>
        <w:t>協力し、</w:t>
      </w:r>
      <w:r>
        <w:t>学校インフラ</w:t>
      </w:r>
      <w:r w:rsidR="00555FC8">
        <w:rPr>
          <w:rFonts w:hint="eastAsia"/>
        </w:rPr>
        <w:t>のアクセシビリティに関して</w:t>
      </w:r>
      <w:r w:rsidR="003B3C8B">
        <w:rPr>
          <w:rFonts w:hint="eastAsia"/>
        </w:rPr>
        <w:t>工事の</w:t>
      </w:r>
      <w:r>
        <w:t>請負業者とも協力してきた。教育</w:t>
      </w:r>
      <w:r w:rsidR="007A5EA7">
        <w:rPr>
          <w:rFonts w:hint="eastAsia"/>
        </w:rPr>
        <w:t>課程</w:t>
      </w:r>
      <w:r>
        <w:t>においては、障害や特別なニーズを持つ生徒に試験・検定の際に特別な支援を行うとともに、点字の試験・検定用紙などの印刷物も提供している。</w:t>
      </w:r>
    </w:p>
    <w:p w14:paraId="47EE0A50" w14:textId="2003E64F" w:rsidR="000D35FE" w:rsidRDefault="000D35FE" w:rsidP="000D35FE">
      <w:r>
        <w:t>113.</w:t>
      </w:r>
      <w:r w:rsidR="00880AF2">
        <w:t xml:space="preserve"> </w:t>
      </w:r>
      <w:r>
        <w:t>政府がインクルーシブ教育に割り当てている財政的</w:t>
      </w:r>
      <w:r w:rsidR="00604586">
        <w:rPr>
          <w:rFonts w:hint="eastAsia"/>
        </w:rPr>
        <w:t>および</w:t>
      </w:r>
      <w:r>
        <w:t>人的資源の援助の形態とレベル</w:t>
      </w:r>
      <w:r w:rsidR="00555FC8">
        <w:rPr>
          <w:rFonts w:hint="eastAsia"/>
        </w:rPr>
        <w:t>には</w:t>
      </w:r>
      <w:r>
        <w:t>以下</w:t>
      </w:r>
      <w:r w:rsidR="00555FC8">
        <w:rPr>
          <w:rFonts w:hint="eastAsia"/>
        </w:rPr>
        <w:t>が</w:t>
      </w:r>
      <w:r>
        <w:t>含</w:t>
      </w:r>
      <w:r w:rsidR="00555FC8">
        <w:rPr>
          <w:rFonts w:hint="eastAsia"/>
        </w:rPr>
        <w:t>まれる</w:t>
      </w:r>
      <w:r>
        <w:t>。</w:t>
      </w:r>
    </w:p>
    <w:p w14:paraId="120E8CD6" w14:textId="50A72403" w:rsidR="000D35FE" w:rsidRDefault="00577B67" w:rsidP="00880AF2">
      <w:pPr>
        <w:ind w:left="420" w:hangingChars="200" w:hanging="420"/>
      </w:pPr>
      <w:r>
        <w:t xml:space="preserve">・　</w:t>
      </w:r>
      <w:r w:rsidR="00555FC8">
        <w:rPr>
          <w:rFonts w:hint="eastAsia"/>
        </w:rPr>
        <w:t>教本・教材を印刷し</w:t>
      </w:r>
      <w:r w:rsidR="00604586">
        <w:rPr>
          <w:rFonts w:hint="eastAsia"/>
        </w:rPr>
        <w:t>、</w:t>
      </w:r>
      <w:r w:rsidR="00555FC8">
        <w:rPr>
          <w:rFonts w:hint="eastAsia"/>
        </w:rPr>
        <w:t>他校に</w:t>
      </w:r>
      <w:r w:rsidR="00CF19DB">
        <w:rPr>
          <w:rFonts w:hint="eastAsia"/>
        </w:rPr>
        <w:t>も</w:t>
      </w:r>
      <w:r w:rsidR="00555FC8">
        <w:rPr>
          <w:rFonts w:hint="eastAsia"/>
        </w:rPr>
        <w:t>配給する</w:t>
      </w:r>
      <w:r w:rsidR="000D35FE">
        <w:t>点字プリンターを保有する特別支援学校への補助金</w:t>
      </w:r>
      <w:r w:rsidR="00CF19DB">
        <w:rPr>
          <w:rFonts w:hint="eastAsia"/>
        </w:rPr>
        <w:t>の</w:t>
      </w:r>
      <w:r w:rsidR="000D35FE">
        <w:t>支給。</w:t>
      </w:r>
    </w:p>
    <w:p w14:paraId="533DA530" w14:textId="371D7396" w:rsidR="000D35FE" w:rsidRDefault="00577B67" w:rsidP="00880AF2">
      <w:pPr>
        <w:ind w:left="420" w:hangingChars="200" w:hanging="420"/>
      </w:pPr>
      <w:r>
        <w:t xml:space="preserve">・　</w:t>
      </w:r>
      <w:r w:rsidR="000D35FE">
        <w:t>ソーシャルメディアを通じて、教員や地域住民にインドネシア語の点字や手話</w:t>
      </w:r>
      <w:r w:rsidR="00555FC8">
        <w:rPr>
          <w:rFonts w:hint="eastAsia"/>
        </w:rPr>
        <w:t>言語</w:t>
      </w:r>
      <w:r w:rsidR="000D35FE">
        <w:t>を</w:t>
      </w:r>
      <w:r w:rsidR="000D35FE">
        <w:lastRenderedPageBreak/>
        <w:t>普及させること。</w:t>
      </w:r>
    </w:p>
    <w:p w14:paraId="7EF70C28" w14:textId="48876DA0" w:rsidR="000D35FE" w:rsidRDefault="000D35FE" w:rsidP="00880AF2">
      <w:pPr>
        <w:pStyle w:val="a8"/>
        <w:numPr>
          <w:ilvl w:val="0"/>
          <w:numId w:val="5"/>
        </w:numPr>
        <w:ind w:leftChars="0"/>
      </w:pPr>
      <w:r>
        <w:t>インクルーシブ教育を実施する通常の学校への</w:t>
      </w:r>
      <w:r w:rsidR="00555FC8">
        <w:rPr>
          <w:rFonts w:hint="eastAsia"/>
        </w:rPr>
        <w:t>補助金</w:t>
      </w:r>
      <w:r w:rsidR="00CF19DB">
        <w:rPr>
          <w:rFonts w:hint="eastAsia"/>
        </w:rPr>
        <w:t>の</w:t>
      </w:r>
      <w:r>
        <w:t>提供。</w:t>
      </w:r>
    </w:p>
    <w:p w14:paraId="669A660C" w14:textId="4112E2D4" w:rsidR="000D35FE" w:rsidRDefault="00577B67" w:rsidP="000D35FE">
      <w:r>
        <w:t xml:space="preserve">・　</w:t>
      </w:r>
      <w:r w:rsidR="000D35FE">
        <w:t>インクルーシブ教育実施校への特別顧問</w:t>
      </w:r>
      <w:r w:rsidR="005A120D">
        <w:t>教員</w:t>
      </w:r>
      <w:r w:rsidR="000D35FE">
        <w:t>の派遣。</w:t>
      </w:r>
    </w:p>
    <w:p w14:paraId="4C49BC97" w14:textId="0C94C359" w:rsidR="000D35FE" w:rsidRDefault="00577B67" w:rsidP="000D35FE">
      <w:r>
        <w:t xml:space="preserve">・　</w:t>
      </w:r>
      <w:r w:rsidR="000D35FE">
        <w:t>オンラインによる特別支援学校の教員研修またはウェビナー。</w:t>
      </w:r>
    </w:p>
    <w:p w14:paraId="43D4CBB7" w14:textId="085BF260" w:rsidR="000D35FE" w:rsidRDefault="00577B67" w:rsidP="000D35FE">
      <w:r>
        <w:t xml:space="preserve">・　</w:t>
      </w:r>
      <w:r w:rsidR="000D35FE">
        <w:t xml:space="preserve"> 関連するワークショップ、フォーラム、グループ</w:t>
      </w:r>
      <w:r w:rsidR="00555FC8">
        <w:rPr>
          <w:rFonts w:hint="eastAsia"/>
        </w:rPr>
        <w:t>討議</w:t>
      </w:r>
      <w:r w:rsidR="000D35FE">
        <w:t>への</w:t>
      </w:r>
      <w:r w:rsidR="004A7295">
        <w:t>障害のある人</w:t>
      </w:r>
      <w:r w:rsidR="000D35FE">
        <w:t>の参加。</w:t>
      </w:r>
    </w:p>
    <w:p w14:paraId="559803AC" w14:textId="56FBADE2" w:rsidR="000D35FE" w:rsidRDefault="00577B67" w:rsidP="000D35FE">
      <w:r>
        <w:t xml:space="preserve">・　</w:t>
      </w:r>
      <w:r w:rsidR="000D35FE">
        <w:t xml:space="preserve"> オンライン/オフラインのイベントにインドネシアの手話</w:t>
      </w:r>
      <w:r w:rsidR="00555FC8">
        <w:rPr>
          <w:rFonts w:hint="eastAsia"/>
        </w:rPr>
        <w:t>言語</w:t>
      </w:r>
      <w:r w:rsidR="000D35FE">
        <w:t>通訳者を参加させる。</w:t>
      </w:r>
    </w:p>
    <w:p w14:paraId="43D1AF4E" w14:textId="5298102F" w:rsidR="000D35FE" w:rsidRDefault="00577B67" w:rsidP="00880AF2">
      <w:pPr>
        <w:ind w:left="525" w:hangingChars="250" w:hanging="525"/>
      </w:pPr>
      <w:r>
        <w:t xml:space="preserve">・　</w:t>
      </w:r>
      <w:r w:rsidR="000D35FE">
        <w:t xml:space="preserve"> インクルーシブ</w:t>
      </w:r>
      <w:r w:rsidR="00555FC8">
        <w:rPr>
          <w:rFonts w:hint="eastAsia"/>
        </w:rPr>
        <w:t>な学校</w:t>
      </w:r>
      <w:r w:rsidR="000D35FE">
        <w:t>のためのリソースセンターとして</w:t>
      </w:r>
      <w:r w:rsidR="00523E04">
        <w:rPr>
          <w:rFonts w:hint="eastAsia"/>
        </w:rPr>
        <w:t>の機能を</w:t>
      </w:r>
      <w:r w:rsidR="000D35FE">
        <w:t>特別支援学校</w:t>
      </w:r>
      <w:r w:rsidR="00523E04">
        <w:rPr>
          <w:rFonts w:hint="eastAsia"/>
        </w:rPr>
        <w:t>に持たせ</w:t>
      </w:r>
      <w:r w:rsidR="000D35FE">
        <w:t>る。</w:t>
      </w:r>
    </w:p>
    <w:p w14:paraId="09423227" w14:textId="77777777" w:rsidR="0044048F" w:rsidRDefault="000D35FE" w:rsidP="000D35FE">
      <w:pPr>
        <w:rPr>
          <w:b/>
          <w:bCs/>
        </w:rPr>
      </w:pPr>
      <w:r w:rsidRPr="0031579A">
        <w:rPr>
          <w:b/>
          <w:bCs/>
        </w:rPr>
        <w:tab/>
      </w:r>
      <w:r w:rsidRPr="0031579A">
        <w:rPr>
          <w:b/>
          <w:bCs/>
        </w:rPr>
        <w:tab/>
      </w:r>
    </w:p>
    <w:p w14:paraId="5E3F2AA9" w14:textId="1BD659DD" w:rsidR="000D35FE" w:rsidRPr="0031579A" w:rsidRDefault="000D35FE" w:rsidP="000D35FE">
      <w:pPr>
        <w:rPr>
          <w:b/>
          <w:bCs/>
        </w:rPr>
      </w:pPr>
      <w:r w:rsidRPr="0031579A">
        <w:rPr>
          <w:b/>
          <w:bCs/>
        </w:rPr>
        <w:t>健康（第25条）、ハビリテーションとリハビリテーション（第26条）</w:t>
      </w:r>
    </w:p>
    <w:p w14:paraId="385481BE" w14:textId="74AAB49E" w:rsidR="000D35FE" w:rsidRPr="0031579A" w:rsidRDefault="00A12E9B" w:rsidP="000D35FE">
      <w:pPr>
        <w:rPr>
          <w:b/>
          <w:bCs/>
        </w:rPr>
      </w:pPr>
      <w:r>
        <w:rPr>
          <w:rFonts w:hint="eastAsia"/>
          <w:b/>
          <w:bCs/>
        </w:rPr>
        <w:t>事前質問事項</w:t>
      </w:r>
      <w:r w:rsidR="000D35FE" w:rsidRPr="0031579A">
        <w:rPr>
          <w:b/>
          <w:bCs/>
        </w:rPr>
        <w:t>23に対する回答</w:t>
      </w:r>
    </w:p>
    <w:p w14:paraId="1D022287" w14:textId="03FA4885" w:rsidR="000D35FE" w:rsidRDefault="000D35FE" w:rsidP="000D35FE">
      <w:r>
        <w:t>114.</w:t>
      </w:r>
      <w:r w:rsidR="00880AF2">
        <w:t xml:space="preserve"> </w:t>
      </w:r>
      <w:r w:rsidR="004A7295">
        <w:t>障害のある人</w:t>
      </w:r>
      <w:r>
        <w:t>のためのハビリテーションとリハビリテーションサービスに関する政府規則第75/2020号は、2020年12月</w:t>
      </w:r>
      <w:r w:rsidR="00555FC8">
        <w:rPr>
          <w:rFonts w:hint="eastAsia"/>
        </w:rPr>
        <w:t>に</w:t>
      </w:r>
      <w:r w:rsidR="00681C91">
        <w:rPr>
          <w:rFonts w:hint="eastAsia"/>
        </w:rPr>
        <w:t>公布</w:t>
      </w:r>
      <w:r>
        <w:t>されている。</w:t>
      </w:r>
      <w:r w:rsidR="00724C6B">
        <w:rPr>
          <w:rFonts w:hint="eastAsia"/>
        </w:rPr>
        <w:t>その立案の過程で</w:t>
      </w:r>
      <w:r>
        <w:t>は、2019年末から関連省庁/機関および関連</w:t>
      </w:r>
      <w:r w:rsidR="00555FC8">
        <w:rPr>
          <w:rFonts w:hint="eastAsia"/>
        </w:rPr>
        <w:t>団体</w:t>
      </w:r>
      <w:r>
        <w:t>との</w:t>
      </w:r>
      <w:r w:rsidR="00555FC8">
        <w:rPr>
          <w:rFonts w:hint="eastAsia"/>
        </w:rPr>
        <w:t>調整</w:t>
      </w:r>
      <w:r w:rsidR="00724C6B">
        <w:rPr>
          <w:rFonts w:hint="eastAsia"/>
        </w:rPr>
        <w:t>がなされ</w:t>
      </w:r>
      <w:r w:rsidR="00486B43">
        <w:rPr>
          <w:rFonts w:hint="eastAsia"/>
        </w:rPr>
        <w:t>た</w:t>
      </w:r>
      <w:r>
        <w:t>。</w:t>
      </w:r>
    </w:p>
    <w:p w14:paraId="3E4E48FC" w14:textId="77777777" w:rsidR="0044048F" w:rsidRDefault="000D35FE" w:rsidP="000D35FE">
      <w:pPr>
        <w:rPr>
          <w:b/>
          <w:bCs/>
        </w:rPr>
      </w:pPr>
      <w:r w:rsidRPr="0031579A">
        <w:rPr>
          <w:b/>
          <w:bCs/>
        </w:rPr>
        <w:tab/>
      </w:r>
      <w:r w:rsidRPr="0031579A">
        <w:rPr>
          <w:b/>
          <w:bCs/>
        </w:rPr>
        <w:tab/>
      </w:r>
    </w:p>
    <w:p w14:paraId="75F359F9" w14:textId="51E91801" w:rsidR="000D35FE" w:rsidRPr="0031579A" w:rsidRDefault="00A12E9B" w:rsidP="000D35FE">
      <w:pPr>
        <w:rPr>
          <w:b/>
          <w:bCs/>
        </w:rPr>
      </w:pPr>
      <w:r>
        <w:rPr>
          <w:rFonts w:hint="eastAsia"/>
          <w:b/>
          <w:bCs/>
        </w:rPr>
        <w:t>事前質問事項</w:t>
      </w:r>
      <w:r w:rsidR="000D35FE" w:rsidRPr="0031579A">
        <w:rPr>
          <w:b/>
          <w:bCs/>
        </w:rPr>
        <w:t>24に対する回答</w:t>
      </w:r>
    </w:p>
    <w:p w14:paraId="13CFA9DC" w14:textId="6CF51E26" w:rsidR="000D35FE" w:rsidRDefault="000D35FE" w:rsidP="000D35FE">
      <w:r>
        <w:t>115.</w:t>
      </w:r>
      <w:r w:rsidR="00880AF2">
        <w:t xml:space="preserve"> </w:t>
      </w:r>
      <w:r>
        <w:t>医療行為の承認は、</w:t>
      </w:r>
      <w:r w:rsidR="00705826">
        <w:rPr>
          <w:rFonts w:hint="eastAsia"/>
        </w:rPr>
        <w:t>当事者</w:t>
      </w:r>
      <w:r>
        <w:t>能力のある患者によって行われる。</w:t>
      </w:r>
      <w:r w:rsidR="00555FC8">
        <w:rPr>
          <w:rFonts w:hint="eastAsia"/>
        </w:rPr>
        <w:t>医療行為の承認に関する保健省規則第</w:t>
      </w:r>
      <w:r>
        <w:t>290/Menkes/PER/III/2008</w:t>
      </w:r>
      <w:r w:rsidR="00555FC8">
        <w:rPr>
          <w:rFonts w:hint="eastAsia"/>
        </w:rPr>
        <w:t>号</w:t>
      </w:r>
      <w:r>
        <w:t>の第1条に基づき、</w:t>
      </w:r>
      <w:r w:rsidR="00705826">
        <w:rPr>
          <w:rFonts w:hint="eastAsia"/>
        </w:rPr>
        <w:t>当事者</w:t>
      </w:r>
      <w:r w:rsidR="00555FC8">
        <w:rPr>
          <w:rFonts w:hint="eastAsia"/>
        </w:rPr>
        <w:t>能力のある</w:t>
      </w:r>
      <w:r>
        <w:t>患者</w:t>
      </w:r>
      <w:r w:rsidR="009F1D13">
        <w:rPr>
          <w:rFonts w:hint="eastAsia"/>
        </w:rPr>
        <w:t>（</w:t>
      </w:r>
      <w:r w:rsidR="009F1D13" w:rsidRPr="009F1D13">
        <w:t>competent patient</w:t>
      </w:r>
      <w:r w:rsidR="009F1D13">
        <w:rPr>
          <w:rFonts w:hint="eastAsia"/>
        </w:rPr>
        <w:t>）</w:t>
      </w:r>
      <w:r>
        <w:t>とは、</w:t>
      </w:r>
      <w:r w:rsidR="00555FC8">
        <w:rPr>
          <w:rFonts w:hint="eastAsia"/>
        </w:rPr>
        <w:t>法令上の</w:t>
      </w:r>
      <w:r>
        <w:t>成人または非児童</w:t>
      </w:r>
      <w:r w:rsidR="00705826">
        <w:rPr>
          <w:rFonts w:hint="eastAsia"/>
        </w:rPr>
        <w:t>の</w:t>
      </w:r>
      <w:r>
        <w:t>患者、または結婚しており、身体</w:t>
      </w:r>
      <w:r w:rsidR="00555FC8">
        <w:rPr>
          <w:rFonts w:hint="eastAsia"/>
        </w:rPr>
        <w:t>的な</w:t>
      </w:r>
      <w:r>
        <w:t>意識</w:t>
      </w:r>
      <w:r w:rsidR="00555FC8">
        <w:rPr>
          <w:rFonts w:hint="eastAsia"/>
        </w:rPr>
        <w:t>（</w:t>
      </w:r>
      <w:r w:rsidR="00555FC8" w:rsidRPr="00555FC8">
        <w:t>physical consciousness</w:t>
      </w:r>
      <w:r w:rsidR="00555FC8">
        <w:rPr>
          <w:rFonts w:hint="eastAsia"/>
        </w:rPr>
        <w:t>）</w:t>
      </w:r>
      <w:r>
        <w:t>が</w:t>
      </w:r>
      <w:r w:rsidR="000E508E">
        <w:rPr>
          <w:rFonts w:hint="eastAsia"/>
        </w:rPr>
        <w:t>妨げられて</w:t>
      </w:r>
      <w:r>
        <w:t>おらず、</w:t>
      </w:r>
      <w:r w:rsidR="00555FC8">
        <w:rPr>
          <w:rFonts w:hint="eastAsia"/>
        </w:rPr>
        <w:t>意思疎通</w:t>
      </w:r>
      <w:r w:rsidR="000E508E">
        <w:rPr>
          <w:rFonts w:hint="eastAsia"/>
        </w:rPr>
        <w:t>に問題がなく</w:t>
      </w:r>
      <w:r>
        <w:t>、精神遅滞や精神疾患を患っていないため自由に意思決定ができる</w:t>
      </w:r>
      <w:r w:rsidR="008E1AA8">
        <w:rPr>
          <w:rFonts w:hint="eastAsia"/>
        </w:rPr>
        <w:t>者である</w:t>
      </w:r>
      <w:r>
        <w:t>と</w:t>
      </w:r>
      <w:r w:rsidR="008E1AA8">
        <w:rPr>
          <w:rFonts w:hint="eastAsia"/>
        </w:rPr>
        <w:t>述べられて</w:t>
      </w:r>
      <w:r>
        <w:t>い</w:t>
      </w:r>
      <w:r w:rsidR="00555FC8">
        <w:rPr>
          <w:rFonts w:hint="eastAsia"/>
        </w:rPr>
        <w:t>る</w:t>
      </w:r>
      <w:r>
        <w:t>。インフォームド・コンセントは、患者が精神障害を有していても、最も近い家族（夫また</w:t>
      </w:r>
      <w:r>
        <w:rPr>
          <w:rFonts w:hint="eastAsia"/>
        </w:rPr>
        <w:t>は妻、父または母、</w:t>
      </w:r>
      <w:r w:rsidR="00555FC8">
        <w:rPr>
          <w:rFonts w:hint="eastAsia"/>
        </w:rPr>
        <w:t>保護者</w:t>
      </w:r>
      <w:r>
        <w:rPr>
          <w:rFonts w:hint="eastAsia"/>
        </w:rPr>
        <w:t>）</w:t>
      </w:r>
      <w:r w:rsidR="000524CF">
        <w:rPr>
          <w:rFonts w:hint="eastAsia"/>
        </w:rPr>
        <w:t>が</w:t>
      </w:r>
      <w:r>
        <w:rPr>
          <w:rFonts w:hint="eastAsia"/>
        </w:rPr>
        <w:t>代理</w:t>
      </w:r>
      <w:r w:rsidR="00ED5D6C">
        <w:rPr>
          <w:rFonts w:hint="eastAsia"/>
        </w:rPr>
        <w:t>となることで正当</w:t>
      </w:r>
      <w:r>
        <w:rPr>
          <w:rFonts w:hint="eastAsia"/>
        </w:rPr>
        <w:t>とされ</w:t>
      </w:r>
      <w:r w:rsidR="00555FC8">
        <w:rPr>
          <w:rFonts w:hint="eastAsia"/>
        </w:rPr>
        <w:t>る</w:t>
      </w:r>
      <w:r>
        <w:rPr>
          <w:rFonts w:hint="eastAsia"/>
        </w:rPr>
        <w:t>。</w:t>
      </w:r>
    </w:p>
    <w:p w14:paraId="20B40EE7" w14:textId="19AB1B69" w:rsidR="000D35FE" w:rsidRDefault="000D35FE" w:rsidP="000D35FE">
      <w:r w:rsidRPr="00236193">
        <w:t>116.</w:t>
      </w:r>
      <w:r w:rsidR="00880AF2">
        <w:t xml:space="preserve"> </w:t>
      </w:r>
      <w:r w:rsidRPr="00236193">
        <w:t>障害者法第12条は、</w:t>
      </w:r>
      <w:r w:rsidR="004A7295" w:rsidRPr="00236193">
        <w:t>障害のある人</w:t>
      </w:r>
      <w:r w:rsidRPr="00236193">
        <w:t>の健康権を保障している。さらに、健康保険に</w:t>
      </w:r>
      <w:r>
        <w:t>関する大統領令第82/2018号は、健康保険の給付を受ける権利を</w:t>
      </w:r>
      <w:r w:rsidR="00ED5D6C">
        <w:rPr>
          <w:rFonts w:hint="eastAsia"/>
        </w:rPr>
        <w:t>それぞれの加入者が</w:t>
      </w:r>
      <w:r>
        <w:t>有することを保証しており、これには</w:t>
      </w:r>
      <w:r w:rsidR="00555FC8">
        <w:rPr>
          <w:rFonts w:hint="eastAsia"/>
        </w:rPr>
        <w:t>健康増進</w:t>
      </w:r>
      <w:r>
        <w:t>、予防、治療、リハビリ</w:t>
      </w:r>
      <w:r w:rsidR="00555FC8">
        <w:rPr>
          <w:rFonts w:hint="eastAsia"/>
        </w:rPr>
        <w:t>テーション</w:t>
      </w:r>
      <w:r>
        <w:t>のための個別の健康サービスが含まれる。</w:t>
      </w:r>
      <w:r w:rsidR="00BC32BD">
        <w:rPr>
          <w:rFonts w:hint="eastAsia"/>
        </w:rPr>
        <w:t>それには</w:t>
      </w:r>
      <w:r>
        <w:t>医療上の必要性に基づく医薬品、医療用品、消耗品に関するサービスも含まれ</w:t>
      </w:r>
      <w:r w:rsidR="00236193">
        <w:rPr>
          <w:rFonts w:hint="eastAsia"/>
        </w:rPr>
        <w:t>る</w:t>
      </w:r>
      <w:r>
        <w:t>。ここでいう加入者とは、インドネシアで6ヶ月以上働いたことのある外国人を含</w:t>
      </w:r>
      <w:r w:rsidR="00FE653A">
        <w:rPr>
          <w:rFonts w:hint="eastAsia"/>
        </w:rPr>
        <w:t>めて、</w:t>
      </w:r>
      <w:r w:rsidR="00FE653A">
        <w:t>健康保険料を支払った</w:t>
      </w:r>
      <w:r>
        <w:t>すべての人である。</w:t>
      </w:r>
    </w:p>
    <w:p w14:paraId="69C06560" w14:textId="4C094DA2" w:rsidR="000D35FE" w:rsidRDefault="000D35FE" w:rsidP="000D35FE">
      <w:r>
        <w:t>117.</w:t>
      </w:r>
      <w:r w:rsidR="00880AF2">
        <w:t xml:space="preserve"> </w:t>
      </w:r>
      <w:r>
        <w:t>ジョグジャカルタ州に加え、2011年以降、</w:t>
      </w:r>
      <w:r w:rsidR="004A7295">
        <w:t>障害のある人</w:t>
      </w:r>
      <w:r>
        <w:t>の保健施設とサービスへの平等なアクセスの確保を含む</w:t>
      </w:r>
      <w:r w:rsidR="004A7295">
        <w:t>障害のある人</w:t>
      </w:r>
      <w:r>
        <w:t>の権利の履行に関連する地方条例を実施している州／郡／市が23</w:t>
      </w:r>
      <w:r w:rsidR="006A6B8B">
        <w:rPr>
          <w:rFonts w:hint="eastAsia"/>
        </w:rPr>
        <w:t>か</w:t>
      </w:r>
      <w:r>
        <w:t>所ある。地方条例に基づく</w:t>
      </w:r>
      <w:r w:rsidR="004A7295">
        <w:t>障害のある人</w:t>
      </w:r>
      <w:r>
        <w:t>の健康へのアクセスの技術的な実施は、それぞれの地方政府の長の規則によってさらに</w:t>
      </w:r>
      <w:r w:rsidR="005C5E4D">
        <w:rPr>
          <w:rFonts w:hint="eastAsia"/>
        </w:rPr>
        <w:t>細かく管理</w:t>
      </w:r>
      <w:r>
        <w:t>されてい</w:t>
      </w:r>
      <w:r w:rsidR="00961F9D">
        <w:rPr>
          <w:rFonts w:hint="eastAsia"/>
        </w:rPr>
        <w:t>る</w:t>
      </w:r>
      <w:r>
        <w:t>。</w:t>
      </w:r>
    </w:p>
    <w:p w14:paraId="309CF98A" w14:textId="111DE898" w:rsidR="000D35FE" w:rsidRPr="005C5E4D" w:rsidRDefault="000D35FE" w:rsidP="000D35FE"/>
    <w:p w14:paraId="5EEB4A75" w14:textId="3E5A2B37" w:rsidR="002F76BE" w:rsidRPr="0031579A" w:rsidRDefault="00A12E9B" w:rsidP="002F76BE">
      <w:pPr>
        <w:rPr>
          <w:b/>
          <w:bCs/>
        </w:rPr>
      </w:pPr>
      <w:r>
        <w:rPr>
          <w:rFonts w:hint="eastAsia"/>
          <w:b/>
          <w:bCs/>
        </w:rPr>
        <w:t>事前質問事項</w:t>
      </w:r>
      <w:r w:rsidR="002F76BE" w:rsidRPr="0031579A">
        <w:rPr>
          <w:b/>
          <w:bCs/>
        </w:rPr>
        <w:t>25に対する回答</w:t>
      </w:r>
    </w:p>
    <w:p w14:paraId="039463AB" w14:textId="7D795941" w:rsidR="002F76BE" w:rsidRDefault="002F76BE" w:rsidP="002F76BE">
      <w:r>
        <w:t>118.</w:t>
      </w:r>
      <w:r w:rsidR="00880AF2">
        <w:t xml:space="preserve"> </w:t>
      </w:r>
      <w:r>
        <w:t>障害者法 第 12 条は、</w:t>
      </w:r>
      <w:r w:rsidR="004A7295">
        <w:t>障害のある人</w:t>
      </w:r>
      <w:r>
        <w:t>の健康</w:t>
      </w:r>
      <w:r w:rsidR="007F3D39">
        <w:rPr>
          <w:rFonts w:hint="eastAsia"/>
        </w:rPr>
        <w:t>への</w:t>
      </w:r>
      <w:r>
        <w:t>権利を保障している。さらに、</w:t>
      </w:r>
      <w:r>
        <w:lastRenderedPageBreak/>
        <w:t xml:space="preserve">RANHAM </w:t>
      </w:r>
      <w:r w:rsidR="00961F9D">
        <w:rPr>
          <w:rFonts w:hint="eastAsia"/>
        </w:rPr>
        <w:t>（</w:t>
      </w:r>
      <w:r w:rsidR="00961F9D" w:rsidRPr="00961F9D">
        <w:rPr>
          <w:rFonts w:hint="eastAsia"/>
        </w:rPr>
        <w:t>人権に関する国家行動計画</w:t>
      </w:r>
      <w:r w:rsidR="00961F9D">
        <w:rPr>
          <w:rFonts w:hint="eastAsia"/>
        </w:rPr>
        <w:t>）</w:t>
      </w:r>
      <w:r>
        <w:t>2020-2024は、</w:t>
      </w:r>
      <w:r w:rsidR="004A7295">
        <w:t>障害のある人</w:t>
      </w:r>
      <w:r>
        <w:t>を含む弱者の権利の促進と保護に特別な注意を</w:t>
      </w:r>
      <w:r w:rsidR="00597E29">
        <w:rPr>
          <w:rFonts w:hint="eastAsia"/>
        </w:rPr>
        <w:t>喚起</w:t>
      </w:r>
      <w:r>
        <w:t>している。</w:t>
      </w:r>
      <w:r w:rsidR="004A7295">
        <w:t>障害のある人</w:t>
      </w:r>
      <w:r>
        <w:t>の権利に</w:t>
      </w:r>
      <w:r w:rsidR="00961F9D">
        <w:rPr>
          <w:rFonts w:hint="eastAsia"/>
        </w:rPr>
        <w:t>関する</w:t>
      </w:r>
      <w:r>
        <w:t>焦点の一つは、2020-2024年障害インクルージョン保健サービス</w:t>
      </w:r>
      <w:r w:rsidR="00961F9D">
        <w:rPr>
          <w:rFonts w:hint="eastAsia"/>
        </w:rPr>
        <w:t>工程表</w:t>
      </w:r>
      <w:r>
        <w:t>を通じて、保健サービスを提供することである。</w:t>
      </w:r>
    </w:p>
    <w:p w14:paraId="6EC03F94" w14:textId="559540F1" w:rsidR="002F76BE" w:rsidRDefault="002F76BE" w:rsidP="002F76BE">
      <w:r>
        <w:t>119.</w:t>
      </w:r>
      <w:r w:rsidR="00880AF2">
        <w:t xml:space="preserve"> </w:t>
      </w:r>
      <w:r w:rsidR="00112CDD">
        <w:rPr>
          <w:rFonts w:hint="eastAsia"/>
        </w:rPr>
        <w:t>保健省</w:t>
      </w:r>
      <w:r>
        <w:t>は、5歳未満の子</w:t>
      </w:r>
      <w:r w:rsidR="00F63074">
        <w:t>ども</w:t>
      </w:r>
      <w:r>
        <w:t>の成長・発達障害を早期に発見するための刺激</w:t>
      </w:r>
      <w:r w:rsidR="007D43C9">
        <w:rPr>
          <w:rFonts w:hint="eastAsia"/>
        </w:rPr>
        <w:t>反応診断</w:t>
      </w:r>
      <w:r>
        <w:t>・発見・早期介入プログラム</w:t>
      </w:r>
      <w:r w:rsidR="006F57FC">
        <w:t>（SDIDTK）</w:t>
      </w:r>
      <w:r>
        <w:t>を</w:t>
      </w:r>
      <w:r w:rsidR="00AE6F42">
        <w:rPr>
          <w:rFonts w:hint="eastAsia"/>
        </w:rPr>
        <w:t>用意してきている</w:t>
      </w:r>
      <w:r>
        <w:t>。また、子どもの発達障害</w:t>
      </w:r>
      <w:r w:rsidR="00AE6F42">
        <w:rPr>
          <w:rFonts w:hint="eastAsia"/>
        </w:rPr>
        <w:t>に関する受入れ先と</w:t>
      </w:r>
      <w:r>
        <w:t xml:space="preserve">なる病院も整備している。現在7.331 の </w:t>
      </w:r>
      <w:proofErr w:type="spellStart"/>
      <w:r>
        <w:t>Puskesmas</w:t>
      </w:r>
      <w:proofErr w:type="spellEnd"/>
      <w:r w:rsidR="004618A8">
        <w:rPr>
          <w:rFonts w:hint="eastAsia"/>
        </w:rPr>
        <w:t>（</w:t>
      </w:r>
      <w:r w:rsidR="004618A8" w:rsidRPr="004618A8">
        <w:rPr>
          <w:rFonts w:hint="eastAsia"/>
        </w:rPr>
        <w:t>公衆衛生センター</w:t>
      </w:r>
      <w:r w:rsidR="004618A8">
        <w:rPr>
          <w:rFonts w:hint="eastAsia"/>
        </w:rPr>
        <w:t>）</w:t>
      </w:r>
      <w:r>
        <w:t xml:space="preserve"> が SDIDTK を実施し、27 の病院が成長と発達の障害</w:t>
      </w:r>
      <w:r w:rsidR="00D00722">
        <w:rPr>
          <w:rFonts w:hint="eastAsia"/>
        </w:rPr>
        <w:t>に関する受入れ</w:t>
      </w:r>
      <w:r w:rsidR="00A96A22">
        <w:rPr>
          <w:rFonts w:hint="eastAsia"/>
        </w:rPr>
        <w:t>先</w:t>
      </w:r>
      <w:r>
        <w:t>病院として</w:t>
      </w:r>
      <w:r w:rsidR="00BB41D4">
        <w:rPr>
          <w:rFonts w:hint="eastAsia"/>
        </w:rPr>
        <w:t>の体制を整え</w:t>
      </w:r>
      <w:r>
        <w:t>ている。</w:t>
      </w:r>
    </w:p>
    <w:p w14:paraId="60541443" w14:textId="7A63AC42" w:rsidR="002F76BE" w:rsidRDefault="002F76BE" w:rsidP="002F76BE">
      <w:r>
        <w:t>120.</w:t>
      </w:r>
      <w:r w:rsidR="00880AF2">
        <w:t xml:space="preserve">  </w:t>
      </w:r>
      <w:r>
        <w:t>また、</w:t>
      </w:r>
      <w:r w:rsidR="00A96A22">
        <w:rPr>
          <w:rFonts w:hint="eastAsia"/>
        </w:rPr>
        <w:t>保健省</w:t>
      </w:r>
      <w:r>
        <w:t>は、以下</w:t>
      </w:r>
      <w:r w:rsidR="00BB41D4">
        <w:rPr>
          <w:rFonts w:hint="eastAsia"/>
        </w:rPr>
        <w:t>の</w:t>
      </w:r>
      <w:r w:rsidR="0043044B">
        <w:rPr>
          <w:rFonts w:hint="eastAsia"/>
        </w:rPr>
        <w:t>指針</w:t>
      </w:r>
      <w:r>
        <w:t>を</w:t>
      </w:r>
      <w:r w:rsidR="00BB41D4">
        <w:rPr>
          <w:rFonts w:hint="eastAsia"/>
        </w:rPr>
        <w:t>公</w:t>
      </w:r>
      <w:r>
        <w:t>表している。</w:t>
      </w:r>
    </w:p>
    <w:p w14:paraId="149A4627" w14:textId="549D66AD" w:rsidR="002F76BE" w:rsidRDefault="007D1133" w:rsidP="002F76BE">
      <w:r>
        <w:t>・</w:t>
      </w:r>
      <w:r w:rsidR="00880AF2">
        <w:rPr>
          <w:rFonts w:hint="eastAsia"/>
        </w:rPr>
        <w:t xml:space="preserve"> </w:t>
      </w:r>
      <w:r w:rsidR="00880AF2">
        <w:t xml:space="preserve"> </w:t>
      </w:r>
      <w:r w:rsidR="002F76BE">
        <w:t>家族のための障害児保健サ</w:t>
      </w:r>
      <w:r w:rsidR="00A96A22">
        <w:rPr>
          <w:rFonts w:hint="eastAsia"/>
        </w:rPr>
        <w:t>ービス</w:t>
      </w:r>
      <w:bookmarkStart w:id="35" w:name="_Hlk111580475"/>
      <w:r w:rsidR="00A96A22">
        <w:rPr>
          <w:rFonts w:hint="eastAsia"/>
        </w:rPr>
        <w:t>指針</w:t>
      </w:r>
      <w:bookmarkEnd w:id="35"/>
      <w:r w:rsidR="002F76BE">
        <w:t>（2015年）。</w:t>
      </w:r>
    </w:p>
    <w:p w14:paraId="7D820AA6" w14:textId="06EECB98" w:rsidR="002F76BE" w:rsidRDefault="002F76BE" w:rsidP="00880AF2">
      <w:pPr>
        <w:pStyle w:val="a8"/>
        <w:numPr>
          <w:ilvl w:val="0"/>
          <w:numId w:val="5"/>
        </w:numPr>
        <w:ind w:leftChars="0"/>
      </w:pPr>
      <w:r>
        <w:t>保健従事者のための障害児保健サービス</w:t>
      </w:r>
      <w:r w:rsidR="00A96A22" w:rsidRPr="00A96A22">
        <w:rPr>
          <w:rFonts w:hint="eastAsia"/>
        </w:rPr>
        <w:t>指針</w:t>
      </w:r>
      <w:r>
        <w:t>（2015年）。</w:t>
      </w:r>
    </w:p>
    <w:p w14:paraId="00DF8343" w14:textId="647C7EFC" w:rsidR="002F76BE" w:rsidRDefault="004A7295" w:rsidP="00880AF2">
      <w:pPr>
        <w:pStyle w:val="a8"/>
        <w:numPr>
          <w:ilvl w:val="0"/>
          <w:numId w:val="5"/>
        </w:numPr>
        <w:ind w:leftChars="0"/>
      </w:pPr>
      <w:r>
        <w:t>障害のある</w:t>
      </w:r>
      <w:r w:rsidR="00A96A22">
        <w:rPr>
          <w:rFonts w:hint="eastAsia"/>
        </w:rPr>
        <w:t>成人</w:t>
      </w:r>
      <w:r w:rsidR="002F76BE">
        <w:t>のための</w:t>
      </w:r>
      <w:r w:rsidR="00A96A22">
        <w:rPr>
          <w:rFonts w:hint="eastAsia"/>
        </w:rPr>
        <w:t>生殖医療</w:t>
      </w:r>
      <w:r w:rsidR="002F76BE">
        <w:t>サービスの実施</w:t>
      </w:r>
      <w:r w:rsidR="00A96A22">
        <w:rPr>
          <w:rFonts w:hint="eastAsia"/>
        </w:rPr>
        <w:t>指針</w:t>
      </w:r>
      <w:r w:rsidR="002F76BE">
        <w:t>（2017）。</w:t>
      </w:r>
      <w:r w:rsidR="00A96A22">
        <w:rPr>
          <w:rFonts w:hint="eastAsia"/>
        </w:rPr>
        <w:t>試行事業</w:t>
      </w:r>
      <w:r w:rsidR="002F76BE">
        <w:t>はジョグジャカルタ市クーロン・プロゴ地区で実施され、2021～25年に34県で順次</w:t>
      </w:r>
      <w:r w:rsidR="000C469A">
        <w:rPr>
          <w:rFonts w:hint="eastAsia"/>
        </w:rPr>
        <w:t>同様の事業が繰り返される</w:t>
      </w:r>
      <w:r w:rsidR="002F76BE">
        <w:t>予定。</w:t>
      </w:r>
    </w:p>
    <w:p w14:paraId="6E6858C3" w14:textId="77777777" w:rsidR="0044048F" w:rsidRDefault="002F76BE" w:rsidP="002F76BE">
      <w:pPr>
        <w:rPr>
          <w:b/>
          <w:bCs/>
        </w:rPr>
      </w:pPr>
      <w:r w:rsidRPr="0031579A">
        <w:rPr>
          <w:b/>
          <w:bCs/>
        </w:rPr>
        <w:tab/>
      </w:r>
      <w:r w:rsidRPr="0031579A">
        <w:rPr>
          <w:b/>
          <w:bCs/>
        </w:rPr>
        <w:tab/>
      </w:r>
    </w:p>
    <w:p w14:paraId="19BB45AF" w14:textId="41394B69" w:rsidR="002F76BE" w:rsidRPr="0031579A" w:rsidRDefault="00A96A22" w:rsidP="002F76BE">
      <w:pPr>
        <w:rPr>
          <w:b/>
          <w:bCs/>
        </w:rPr>
      </w:pPr>
      <w:r>
        <w:rPr>
          <w:rFonts w:hint="eastAsia"/>
          <w:b/>
          <w:bCs/>
        </w:rPr>
        <w:t>労働</w:t>
      </w:r>
      <w:r w:rsidR="002F76BE" w:rsidRPr="0031579A">
        <w:rPr>
          <w:b/>
          <w:bCs/>
        </w:rPr>
        <w:t>と雇用（第27条）</w:t>
      </w:r>
    </w:p>
    <w:p w14:paraId="406D01B9" w14:textId="54019CE4" w:rsidR="002F76BE" w:rsidRPr="0031579A" w:rsidRDefault="00A12E9B" w:rsidP="002F76BE">
      <w:pPr>
        <w:rPr>
          <w:b/>
          <w:bCs/>
        </w:rPr>
      </w:pPr>
      <w:r>
        <w:rPr>
          <w:rFonts w:hint="eastAsia"/>
          <w:b/>
          <w:bCs/>
        </w:rPr>
        <w:t>事前質問事項</w:t>
      </w:r>
      <w:r w:rsidR="002F76BE" w:rsidRPr="0031579A">
        <w:rPr>
          <w:b/>
          <w:bCs/>
        </w:rPr>
        <w:t>26に対する回答</w:t>
      </w:r>
    </w:p>
    <w:p w14:paraId="30E7EF8F" w14:textId="2DF52197" w:rsidR="002F76BE" w:rsidRDefault="002F76BE" w:rsidP="002F76BE">
      <w:r>
        <w:t>121.</w:t>
      </w:r>
      <w:r w:rsidR="00867245">
        <w:t xml:space="preserve"> </w:t>
      </w:r>
      <w:r>
        <w:t>労働関係開発総局を通じて労働省（MoM）も、</w:t>
      </w:r>
      <w:r w:rsidR="000F0DA2">
        <w:rPr>
          <w:rFonts w:hint="eastAsia"/>
        </w:rPr>
        <w:t>脆弱な人</w:t>
      </w:r>
      <w:r>
        <w:t>（女性、</w:t>
      </w:r>
      <w:r w:rsidR="004A7295">
        <w:t>障害のある人</w:t>
      </w:r>
      <w:r>
        <w:t>）を含む職場における差別</w:t>
      </w:r>
      <w:r w:rsidR="00EB360A">
        <w:rPr>
          <w:rFonts w:hint="eastAsia"/>
        </w:rPr>
        <w:t>対策を検討する</w:t>
      </w:r>
      <w:r>
        <w:t>ためのタスクフォースを</w:t>
      </w:r>
      <w:r w:rsidR="00B34CB2">
        <w:rPr>
          <w:rFonts w:hint="eastAsia"/>
        </w:rPr>
        <w:t>立ち上げ</w:t>
      </w:r>
      <w:r>
        <w:t>ている。</w:t>
      </w:r>
    </w:p>
    <w:p w14:paraId="4CDE1EE9" w14:textId="652C452D" w:rsidR="002F76BE" w:rsidRDefault="002F76BE" w:rsidP="002F76BE">
      <w:r>
        <w:t>122.</w:t>
      </w:r>
      <w:r w:rsidR="00867245">
        <w:t xml:space="preserve"> </w:t>
      </w:r>
      <w:r w:rsidR="00EB360A">
        <w:rPr>
          <w:rFonts w:hint="eastAsia"/>
        </w:rPr>
        <w:t>一般</w:t>
      </w:r>
      <w:r>
        <w:t>労働市場における障害</w:t>
      </w:r>
      <w:r w:rsidR="000F0DA2">
        <w:rPr>
          <w:rFonts w:hint="eastAsia"/>
        </w:rPr>
        <w:t>のある</w:t>
      </w:r>
      <w:r>
        <w:t>労働者を</w:t>
      </w:r>
      <w:r w:rsidR="00AF6242">
        <w:rPr>
          <w:rFonts w:hint="eastAsia"/>
        </w:rPr>
        <w:t>増加させ</w:t>
      </w:r>
      <w:r>
        <w:t>るため，労働者</w:t>
      </w:r>
      <w:r w:rsidR="000F0DA2">
        <w:rPr>
          <w:rFonts w:hint="eastAsia"/>
        </w:rPr>
        <w:t>斡旋</w:t>
      </w:r>
      <w:r>
        <w:t>・雇用機会拡大総局を通じて，</w:t>
      </w:r>
      <w:r w:rsidR="000F0DA2">
        <w:rPr>
          <w:rFonts w:hint="eastAsia"/>
        </w:rPr>
        <w:t>労働省</w:t>
      </w:r>
      <w:r>
        <w:t>は</w:t>
      </w:r>
      <w:r w:rsidR="000F0DA2">
        <w:rPr>
          <w:rFonts w:hint="eastAsia"/>
        </w:rPr>
        <w:t>仕事</w:t>
      </w:r>
      <w:r>
        <w:t>フェアと社会化</w:t>
      </w:r>
      <w:r w:rsidR="00AF6242">
        <w:rPr>
          <w:rFonts w:hint="eastAsia"/>
        </w:rPr>
        <w:t>・</w:t>
      </w:r>
      <w:r>
        <w:t>障害対応フォーラムを実施した。</w:t>
      </w:r>
    </w:p>
    <w:p w14:paraId="22D522C1" w14:textId="1B054FEA" w:rsidR="0044048F" w:rsidRDefault="002F76BE" w:rsidP="002F76BE">
      <w:pPr>
        <w:rPr>
          <w:b/>
          <w:bCs/>
        </w:rPr>
      </w:pPr>
      <w:r w:rsidRPr="0031579A">
        <w:rPr>
          <w:b/>
          <w:bCs/>
        </w:rPr>
        <w:tab/>
      </w:r>
      <w:r w:rsidRPr="0031579A">
        <w:rPr>
          <w:b/>
          <w:bCs/>
        </w:rPr>
        <w:tab/>
      </w:r>
    </w:p>
    <w:p w14:paraId="35D77982" w14:textId="265D3E3B" w:rsidR="009F1D13" w:rsidRDefault="009F1D13" w:rsidP="002F76BE">
      <w:pPr>
        <w:rPr>
          <w:b/>
          <w:bCs/>
        </w:rPr>
      </w:pPr>
    </w:p>
    <w:p w14:paraId="62291448" w14:textId="5CFBE67F" w:rsidR="009F1D13" w:rsidRDefault="009F1D13" w:rsidP="002F76BE">
      <w:pPr>
        <w:rPr>
          <w:b/>
          <w:bCs/>
        </w:rPr>
      </w:pPr>
    </w:p>
    <w:p w14:paraId="46C675E5" w14:textId="77777777" w:rsidR="009F1D13" w:rsidRDefault="009F1D13" w:rsidP="002F76BE">
      <w:pPr>
        <w:rPr>
          <w:b/>
          <w:bCs/>
        </w:rPr>
      </w:pPr>
    </w:p>
    <w:p w14:paraId="0054A1F2" w14:textId="1CA0DEA9" w:rsidR="002F76BE" w:rsidRPr="0031579A" w:rsidRDefault="00BF3D10" w:rsidP="002F76BE">
      <w:pPr>
        <w:rPr>
          <w:b/>
          <w:bCs/>
        </w:rPr>
      </w:pPr>
      <w:r>
        <w:rPr>
          <w:rFonts w:hint="eastAsia"/>
          <w:b/>
          <w:bCs/>
        </w:rPr>
        <w:t xml:space="preserve">表　</w:t>
      </w:r>
      <w:r w:rsidR="002F76BE" w:rsidRPr="0031579A">
        <w:rPr>
          <w:b/>
          <w:bCs/>
        </w:rPr>
        <w:t>障害</w:t>
      </w:r>
      <w:r>
        <w:rPr>
          <w:rFonts w:hint="eastAsia"/>
          <w:b/>
          <w:bCs/>
        </w:rPr>
        <w:t>のある</w:t>
      </w:r>
      <w:r w:rsidR="002F76BE" w:rsidRPr="0031579A">
        <w:rPr>
          <w:b/>
          <w:bCs/>
        </w:rPr>
        <w:t>労働者</w:t>
      </w:r>
      <w:r>
        <w:rPr>
          <w:rFonts w:hint="eastAsia"/>
          <w:b/>
          <w:bCs/>
        </w:rPr>
        <w:t xml:space="preserve">　</w:t>
      </w:r>
      <w:r w:rsidRPr="0031579A">
        <w:rPr>
          <w:b/>
          <w:bCs/>
        </w:rPr>
        <w:t>2020年</w:t>
      </w:r>
    </w:p>
    <w:tbl>
      <w:tblPr>
        <w:tblStyle w:val="a7"/>
        <w:tblW w:w="737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1418"/>
        <w:gridCol w:w="1275"/>
        <w:gridCol w:w="1360"/>
        <w:gridCol w:w="1192"/>
      </w:tblGrid>
      <w:tr w:rsidR="00BF3D10" w:rsidRPr="00945B97" w14:paraId="37D2C139" w14:textId="77777777" w:rsidTr="00867245">
        <w:trPr>
          <w:cantSplit/>
        </w:trPr>
        <w:tc>
          <w:tcPr>
            <w:tcW w:w="2126" w:type="dxa"/>
            <w:tcBorders>
              <w:top w:val="single" w:sz="4" w:space="0" w:color="auto"/>
              <w:bottom w:val="single" w:sz="12" w:space="0" w:color="auto"/>
            </w:tcBorders>
            <w:shd w:val="clear" w:color="auto" w:fill="auto"/>
            <w:vAlign w:val="bottom"/>
          </w:tcPr>
          <w:p w14:paraId="3BCA4F6A" w14:textId="7DBB6AE9" w:rsidR="00BF3D10" w:rsidRPr="00A20649" w:rsidRDefault="00805C55" w:rsidP="00B24464">
            <w:pPr>
              <w:spacing w:before="80" w:after="80" w:line="200" w:lineRule="exact"/>
              <w:ind w:right="113"/>
              <w:rPr>
                <w:i/>
                <w:iCs/>
                <w:sz w:val="16"/>
              </w:rPr>
            </w:pPr>
            <w:r>
              <w:rPr>
                <w:rFonts w:asciiTheme="minorEastAsia" w:eastAsiaTheme="minorEastAsia" w:hAnsiTheme="minorEastAsia" w:hint="eastAsia"/>
                <w:i/>
                <w:iCs/>
                <w:sz w:val="18"/>
                <w:lang w:eastAsia="ja-JP"/>
              </w:rPr>
              <w:t>年</w:t>
            </w:r>
          </w:p>
        </w:tc>
        <w:tc>
          <w:tcPr>
            <w:tcW w:w="1418" w:type="dxa"/>
            <w:tcBorders>
              <w:top w:val="single" w:sz="4" w:space="0" w:color="auto"/>
              <w:bottom w:val="single" w:sz="12" w:space="0" w:color="auto"/>
            </w:tcBorders>
            <w:shd w:val="clear" w:color="auto" w:fill="auto"/>
            <w:vAlign w:val="bottom"/>
          </w:tcPr>
          <w:p w14:paraId="5B55668F" w14:textId="2116855A" w:rsidR="00BF3D10" w:rsidRPr="00945B97" w:rsidRDefault="00805C55" w:rsidP="00B24464">
            <w:pPr>
              <w:spacing w:before="80" w:after="80" w:line="200" w:lineRule="exact"/>
              <w:ind w:right="113"/>
              <w:jc w:val="right"/>
              <w:rPr>
                <w:i/>
                <w:sz w:val="16"/>
              </w:rPr>
            </w:pPr>
            <w:r>
              <w:rPr>
                <w:rFonts w:asciiTheme="minorEastAsia" w:eastAsiaTheme="minorEastAsia" w:hAnsiTheme="minorEastAsia" w:hint="eastAsia"/>
                <w:i/>
                <w:sz w:val="18"/>
                <w:lang w:eastAsia="ja-JP"/>
              </w:rPr>
              <w:t>企業数</w:t>
            </w:r>
          </w:p>
        </w:tc>
        <w:tc>
          <w:tcPr>
            <w:tcW w:w="1275" w:type="dxa"/>
            <w:tcBorders>
              <w:top w:val="single" w:sz="4" w:space="0" w:color="auto"/>
              <w:bottom w:val="single" w:sz="12" w:space="0" w:color="auto"/>
            </w:tcBorders>
            <w:shd w:val="clear" w:color="auto" w:fill="auto"/>
            <w:vAlign w:val="bottom"/>
          </w:tcPr>
          <w:p w14:paraId="764C722F" w14:textId="238588A8" w:rsidR="00BF3D10" w:rsidRPr="00945B97" w:rsidRDefault="00805C55" w:rsidP="00B24464">
            <w:pPr>
              <w:spacing w:before="80" w:after="80" w:line="200" w:lineRule="exact"/>
              <w:ind w:right="113"/>
              <w:jc w:val="right"/>
              <w:rPr>
                <w:i/>
                <w:sz w:val="16"/>
              </w:rPr>
            </w:pPr>
            <w:r>
              <w:rPr>
                <w:rFonts w:asciiTheme="minorEastAsia" w:eastAsiaTheme="minorEastAsia" w:hAnsiTheme="minorEastAsia" w:hint="eastAsia"/>
                <w:i/>
                <w:sz w:val="18"/>
                <w:lang w:eastAsia="ja-JP"/>
              </w:rPr>
              <w:t>労働者数</w:t>
            </w:r>
          </w:p>
        </w:tc>
        <w:tc>
          <w:tcPr>
            <w:tcW w:w="1360" w:type="dxa"/>
            <w:tcBorders>
              <w:top w:val="single" w:sz="4" w:space="0" w:color="auto"/>
              <w:bottom w:val="single" w:sz="12" w:space="0" w:color="auto"/>
            </w:tcBorders>
            <w:shd w:val="clear" w:color="auto" w:fill="auto"/>
            <w:vAlign w:val="bottom"/>
          </w:tcPr>
          <w:p w14:paraId="6DC5670A" w14:textId="656D1D14" w:rsidR="00BF3D10" w:rsidRPr="00945B97" w:rsidRDefault="00805C55" w:rsidP="00B24464">
            <w:pPr>
              <w:spacing w:before="80" w:after="80" w:line="200" w:lineRule="exact"/>
              <w:ind w:right="113"/>
              <w:jc w:val="right"/>
              <w:rPr>
                <w:i/>
                <w:sz w:val="16"/>
              </w:rPr>
            </w:pPr>
            <w:r>
              <w:rPr>
                <w:rFonts w:asciiTheme="minorEastAsia" w:eastAsiaTheme="minorEastAsia" w:hAnsiTheme="minorEastAsia" w:hint="eastAsia"/>
                <w:i/>
                <w:sz w:val="18"/>
                <w:lang w:eastAsia="ja-JP"/>
              </w:rPr>
              <w:t>障害労働者数</w:t>
            </w:r>
          </w:p>
        </w:tc>
        <w:tc>
          <w:tcPr>
            <w:tcW w:w="1192" w:type="dxa"/>
            <w:tcBorders>
              <w:top w:val="single" w:sz="4" w:space="0" w:color="auto"/>
              <w:bottom w:val="single" w:sz="12" w:space="0" w:color="auto"/>
            </w:tcBorders>
            <w:shd w:val="clear" w:color="auto" w:fill="auto"/>
            <w:vAlign w:val="bottom"/>
          </w:tcPr>
          <w:p w14:paraId="582C5557" w14:textId="7192C079" w:rsidR="00BF3D10" w:rsidRPr="00945B97" w:rsidRDefault="00805C55" w:rsidP="00805C55">
            <w:pPr>
              <w:spacing w:before="80" w:after="80" w:line="200" w:lineRule="exact"/>
              <w:ind w:right="113"/>
              <w:jc w:val="right"/>
              <w:rPr>
                <w:i/>
                <w:sz w:val="16"/>
              </w:rPr>
            </w:pPr>
            <w:r>
              <w:rPr>
                <w:rFonts w:asciiTheme="minorEastAsia" w:eastAsiaTheme="minorEastAsia" w:hAnsiTheme="minorEastAsia" w:hint="eastAsia"/>
                <w:i/>
                <w:sz w:val="18"/>
                <w:lang w:eastAsia="ja-JP"/>
              </w:rPr>
              <w:t>割合</w:t>
            </w:r>
            <w:r w:rsidRPr="00945B97">
              <w:rPr>
                <w:i/>
                <w:sz w:val="18"/>
              </w:rPr>
              <w:t>%</w:t>
            </w:r>
          </w:p>
        </w:tc>
      </w:tr>
      <w:tr w:rsidR="00BF3D10" w:rsidRPr="00945B97" w14:paraId="58376D10" w14:textId="77777777" w:rsidTr="00867245">
        <w:trPr>
          <w:cantSplit/>
        </w:trPr>
        <w:tc>
          <w:tcPr>
            <w:tcW w:w="2126" w:type="dxa"/>
            <w:tcBorders>
              <w:top w:val="single" w:sz="12" w:space="0" w:color="auto"/>
            </w:tcBorders>
            <w:shd w:val="clear" w:color="auto" w:fill="auto"/>
            <w:vAlign w:val="bottom"/>
          </w:tcPr>
          <w:p w14:paraId="2B4B80A6" w14:textId="77777777" w:rsidR="00BF3D10" w:rsidRPr="00945B97" w:rsidRDefault="00BF3D10" w:rsidP="00B24464">
            <w:pPr>
              <w:suppressAutoHyphens w:val="0"/>
              <w:spacing w:before="40" w:after="120" w:line="220" w:lineRule="exact"/>
              <w:ind w:right="113"/>
            </w:pPr>
            <w:r w:rsidRPr="00945B97">
              <w:t>2020</w:t>
            </w:r>
          </w:p>
          <w:p w14:paraId="0A932B16" w14:textId="2F26B298" w:rsidR="00BF3D10" w:rsidRPr="00945B97" w:rsidRDefault="00BF3D10" w:rsidP="00B24464">
            <w:pPr>
              <w:suppressAutoHyphens w:val="0"/>
              <w:spacing w:before="40" w:after="40" w:line="220" w:lineRule="exact"/>
              <w:ind w:right="113"/>
              <w:rPr>
                <w:sz w:val="18"/>
              </w:rPr>
            </w:pPr>
            <w:r w:rsidRPr="00945B97">
              <w:t>(</w:t>
            </w:r>
            <w:r w:rsidR="00805C55">
              <w:rPr>
                <w:rFonts w:asciiTheme="minorEastAsia" w:eastAsiaTheme="minorEastAsia" w:hAnsiTheme="minorEastAsia" w:hint="eastAsia"/>
                <w:lang w:eastAsia="ja-JP"/>
              </w:rPr>
              <w:t>3月時点</w:t>
            </w:r>
            <w:r w:rsidRPr="00945B97">
              <w:t>)</w:t>
            </w:r>
          </w:p>
        </w:tc>
        <w:tc>
          <w:tcPr>
            <w:tcW w:w="1418" w:type="dxa"/>
            <w:tcBorders>
              <w:top w:val="single" w:sz="12" w:space="0" w:color="auto"/>
            </w:tcBorders>
            <w:shd w:val="clear" w:color="auto" w:fill="auto"/>
            <w:vAlign w:val="bottom"/>
          </w:tcPr>
          <w:p w14:paraId="4AE8A91B" w14:textId="77777777" w:rsidR="00BF3D10" w:rsidRPr="00945B97" w:rsidRDefault="00BF3D10" w:rsidP="00B24464">
            <w:pPr>
              <w:suppressAutoHyphens w:val="0"/>
              <w:spacing w:before="40" w:after="40" w:line="220" w:lineRule="exact"/>
              <w:ind w:right="113"/>
              <w:jc w:val="right"/>
              <w:rPr>
                <w:sz w:val="18"/>
              </w:rPr>
            </w:pPr>
            <w:r w:rsidRPr="00945B97">
              <w:t>550</w:t>
            </w:r>
          </w:p>
        </w:tc>
        <w:tc>
          <w:tcPr>
            <w:tcW w:w="1275" w:type="dxa"/>
            <w:tcBorders>
              <w:top w:val="single" w:sz="12" w:space="0" w:color="auto"/>
            </w:tcBorders>
            <w:shd w:val="clear" w:color="auto" w:fill="auto"/>
            <w:vAlign w:val="bottom"/>
          </w:tcPr>
          <w:p w14:paraId="5AAC60E6" w14:textId="77777777" w:rsidR="00BF3D10" w:rsidRPr="00945B97" w:rsidRDefault="00BF3D10" w:rsidP="00B24464">
            <w:pPr>
              <w:suppressAutoHyphens w:val="0"/>
              <w:spacing w:before="40" w:after="40" w:line="220" w:lineRule="exact"/>
              <w:ind w:right="113"/>
              <w:jc w:val="right"/>
              <w:rPr>
                <w:sz w:val="18"/>
              </w:rPr>
            </w:pPr>
            <w:r w:rsidRPr="00945B97">
              <w:t>538.817</w:t>
            </w:r>
          </w:p>
        </w:tc>
        <w:tc>
          <w:tcPr>
            <w:tcW w:w="1360" w:type="dxa"/>
            <w:tcBorders>
              <w:top w:val="single" w:sz="12" w:space="0" w:color="auto"/>
            </w:tcBorders>
            <w:shd w:val="clear" w:color="auto" w:fill="auto"/>
            <w:vAlign w:val="bottom"/>
          </w:tcPr>
          <w:p w14:paraId="220E4D92" w14:textId="77777777" w:rsidR="00BF3D10" w:rsidRPr="00945B97" w:rsidRDefault="00BF3D10" w:rsidP="00B24464">
            <w:pPr>
              <w:suppressAutoHyphens w:val="0"/>
              <w:spacing w:before="40" w:after="40" w:line="220" w:lineRule="exact"/>
              <w:ind w:right="113"/>
              <w:jc w:val="right"/>
              <w:rPr>
                <w:sz w:val="18"/>
              </w:rPr>
            </w:pPr>
            <w:r w:rsidRPr="00945B97">
              <w:t>4.477</w:t>
            </w:r>
          </w:p>
        </w:tc>
        <w:tc>
          <w:tcPr>
            <w:tcW w:w="1192" w:type="dxa"/>
            <w:tcBorders>
              <w:top w:val="single" w:sz="12" w:space="0" w:color="auto"/>
            </w:tcBorders>
            <w:shd w:val="clear" w:color="auto" w:fill="auto"/>
            <w:vAlign w:val="bottom"/>
          </w:tcPr>
          <w:p w14:paraId="19C290BD" w14:textId="77777777" w:rsidR="00BF3D10" w:rsidRPr="00945B97" w:rsidRDefault="00BF3D10" w:rsidP="00B24464">
            <w:pPr>
              <w:suppressAutoHyphens w:val="0"/>
              <w:spacing w:before="40" w:after="40" w:line="220" w:lineRule="exact"/>
              <w:ind w:right="113"/>
              <w:jc w:val="right"/>
              <w:rPr>
                <w:sz w:val="18"/>
              </w:rPr>
            </w:pPr>
            <w:r w:rsidRPr="00945B97">
              <w:t>0.83</w:t>
            </w:r>
          </w:p>
        </w:tc>
      </w:tr>
      <w:tr w:rsidR="00B23F5B" w:rsidRPr="00945B97" w14:paraId="0F4BBDC0" w14:textId="77777777" w:rsidTr="00867245">
        <w:trPr>
          <w:cantSplit/>
        </w:trPr>
        <w:tc>
          <w:tcPr>
            <w:tcW w:w="2126" w:type="dxa"/>
            <w:vMerge w:val="restart"/>
            <w:shd w:val="clear" w:color="auto" w:fill="auto"/>
            <w:vAlign w:val="bottom"/>
          </w:tcPr>
          <w:p w14:paraId="1B0D25AF" w14:textId="77777777" w:rsidR="00B23F5B" w:rsidRPr="00945B97" w:rsidRDefault="00B23F5B" w:rsidP="00B24464">
            <w:pPr>
              <w:suppressAutoHyphens w:val="0"/>
              <w:spacing w:before="40" w:after="40" w:line="220" w:lineRule="exact"/>
              <w:ind w:right="113"/>
              <w:rPr>
                <w:sz w:val="18"/>
              </w:rPr>
            </w:pPr>
            <w:r w:rsidRPr="00945B97">
              <w:rPr>
                <w:sz w:val="18"/>
              </w:rPr>
              <w:t>2020</w:t>
            </w:r>
          </w:p>
          <w:p w14:paraId="615FE6D0" w14:textId="42490B74" w:rsidR="00B23F5B" w:rsidRPr="00945B97" w:rsidRDefault="00B23F5B" w:rsidP="00B24464">
            <w:pPr>
              <w:suppressAutoHyphens w:val="0"/>
              <w:spacing w:before="40" w:after="40" w:line="220" w:lineRule="exact"/>
              <w:ind w:right="113"/>
              <w:rPr>
                <w:sz w:val="18"/>
              </w:rPr>
            </w:pPr>
            <w:r w:rsidRPr="00945B97">
              <w:rPr>
                <w:sz w:val="18"/>
              </w:rPr>
              <w:t>(</w:t>
            </w:r>
            <w:r>
              <w:rPr>
                <w:rFonts w:asciiTheme="minorEastAsia" w:eastAsiaTheme="minorEastAsia" w:hAnsiTheme="minorEastAsia" w:hint="eastAsia"/>
                <w:lang w:eastAsia="ja-JP"/>
              </w:rPr>
              <w:t>3月時点</w:t>
            </w:r>
            <w:r w:rsidRPr="00945B97">
              <w:rPr>
                <w:sz w:val="18"/>
              </w:rPr>
              <w:t>)</w:t>
            </w:r>
          </w:p>
        </w:tc>
        <w:tc>
          <w:tcPr>
            <w:tcW w:w="1418" w:type="dxa"/>
            <w:shd w:val="clear" w:color="auto" w:fill="auto"/>
            <w:vAlign w:val="bottom"/>
          </w:tcPr>
          <w:p w14:paraId="372697E6" w14:textId="056E8D74" w:rsidR="00B23F5B" w:rsidRPr="00945B97" w:rsidRDefault="00B23F5B" w:rsidP="00B24464">
            <w:pPr>
              <w:suppressAutoHyphens w:val="0"/>
              <w:spacing w:before="40" w:after="40" w:line="220" w:lineRule="exact"/>
              <w:ind w:right="113"/>
              <w:jc w:val="right"/>
              <w:rPr>
                <w:sz w:val="18"/>
              </w:rPr>
            </w:pPr>
            <w:r>
              <w:rPr>
                <w:rFonts w:asciiTheme="minorEastAsia" w:eastAsiaTheme="minorEastAsia" w:hAnsiTheme="minorEastAsia" w:hint="eastAsia"/>
                <w:sz w:val="18"/>
                <w:lang w:eastAsia="ja-JP"/>
              </w:rPr>
              <w:t>国有企業</w:t>
            </w:r>
          </w:p>
        </w:tc>
        <w:tc>
          <w:tcPr>
            <w:tcW w:w="1275" w:type="dxa"/>
            <w:shd w:val="clear" w:color="auto" w:fill="auto"/>
            <w:vAlign w:val="bottom"/>
          </w:tcPr>
          <w:p w14:paraId="5E9E2054" w14:textId="6A3A1D38" w:rsidR="00B23F5B" w:rsidRPr="00945B97" w:rsidRDefault="00B23F5B" w:rsidP="00B24464">
            <w:pPr>
              <w:suppressAutoHyphens w:val="0"/>
              <w:spacing w:before="40" w:after="40" w:line="220" w:lineRule="exact"/>
              <w:ind w:right="113"/>
              <w:jc w:val="right"/>
              <w:rPr>
                <w:sz w:val="18"/>
              </w:rPr>
            </w:pPr>
            <w:r w:rsidRPr="00945B97">
              <w:rPr>
                <w:sz w:val="18"/>
              </w:rPr>
              <w:t>26.430</w:t>
            </w:r>
          </w:p>
        </w:tc>
        <w:tc>
          <w:tcPr>
            <w:tcW w:w="1360" w:type="dxa"/>
            <w:shd w:val="clear" w:color="auto" w:fill="auto"/>
            <w:vAlign w:val="bottom"/>
          </w:tcPr>
          <w:p w14:paraId="734B252F" w14:textId="0F6A3550" w:rsidR="00B23F5B" w:rsidRPr="00945B97" w:rsidRDefault="00B23F5B" w:rsidP="00B24464">
            <w:pPr>
              <w:suppressAutoHyphens w:val="0"/>
              <w:spacing w:before="40" w:after="40" w:line="220" w:lineRule="exact"/>
              <w:ind w:right="113"/>
              <w:jc w:val="right"/>
              <w:rPr>
                <w:sz w:val="18"/>
              </w:rPr>
            </w:pPr>
            <w:r w:rsidRPr="00945B97">
              <w:rPr>
                <w:sz w:val="18"/>
              </w:rPr>
              <w:t>201</w:t>
            </w:r>
          </w:p>
        </w:tc>
        <w:tc>
          <w:tcPr>
            <w:tcW w:w="1192" w:type="dxa"/>
            <w:shd w:val="clear" w:color="auto" w:fill="auto"/>
            <w:vAlign w:val="bottom"/>
          </w:tcPr>
          <w:p w14:paraId="023390EE" w14:textId="2C480699" w:rsidR="00B23F5B" w:rsidRPr="00945B97" w:rsidRDefault="00B23F5B" w:rsidP="00B24464">
            <w:pPr>
              <w:suppressAutoHyphens w:val="0"/>
              <w:spacing w:before="40" w:after="40" w:line="220" w:lineRule="exact"/>
              <w:ind w:right="113"/>
              <w:jc w:val="right"/>
              <w:rPr>
                <w:sz w:val="18"/>
              </w:rPr>
            </w:pPr>
            <w:r w:rsidRPr="00945B97">
              <w:rPr>
                <w:sz w:val="18"/>
              </w:rPr>
              <w:t>0.76</w:t>
            </w:r>
          </w:p>
        </w:tc>
      </w:tr>
      <w:tr w:rsidR="00B23F5B" w:rsidRPr="00945B97" w14:paraId="0E604526" w14:textId="77777777" w:rsidTr="00867245">
        <w:trPr>
          <w:cantSplit/>
        </w:trPr>
        <w:tc>
          <w:tcPr>
            <w:tcW w:w="2126" w:type="dxa"/>
            <w:vMerge/>
            <w:tcBorders>
              <w:bottom w:val="single" w:sz="4" w:space="0" w:color="auto"/>
            </w:tcBorders>
            <w:shd w:val="clear" w:color="auto" w:fill="auto"/>
            <w:vAlign w:val="bottom"/>
          </w:tcPr>
          <w:p w14:paraId="11C3AC3F" w14:textId="5343ACB2" w:rsidR="00B23F5B" w:rsidRPr="00945B97" w:rsidRDefault="00B23F5B" w:rsidP="00B23F5B">
            <w:pPr>
              <w:suppressAutoHyphens w:val="0"/>
              <w:spacing w:before="40" w:after="40" w:line="220" w:lineRule="exact"/>
              <w:ind w:right="113"/>
              <w:rPr>
                <w:sz w:val="18"/>
              </w:rPr>
            </w:pPr>
          </w:p>
        </w:tc>
        <w:tc>
          <w:tcPr>
            <w:tcW w:w="1418" w:type="dxa"/>
            <w:shd w:val="clear" w:color="auto" w:fill="auto"/>
            <w:vAlign w:val="bottom"/>
          </w:tcPr>
          <w:p w14:paraId="1AB3B45F" w14:textId="30365C64" w:rsidR="00B23F5B" w:rsidRPr="00945B97" w:rsidRDefault="00B23F5B" w:rsidP="00B23F5B">
            <w:pPr>
              <w:suppressAutoHyphens w:val="0"/>
              <w:spacing w:before="40" w:after="40" w:line="220" w:lineRule="exact"/>
              <w:ind w:right="113"/>
              <w:jc w:val="right"/>
              <w:rPr>
                <w:sz w:val="18"/>
              </w:rPr>
            </w:pPr>
            <w:r>
              <w:rPr>
                <w:rFonts w:asciiTheme="minorEastAsia" w:eastAsiaTheme="minorEastAsia" w:hAnsiTheme="minorEastAsia" w:hint="eastAsia"/>
                <w:sz w:val="18"/>
                <w:lang w:eastAsia="ja-JP"/>
              </w:rPr>
              <w:t>民間</w:t>
            </w:r>
          </w:p>
        </w:tc>
        <w:tc>
          <w:tcPr>
            <w:tcW w:w="1275" w:type="dxa"/>
            <w:shd w:val="clear" w:color="auto" w:fill="auto"/>
            <w:vAlign w:val="bottom"/>
          </w:tcPr>
          <w:p w14:paraId="7B1B5EEC" w14:textId="0BDD15AE" w:rsidR="00B23F5B" w:rsidRPr="00945B97" w:rsidRDefault="00B23F5B" w:rsidP="00B23F5B">
            <w:pPr>
              <w:suppressAutoHyphens w:val="0"/>
              <w:spacing w:before="40" w:after="40" w:line="220" w:lineRule="exact"/>
              <w:ind w:right="113"/>
              <w:jc w:val="right"/>
              <w:rPr>
                <w:sz w:val="18"/>
              </w:rPr>
            </w:pPr>
            <w:r w:rsidRPr="00945B97">
              <w:rPr>
                <w:sz w:val="18"/>
              </w:rPr>
              <w:t>512.387</w:t>
            </w:r>
          </w:p>
        </w:tc>
        <w:tc>
          <w:tcPr>
            <w:tcW w:w="1360" w:type="dxa"/>
            <w:shd w:val="clear" w:color="auto" w:fill="auto"/>
            <w:vAlign w:val="bottom"/>
          </w:tcPr>
          <w:p w14:paraId="64158FB3" w14:textId="6FB185D8" w:rsidR="00B23F5B" w:rsidRPr="00945B97" w:rsidRDefault="00B23F5B" w:rsidP="00B23F5B">
            <w:pPr>
              <w:suppressAutoHyphens w:val="0"/>
              <w:spacing w:before="40" w:after="40" w:line="220" w:lineRule="exact"/>
              <w:ind w:right="113"/>
              <w:jc w:val="right"/>
              <w:rPr>
                <w:sz w:val="18"/>
              </w:rPr>
            </w:pPr>
            <w:r w:rsidRPr="00945B97">
              <w:rPr>
                <w:sz w:val="18"/>
              </w:rPr>
              <w:t>4.276</w:t>
            </w:r>
          </w:p>
        </w:tc>
        <w:tc>
          <w:tcPr>
            <w:tcW w:w="1192" w:type="dxa"/>
            <w:shd w:val="clear" w:color="auto" w:fill="auto"/>
            <w:vAlign w:val="bottom"/>
          </w:tcPr>
          <w:p w14:paraId="2A36AB8F" w14:textId="33A0E5CD" w:rsidR="00B23F5B" w:rsidRPr="00945B97" w:rsidRDefault="00B23F5B" w:rsidP="00B23F5B">
            <w:pPr>
              <w:suppressAutoHyphens w:val="0"/>
              <w:spacing w:before="40" w:after="40" w:line="220" w:lineRule="exact"/>
              <w:ind w:right="113"/>
              <w:jc w:val="right"/>
              <w:rPr>
                <w:sz w:val="18"/>
              </w:rPr>
            </w:pPr>
            <w:r w:rsidRPr="00945B97">
              <w:rPr>
                <w:sz w:val="18"/>
              </w:rPr>
              <w:t>0.83</w:t>
            </w:r>
          </w:p>
        </w:tc>
      </w:tr>
      <w:tr w:rsidR="00B23F5B" w:rsidRPr="00945B97" w14:paraId="664E2C9E" w14:textId="77777777" w:rsidTr="00867245">
        <w:trPr>
          <w:cantSplit/>
        </w:trPr>
        <w:tc>
          <w:tcPr>
            <w:tcW w:w="2126" w:type="dxa"/>
            <w:tcBorders>
              <w:top w:val="single" w:sz="4" w:space="0" w:color="auto"/>
            </w:tcBorders>
            <w:shd w:val="clear" w:color="auto" w:fill="auto"/>
            <w:vAlign w:val="bottom"/>
          </w:tcPr>
          <w:p w14:paraId="1E497F20" w14:textId="268FC26A" w:rsidR="00B23F5B" w:rsidRPr="00945B97" w:rsidRDefault="00334132" w:rsidP="00B23F5B">
            <w:pPr>
              <w:spacing w:before="40" w:after="40" w:line="220" w:lineRule="exact"/>
              <w:ind w:right="113"/>
              <w:rPr>
                <w:sz w:val="18"/>
              </w:rPr>
            </w:pPr>
            <w:r>
              <w:rPr>
                <w:rFonts w:asciiTheme="minorEastAsia" w:eastAsiaTheme="minorEastAsia" w:hAnsiTheme="minorEastAsia" w:hint="eastAsia"/>
                <w:sz w:val="18"/>
                <w:lang w:eastAsia="ja-JP"/>
              </w:rPr>
              <w:t>分野</w:t>
            </w:r>
          </w:p>
        </w:tc>
        <w:tc>
          <w:tcPr>
            <w:tcW w:w="1418" w:type="dxa"/>
            <w:shd w:val="clear" w:color="auto" w:fill="auto"/>
            <w:vAlign w:val="bottom"/>
          </w:tcPr>
          <w:p w14:paraId="049EAA92" w14:textId="48AB4410" w:rsidR="00B23F5B" w:rsidRPr="00945B97" w:rsidRDefault="00B23F5B" w:rsidP="00B23F5B">
            <w:pPr>
              <w:suppressAutoHyphens w:val="0"/>
              <w:spacing w:before="40" w:after="40" w:line="220" w:lineRule="exact"/>
              <w:ind w:right="113"/>
              <w:jc w:val="right"/>
              <w:rPr>
                <w:sz w:val="18"/>
              </w:rPr>
            </w:pPr>
            <w:r>
              <w:rPr>
                <w:rFonts w:asciiTheme="minorEastAsia" w:eastAsiaTheme="minorEastAsia" w:hAnsiTheme="minorEastAsia" w:hint="eastAsia"/>
                <w:i/>
                <w:sz w:val="18"/>
                <w:lang w:eastAsia="ja-JP"/>
              </w:rPr>
              <w:t>企業数</w:t>
            </w:r>
          </w:p>
        </w:tc>
        <w:tc>
          <w:tcPr>
            <w:tcW w:w="1275" w:type="dxa"/>
            <w:shd w:val="clear" w:color="auto" w:fill="auto"/>
            <w:vAlign w:val="bottom"/>
          </w:tcPr>
          <w:p w14:paraId="56026281" w14:textId="6F3D3942" w:rsidR="00B23F5B" w:rsidRPr="00945B97" w:rsidRDefault="00B23F5B" w:rsidP="00B23F5B">
            <w:pPr>
              <w:suppressAutoHyphens w:val="0"/>
              <w:spacing w:before="40" w:after="40" w:line="220" w:lineRule="exact"/>
              <w:ind w:right="113"/>
              <w:jc w:val="right"/>
              <w:rPr>
                <w:sz w:val="18"/>
              </w:rPr>
            </w:pPr>
            <w:r>
              <w:rPr>
                <w:rFonts w:asciiTheme="minorEastAsia" w:eastAsiaTheme="minorEastAsia" w:hAnsiTheme="minorEastAsia" w:hint="eastAsia"/>
                <w:i/>
                <w:sz w:val="18"/>
                <w:lang w:eastAsia="ja-JP"/>
              </w:rPr>
              <w:t>労働者数</w:t>
            </w:r>
          </w:p>
        </w:tc>
        <w:tc>
          <w:tcPr>
            <w:tcW w:w="1360" w:type="dxa"/>
            <w:shd w:val="clear" w:color="auto" w:fill="auto"/>
            <w:vAlign w:val="bottom"/>
          </w:tcPr>
          <w:p w14:paraId="3489C2EF" w14:textId="690D0F56" w:rsidR="00B23F5B" w:rsidRPr="00945B97" w:rsidRDefault="00B23F5B" w:rsidP="00B23F5B">
            <w:pPr>
              <w:suppressAutoHyphens w:val="0"/>
              <w:spacing w:before="40" w:after="40" w:line="220" w:lineRule="exact"/>
              <w:ind w:right="113"/>
              <w:jc w:val="right"/>
              <w:rPr>
                <w:sz w:val="18"/>
              </w:rPr>
            </w:pPr>
            <w:r>
              <w:rPr>
                <w:rFonts w:asciiTheme="minorEastAsia" w:eastAsiaTheme="minorEastAsia" w:hAnsiTheme="minorEastAsia" w:hint="eastAsia"/>
                <w:i/>
                <w:sz w:val="18"/>
                <w:lang w:eastAsia="ja-JP"/>
              </w:rPr>
              <w:t>障害労働者数</w:t>
            </w:r>
          </w:p>
        </w:tc>
        <w:tc>
          <w:tcPr>
            <w:tcW w:w="1192" w:type="dxa"/>
            <w:shd w:val="clear" w:color="auto" w:fill="auto"/>
            <w:vAlign w:val="bottom"/>
          </w:tcPr>
          <w:p w14:paraId="24081D06" w14:textId="180D2D4F" w:rsidR="00B23F5B" w:rsidRPr="00945B97" w:rsidRDefault="00B23F5B" w:rsidP="00B23F5B">
            <w:pPr>
              <w:suppressAutoHyphens w:val="0"/>
              <w:spacing w:before="40" w:after="40" w:line="220" w:lineRule="exact"/>
              <w:ind w:right="113"/>
              <w:jc w:val="right"/>
              <w:rPr>
                <w:sz w:val="18"/>
              </w:rPr>
            </w:pPr>
            <w:r>
              <w:rPr>
                <w:rFonts w:asciiTheme="minorEastAsia" w:eastAsiaTheme="minorEastAsia" w:hAnsiTheme="minorEastAsia" w:hint="eastAsia"/>
                <w:i/>
                <w:sz w:val="18"/>
                <w:lang w:eastAsia="ja-JP"/>
              </w:rPr>
              <w:t>割合</w:t>
            </w:r>
            <w:r w:rsidRPr="00945B97">
              <w:rPr>
                <w:i/>
                <w:sz w:val="18"/>
              </w:rPr>
              <w:t>%</w:t>
            </w:r>
          </w:p>
        </w:tc>
      </w:tr>
      <w:tr w:rsidR="00B23F5B" w:rsidRPr="00945B97" w14:paraId="163293D5" w14:textId="77777777" w:rsidTr="00867245">
        <w:trPr>
          <w:cantSplit/>
        </w:trPr>
        <w:tc>
          <w:tcPr>
            <w:tcW w:w="2126" w:type="dxa"/>
            <w:shd w:val="clear" w:color="auto" w:fill="auto"/>
            <w:vAlign w:val="bottom"/>
          </w:tcPr>
          <w:p w14:paraId="6012A780" w14:textId="147845C6" w:rsidR="00B23F5B" w:rsidRPr="00945B97" w:rsidRDefault="00B23F5B"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t>農業、プランテーション、林業、漁業</w:t>
            </w:r>
          </w:p>
        </w:tc>
        <w:tc>
          <w:tcPr>
            <w:tcW w:w="1418" w:type="dxa"/>
            <w:shd w:val="clear" w:color="auto" w:fill="auto"/>
            <w:vAlign w:val="bottom"/>
          </w:tcPr>
          <w:p w14:paraId="46B0CE3D" w14:textId="659C9C29" w:rsidR="00B23F5B" w:rsidRPr="00945B97" w:rsidRDefault="00B23F5B" w:rsidP="00B23F5B">
            <w:pPr>
              <w:suppressAutoHyphens w:val="0"/>
              <w:spacing w:before="40" w:after="40" w:line="220" w:lineRule="exact"/>
              <w:ind w:right="113"/>
              <w:jc w:val="right"/>
              <w:rPr>
                <w:sz w:val="18"/>
              </w:rPr>
            </w:pPr>
            <w:r w:rsidRPr="00945B97">
              <w:rPr>
                <w:sz w:val="18"/>
              </w:rPr>
              <w:t>14</w:t>
            </w:r>
          </w:p>
        </w:tc>
        <w:tc>
          <w:tcPr>
            <w:tcW w:w="1275" w:type="dxa"/>
            <w:shd w:val="clear" w:color="auto" w:fill="auto"/>
            <w:vAlign w:val="bottom"/>
          </w:tcPr>
          <w:p w14:paraId="07E4D3DA" w14:textId="11BCD3BE" w:rsidR="00B23F5B" w:rsidRPr="00945B97" w:rsidRDefault="00B23F5B" w:rsidP="00B23F5B">
            <w:pPr>
              <w:suppressAutoHyphens w:val="0"/>
              <w:spacing w:before="40" w:after="40" w:line="220" w:lineRule="exact"/>
              <w:ind w:right="113"/>
              <w:jc w:val="right"/>
              <w:rPr>
                <w:sz w:val="18"/>
              </w:rPr>
            </w:pPr>
            <w:r w:rsidRPr="00945B97">
              <w:rPr>
                <w:sz w:val="18"/>
              </w:rPr>
              <w:t>15.132</w:t>
            </w:r>
          </w:p>
        </w:tc>
        <w:tc>
          <w:tcPr>
            <w:tcW w:w="1360" w:type="dxa"/>
            <w:shd w:val="clear" w:color="auto" w:fill="auto"/>
            <w:vAlign w:val="bottom"/>
          </w:tcPr>
          <w:p w14:paraId="70A015EE" w14:textId="5915969E" w:rsidR="00B23F5B" w:rsidRPr="00945B97" w:rsidRDefault="00B23F5B" w:rsidP="00B23F5B">
            <w:pPr>
              <w:suppressAutoHyphens w:val="0"/>
              <w:spacing w:before="40" w:after="40" w:line="220" w:lineRule="exact"/>
              <w:ind w:right="113"/>
              <w:jc w:val="right"/>
              <w:rPr>
                <w:sz w:val="18"/>
              </w:rPr>
            </w:pPr>
            <w:r w:rsidRPr="00945B97">
              <w:rPr>
                <w:sz w:val="18"/>
              </w:rPr>
              <w:t>147</w:t>
            </w:r>
          </w:p>
        </w:tc>
        <w:tc>
          <w:tcPr>
            <w:tcW w:w="1192" w:type="dxa"/>
            <w:shd w:val="clear" w:color="auto" w:fill="auto"/>
            <w:vAlign w:val="bottom"/>
          </w:tcPr>
          <w:p w14:paraId="78ACBF44" w14:textId="3074770E" w:rsidR="00B23F5B" w:rsidRPr="00945B97" w:rsidRDefault="00B23F5B" w:rsidP="00B23F5B">
            <w:pPr>
              <w:suppressAutoHyphens w:val="0"/>
              <w:spacing w:before="40" w:after="40" w:line="220" w:lineRule="exact"/>
              <w:ind w:right="113"/>
              <w:jc w:val="right"/>
              <w:rPr>
                <w:sz w:val="18"/>
              </w:rPr>
            </w:pPr>
            <w:r w:rsidRPr="00945B97">
              <w:rPr>
                <w:sz w:val="18"/>
              </w:rPr>
              <w:t>0.97</w:t>
            </w:r>
          </w:p>
        </w:tc>
      </w:tr>
      <w:tr w:rsidR="00B23F5B" w:rsidRPr="00945B97" w14:paraId="3C2FBF90" w14:textId="77777777" w:rsidTr="00867245">
        <w:trPr>
          <w:cantSplit/>
        </w:trPr>
        <w:tc>
          <w:tcPr>
            <w:tcW w:w="2126" w:type="dxa"/>
            <w:shd w:val="clear" w:color="auto" w:fill="auto"/>
            <w:vAlign w:val="bottom"/>
          </w:tcPr>
          <w:p w14:paraId="2D5E1D3C" w14:textId="3A9DC1A6" w:rsidR="00B23F5B" w:rsidRPr="00945B97" w:rsidRDefault="00334132"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t>加工</w:t>
            </w:r>
            <w:r>
              <w:rPr>
                <w:rFonts w:ascii="ＭＳ 明朝" w:eastAsia="ＭＳ 明朝" w:hAnsi="ＭＳ 明朝" w:cs="ＭＳ 明朝" w:hint="eastAsia"/>
                <w:sz w:val="18"/>
                <w:lang w:eastAsia="ja-JP"/>
              </w:rPr>
              <w:t>・製造業</w:t>
            </w:r>
          </w:p>
        </w:tc>
        <w:tc>
          <w:tcPr>
            <w:tcW w:w="1418" w:type="dxa"/>
            <w:shd w:val="clear" w:color="auto" w:fill="auto"/>
            <w:vAlign w:val="bottom"/>
          </w:tcPr>
          <w:p w14:paraId="0E944BE2" w14:textId="65B13CE1" w:rsidR="00B23F5B" w:rsidRPr="00945B97" w:rsidRDefault="00B23F5B" w:rsidP="00B23F5B">
            <w:pPr>
              <w:suppressAutoHyphens w:val="0"/>
              <w:spacing w:before="40" w:after="40" w:line="220" w:lineRule="exact"/>
              <w:ind w:right="113"/>
              <w:jc w:val="right"/>
              <w:rPr>
                <w:sz w:val="18"/>
              </w:rPr>
            </w:pPr>
            <w:r w:rsidRPr="00945B97">
              <w:rPr>
                <w:sz w:val="18"/>
              </w:rPr>
              <w:t>294</w:t>
            </w:r>
          </w:p>
        </w:tc>
        <w:tc>
          <w:tcPr>
            <w:tcW w:w="1275" w:type="dxa"/>
            <w:shd w:val="clear" w:color="auto" w:fill="auto"/>
            <w:vAlign w:val="bottom"/>
          </w:tcPr>
          <w:p w14:paraId="6A2FE2B5" w14:textId="5AA5E153" w:rsidR="00B23F5B" w:rsidRPr="00945B97" w:rsidRDefault="00B23F5B" w:rsidP="00B23F5B">
            <w:pPr>
              <w:suppressAutoHyphens w:val="0"/>
              <w:spacing w:before="40" w:after="40" w:line="220" w:lineRule="exact"/>
              <w:ind w:right="113"/>
              <w:jc w:val="right"/>
              <w:rPr>
                <w:sz w:val="18"/>
              </w:rPr>
            </w:pPr>
            <w:r w:rsidRPr="00945B97">
              <w:rPr>
                <w:sz w:val="18"/>
              </w:rPr>
              <w:t>394.244</w:t>
            </w:r>
          </w:p>
        </w:tc>
        <w:tc>
          <w:tcPr>
            <w:tcW w:w="1360" w:type="dxa"/>
            <w:shd w:val="clear" w:color="auto" w:fill="auto"/>
            <w:vAlign w:val="bottom"/>
          </w:tcPr>
          <w:p w14:paraId="4A193024" w14:textId="3708EAA5" w:rsidR="00B23F5B" w:rsidRPr="00945B97" w:rsidRDefault="00B23F5B" w:rsidP="00B23F5B">
            <w:pPr>
              <w:suppressAutoHyphens w:val="0"/>
              <w:spacing w:before="40" w:after="40" w:line="220" w:lineRule="exact"/>
              <w:ind w:right="113"/>
              <w:jc w:val="right"/>
              <w:rPr>
                <w:sz w:val="18"/>
              </w:rPr>
            </w:pPr>
            <w:r w:rsidRPr="00945B97">
              <w:rPr>
                <w:sz w:val="18"/>
              </w:rPr>
              <w:t>3.290</w:t>
            </w:r>
          </w:p>
        </w:tc>
        <w:tc>
          <w:tcPr>
            <w:tcW w:w="1192" w:type="dxa"/>
            <w:shd w:val="clear" w:color="auto" w:fill="auto"/>
            <w:vAlign w:val="bottom"/>
          </w:tcPr>
          <w:p w14:paraId="4358AE9E" w14:textId="6A00A6DF" w:rsidR="00B23F5B" w:rsidRPr="00945B97" w:rsidRDefault="00B23F5B" w:rsidP="00B23F5B">
            <w:pPr>
              <w:suppressAutoHyphens w:val="0"/>
              <w:spacing w:before="40" w:after="40" w:line="220" w:lineRule="exact"/>
              <w:ind w:right="113"/>
              <w:jc w:val="right"/>
              <w:rPr>
                <w:sz w:val="18"/>
              </w:rPr>
            </w:pPr>
            <w:r w:rsidRPr="00945B97">
              <w:rPr>
                <w:sz w:val="18"/>
              </w:rPr>
              <w:t>0.83</w:t>
            </w:r>
          </w:p>
        </w:tc>
      </w:tr>
      <w:tr w:rsidR="00B23F5B" w:rsidRPr="00945B97" w14:paraId="2A7257FE" w14:textId="77777777" w:rsidTr="00867245">
        <w:trPr>
          <w:cantSplit/>
        </w:trPr>
        <w:tc>
          <w:tcPr>
            <w:tcW w:w="2126" w:type="dxa"/>
            <w:shd w:val="clear" w:color="auto" w:fill="auto"/>
            <w:vAlign w:val="bottom"/>
          </w:tcPr>
          <w:p w14:paraId="0ED4BAD4" w14:textId="008FD93E" w:rsidR="00B23F5B" w:rsidRPr="00945B97" w:rsidRDefault="00334132" w:rsidP="00B23F5B">
            <w:pPr>
              <w:suppressAutoHyphens w:val="0"/>
              <w:spacing w:before="40" w:after="40" w:line="220" w:lineRule="exact"/>
              <w:ind w:right="113"/>
              <w:rPr>
                <w:sz w:val="18"/>
              </w:rPr>
            </w:pPr>
            <w:r w:rsidRPr="00334132">
              <w:rPr>
                <w:rFonts w:hint="eastAsia"/>
                <w:sz w:val="18"/>
              </w:rPr>
              <w:t>卸売業、小売業、自動車・自転車修理業</w:t>
            </w:r>
          </w:p>
        </w:tc>
        <w:tc>
          <w:tcPr>
            <w:tcW w:w="1418" w:type="dxa"/>
            <w:shd w:val="clear" w:color="auto" w:fill="auto"/>
            <w:vAlign w:val="bottom"/>
          </w:tcPr>
          <w:p w14:paraId="120FFD62" w14:textId="47D2245E" w:rsidR="00B23F5B" w:rsidRPr="00945B97" w:rsidRDefault="00B23F5B" w:rsidP="00B23F5B">
            <w:pPr>
              <w:suppressAutoHyphens w:val="0"/>
              <w:spacing w:before="40" w:after="40" w:line="220" w:lineRule="exact"/>
              <w:ind w:right="113"/>
              <w:jc w:val="right"/>
              <w:rPr>
                <w:sz w:val="18"/>
              </w:rPr>
            </w:pPr>
            <w:r w:rsidRPr="00945B97">
              <w:rPr>
                <w:sz w:val="18"/>
              </w:rPr>
              <w:t>51</w:t>
            </w:r>
          </w:p>
        </w:tc>
        <w:tc>
          <w:tcPr>
            <w:tcW w:w="1275" w:type="dxa"/>
            <w:shd w:val="clear" w:color="auto" w:fill="auto"/>
            <w:vAlign w:val="bottom"/>
          </w:tcPr>
          <w:p w14:paraId="0A784C15" w14:textId="574FDADC" w:rsidR="00B23F5B" w:rsidRPr="00945B97" w:rsidRDefault="00B23F5B" w:rsidP="00B23F5B">
            <w:pPr>
              <w:suppressAutoHyphens w:val="0"/>
              <w:spacing w:before="40" w:after="40" w:line="220" w:lineRule="exact"/>
              <w:ind w:right="113"/>
              <w:jc w:val="right"/>
              <w:rPr>
                <w:sz w:val="18"/>
              </w:rPr>
            </w:pPr>
            <w:r w:rsidRPr="00945B97">
              <w:rPr>
                <w:sz w:val="18"/>
              </w:rPr>
              <w:t>67.657</w:t>
            </w:r>
          </w:p>
        </w:tc>
        <w:tc>
          <w:tcPr>
            <w:tcW w:w="1360" w:type="dxa"/>
            <w:shd w:val="clear" w:color="auto" w:fill="auto"/>
            <w:vAlign w:val="bottom"/>
          </w:tcPr>
          <w:p w14:paraId="440B6CF0" w14:textId="6EAFEA90" w:rsidR="00B23F5B" w:rsidRPr="00945B97" w:rsidRDefault="00B23F5B" w:rsidP="00B23F5B">
            <w:pPr>
              <w:suppressAutoHyphens w:val="0"/>
              <w:spacing w:before="40" w:after="40" w:line="220" w:lineRule="exact"/>
              <w:ind w:right="113"/>
              <w:jc w:val="right"/>
              <w:rPr>
                <w:sz w:val="18"/>
              </w:rPr>
            </w:pPr>
            <w:r w:rsidRPr="00945B97">
              <w:rPr>
                <w:sz w:val="18"/>
              </w:rPr>
              <w:t>376</w:t>
            </w:r>
          </w:p>
        </w:tc>
        <w:tc>
          <w:tcPr>
            <w:tcW w:w="1192" w:type="dxa"/>
            <w:shd w:val="clear" w:color="auto" w:fill="auto"/>
            <w:vAlign w:val="bottom"/>
          </w:tcPr>
          <w:p w14:paraId="055F0C95" w14:textId="73B4B84A" w:rsidR="00B23F5B" w:rsidRPr="00945B97" w:rsidRDefault="00B23F5B" w:rsidP="00B23F5B">
            <w:pPr>
              <w:suppressAutoHyphens w:val="0"/>
              <w:spacing w:before="40" w:after="40" w:line="220" w:lineRule="exact"/>
              <w:ind w:right="113"/>
              <w:jc w:val="right"/>
              <w:rPr>
                <w:sz w:val="18"/>
              </w:rPr>
            </w:pPr>
            <w:r w:rsidRPr="00945B97">
              <w:rPr>
                <w:sz w:val="18"/>
              </w:rPr>
              <w:t>0.56</w:t>
            </w:r>
          </w:p>
        </w:tc>
      </w:tr>
      <w:tr w:rsidR="00B23F5B" w:rsidRPr="00945B97" w14:paraId="067BFADA" w14:textId="77777777" w:rsidTr="00867245">
        <w:trPr>
          <w:cantSplit/>
        </w:trPr>
        <w:tc>
          <w:tcPr>
            <w:tcW w:w="2126" w:type="dxa"/>
            <w:shd w:val="clear" w:color="auto" w:fill="auto"/>
            <w:vAlign w:val="bottom"/>
          </w:tcPr>
          <w:p w14:paraId="7FA67706" w14:textId="5A5E36BE" w:rsidR="00B23F5B" w:rsidRPr="00945B97" w:rsidRDefault="00334132"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lastRenderedPageBreak/>
              <w:t>旅行業・ホテル・レストラン</w:t>
            </w:r>
          </w:p>
        </w:tc>
        <w:tc>
          <w:tcPr>
            <w:tcW w:w="1418" w:type="dxa"/>
            <w:shd w:val="clear" w:color="auto" w:fill="auto"/>
            <w:vAlign w:val="bottom"/>
          </w:tcPr>
          <w:p w14:paraId="30311386" w14:textId="5A02D21E" w:rsidR="00B23F5B" w:rsidRPr="00945B97" w:rsidRDefault="00B23F5B" w:rsidP="00B23F5B">
            <w:pPr>
              <w:suppressAutoHyphens w:val="0"/>
              <w:spacing w:before="40" w:after="40" w:line="220" w:lineRule="exact"/>
              <w:ind w:right="113"/>
              <w:jc w:val="right"/>
              <w:rPr>
                <w:sz w:val="18"/>
              </w:rPr>
            </w:pPr>
            <w:r w:rsidRPr="00945B97">
              <w:rPr>
                <w:sz w:val="18"/>
              </w:rPr>
              <w:t>50</w:t>
            </w:r>
          </w:p>
        </w:tc>
        <w:tc>
          <w:tcPr>
            <w:tcW w:w="1275" w:type="dxa"/>
            <w:shd w:val="clear" w:color="auto" w:fill="auto"/>
            <w:vAlign w:val="bottom"/>
          </w:tcPr>
          <w:p w14:paraId="65C6B659" w14:textId="73A7343E" w:rsidR="00B23F5B" w:rsidRPr="00945B97" w:rsidRDefault="00B23F5B" w:rsidP="00B23F5B">
            <w:pPr>
              <w:suppressAutoHyphens w:val="0"/>
              <w:spacing w:before="40" w:after="40" w:line="220" w:lineRule="exact"/>
              <w:ind w:right="113"/>
              <w:jc w:val="right"/>
              <w:rPr>
                <w:sz w:val="18"/>
              </w:rPr>
            </w:pPr>
            <w:r w:rsidRPr="00945B97">
              <w:rPr>
                <w:sz w:val="18"/>
              </w:rPr>
              <w:t>9.384</w:t>
            </w:r>
          </w:p>
        </w:tc>
        <w:tc>
          <w:tcPr>
            <w:tcW w:w="1360" w:type="dxa"/>
            <w:shd w:val="clear" w:color="auto" w:fill="auto"/>
            <w:vAlign w:val="bottom"/>
          </w:tcPr>
          <w:p w14:paraId="134E56CA" w14:textId="4AAA812F" w:rsidR="00B23F5B" w:rsidRPr="00945B97" w:rsidRDefault="00B23F5B" w:rsidP="00B23F5B">
            <w:pPr>
              <w:suppressAutoHyphens w:val="0"/>
              <w:spacing w:before="40" w:after="40" w:line="220" w:lineRule="exact"/>
              <w:ind w:right="113"/>
              <w:jc w:val="right"/>
              <w:rPr>
                <w:sz w:val="18"/>
              </w:rPr>
            </w:pPr>
            <w:r w:rsidRPr="00945B97">
              <w:rPr>
                <w:sz w:val="18"/>
              </w:rPr>
              <w:t>189</w:t>
            </w:r>
          </w:p>
        </w:tc>
        <w:tc>
          <w:tcPr>
            <w:tcW w:w="1192" w:type="dxa"/>
            <w:shd w:val="clear" w:color="auto" w:fill="auto"/>
            <w:vAlign w:val="bottom"/>
          </w:tcPr>
          <w:p w14:paraId="3F6450C9" w14:textId="23641671" w:rsidR="00B23F5B" w:rsidRPr="00945B97" w:rsidRDefault="00B23F5B" w:rsidP="00B23F5B">
            <w:pPr>
              <w:suppressAutoHyphens w:val="0"/>
              <w:spacing w:before="40" w:after="40" w:line="220" w:lineRule="exact"/>
              <w:ind w:right="113"/>
              <w:jc w:val="right"/>
              <w:rPr>
                <w:sz w:val="18"/>
              </w:rPr>
            </w:pPr>
            <w:r w:rsidRPr="00945B97">
              <w:rPr>
                <w:sz w:val="18"/>
              </w:rPr>
              <w:t>2.01</w:t>
            </w:r>
          </w:p>
        </w:tc>
      </w:tr>
      <w:tr w:rsidR="00B23F5B" w:rsidRPr="00945B97" w14:paraId="174648D9" w14:textId="77777777" w:rsidTr="00867245">
        <w:trPr>
          <w:cantSplit/>
        </w:trPr>
        <w:tc>
          <w:tcPr>
            <w:tcW w:w="2126" w:type="dxa"/>
            <w:shd w:val="clear" w:color="auto" w:fill="auto"/>
            <w:vAlign w:val="bottom"/>
          </w:tcPr>
          <w:p w14:paraId="5D5329C7" w14:textId="5A00E9EA" w:rsidR="00B23F5B" w:rsidRPr="00945B97" w:rsidRDefault="00334132"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t>金融・保険</w:t>
            </w:r>
          </w:p>
        </w:tc>
        <w:tc>
          <w:tcPr>
            <w:tcW w:w="1418" w:type="dxa"/>
            <w:shd w:val="clear" w:color="auto" w:fill="auto"/>
            <w:vAlign w:val="bottom"/>
          </w:tcPr>
          <w:p w14:paraId="5A76940E" w14:textId="1E17532E" w:rsidR="00B23F5B" w:rsidRPr="00945B97" w:rsidRDefault="00B23F5B" w:rsidP="00B23F5B">
            <w:pPr>
              <w:suppressAutoHyphens w:val="0"/>
              <w:spacing w:before="40" w:after="40" w:line="220" w:lineRule="exact"/>
              <w:ind w:right="113"/>
              <w:jc w:val="right"/>
              <w:rPr>
                <w:sz w:val="18"/>
              </w:rPr>
            </w:pPr>
            <w:r w:rsidRPr="00945B97">
              <w:rPr>
                <w:sz w:val="18"/>
              </w:rPr>
              <w:t>9</w:t>
            </w:r>
          </w:p>
        </w:tc>
        <w:tc>
          <w:tcPr>
            <w:tcW w:w="1275" w:type="dxa"/>
            <w:shd w:val="clear" w:color="auto" w:fill="auto"/>
            <w:vAlign w:val="bottom"/>
          </w:tcPr>
          <w:p w14:paraId="121AB1FC" w14:textId="23C8D307" w:rsidR="00B23F5B" w:rsidRPr="00945B97" w:rsidRDefault="00B23F5B" w:rsidP="00B23F5B">
            <w:pPr>
              <w:suppressAutoHyphens w:val="0"/>
              <w:spacing w:before="40" w:after="40" w:line="220" w:lineRule="exact"/>
              <w:ind w:right="113"/>
              <w:jc w:val="right"/>
              <w:rPr>
                <w:sz w:val="18"/>
              </w:rPr>
            </w:pPr>
            <w:r w:rsidRPr="00945B97">
              <w:rPr>
                <w:sz w:val="18"/>
              </w:rPr>
              <w:t>1.745</w:t>
            </w:r>
          </w:p>
        </w:tc>
        <w:tc>
          <w:tcPr>
            <w:tcW w:w="1360" w:type="dxa"/>
            <w:shd w:val="clear" w:color="auto" w:fill="auto"/>
            <w:vAlign w:val="bottom"/>
          </w:tcPr>
          <w:p w14:paraId="252ABC4F" w14:textId="46371780" w:rsidR="00B23F5B" w:rsidRPr="00945B97" w:rsidRDefault="00B23F5B" w:rsidP="00B23F5B">
            <w:pPr>
              <w:suppressAutoHyphens w:val="0"/>
              <w:spacing w:before="40" w:after="40" w:line="220" w:lineRule="exact"/>
              <w:ind w:right="113"/>
              <w:jc w:val="right"/>
              <w:rPr>
                <w:sz w:val="18"/>
              </w:rPr>
            </w:pPr>
            <w:r w:rsidRPr="00945B97">
              <w:rPr>
                <w:sz w:val="18"/>
              </w:rPr>
              <w:t>15</w:t>
            </w:r>
          </w:p>
        </w:tc>
        <w:tc>
          <w:tcPr>
            <w:tcW w:w="1192" w:type="dxa"/>
            <w:shd w:val="clear" w:color="auto" w:fill="auto"/>
            <w:vAlign w:val="bottom"/>
          </w:tcPr>
          <w:p w14:paraId="7386D92B" w14:textId="2EAFC0B1" w:rsidR="00B23F5B" w:rsidRPr="00945B97" w:rsidRDefault="00B23F5B" w:rsidP="00B23F5B">
            <w:pPr>
              <w:suppressAutoHyphens w:val="0"/>
              <w:spacing w:before="40" w:after="40" w:line="220" w:lineRule="exact"/>
              <w:ind w:right="113"/>
              <w:jc w:val="right"/>
              <w:rPr>
                <w:sz w:val="18"/>
              </w:rPr>
            </w:pPr>
            <w:r w:rsidRPr="00945B97">
              <w:rPr>
                <w:sz w:val="18"/>
              </w:rPr>
              <w:t>0.86</w:t>
            </w:r>
          </w:p>
        </w:tc>
      </w:tr>
      <w:tr w:rsidR="00B23F5B" w:rsidRPr="00945B97" w14:paraId="0D6FCD3E" w14:textId="77777777" w:rsidTr="00867245">
        <w:trPr>
          <w:cantSplit/>
        </w:trPr>
        <w:tc>
          <w:tcPr>
            <w:tcW w:w="2126" w:type="dxa"/>
            <w:shd w:val="clear" w:color="auto" w:fill="auto"/>
            <w:vAlign w:val="bottom"/>
          </w:tcPr>
          <w:p w14:paraId="7E657AFB" w14:textId="28DE4DBA" w:rsidR="00B23F5B" w:rsidRPr="00945B97" w:rsidRDefault="00334132"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t>医療・社会活動</w:t>
            </w:r>
          </w:p>
        </w:tc>
        <w:tc>
          <w:tcPr>
            <w:tcW w:w="1418" w:type="dxa"/>
            <w:shd w:val="clear" w:color="auto" w:fill="auto"/>
            <w:vAlign w:val="bottom"/>
          </w:tcPr>
          <w:p w14:paraId="162BDA55" w14:textId="49AA5BE6" w:rsidR="00B23F5B" w:rsidRPr="00945B97" w:rsidRDefault="00B23F5B" w:rsidP="00B23F5B">
            <w:pPr>
              <w:suppressAutoHyphens w:val="0"/>
              <w:spacing w:before="40" w:after="40" w:line="220" w:lineRule="exact"/>
              <w:ind w:right="113"/>
              <w:jc w:val="right"/>
              <w:rPr>
                <w:sz w:val="18"/>
              </w:rPr>
            </w:pPr>
            <w:r w:rsidRPr="00945B97">
              <w:rPr>
                <w:sz w:val="18"/>
              </w:rPr>
              <w:t>15</w:t>
            </w:r>
          </w:p>
        </w:tc>
        <w:tc>
          <w:tcPr>
            <w:tcW w:w="1275" w:type="dxa"/>
            <w:shd w:val="clear" w:color="auto" w:fill="auto"/>
            <w:vAlign w:val="bottom"/>
          </w:tcPr>
          <w:p w14:paraId="2B63BF21" w14:textId="024B73FB" w:rsidR="00B23F5B" w:rsidRPr="00945B97" w:rsidRDefault="00B23F5B" w:rsidP="00B23F5B">
            <w:pPr>
              <w:suppressAutoHyphens w:val="0"/>
              <w:spacing w:before="40" w:after="40" w:line="220" w:lineRule="exact"/>
              <w:ind w:right="113"/>
              <w:jc w:val="right"/>
              <w:rPr>
                <w:sz w:val="18"/>
              </w:rPr>
            </w:pPr>
            <w:r w:rsidRPr="00945B97">
              <w:rPr>
                <w:sz w:val="18"/>
              </w:rPr>
              <w:t>4.312</w:t>
            </w:r>
          </w:p>
        </w:tc>
        <w:tc>
          <w:tcPr>
            <w:tcW w:w="1360" w:type="dxa"/>
            <w:shd w:val="clear" w:color="auto" w:fill="auto"/>
            <w:vAlign w:val="bottom"/>
          </w:tcPr>
          <w:p w14:paraId="2CA81D12" w14:textId="4085F62F" w:rsidR="00B23F5B" w:rsidRPr="00945B97" w:rsidRDefault="00B23F5B" w:rsidP="00B23F5B">
            <w:pPr>
              <w:suppressAutoHyphens w:val="0"/>
              <w:spacing w:before="40" w:after="40" w:line="220" w:lineRule="exact"/>
              <w:ind w:right="113"/>
              <w:jc w:val="right"/>
              <w:rPr>
                <w:sz w:val="18"/>
              </w:rPr>
            </w:pPr>
            <w:r w:rsidRPr="00945B97">
              <w:rPr>
                <w:sz w:val="18"/>
              </w:rPr>
              <w:t>51</w:t>
            </w:r>
          </w:p>
        </w:tc>
        <w:tc>
          <w:tcPr>
            <w:tcW w:w="1192" w:type="dxa"/>
            <w:shd w:val="clear" w:color="auto" w:fill="auto"/>
            <w:vAlign w:val="bottom"/>
          </w:tcPr>
          <w:p w14:paraId="48700B56" w14:textId="7ECE9F85" w:rsidR="00B23F5B" w:rsidRPr="00945B97" w:rsidRDefault="00B23F5B" w:rsidP="00B23F5B">
            <w:pPr>
              <w:suppressAutoHyphens w:val="0"/>
              <w:spacing w:before="40" w:after="40" w:line="220" w:lineRule="exact"/>
              <w:ind w:right="113"/>
              <w:jc w:val="right"/>
              <w:rPr>
                <w:sz w:val="18"/>
              </w:rPr>
            </w:pPr>
            <w:r w:rsidRPr="00945B97">
              <w:rPr>
                <w:sz w:val="18"/>
              </w:rPr>
              <w:t>1.18</w:t>
            </w:r>
          </w:p>
        </w:tc>
      </w:tr>
      <w:tr w:rsidR="00B23F5B" w:rsidRPr="00945B97" w14:paraId="510659AB" w14:textId="77777777" w:rsidTr="00867245">
        <w:trPr>
          <w:cantSplit/>
        </w:trPr>
        <w:tc>
          <w:tcPr>
            <w:tcW w:w="2126" w:type="dxa"/>
            <w:shd w:val="clear" w:color="auto" w:fill="auto"/>
            <w:vAlign w:val="bottom"/>
          </w:tcPr>
          <w:p w14:paraId="152185B0" w14:textId="3C8BA21E" w:rsidR="00B23F5B" w:rsidRPr="00945B97" w:rsidRDefault="00334132"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t>不動産</w:t>
            </w:r>
          </w:p>
        </w:tc>
        <w:tc>
          <w:tcPr>
            <w:tcW w:w="1418" w:type="dxa"/>
            <w:shd w:val="clear" w:color="auto" w:fill="auto"/>
            <w:vAlign w:val="bottom"/>
          </w:tcPr>
          <w:p w14:paraId="42127353" w14:textId="34606996" w:rsidR="00B23F5B" w:rsidRPr="00945B97" w:rsidRDefault="00B23F5B" w:rsidP="00B23F5B">
            <w:pPr>
              <w:suppressAutoHyphens w:val="0"/>
              <w:spacing w:before="40" w:after="40" w:line="220" w:lineRule="exact"/>
              <w:ind w:right="113"/>
              <w:jc w:val="right"/>
              <w:rPr>
                <w:sz w:val="18"/>
              </w:rPr>
            </w:pPr>
            <w:r w:rsidRPr="00945B97">
              <w:rPr>
                <w:sz w:val="18"/>
              </w:rPr>
              <w:t>8</w:t>
            </w:r>
          </w:p>
        </w:tc>
        <w:tc>
          <w:tcPr>
            <w:tcW w:w="1275" w:type="dxa"/>
            <w:shd w:val="clear" w:color="auto" w:fill="auto"/>
            <w:vAlign w:val="bottom"/>
          </w:tcPr>
          <w:p w14:paraId="58DF0E71" w14:textId="5A50BB88" w:rsidR="00B23F5B" w:rsidRPr="00945B97" w:rsidRDefault="00B23F5B" w:rsidP="00B23F5B">
            <w:pPr>
              <w:suppressAutoHyphens w:val="0"/>
              <w:spacing w:before="40" w:after="40" w:line="220" w:lineRule="exact"/>
              <w:ind w:right="113"/>
              <w:jc w:val="right"/>
              <w:rPr>
                <w:sz w:val="18"/>
              </w:rPr>
            </w:pPr>
            <w:r w:rsidRPr="00945B97">
              <w:rPr>
                <w:sz w:val="18"/>
              </w:rPr>
              <w:t>1.227</w:t>
            </w:r>
          </w:p>
        </w:tc>
        <w:tc>
          <w:tcPr>
            <w:tcW w:w="1360" w:type="dxa"/>
            <w:shd w:val="clear" w:color="auto" w:fill="auto"/>
            <w:vAlign w:val="bottom"/>
          </w:tcPr>
          <w:p w14:paraId="0039F659" w14:textId="6F3F6ED4" w:rsidR="00B23F5B" w:rsidRPr="00945B97" w:rsidRDefault="00B23F5B" w:rsidP="00B23F5B">
            <w:pPr>
              <w:suppressAutoHyphens w:val="0"/>
              <w:spacing w:before="40" w:after="40" w:line="220" w:lineRule="exact"/>
              <w:ind w:right="113"/>
              <w:jc w:val="right"/>
              <w:rPr>
                <w:sz w:val="18"/>
              </w:rPr>
            </w:pPr>
            <w:r w:rsidRPr="00945B97">
              <w:rPr>
                <w:sz w:val="18"/>
              </w:rPr>
              <w:t>19</w:t>
            </w:r>
          </w:p>
        </w:tc>
        <w:tc>
          <w:tcPr>
            <w:tcW w:w="1192" w:type="dxa"/>
            <w:shd w:val="clear" w:color="auto" w:fill="auto"/>
            <w:vAlign w:val="bottom"/>
          </w:tcPr>
          <w:p w14:paraId="4AAC5A05" w14:textId="5E43E8F8" w:rsidR="00B23F5B" w:rsidRPr="00945B97" w:rsidRDefault="00B23F5B" w:rsidP="00B23F5B">
            <w:pPr>
              <w:suppressAutoHyphens w:val="0"/>
              <w:spacing w:before="40" w:after="40" w:line="220" w:lineRule="exact"/>
              <w:ind w:right="113"/>
              <w:jc w:val="right"/>
              <w:rPr>
                <w:sz w:val="18"/>
              </w:rPr>
            </w:pPr>
            <w:r w:rsidRPr="00945B97">
              <w:rPr>
                <w:sz w:val="18"/>
              </w:rPr>
              <w:t>1.55</w:t>
            </w:r>
          </w:p>
        </w:tc>
      </w:tr>
      <w:tr w:rsidR="00B23F5B" w:rsidRPr="00945B97" w14:paraId="160B7693" w14:textId="77777777" w:rsidTr="00867245">
        <w:trPr>
          <w:cantSplit/>
        </w:trPr>
        <w:tc>
          <w:tcPr>
            <w:tcW w:w="2126" w:type="dxa"/>
            <w:tcBorders>
              <w:bottom w:val="single" w:sz="12" w:space="0" w:color="auto"/>
            </w:tcBorders>
            <w:shd w:val="clear" w:color="auto" w:fill="auto"/>
            <w:vAlign w:val="bottom"/>
          </w:tcPr>
          <w:p w14:paraId="7BAAD3E7" w14:textId="50265969" w:rsidR="00B23F5B" w:rsidRPr="00945B97" w:rsidRDefault="00334132" w:rsidP="00B23F5B">
            <w:pPr>
              <w:suppressAutoHyphens w:val="0"/>
              <w:spacing w:before="40" w:after="40" w:line="220" w:lineRule="exact"/>
              <w:ind w:right="113"/>
              <w:rPr>
                <w:sz w:val="18"/>
              </w:rPr>
            </w:pPr>
            <w:r>
              <w:rPr>
                <w:rFonts w:asciiTheme="minorEastAsia" w:eastAsiaTheme="minorEastAsia" w:hAnsiTheme="minorEastAsia" w:hint="eastAsia"/>
                <w:sz w:val="18"/>
                <w:lang w:eastAsia="ja-JP"/>
              </w:rPr>
              <w:t>その他</w:t>
            </w:r>
          </w:p>
        </w:tc>
        <w:tc>
          <w:tcPr>
            <w:tcW w:w="1418" w:type="dxa"/>
            <w:tcBorders>
              <w:bottom w:val="single" w:sz="12" w:space="0" w:color="auto"/>
            </w:tcBorders>
            <w:shd w:val="clear" w:color="auto" w:fill="auto"/>
            <w:vAlign w:val="bottom"/>
          </w:tcPr>
          <w:p w14:paraId="63903C80" w14:textId="4536B83A" w:rsidR="00B23F5B" w:rsidRPr="00945B97" w:rsidRDefault="00B23F5B" w:rsidP="00B23F5B">
            <w:pPr>
              <w:suppressAutoHyphens w:val="0"/>
              <w:spacing w:before="40" w:after="40" w:line="220" w:lineRule="exact"/>
              <w:ind w:right="113"/>
              <w:jc w:val="right"/>
              <w:rPr>
                <w:sz w:val="18"/>
              </w:rPr>
            </w:pPr>
            <w:r w:rsidRPr="00945B97">
              <w:rPr>
                <w:sz w:val="18"/>
              </w:rPr>
              <w:t>107</w:t>
            </w:r>
          </w:p>
        </w:tc>
        <w:tc>
          <w:tcPr>
            <w:tcW w:w="1275" w:type="dxa"/>
            <w:tcBorders>
              <w:bottom w:val="single" w:sz="12" w:space="0" w:color="auto"/>
            </w:tcBorders>
            <w:shd w:val="clear" w:color="auto" w:fill="auto"/>
            <w:vAlign w:val="bottom"/>
          </w:tcPr>
          <w:p w14:paraId="2F6DF6CF" w14:textId="2AD1905E" w:rsidR="00B23F5B" w:rsidRPr="00945B97" w:rsidRDefault="00B23F5B" w:rsidP="00B23F5B">
            <w:pPr>
              <w:suppressAutoHyphens w:val="0"/>
              <w:spacing w:before="40" w:after="40" w:line="220" w:lineRule="exact"/>
              <w:ind w:right="113"/>
              <w:jc w:val="right"/>
              <w:rPr>
                <w:sz w:val="18"/>
              </w:rPr>
            </w:pPr>
            <w:r w:rsidRPr="00945B97">
              <w:rPr>
                <w:sz w:val="18"/>
              </w:rPr>
              <w:t>45.116</w:t>
            </w:r>
          </w:p>
        </w:tc>
        <w:tc>
          <w:tcPr>
            <w:tcW w:w="1360" w:type="dxa"/>
            <w:tcBorders>
              <w:bottom w:val="single" w:sz="12" w:space="0" w:color="auto"/>
            </w:tcBorders>
            <w:shd w:val="clear" w:color="auto" w:fill="auto"/>
            <w:vAlign w:val="bottom"/>
          </w:tcPr>
          <w:p w14:paraId="28A223CA" w14:textId="39949B7B" w:rsidR="00B23F5B" w:rsidRPr="00945B97" w:rsidRDefault="00B23F5B" w:rsidP="00B23F5B">
            <w:pPr>
              <w:suppressAutoHyphens w:val="0"/>
              <w:spacing w:before="40" w:after="40" w:line="220" w:lineRule="exact"/>
              <w:ind w:right="113"/>
              <w:jc w:val="right"/>
              <w:rPr>
                <w:sz w:val="18"/>
              </w:rPr>
            </w:pPr>
            <w:r w:rsidRPr="00945B97">
              <w:rPr>
                <w:sz w:val="18"/>
              </w:rPr>
              <w:t>390</w:t>
            </w:r>
          </w:p>
        </w:tc>
        <w:tc>
          <w:tcPr>
            <w:tcW w:w="1192" w:type="dxa"/>
            <w:tcBorders>
              <w:bottom w:val="single" w:sz="12" w:space="0" w:color="auto"/>
            </w:tcBorders>
            <w:shd w:val="clear" w:color="auto" w:fill="auto"/>
            <w:vAlign w:val="bottom"/>
          </w:tcPr>
          <w:p w14:paraId="6F43C5E3" w14:textId="27E6A869" w:rsidR="00B23F5B" w:rsidRPr="00945B97" w:rsidRDefault="00B23F5B" w:rsidP="00B23F5B">
            <w:pPr>
              <w:suppressAutoHyphens w:val="0"/>
              <w:spacing w:before="40" w:after="40" w:line="220" w:lineRule="exact"/>
              <w:ind w:right="113"/>
              <w:jc w:val="right"/>
              <w:rPr>
                <w:sz w:val="18"/>
              </w:rPr>
            </w:pPr>
            <w:r w:rsidRPr="00945B97">
              <w:rPr>
                <w:sz w:val="18"/>
              </w:rPr>
              <w:t>0.86</w:t>
            </w:r>
          </w:p>
        </w:tc>
      </w:tr>
      <w:tr w:rsidR="00B23F5B" w:rsidRPr="00945B97" w14:paraId="2A097FBD" w14:textId="77777777" w:rsidTr="00867245">
        <w:trPr>
          <w:cantSplit/>
        </w:trPr>
        <w:tc>
          <w:tcPr>
            <w:tcW w:w="2126" w:type="dxa"/>
            <w:tcBorders>
              <w:bottom w:val="single" w:sz="12" w:space="0" w:color="auto"/>
            </w:tcBorders>
            <w:shd w:val="clear" w:color="auto" w:fill="auto"/>
            <w:vAlign w:val="bottom"/>
          </w:tcPr>
          <w:p w14:paraId="50D0A876" w14:textId="009C29B8" w:rsidR="00B23F5B" w:rsidRPr="00945B97" w:rsidRDefault="00B23F5B" w:rsidP="00B23F5B">
            <w:pPr>
              <w:suppressAutoHyphens w:val="0"/>
              <w:spacing w:before="40" w:after="40" w:line="220" w:lineRule="exact"/>
              <w:ind w:right="113"/>
              <w:rPr>
                <w:sz w:val="18"/>
              </w:rPr>
            </w:pPr>
          </w:p>
        </w:tc>
        <w:tc>
          <w:tcPr>
            <w:tcW w:w="1418" w:type="dxa"/>
            <w:tcBorders>
              <w:bottom w:val="single" w:sz="12" w:space="0" w:color="auto"/>
            </w:tcBorders>
            <w:shd w:val="clear" w:color="auto" w:fill="auto"/>
            <w:vAlign w:val="bottom"/>
          </w:tcPr>
          <w:p w14:paraId="6FDBA682" w14:textId="0DE40B8F" w:rsidR="00B23F5B" w:rsidRPr="00945B97" w:rsidRDefault="00B23F5B" w:rsidP="00B23F5B">
            <w:pPr>
              <w:suppressAutoHyphens w:val="0"/>
              <w:spacing w:before="40" w:after="40" w:line="220" w:lineRule="exact"/>
              <w:ind w:right="113"/>
              <w:jc w:val="right"/>
              <w:rPr>
                <w:sz w:val="18"/>
              </w:rPr>
            </w:pPr>
          </w:p>
        </w:tc>
        <w:tc>
          <w:tcPr>
            <w:tcW w:w="1275" w:type="dxa"/>
            <w:tcBorders>
              <w:bottom w:val="single" w:sz="12" w:space="0" w:color="auto"/>
            </w:tcBorders>
            <w:shd w:val="clear" w:color="auto" w:fill="auto"/>
            <w:vAlign w:val="bottom"/>
          </w:tcPr>
          <w:p w14:paraId="588FBBCA" w14:textId="6F8CF6C6" w:rsidR="00B23F5B" w:rsidRPr="00945B97" w:rsidRDefault="00B23F5B" w:rsidP="00B23F5B">
            <w:pPr>
              <w:suppressAutoHyphens w:val="0"/>
              <w:spacing w:before="40" w:after="40" w:line="220" w:lineRule="exact"/>
              <w:ind w:right="113"/>
              <w:jc w:val="right"/>
              <w:rPr>
                <w:sz w:val="18"/>
              </w:rPr>
            </w:pPr>
          </w:p>
        </w:tc>
        <w:tc>
          <w:tcPr>
            <w:tcW w:w="1360" w:type="dxa"/>
            <w:tcBorders>
              <w:bottom w:val="single" w:sz="12" w:space="0" w:color="auto"/>
            </w:tcBorders>
            <w:shd w:val="clear" w:color="auto" w:fill="auto"/>
            <w:vAlign w:val="bottom"/>
          </w:tcPr>
          <w:p w14:paraId="1D242A3F" w14:textId="4B7F592D" w:rsidR="00B23F5B" w:rsidRPr="00945B97" w:rsidRDefault="00B23F5B" w:rsidP="00B23F5B">
            <w:pPr>
              <w:suppressAutoHyphens w:val="0"/>
              <w:spacing w:before="40" w:after="40" w:line="220" w:lineRule="exact"/>
              <w:ind w:right="113"/>
              <w:jc w:val="right"/>
              <w:rPr>
                <w:sz w:val="18"/>
              </w:rPr>
            </w:pPr>
          </w:p>
        </w:tc>
        <w:tc>
          <w:tcPr>
            <w:tcW w:w="1192" w:type="dxa"/>
            <w:tcBorders>
              <w:bottom w:val="single" w:sz="12" w:space="0" w:color="auto"/>
            </w:tcBorders>
            <w:shd w:val="clear" w:color="auto" w:fill="auto"/>
            <w:vAlign w:val="bottom"/>
          </w:tcPr>
          <w:p w14:paraId="0F758204" w14:textId="0FEB288D" w:rsidR="00B23F5B" w:rsidRPr="00945B97" w:rsidRDefault="00B23F5B" w:rsidP="00B23F5B">
            <w:pPr>
              <w:suppressAutoHyphens w:val="0"/>
              <w:spacing w:before="40" w:after="40" w:line="220" w:lineRule="exact"/>
              <w:ind w:right="113"/>
              <w:jc w:val="right"/>
              <w:rPr>
                <w:sz w:val="18"/>
              </w:rPr>
            </w:pPr>
          </w:p>
        </w:tc>
      </w:tr>
    </w:tbl>
    <w:p w14:paraId="053867E5" w14:textId="4B70BB4C" w:rsidR="002F76BE" w:rsidRDefault="002F76BE" w:rsidP="00736854">
      <w:pPr>
        <w:ind w:firstLineChars="100" w:firstLine="210"/>
      </w:pPr>
      <w:r>
        <w:rPr>
          <w:rFonts w:hint="eastAsia"/>
        </w:rPr>
        <w:t>出典</w:t>
      </w:r>
      <w:r>
        <w:t xml:space="preserve"> 労働報告義務</w:t>
      </w:r>
      <w:r w:rsidR="00736854">
        <w:rPr>
          <w:rFonts w:hint="eastAsia"/>
        </w:rPr>
        <w:t>の</w:t>
      </w:r>
      <w:r>
        <w:t>データおよび省・県・市の</w:t>
      </w:r>
      <w:r w:rsidR="00736854">
        <w:rPr>
          <w:rFonts w:hint="eastAsia"/>
        </w:rPr>
        <w:t>人材</w:t>
      </w:r>
      <w:r>
        <w:t>事務所からの</w:t>
      </w:r>
      <w:r w:rsidR="00736854">
        <w:t>2020年</w:t>
      </w:r>
      <w:r>
        <w:t>データ</w:t>
      </w:r>
    </w:p>
    <w:p w14:paraId="07D9D310" w14:textId="77777777" w:rsidR="00736854" w:rsidRDefault="00736854" w:rsidP="00736854">
      <w:pPr>
        <w:ind w:firstLineChars="100" w:firstLine="210"/>
      </w:pPr>
    </w:p>
    <w:p w14:paraId="5FF67031" w14:textId="6413A0AA" w:rsidR="002F76BE" w:rsidRDefault="002F76BE" w:rsidP="002F76BE">
      <w:r>
        <w:t>123.</w:t>
      </w:r>
      <w:r w:rsidR="00867245">
        <w:t xml:space="preserve"> </w:t>
      </w:r>
      <w:r>
        <w:t>障害者雇用の最低枠を</w:t>
      </w:r>
      <w:r w:rsidR="00815C0A">
        <w:rPr>
          <w:rFonts w:hint="eastAsia"/>
        </w:rPr>
        <w:t>設定</w:t>
      </w:r>
      <w:r>
        <w:t>するにあたり、</w:t>
      </w:r>
      <w:bookmarkStart w:id="36" w:name="_Hlk111628577"/>
      <w:r w:rsidR="00736854">
        <w:rPr>
          <w:rFonts w:hint="eastAsia"/>
        </w:rPr>
        <w:t>人材省</w:t>
      </w:r>
      <w:bookmarkEnd w:id="36"/>
      <w:r>
        <w:t>は国有企業と障害</w:t>
      </w:r>
      <w:r w:rsidR="004A047A">
        <w:rPr>
          <w:rFonts w:hint="eastAsia"/>
        </w:rPr>
        <w:t>のある</w:t>
      </w:r>
      <w:r>
        <w:t>労働</w:t>
      </w:r>
      <w:r w:rsidR="004A047A">
        <w:rPr>
          <w:rFonts w:hint="eastAsia"/>
        </w:rPr>
        <w:t>者</w:t>
      </w:r>
      <w:r>
        <w:t>の</w:t>
      </w:r>
      <w:r w:rsidR="00736854">
        <w:rPr>
          <w:rFonts w:hint="eastAsia"/>
        </w:rPr>
        <w:t>斡旋</w:t>
      </w:r>
      <w:r>
        <w:t>・訓練に関する</w:t>
      </w:r>
      <w:r w:rsidR="00DE085C">
        <w:rPr>
          <w:rFonts w:hint="eastAsia"/>
        </w:rPr>
        <w:t>覚書</w:t>
      </w:r>
      <w:r>
        <w:t>を締結し、2020年7月22日にジャカルタにて主要国有企業5社の共同公約に調印した。</w:t>
      </w:r>
    </w:p>
    <w:p w14:paraId="0C3AE3E4" w14:textId="1B06EDF1" w:rsidR="002F76BE" w:rsidRDefault="002F76BE" w:rsidP="002F76BE">
      <w:r>
        <w:t>124.</w:t>
      </w:r>
      <w:r w:rsidR="00867245">
        <w:t xml:space="preserve"> </w:t>
      </w:r>
      <w:r w:rsidR="00DE085C" w:rsidRPr="00DE085C">
        <w:rPr>
          <w:rFonts w:hint="eastAsia"/>
        </w:rPr>
        <w:t>人材省</w:t>
      </w:r>
      <w:r>
        <w:t>と国有企業が実施した</w:t>
      </w:r>
      <w:r w:rsidR="00DE085C">
        <w:rPr>
          <w:rFonts w:hint="eastAsia"/>
        </w:rPr>
        <w:t>覚書</w:t>
      </w:r>
      <w:r>
        <w:t>に基づき、178人の</w:t>
      </w:r>
      <w:bookmarkStart w:id="37" w:name="_Hlk111628689"/>
      <w:r>
        <w:t>障害</w:t>
      </w:r>
      <w:r w:rsidR="00DE085C">
        <w:rPr>
          <w:rFonts w:hint="eastAsia"/>
        </w:rPr>
        <w:t>のある</w:t>
      </w:r>
      <w:r>
        <w:t>労働者</w:t>
      </w:r>
      <w:bookmarkEnd w:id="37"/>
      <w:r>
        <w:t>が雇用され、2％の枠を満たした。</w:t>
      </w:r>
    </w:p>
    <w:p w14:paraId="4A455E5F" w14:textId="7BAA66FA" w:rsidR="002F76BE" w:rsidRDefault="002F76BE" w:rsidP="002F76BE">
      <w:r>
        <w:t>125.</w:t>
      </w:r>
      <w:r w:rsidR="00867245">
        <w:t xml:space="preserve">  </w:t>
      </w:r>
      <w:r>
        <w:t>2019年の</w:t>
      </w:r>
      <w:r w:rsidR="00DE085C" w:rsidRPr="00DE085C">
        <w:rPr>
          <w:rFonts w:hint="eastAsia"/>
        </w:rPr>
        <w:t>人材省</w:t>
      </w:r>
      <w:r>
        <w:t>のデータによると、</w:t>
      </w:r>
      <w:r w:rsidR="00DE085C">
        <w:rPr>
          <w:rFonts w:hint="eastAsia"/>
        </w:rPr>
        <w:t>国有企業</w:t>
      </w:r>
      <w:r>
        <w:t>と民間部門における</w:t>
      </w:r>
      <w:r w:rsidR="00DE085C" w:rsidRPr="00DE085C">
        <w:rPr>
          <w:rFonts w:hint="eastAsia"/>
        </w:rPr>
        <w:t>障害のある労働者</w:t>
      </w:r>
      <w:r>
        <w:t>の数は、2017年の4,286人から2018年の4,537人へと増加</w:t>
      </w:r>
      <w:r w:rsidR="00815C0A">
        <w:rPr>
          <w:rFonts w:hint="eastAsia"/>
        </w:rPr>
        <w:t>を</w:t>
      </w:r>
      <w:r>
        <w:t>続けている。</w:t>
      </w:r>
    </w:p>
    <w:p w14:paraId="6242335C" w14:textId="7833BF5F" w:rsidR="002F76BE" w:rsidRDefault="002F76BE" w:rsidP="002F76BE">
      <w:r>
        <w:t>126.</w:t>
      </w:r>
      <w:r w:rsidR="00867245">
        <w:t xml:space="preserve"> </w:t>
      </w:r>
      <w:r>
        <w:t>そ</w:t>
      </w:r>
      <w:r w:rsidR="00815C0A">
        <w:rPr>
          <w:rFonts w:hint="eastAsia"/>
        </w:rPr>
        <w:t>のこと</w:t>
      </w:r>
      <w:r>
        <w:t>を</w:t>
      </w:r>
      <w:r w:rsidR="005E168E">
        <w:rPr>
          <w:rFonts w:hint="eastAsia"/>
        </w:rPr>
        <w:t>奨励</w:t>
      </w:r>
      <w:r>
        <w:t>、促進、監視するために、</w:t>
      </w:r>
      <w:r w:rsidR="00DE085C">
        <w:rPr>
          <w:rFonts w:hint="eastAsia"/>
        </w:rPr>
        <w:t>人材省</w:t>
      </w:r>
      <w:r>
        <w:t>は民間企業、</w:t>
      </w:r>
      <w:r w:rsidR="00DE085C" w:rsidRPr="00DE085C">
        <w:rPr>
          <w:rFonts w:hint="eastAsia"/>
        </w:rPr>
        <w:t>国有企業</w:t>
      </w:r>
      <w:r>
        <w:t>、</w:t>
      </w:r>
      <w:r w:rsidR="005E168E">
        <w:rPr>
          <w:rFonts w:hint="eastAsia"/>
        </w:rPr>
        <w:t>地域所有企業（</w:t>
      </w:r>
      <w:r>
        <w:t>Regional-owned Enterprises</w:t>
      </w:r>
      <w:r w:rsidR="005E168E">
        <w:rPr>
          <w:rFonts w:hint="eastAsia"/>
        </w:rPr>
        <w:t>）の参加</w:t>
      </w:r>
      <w:r w:rsidR="00011F47">
        <w:rPr>
          <w:rFonts w:hint="eastAsia"/>
        </w:rPr>
        <w:t>を得て</w:t>
      </w:r>
      <w:r w:rsidR="005E168E">
        <w:rPr>
          <w:rFonts w:hint="eastAsia"/>
        </w:rPr>
        <w:t>、</w:t>
      </w:r>
      <w:r>
        <w:t>障害対応フォーラム</w:t>
      </w:r>
      <w:r w:rsidR="004E3B06">
        <w:rPr>
          <w:rFonts w:hint="eastAsia"/>
        </w:rPr>
        <w:t>の</w:t>
      </w:r>
      <w:r>
        <w:t>活動を</w:t>
      </w:r>
      <w:r w:rsidR="004E3B06">
        <w:t>省/地区/市の地域</w:t>
      </w:r>
      <w:r w:rsidR="004E3B06">
        <w:rPr>
          <w:rFonts w:hint="eastAsia"/>
        </w:rPr>
        <w:t>人材</w:t>
      </w:r>
      <w:r w:rsidR="004E3B06">
        <w:t>事務所</w:t>
      </w:r>
      <w:r w:rsidR="004E3B06">
        <w:rPr>
          <w:rFonts w:hint="eastAsia"/>
        </w:rPr>
        <w:t>の監視とそれら</w:t>
      </w:r>
      <w:r w:rsidR="004E3B06">
        <w:t>との調整</w:t>
      </w:r>
      <w:r w:rsidR="004E3B06">
        <w:rPr>
          <w:rFonts w:hint="eastAsia"/>
        </w:rPr>
        <w:t>を通じて、</w:t>
      </w:r>
      <w:r w:rsidR="004E3B06" w:rsidRPr="00DA712A">
        <w:t>障害のある人を雇用する</w:t>
      </w:r>
      <w:r w:rsidR="004E3B06">
        <w:rPr>
          <w:rFonts w:hint="eastAsia"/>
        </w:rPr>
        <w:t>ために</w:t>
      </w:r>
      <w:r>
        <w:t>実施した。</w:t>
      </w:r>
    </w:p>
    <w:p w14:paraId="4370D14E" w14:textId="15C027FC" w:rsidR="000D35FE" w:rsidRDefault="002F76BE" w:rsidP="002F76BE">
      <w:r>
        <w:t>127.</w:t>
      </w:r>
      <w:r w:rsidR="00867245">
        <w:t xml:space="preserve">  </w:t>
      </w:r>
      <w:r>
        <w:t>2019年のインドネシア統計局のデータでは、</w:t>
      </w:r>
      <w:r w:rsidR="00017A6B">
        <w:t>障害のある</w:t>
      </w:r>
      <w:r>
        <w:t>労働年齢人口が2090万人、</w:t>
      </w:r>
      <w:r w:rsidR="00E14A9E">
        <w:rPr>
          <w:rFonts w:hint="eastAsia"/>
        </w:rPr>
        <w:t>(何らかの形で</w:t>
      </w:r>
      <w:r w:rsidR="00E14A9E">
        <w:t>)</w:t>
      </w:r>
      <w:r w:rsidR="00DA712A">
        <w:rPr>
          <w:rFonts w:hint="eastAsia"/>
        </w:rPr>
        <w:t>働いている</w:t>
      </w:r>
      <w:r w:rsidR="00017A6B">
        <w:t>障害のある人</w:t>
      </w:r>
      <w:r>
        <w:t>が1019万人であると記録されている。</w:t>
      </w:r>
      <w:r w:rsidR="00E14A9E">
        <w:rPr>
          <w:rFonts w:hint="eastAsia"/>
        </w:rPr>
        <w:t>このうち</w:t>
      </w:r>
      <w:r>
        <w:t>雇用されているのは991万人であり、28</w:t>
      </w:r>
      <w:r w:rsidR="005C1906">
        <w:rPr>
          <w:rFonts w:hint="eastAsia"/>
        </w:rPr>
        <w:t>万</w:t>
      </w:r>
      <w:r>
        <w:t>9千人が失業中である。</w:t>
      </w:r>
    </w:p>
    <w:p w14:paraId="5BD1E172" w14:textId="06EEF910" w:rsidR="002F76BE" w:rsidRDefault="002F76BE" w:rsidP="002F76BE">
      <w:r>
        <w:t>128.</w:t>
      </w:r>
      <w:r w:rsidR="00867245">
        <w:t xml:space="preserve"> </w:t>
      </w:r>
      <w:r>
        <w:t>また、このデータによると、</w:t>
      </w:r>
      <w:r w:rsidR="00017A6B">
        <w:t>障害のある人</w:t>
      </w:r>
      <w:r>
        <w:t>の労働力率は、</w:t>
      </w:r>
      <w:r w:rsidR="00017A6B">
        <w:t>障害</w:t>
      </w:r>
      <w:r w:rsidR="00E14A9E">
        <w:rPr>
          <w:rFonts w:hint="eastAsia"/>
        </w:rPr>
        <w:t>のない</w:t>
      </w:r>
      <w:r w:rsidR="00017A6B">
        <w:t>人</w:t>
      </w:r>
      <w:r>
        <w:t>の労働力率よりはるかに低く、</w:t>
      </w:r>
      <w:r w:rsidR="00017A6B">
        <w:t>障害のある人</w:t>
      </w:r>
      <w:r>
        <w:t>が受け取る賃金も</w:t>
      </w:r>
      <w:r w:rsidR="00017A6B">
        <w:t>障害の</w:t>
      </w:r>
      <w:r w:rsidR="005651AB">
        <w:rPr>
          <w:rFonts w:hint="eastAsia"/>
        </w:rPr>
        <w:t>ない</w:t>
      </w:r>
      <w:r w:rsidR="00017A6B">
        <w:t>人</w:t>
      </w:r>
      <w:r>
        <w:t>より相対的に低いことが</w:t>
      </w:r>
      <w:r w:rsidR="00E14A9E">
        <w:rPr>
          <w:rFonts w:hint="eastAsia"/>
        </w:rPr>
        <w:t>示されている</w:t>
      </w:r>
      <w:r>
        <w:t>。</w:t>
      </w:r>
      <w:r w:rsidR="00E14A9E">
        <w:rPr>
          <w:rFonts w:hint="eastAsia"/>
        </w:rPr>
        <w:t>また</w:t>
      </w:r>
      <w:r>
        <w:t>、重度</w:t>
      </w:r>
      <w:r w:rsidR="00017A6B">
        <w:t>障害のある人</w:t>
      </w:r>
      <w:r>
        <w:t>の失業率も相対的に高い。</w:t>
      </w:r>
      <w:r w:rsidR="00017A6B">
        <w:t>障害のある人</w:t>
      </w:r>
      <w:r>
        <w:t>のための</w:t>
      </w:r>
      <w:r w:rsidR="005651AB">
        <w:rPr>
          <w:rFonts w:hint="eastAsia"/>
        </w:rPr>
        <w:t>インクルーシブで</w:t>
      </w:r>
      <w:r w:rsidR="007E3AA5">
        <w:rPr>
          <w:rFonts w:hint="eastAsia"/>
        </w:rPr>
        <w:t>エンパワーメントを実現すること</w:t>
      </w:r>
      <w:r w:rsidR="0087702E">
        <w:rPr>
          <w:rFonts w:hint="eastAsia"/>
        </w:rPr>
        <w:t>の</w:t>
      </w:r>
      <w:r w:rsidR="007E3AA5">
        <w:rPr>
          <w:rFonts w:hint="eastAsia"/>
        </w:rPr>
        <w:t>できる</w:t>
      </w:r>
      <w:r>
        <w:t>職場環境を作る</w:t>
      </w:r>
      <w:r w:rsidR="007E3AA5">
        <w:rPr>
          <w:rFonts w:hint="eastAsia"/>
        </w:rPr>
        <w:t>という</w:t>
      </w:r>
      <w:r w:rsidR="00820EAB">
        <w:rPr>
          <w:rFonts w:hint="eastAsia"/>
        </w:rPr>
        <w:t>ことが</w:t>
      </w:r>
      <w:r>
        <w:t>まだ</w:t>
      </w:r>
      <w:r w:rsidR="00820EAB">
        <w:rPr>
          <w:rFonts w:hint="eastAsia"/>
        </w:rPr>
        <w:t>課題として</w:t>
      </w:r>
      <w:r w:rsidR="007E3AA5">
        <w:rPr>
          <w:rFonts w:hint="eastAsia"/>
        </w:rPr>
        <w:t>残されて</w:t>
      </w:r>
      <w:r>
        <w:t>いる</w:t>
      </w:r>
      <w:r w:rsidR="00820EAB">
        <w:rPr>
          <w:rFonts w:hint="eastAsia"/>
        </w:rPr>
        <w:t>ことは確かである</w:t>
      </w:r>
      <w:r>
        <w:t>。</w:t>
      </w:r>
    </w:p>
    <w:p w14:paraId="1DC2CBA7" w14:textId="5192D7A5" w:rsidR="002F76BE" w:rsidRDefault="002F76BE" w:rsidP="002F76BE">
      <w:r>
        <w:t>129.</w:t>
      </w:r>
      <w:r w:rsidR="00867245">
        <w:t xml:space="preserve"> </w:t>
      </w:r>
      <w:r>
        <w:t>この点に関して、</w:t>
      </w:r>
      <w:r w:rsidR="00971DC4">
        <w:t>インドネシア政府</w:t>
      </w:r>
      <w:r>
        <w:t>は</w:t>
      </w:r>
      <w:r w:rsidR="00DE085C">
        <w:rPr>
          <w:rFonts w:hint="eastAsia"/>
        </w:rPr>
        <w:t>人材省</w:t>
      </w:r>
      <w:r>
        <w:t>を通じて、2017年から労働者/労働組合のための</w:t>
      </w:r>
      <w:r w:rsidR="005651AB">
        <w:rPr>
          <w:rFonts w:hint="eastAsia"/>
        </w:rPr>
        <w:t>地域研修</w:t>
      </w:r>
      <w:r>
        <w:t>センター（BLK）支援プログラムを開始した。2017年から2019年まで</w:t>
      </w:r>
      <w:r w:rsidR="0032587A">
        <w:rPr>
          <w:rFonts w:hint="eastAsia"/>
        </w:rPr>
        <w:t>に</w:t>
      </w:r>
      <w:r>
        <w:t>、</w:t>
      </w:r>
      <w:r w:rsidR="00971DC4">
        <w:t>インドネシア政府</w:t>
      </w:r>
      <w:r>
        <w:t>は1,113の</w:t>
      </w:r>
      <w:r w:rsidR="005651AB">
        <w:rPr>
          <w:rFonts w:hint="eastAsia"/>
        </w:rPr>
        <w:t>地域</w:t>
      </w:r>
      <w:r>
        <w:t>BLKを建設した。この</w:t>
      </w:r>
      <w:r w:rsidR="0032587A">
        <w:rPr>
          <w:rFonts w:hint="eastAsia"/>
        </w:rPr>
        <w:t>プログラム</w:t>
      </w:r>
      <w:r>
        <w:t>は、労働者の能力を高め、労働者とその家族の福祉を向上させることを目的としてい</w:t>
      </w:r>
      <w:r w:rsidR="005651AB">
        <w:rPr>
          <w:rFonts w:hint="eastAsia"/>
        </w:rPr>
        <w:t>る</w:t>
      </w:r>
      <w:r>
        <w:t>。</w:t>
      </w:r>
    </w:p>
    <w:p w14:paraId="550B7519" w14:textId="68AC0BB5" w:rsidR="002F76BE" w:rsidRDefault="002F76BE" w:rsidP="002F76BE">
      <w:r>
        <w:t>130.</w:t>
      </w:r>
      <w:r w:rsidR="00867245">
        <w:t xml:space="preserve"> </w:t>
      </w:r>
      <w:r>
        <w:t>雇用における</w:t>
      </w:r>
      <w:r w:rsidR="00017A6B">
        <w:t>障害のある人</w:t>
      </w:r>
      <w:r>
        <w:t>、特に女性に対する差別を防止するため、</w:t>
      </w:r>
      <w:proofErr w:type="spellStart"/>
      <w:r>
        <w:t>MoWECP</w:t>
      </w:r>
      <w:proofErr w:type="spellEnd"/>
      <w:r w:rsidR="00FD497B" w:rsidRPr="00FD497B">
        <w:rPr>
          <w:rFonts w:hint="eastAsia"/>
        </w:rPr>
        <w:t>（女性エンパワーメント・児童保護省）</w:t>
      </w:r>
      <w:r>
        <w:t>は雇用における</w:t>
      </w:r>
      <w:r w:rsidR="00017A6B">
        <w:t>障害のある</w:t>
      </w:r>
      <w:r w:rsidR="00FD497B">
        <w:t>女性</w:t>
      </w:r>
      <w:r>
        <w:t>に対する差別の</w:t>
      </w:r>
      <w:r w:rsidR="00110126">
        <w:rPr>
          <w:rFonts w:hint="eastAsia"/>
        </w:rPr>
        <w:t>事例に関して権</w:t>
      </w:r>
      <w:r w:rsidR="00FD497B">
        <w:rPr>
          <w:rFonts w:hint="eastAsia"/>
        </w:rPr>
        <w:t>利擁護</w:t>
      </w:r>
      <w:r>
        <w:t>を行っている。2016～2020年の間</w:t>
      </w:r>
      <w:r w:rsidR="00110126">
        <w:rPr>
          <w:rFonts w:hint="eastAsia"/>
        </w:rPr>
        <w:t>に</w:t>
      </w:r>
      <w:r>
        <w:t>、</w:t>
      </w:r>
      <w:proofErr w:type="spellStart"/>
      <w:r>
        <w:t>MoWECP</w:t>
      </w:r>
      <w:proofErr w:type="spellEnd"/>
      <w:r>
        <w:t>は障害のある女性のための技能訓練も行っている。</w:t>
      </w:r>
    </w:p>
    <w:p w14:paraId="39171E7A" w14:textId="77777777" w:rsidR="0044048F" w:rsidRDefault="002F76BE" w:rsidP="002F76BE">
      <w:pPr>
        <w:rPr>
          <w:b/>
          <w:bCs/>
        </w:rPr>
      </w:pPr>
      <w:r w:rsidRPr="0031579A">
        <w:rPr>
          <w:b/>
          <w:bCs/>
        </w:rPr>
        <w:tab/>
      </w:r>
      <w:r w:rsidRPr="0031579A">
        <w:rPr>
          <w:b/>
          <w:bCs/>
        </w:rPr>
        <w:tab/>
      </w:r>
    </w:p>
    <w:p w14:paraId="33981919" w14:textId="53BCB1B2" w:rsidR="002F76BE" w:rsidRPr="0031579A" w:rsidRDefault="00682CFE" w:rsidP="002F76BE">
      <w:pPr>
        <w:rPr>
          <w:b/>
          <w:bCs/>
        </w:rPr>
      </w:pPr>
      <w:r>
        <w:rPr>
          <w:rFonts w:hint="eastAsia"/>
          <w:b/>
          <w:bCs/>
        </w:rPr>
        <w:lastRenderedPageBreak/>
        <w:t>相当</w:t>
      </w:r>
      <w:r w:rsidR="002F76BE" w:rsidRPr="0031579A">
        <w:rPr>
          <w:b/>
          <w:bCs/>
        </w:rPr>
        <w:t>な生活水準と社会的</w:t>
      </w:r>
      <w:r>
        <w:rPr>
          <w:rFonts w:hint="eastAsia"/>
          <w:b/>
          <w:bCs/>
        </w:rPr>
        <w:t>保障</w:t>
      </w:r>
      <w:r w:rsidR="002F76BE" w:rsidRPr="0031579A">
        <w:rPr>
          <w:b/>
          <w:bCs/>
        </w:rPr>
        <w:t>（第28条）</w:t>
      </w:r>
    </w:p>
    <w:p w14:paraId="6D07A5D4" w14:textId="31C34704" w:rsidR="002F76BE" w:rsidRPr="0031579A" w:rsidRDefault="00A12E9B" w:rsidP="002F76BE">
      <w:pPr>
        <w:rPr>
          <w:b/>
          <w:bCs/>
        </w:rPr>
      </w:pPr>
      <w:r>
        <w:rPr>
          <w:rFonts w:hint="eastAsia"/>
          <w:b/>
          <w:bCs/>
        </w:rPr>
        <w:t>事前質問事項</w:t>
      </w:r>
      <w:r w:rsidR="002F76BE" w:rsidRPr="0031579A">
        <w:rPr>
          <w:b/>
          <w:bCs/>
        </w:rPr>
        <w:t>27に対する回答</w:t>
      </w:r>
    </w:p>
    <w:p w14:paraId="5971965F" w14:textId="677CA464" w:rsidR="002F76BE" w:rsidRDefault="002F76BE" w:rsidP="002F76BE">
      <w:r>
        <w:t>131.</w:t>
      </w:r>
      <w:r w:rsidR="00867245">
        <w:t xml:space="preserve"> </w:t>
      </w:r>
      <w:r>
        <w:t xml:space="preserve">障害者法第121条第3項の規定を実施するために、障害者カードの発行に関する </w:t>
      </w:r>
      <w:r w:rsidR="00682CFE">
        <w:rPr>
          <w:rFonts w:hint="eastAsia"/>
        </w:rPr>
        <w:t>社会省</w:t>
      </w:r>
      <w:r>
        <w:t>規則第21/2017号が</w:t>
      </w:r>
      <w:r w:rsidR="00FA4639">
        <w:rPr>
          <w:rFonts w:hint="eastAsia"/>
        </w:rPr>
        <w:t>公布</w:t>
      </w:r>
      <w:r>
        <w:t>された。規則</w:t>
      </w:r>
      <w:r w:rsidR="00682CFE">
        <w:rPr>
          <w:rFonts w:hint="eastAsia"/>
        </w:rPr>
        <w:t>の</w:t>
      </w:r>
      <w:r>
        <w:t>改訂</w:t>
      </w:r>
      <w:r w:rsidR="00682CFE">
        <w:rPr>
          <w:rFonts w:hint="eastAsia"/>
        </w:rPr>
        <w:t>期間</w:t>
      </w:r>
      <w:r>
        <w:t>中</w:t>
      </w:r>
      <w:r w:rsidR="00045E19">
        <w:rPr>
          <w:rFonts w:hint="eastAsia"/>
        </w:rPr>
        <w:t>であっても</w:t>
      </w:r>
      <w:r>
        <w:t>、障害者カードを</w:t>
      </w:r>
      <w:r w:rsidR="00FA4639">
        <w:rPr>
          <w:rFonts w:hint="eastAsia"/>
        </w:rPr>
        <w:t>速やか</w:t>
      </w:r>
      <w:r>
        <w:t>に提供するための措置として、</w:t>
      </w:r>
      <w:r w:rsidR="00682CFE">
        <w:rPr>
          <w:rFonts w:hint="eastAsia"/>
        </w:rPr>
        <w:t>社会省</w:t>
      </w:r>
      <w:r>
        <w:t>は2020年に障害者カードに関する社会リハビリテーション局長の規則を</w:t>
      </w:r>
      <w:r w:rsidR="00045E19">
        <w:rPr>
          <w:rFonts w:hint="eastAsia"/>
        </w:rPr>
        <w:t>公布</w:t>
      </w:r>
      <w:r>
        <w:t>した。</w:t>
      </w:r>
    </w:p>
    <w:p w14:paraId="6C20353F" w14:textId="77777777" w:rsidR="0044048F" w:rsidRDefault="002F76BE" w:rsidP="002F76BE">
      <w:pPr>
        <w:rPr>
          <w:b/>
          <w:bCs/>
        </w:rPr>
      </w:pPr>
      <w:r w:rsidRPr="0031579A">
        <w:rPr>
          <w:b/>
          <w:bCs/>
        </w:rPr>
        <w:tab/>
      </w:r>
      <w:r w:rsidRPr="0031579A">
        <w:rPr>
          <w:b/>
          <w:bCs/>
        </w:rPr>
        <w:tab/>
      </w:r>
    </w:p>
    <w:p w14:paraId="75A2AB20" w14:textId="3B962E2C" w:rsidR="002F76BE" w:rsidRPr="0031579A" w:rsidRDefault="002F76BE" w:rsidP="002F76BE">
      <w:pPr>
        <w:rPr>
          <w:b/>
          <w:bCs/>
        </w:rPr>
      </w:pPr>
      <w:r w:rsidRPr="0031579A">
        <w:rPr>
          <w:b/>
          <w:bCs/>
        </w:rPr>
        <w:t>障害者カード保有者データ</w:t>
      </w:r>
      <w:r w:rsidR="00FD2B14">
        <w:rPr>
          <w:rFonts w:hint="eastAsia"/>
          <w:b/>
          <w:bCs/>
        </w:rPr>
        <w:t>の</w:t>
      </w:r>
      <w:r w:rsidRPr="0031579A">
        <w:rPr>
          <w:b/>
          <w:bCs/>
        </w:rPr>
        <w:t>表</w:t>
      </w:r>
    </w:p>
    <w:tbl>
      <w:tblPr>
        <w:tblW w:w="7370" w:type="dxa"/>
        <w:tblInd w:w="1134" w:type="dxa"/>
        <w:tblBorders>
          <w:top w:val="single" w:sz="4" w:space="0" w:color="auto"/>
          <w:bottom w:val="single" w:sz="12" w:space="0" w:color="auto"/>
        </w:tblBorders>
        <w:tblLayout w:type="fixed"/>
        <w:tblCellMar>
          <w:left w:w="0" w:type="dxa"/>
          <w:right w:w="0" w:type="dxa"/>
        </w:tblCellMar>
        <w:tblLook w:val="0400" w:firstRow="0" w:lastRow="0" w:firstColumn="0" w:lastColumn="0" w:noHBand="0" w:noVBand="1"/>
      </w:tblPr>
      <w:tblGrid>
        <w:gridCol w:w="3110"/>
        <w:gridCol w:w="1298"/>
        <w:gridCol w:w="1408"/>
        <w:gridCol w:w="1554"/>
      </w:tblGrid>
      <w:tr w:rsidR="00FD2B14" w:rsidRPr="00C57A71" w14:paraId="642B0D23" w14:textId="77777777" w:rsidTr="005B76BA">
        <w:trPr>
          <w:cantSplit/>
          <w:tblHeader/>
        </w:trPr>
        <w:tc>
          <w:tcPr>
            <w:tcW w:w="3110" w:type="dxa"/>
            <w:tcBorders>
              <w:top w:val="single" w:sz="4" w:space="0" w:color="auto"/>
              <w:bottom w:val="single" w:sz="12" w:space="0" w:color="auto"/>
            </w:tcBorders>
            <w:shd w:val="clear" w:color="auto" w:fill="auto"/>
            <w:vAlign w:val="bottom"/>
          </w:tcPr>
          <w:p w14:paraId="2E95BE15" w14:textId="4A362628" w:rsidR="00FD2B14" w:rsidRPr="00C57A71" w:rsidRDefault="00FD2B14" w:rsidP="005B76BA">
            <w:pPr>
              <w:spacing w:before="80" w:after="80" w:line="200" w:lineRule="exact"/>
              <w:ind w:right="113"/>
              <w:rPr>
                <w:i/>
                <w:sz w:val="16"/>
              </w:rPr>
            </w:pPr>
            <w:r>
              <w:rPr>
                <w:rFonts w:hint="eastAsia"/>
                <w:i/>
                <w:sz w:val="16"/>
              </w:rPr>
              <w:t>年</w:t>
            </w:r>
          </w:p>
        </w:tc>
        <w:tc>
          <w:tcPr>
            <w:tcW w:w="1298" w:type="dxa"/>
            <w:tcBorders>
              <w:top w:val="single" w:sz="4" w:space="0" w:color="auto"/>
              <w:bottom w:val="single" w:sz="12" w:space="0" w:color="auto"/>
            </w:tcBorders>
            <w:shd w:val="clear" w:color="auto" w:fill="auto"/>
            <w:vAlign w:val="bottom"/>
          </w:tcPr>
          <w:p w14:paraId="41A9EA32" w14:textId="77777777" w:rsidR="00FD2B14" w:rsidRPr="00C57A71" w:rsidRDefault="00FD2B14" w:rsidP="005B76BA">
            <w:pPr>
              <w:spacing w:before="80" w:after="80" w:line="200" w:lineRule="exact"/>
              <w:ind w:right="113"/>
              <w:jc w:val="right"/>
              <w:rPr>
                <w:i/>
                <w:sz w:val="16"/>
              </w:rPr>
            </w:pPr>
            <w:r w:rsidRPr="00C57A71">
              <w:rPr>
                <w:i/>
                <w:sz w:val="16"/>
              </w:rPr>
              <w:t>2018</w:t>
            </w:r>
          </w:p>
        </w:tc>
        <w:tc>
          <w:tcPr>
            <w:tcW w:w="1408" w:type="dxa"/>
            <w:tcBorders>
              <w:top w:val="single" w:sz="4" w:space="0" w:color="auto"/>
              <w:bottom w:val="single" w:sz="12" w:space="0" w:color="auto"/>
            </w:tcBorders>
            <w:shd w:val="clear" w:color="auto" w:fill="auto"/>
            <w:vAlign w:val="bottom"/>
          </w:tcPr>
          <w:p w14:paraId="2E8A4D57" w14:textId="77777777" w:rsidR="00FD2B14" w:rsidRPr="00C57A71" w:rsidRDefault="00FD2B14" w:rsidP="005B76BA">
            <w:pPr>
              <w:spacing w:before="80" w:after="80" w:line="200" w:lineRule="exact"/>
              <w:ind w:right="113"/>
              <w:jc w:val="right"/>
              <w:rPr>
                <w:i/>
                <w:sz w:val="16"/>
              </w:rPr>
            </w:pPr>
            <w:r w:rsidRPr="00C57A71">
              <w:rPr>
                <w:i/>
                <w:sz w:val="16"/>
              </w:rPr>
              <w:t>2019</w:t>
            </w:r>
          </w:p>
        </w:tc>
        <w:tc>
          <w:tcPr>
            <w:tcW w:w="1554" w:type="dxa"/>
            <w:tcBorders>
              <w:top w:val="single" w:sz="4" w:space="0" w:color="auto"/>
              <w:bottom w:val="single" w:sz="12" w:space="0" w:color="auto"/>
            </w:tcBorders>
            <w:shd w:val="clear" w:color="auto" w:fill="auto"/>
            <w:vAlign w:val="bottom"/>
          </w:tcPr>
          <w:p w14:paraId="0AC5DFE5" w14:textId="77777777" w:rsidR="00FD2B14" w:rsidRPr="00C57A71" w:rsidRDefault="00FD2B14" w:rsidP="005B76BA">
            <w:pPr>
              <w:spacing w:before="80" w:after="80" w:line="200" w:lineRule="exact"/>
              <w:ind w:right="113"/>
              <w:jc w:val="right"/>
              <w:rPr>
                <w:i/>
                <w:sz w:val="16"/>
              </w:rPr>
            </w:pPr>
            <w:r w:rsidRPr="00C57A71">
              <w:rPr>
                <w:i/>
                <w:sz w:val="16"/>
              </w:rPr>
              <w:t>2020</w:t>
            </w:r>
          </w:p>
        </w:tc>
      </w:tr>
      <w:tr w:rsidR="00FD2B14" w:rsidRPr="00C57A71" w14:paraId="7936B67B" w14:textId="77777777" w:rsidTr="005B76BA">
        <w:trPr>
          <w:cantSplit/>
        </w:trPr>
        <w:tc>
          <w:tcPr>
            <w:tcW w:w="3110" w:type="dxa"/>
            <w:tcBorders>
              <w:top w:val="single" w:sz="12" w:space="0" w:color="auto"/>
            </w:tcBorders>
            <w:shd w:val="clear" w:color="auto" w:fill="auto"/>
          </w:tcPr>
          <w:p w14:paraId="62A3D35A" w14:textId="50644C2A" w:rsidR="00FD2B14" w:rsidRPr="00C57A71" w:rsidRDefault="00FD2B14" w:rsidP="005B76BA">
            <w:pPr>
              <w:spacing w:before="40" w:after="40" w:line="220" w:lineRule="exact"/>
              <w:ind w:right="113"/>
              <w:rPr>
                <w:sz w:val="18"/>
              </w:rPr>
            </w:pPr>
            <w:r>
              <w:rPr>
                <w:rFonts w:hint="eastAsia"/>
                <w:sz w:val="18"/>
              </w:rPr>
              <w:t>障害者カード所有者数</w:t>
            </w:r>
          </w:p>
        </w:tc>
        <w:tc>
          <w:tcPr>
            <w:tcW w:w="1298" w:type="dxa"/>
            <w:tcBorders>
              <w:top w:val="single" w:sz="12" w:space="0" w:color="auto"/>
            </w:tcBorders>
            <w:shd w:val="clear" w:color="auto" w:fill="auto"/>
            <w:vAlign w:val="bottom"/>
          </w:tcPr>
          <w:p w14:paraId="41F00327" w14:textId="77777777" w:rsidR="00FD2B14" w:rsidRPr="00C57A71" w:rsidRDefault="00FD2B14" w:rsidP="005B76BA">
            <w:pPr>
              <w:spacing w:before="40" w:after="40" w:line="220" w:lineRule="exact"/>
              <w:ind w:right="113"/>
              <w:jc w:val="right"/>
              <w:rPr>
                <w:sz w:val="18"/>
              </w:rPr>
            </w:pPr>
            <w:r w:rsidRPr="00C57A71">
              <w:rPr>
                <w:sz w:val="18"/>
              </w:rPr>
              <w:t>7</w:t>
            </w:r>
            <w:r>
              <w:rPr>
                <w:sz w:val="18"/>
              </w:rPr>
              <w:t xml:space="preserve"> </w:t>
            </w:r>
            <w:r w:rsidRPr="00C57A71">
              <w:rPr>
                <w:sz w:val="18"/>
              </w:rPr>
              <w:t>000</w:t>
            </w:r>
          </w:p>
        </w:tc>
        <w:tc>
          <w:tcPr>
            <w:tcW w:w="1408" w:type="dxa"/>
            <w:tcBorders>
              <w:top w:val="single" w:sz="12" w:space="0" w:color="auto"/>
            </w:tcBorders>
            <w:shd w:val="clear" w:color="auto" w:fill="auto"/>
            <w:vAlign w:val="bottom"/>
          </w:tcPr>
          <w:p w14:paraId="2FB5D8BE" w14:textId="77777777" w:rsidR="00FD2B14" w:rsidRPr="00C57A71" w:rsidRDefault="00FD2B14" w:rsidP="005B76BA">
            <w:pPr>
              <w:spacing w:before="40" w:after="40" w:line="220" w:lineRule="exact"/>
              <w:ind w:right="113"/>
              <w:jc w:val="right"/>
              <w:rPr>
                <w:sz w:val="18"/>
              </w:rPr>
            </w:pPr>
            <w:r w:rsidRPr="00C57A71">
              <w:rPr>
                <w:sz w:val="18"/>
              </w:rPr>
              <w:t>6</w:t>
            </w:r>
            <w:r>
              <w:rPr>
                <w:sz w:val="18"/>
              </w:rPr>
              <w:t xml:space="preserve"> </w:t>
            </w:r>
            <w:r w:rsidRPr="00C57A71">
              <w:rPr>
                <w:sz w:val="18"/>
              </w:rPr>
              <w:t>000</w:t>
            </w:r>
          </w:p>
        </w:tc>
        <w:tc>
          <w:tcPr>
            <w:tcW w:w="1554" w:type="dxa"/>
            <w:tcBorders>
              <w:top w:val="single" w:sz="12" w:space="0" w:color="auto"/>
            </w:tcBorders>
            <w:shd w:val="clear" w:color="auto" w:fill="auto"/>
            <w:vAlign w:val="bottom"/>
          </w:tcPr>
          <w:p w14:paraId="6E48C83D" w14:textId="77777777" w:rsidR="00FD2B14" w:rsidRPr="00C57A71" w:rsidRDefault="00FD2B14" w:rsidP="005B76BA">
            <w:pPr>
              <w:spacing w:before="40" w:after="40" w:line="220" w:lineRule="exact"/>
              <w:ind w:right="113"/>
              <w:jc w:val="right"/>
              <w:rPr>
                <w:sz w:val="18"/>
              </w:rPr>
            </w:pPr>
            <w:r w:rsidRPr="00C57A71">
              <w:rPr>
                <w:sz w:val="18"/>
              </w:rPr>
              <w:t>17</w:t>
            </w:r>
            <w:r>
              <w:rPr>
                <w:sz w:val="18"/>
              </w:rPr>
              <w:t xml:space="preserve"> </w:t>
            </w:r>
            <w:r w:rsidRPr="00C57A71">
              <w:rPr>
                <w:sz w:val="18"/>
              </w:rPr>
              <w:t>000</w:t>
            </w:r>
          </w:p>
        </w:tc>
      </w:tr>
    </w:tbl>
    <w:p w14:paraId="26F73269" w14:textId="77777777" w:rsidR="00FD2B14" w:rsidRDefault="00FD2B14" w:rsidP="002F76BE"/>
    <w:p w14:paraId="0F136ED2" w14:textId="3CFDCA94" w:rsidR="002F76BE" w:rsidRDefault="002F76BE" w:rsidP="002F76BE">
      <w:r>
        <w:t>132.</w:t>
      </w:r>
      <w:r w:rsidR="00867245">
        <w:t xml:space="preserve"> </w:t>
      </w:r>
      <w:r>
        <w:t>2020年国際障害者デーの開会式で、MoSAはインドネシア全土で17,000枚の障害者カードの</w:t>
      </w:r>
      <w:r w:rsidR="007F0687">
        <w:rPr>
          <w:rFonts w:hint="eastAsia"/>
        </w:rPr>
        <w:t>発行</w:t>
      </w:r>
      <w:r w:rsidR="005079FB">
        <w:rPr>
          <w:rFonts w:hint="eastAsia"/>
        </w:rPr>
        <w:t>開始セレモニー</w:t>
      </w:r>
      <w:r>
        <w:t>を開催した。この</w:t>
      </w:r>
      <w:r w:rsidR="005079FB">
        <w:rPr>
          <w:rFonts w:hint="eastAsia"/>
        </w:rPr>
        <w:t>取組み</w:t>
      </w:r>
      <w:r>
        <w:t>は、地方自治体でも実施されている。例えば、ジャカルタ</w:t>
      </w:r>
      <w:bookmarkStart w:id="38" w:name="_Hlk111631016"/>
      <w:r w:rsidR="007F0687">
        <w:rPr>
          <w:rFonts w:hint="eastAsia"/>
        </w:rPr>
        <w:t>首都特別州</w:t>
      </w:r>
      <w:bookmarkEnd w:id="38"/>
      <w:r>
        <w:t>政府は、合計14,000枚のカードのうち、7,137枚を配布した。ジャカルタ</w:t>
      </w:r>
      <w:r w:rsidR="007F0687" w:rsidRPr="007F0687">
        <w:rPr>
          <w:rFonts w:hint="eastAsia"/>
        </w:rPr>
        <w:t>首都特別州</w:t>
      </w:r>
      <w:r w:rsidR="009C2F7A">
        <w:rPr>
          <w:rFonts w:hint="eastAsia"/>
        </w:rPr>
        <w:t>て゛は</w:t>
      </w:r>
      <w:r w:rsidR="00017A6B">
        <w:t>障害のある人</w:t>
      </w:r>
      <w:r>
        <w:t>は、300,000</w:t>
      </w:r>
      <w:r w:rsidR="007F0687" w:rsidRPr="007F0687">
        <w:t xml:space="preserve"> </w:t>
      </w:r>
      <w:r w:rsidR="007F0687">
        <w:t xml:space="preserve">IDR </w:t>
      </w:r>
      <w:r w:rsidR="007F0687">
        <w:rPr>
          <w:rFonts w:hint="eastAsia"/>
        </w:rPr>
        <w:t>（インドネシアルピア）</w:t>
      </w:r>
      <w:r>
        <w:t>/月の現金支援、13</w:t>
      </w:r>
      <w:r w:rsidR="00607832">
        <w:rPr>
          <w:rFonts w:hint="eastAsia"/>
        </w:rPr>
        <w:t>路線</w:t>
      </w:r>
      <w:r>
        <w:t>のトランスジャカルタ</w:t>
      </w:r>
      <w:r w:rsidR="00F272E8">
        <w:rPr>
          <w:rFonts w:hint="eastAsia"/>
        </w:rPr>
        <w:t>（訳注　ジャカルタ市内の高速バスシステム）</w:t>
      </w:r>
      <w:r>
        <w:t>利用</w:t>
      </w:r>
      <w:r w:rsidR="007F0687">
        <w:rPr>
          <w:rFonts w:hint="eastAsia"/>
        </w:rPr>
        <w:t>の</w:t>
      </w:r>
      <w:r>
        <w:t>無料サービス、食料補助、</w:t>
      </w:r>
      <w:r w:rsidR="00F272E8">
        <w:rPr>
          <w:rFonts w:hint="eastAsia"/>
        </w:rPr>
        <w:t>「問屋」（</w:t>
      </w:r>
      <w:proofErr w:type="spellStart"/>
      <w:r>
        <w:t>Jakgrosir</w:t>
      </w:r>
      <w:proofErr w:type="spellEnd"/>
      <w:r w:rsidR="00F272E8">
        <w:rPr>
          <w:rFonts w:hint="eastAsia"/>
        </w:rPr>
        <w:t>）</w:t>
      </w:r>
      <w:r>
        <w:t>の会員になること</w:t>
      </w:r>
      <w:r w:rsidR="00607832">
        <w:rPr>
          <w:rFonts w:hint="eastAsia"/>
        </w:rPr>
        <w:t>、など</w:t>
      </w:r>
      <w:r w:rsidR="005079FB">
        <w:rPr>
          <w:rFonts w:hint="eastAsia"/>
        </w:rPr>
        <w:t>を</w:t>
      </w:r>
      <w:r w:rsidR="00607832">
        <w:rPr>
          <w:rFonts w:hint="eastAsia"/>
        </w:rPr>
        <w:t>受け</w:t>
      </w:r>
      <w:r w:rsidR="005079FB">
        <w:rPr>
          <w:rFonts w:hint="eastAsia"/>
        </w:rPr>
        <w:t>ることができる</w:t>
      </w:r>
      <w:r>
        <w:t>。</w:t>
      </w:r>
    </w:p>
    <w:p w14:paraId="7C1D887B" w14:textId="77777777" w:rsidR="0044048F" w:rsidRDefault="002F76BE" w:rsidP="002F76BE">
      <w:pPr>
        <w:rPr>
          <w:b/>
          <w:bCs/>
        </w:rPr>
      </w:pPr>
      <w:r w:rsidRPr="0031579A">
        <w:rPr>
          <w:b/>
          <w:bCs/>
        </w:rPr>
        <w:tab/>
      </w:r>
      <w:r w:rsidRPr="0031579A">
        <w:rPr>
          <w:b/>
          <w:bCs/>
        </w:rPr>
        <w:tab/>
      </w:r>
    </w:p>
    <w:p w14:paraId="778F15FF" w14:textId="430047CD" w:rsidR="002F76BE" w:rsidRPr="0031579A" w:rsidRDefault="00A12E9B" w:rsidP="002F76BE">
      <w:pPr>
        <w:rPr>
          <w:b/>
          <w:bCs/>
        </w:rPr>
      </w:pPr>
      <w:r>
        <w:rPr>
          <w:rFonts w:hint="eastAsia"/>
          <w:b/>
          <w:bCs/>
        </w:rPr>
        <w:t>事前質問事項</w:t>
      </w:r>
      <w:r w:rsidR="002F76BE" w:rsidRPr="0031579A">
        <w:rPr>
          <w:b/>
          <w:bCs/>
        </w:rPr>
        <w:t>28に対する回答</w:t>
      </w:r>
    </w:p>
    <w:p w14:paraId="474BE22E" w14:textId="228F2280" w:rsidR="002F76BE" w:rsidRDefault="002F76BE" w:rsidP="002F76BE">
      <w:r w:rsidRPr="001C72CD">
        <w:t>133.</w:t>
      </w:r>
      <w:r w:rsidR="00867245">
        <w:t xml:space="preserve"> </w:t>
      </w:r>
      <w:r w:rsidR="00017A6B" w:rsidRPr="001C72CD">
        <w:t>障害のある人</w:t>
      </w:r>
      <w:r w:rsidRPr="001C72CD">
        <w:t>の社会的</w:t>
      </w:r>
      <w:r w:rsidR="00690188">
        <w:rPr>
          <w:rFonts w:hint="eastAsia"/>
        </w:rPr>
        <w:t>保護</w:t>
      </w:r>
      <w:r w:rsidRPr="001C72CD">
        <w:t>やその他のサービスへのアクセスは、PKHの枠組みの</w:t>
      </w:r>
      <w:r>
        <w:t>中で確保されている。PKHは、2007年に開始されたPKH受給資格者である貧困家庭を対象とした条件付社会扶助プログラムである。PKHは、</w:t>
      </w:r>
      <w:r w:rsidR="009F05AD">
        <w:t>貧困を緩和する</w:t>
      </w:r>
      <w:r w:rsidR="009F05AD">
        <w:rPr>
          <w:rFonts w:hint="eastAsia"/>
        </w:rPr>
        <w:t>中心的</w:t>
      </w:r>
      <w:r w:rsidR="009F05AD">
        <w:t>役割を果たす</w:t>
      </w:r>
      <w:r w:rsidR="009F05AD">
        <w:rPr>
          <w:rFonts w:hint="eastAsia"/>
        </w:rPr>
        <w:t>ために、</w:t>
      </w:r>
      <w:r>
        <w:t>国レベルの様々な社会</w:t>
      </w:r>
      <w:r w:rsidR="001C72CD">
        <w:rPr>
          <w:rFonts w:hint="eastAsia"/>
        </w:rPr>
        <w:t>的保障</w:t>
      </w:r>
      <w:r>
        <w:t>やエンパワーメントプログラムを相乗的に活用して</w:t>
      </w:r>
      <w:r w:rsidR="001C72CD">
        <w:rPr>
          <w:rFonts w:hint="eastAsia"/>
        </w:rPr>
        <w:t>いる</w:t>
      </w:r>
      <w:r>
        <w:t>。PKHは、憲法と大統領の最優先プログラム（</w:t>
      </w:r>
      <w:bookmarkStart w:id="39" w:name="_Hlk111633197"/>
      <w:proofErr w:type="spellStart"/>
      <w:r>
        <w:t>Nawacita</w:t>
      </w:r>
      <w:bookmarkEnd w:id="39"/>
      <w:proofErr w:type="spellEnd"/>
      <w:r>
        <w:t>プログラム）</w:t>
      </w:r>
      <w:r w:rsidR="001E10F1">
        <w:rPr>
          <w:rFonts w:hint="eastAsia"/>
        </w:rPr>
        <w:t xml:space="preserve">（訳注　</w:t>
      </w:r>
      <w:proofErr w:type="spellStart"/>
      <w:r w:rsidR="00CF3479" w:rsidRPr="00CF3479">
        <w:t>Nawacita</w:t>
      </w:r>
      <w:proofErr w:type="spellEnd"/>
      <w:r w:rsidR="00CF3479" w:rsidRPr="00CF3479">
        <w:rPr>
          <w:rFonts w:hint="eastAsia"/>
        </w:rPr>
        <w:t xml:space="preserve"> </w:t>
      </w:r>
      <w:r w:rsidR="00CF3479">
        <w:rPr>
          <w:rFonts w:hint="eastAsia"/>
        </w:rPr>
        <w:t>とは</w:t>
      </w:r>
      <w:r w:rsidR="001E10F1">
        <w:rPr>
          <w:rFonts w:hint="eastAsia"/>
        </w:rPr>
        <w:t>2014年から第1期ジョコ大統領が</w:t>
      </w:r>
      <w:r w:rsidR="00CF3479">
        <w:rPr>
          <w:rFonts w:hint="eastAsia"/>
        </w:rPr>
        <w:t>掲げた9つの優先アジェンダのこと</w:t>
      </w:r>
      <w:r w:rsidR="001E10F1">
        <w:rPr>
          <w:rFonts w:hint="eastAsia"/>
        </w:rPr>
        <w:t>）</w:t>
      </w:r>
      <w:r>
        <w:t>で定められているように、社会福祉のレベルを保証し、その給付は主に妊婦、子ども、</w:t>
      </w:r>
      <w:r w:rsidR="00017A6B">
        <w:t>障害のある人</w:t>
      </w:r>
      <w:r>
        <w:t>、高齢者</w:t>
      </w:r>
      <w:r w:rsidR="00213996">
        <w:rPr>
          <w:rFonts w:hint="eastAsia"/>
        </w:rPr>
        <w:t>を対象としてい</w:t>
      </w:r>
      <w:r>
        <w:rPr>
          <w:rFonts w:hint="eastAsia"/>
        </w:rPr>
        <w:t>る。</w:t>
      </w:r>
    </w:p>
    <w:p w14:paraId="4530D301" w14:textId="5D6F3A14" w:rsidR="002F76BE" w:rsidRDefault="002F76BE" w:rsidP="002F76BE">
      <w:r>
        <w:t>134.</w:t>
      </w:r>
      <w:r w:rsidR="00867245">
        <w:t xml:space="preserve"> </w:t>
      </w:r>
      <w:r>
        <w:t>PKHの社会福祉</w:t>
      </w:r>
      <w:r w:rsidR="002F6A56">
        <w:rPr>
          <w:rFonts w:hint="eastAsia"/>
        </w:rPr>
        <w:t>コンポーネント(</w:t>
      </w:r>
      <w:r w:rsidR="009B12AA">
        <w:rPr>
          <w:rFonts w:hint="eastAsia"/>
        </w:rPr>
        <w:t>構成要素</w:t>
      </w:r>
      <w:r w:rsidR="002F6A56">
        <w:rPr>
          <w:rFonts w:hint="eastAsia"/>
        </w:rPr>
        <w:t>)</w:t>
      </w:r>
      <w:r>
        <w:t>は2016年に</w:t>
      </w:r>
      <w:r w:rsidR="00201C41">
        <w:rPr>
          <w:rFonts w:hint="eastAsia"/>
        </w:rPr>
        <w:t>なって</w:t>
      </w:r>
      <w:r>
        <w:t>初めて追加され</w:t>
      </w:r>
      <w:r w:rsidR="00201C41">
        <w:rPr>
          <w:rFonts w:hint="eastAsia"/>
        </w:rPr>
        <w:t>た。</w:t>
      </w:r>
      <w:r>
        <w:t>これは</w:t>
      </w:r>
      <w:r w:rsidR="00CD452A">
        <w:rPr>
          <w:rFonts w:hint="eastAsia"/>
        </w:rPr>
        <w:t>P</w:t>
      </w:r>
      <w:r w:rsidR="00CD452A">
        <w:t>KH</w:t>
      </w:r>
      <w:r w:rsidR="00CD452A">
        <w:rPr>
          <w:rFonts w:hint="eastAsia"/>
        </w:rPr>
        <w:t>の</w:t>
      </w:r>
      <w:r w:rsidR="002F6A56">
        <w:rPr>
          <w:rFonts w:hint="eastAsia"/>
        </w:rPr>
        <w:t>対象とされる</w:t>
      </w:r>
      <w:r>
        <w:t>重度障害</w:t>
      </w:r>
      <w:r w:rsidR="00EE1488">
        <w:t>のある</w:t>
      </w:r>
      <w:r w:rsidR="00CD452A">
        <w:rPr>
          <w:rFonts w:hint="eastAsia"/>
        </w:rPr>
        <w:t>人のいる</w:t>
      </w:r>
      <w:r>
        <w:t>家族および70歳以上の高齢者に援助コンポーネントを提供すること</w:t>
      </w:r>
      <w:r w:rsidR="0015088A">
        <w:rPr>
          <w:rFonts w:hint="eastAsia"/>
        </w:rPr>
        <w:t>によって</w:t>
      </w:r>
      <w:r>
        <w:t>実現された。PKHの社会福祉コンポーネントに</w:t>
      </w:r>
      <w:r w:rsidR="002F6A56">
        <w:rPr>
          <w:rFonts w:hint="eastAsia"/>
        </w:rPr>
        <w:t>該当する</w:t>
      </w:r>
      <w:r w:rsidR="00017A6B">
        <w:t>障害のある人</w:t>
      </w:r>
      <w:r>
        <w:t>とは、身体的、精神的、知的、感覚的な障害が長期にわたり、その障害のリハビリテーションが不可能で、日常生活活動を行うことができない、および／または生涯にわたって他</w:t>
      </w:r>
      <w:r w:rsidR="00E61F7B">
        <w:rPr>
          <w:rFonts w:hint="eastAsia"/>
        </w:rPr>
        <w:t>の</w:t>
      </w:r>
      <w:r>
        <w:t>人の援助／補助</w:t>
      </w:r>
      <w:r w:rsidR="00E61F7B">
        <w:rPr>
          <w:rFonts w:hint="eastAsia"/>
        </w:rPr>
        <w:t>への依存から脱却したり</w:t>
      </w:r>
      <w:r>
        <w:t>自活</w:t>
      </w:r>
      <w:r w:rsidR="00E61F7B">
        <w:rPr>
          <w:rFonts w:hint="eastAsia"/>
        </w:rPr>
        <w:t>することが</w:t>
      </w:r>
      <w:r>
        <w:t>できず、他の人と平等に</w:t>
      </w:r>
      <w:r w:rsidR="009B12AA">
        <w:rPr>
          <w:rFonts w:hint="eastAsia"/>
        </w:rPr>
        <w:t>は</w:t>
      </w:r>
      <w:r>
        <w:t>完全かつ効果的に社会参加できない人である。</w:t>
      </w:r>
    </w:p>
    <w:p w14:paraId="7D1BB476" w14:textId="0AF8736E" w:rsidR="002F76BE" w:rsidRDefault="002F76BE" w:rsidP="002F76BE">
      <w:r>
        <w:t>135.</w:t>
      </w:r>
      <w:r w:rsidR="00867245">
        <w:t xml:space="preserve"> </w:t>
      </w:r>
      <w:r w:rsidR="00971DC4">
        <w:t>インドネシア政府</w:t>
      </w:r>
      <w:r>
        <w:t>は、</w:t>
      </w:r>
      <w:r w:rsidR="00A3467F">
        <w:rPr>
          <w:rFonts w:hint="eastAsia"/>
        </w:rPr>
        <w:t>具体的には</w:t>
      </w:r>
      <w:r>
        <w:t>、障害者社会支援プログラム（ASPD）として知ら</w:t>
      </w:r>
      <w:r>
        <w:lastRenderedPageBreak/>
        <w:t>れ</w:t>
      </w:r>
      <w:r w:rsidR="00A3467F">
        <w:rPr>
          <w:rFonts w:hint="eastAsia"/>
        </w:rPr>
        <w:t>てい</w:t>
      </w:r>
      <w:r>
        <w:t>る</w:t>
      </w:r>
      <w:r w:rsidR="00017A6B">
        <w:t>障害のある人</w:t>
      </w:r>
      <w:r>
        <w:t>のための社会支援プログラムを</w:t>
      </w:r>
      <w:r w:rsidR="007824A9">
        <w:rPr>
          <w:rFonts w:hint="eastAsia"/>
        </w:rPr>
        <w:t>用意し</w:t>
      </w:r>
      <w:r w:rsidR="00B61E7D">
        <w:rPr>
          <w:rFonts w:hint="eastAsia"/>
        </w:rPr>
        <w:t>て</w:t>
      </w:r>
      <w:r>
        <w:t>いる。この援助は、社会の一員としての</w:t>
      </w:r>
      <w:r w:rsidR="00017A6B">
        <w:t>障害のある人</w:t>
      </w:r>
      <w:r>
        <w:t>の能力と社会的責任を高め</w:t>
      </w:r>
      <w:r w:rsidR="00E1096E">
        <w:rPr>
          <w:rFonts w:hint="eastAsia"/>
        </w:rPr>
        <w:t>て</w:t>
      </w:r>
      <w:r>
        <w:t>、</w:t>
      </w:r>
      <w:r w:rsidR="00017A6B">
        <w:t>障害のある人</w:t>
      </w:r>
      <w:r>
        <w:t>の権利と治療を</w:t>
      </w:r>
      <w:r w:rsidR="0096626B">
        <w:rPr>
          <w:rFonts w:hint="eastAsia"/>
        </w:rPr>
        <w:t>実現</w:t>
      </w:r>
      <w:r>
        <w:t>す</w:t>
      </w:r>
      <w:r w:rsidR="0096626B">
        <w:rPr>
          <w:rFonts w:hint="eastAsia"/>
        </w:rPr>
        <w:t>る</w:t>
      </w:r>
      <w:r>
        <w:t>ために、</w:t>
      </w:r>
      <w:r w:rsidR="00E1096E">
        <w:rPr>
          <w:rFonts w:hint="eastAsia"/>
        </w:rPr>
        <w:t>非</w:t>
      </w:r>
      <w:r>
        <w:t>現金で</w:t>
      </w:r>
      <w:r w:rsidR="00017A6B">
        <w:t>障害のある人</w:t>
      </w:r>
      <w:r>
        <w:t>に</w:t>
      </w:r>
      <w:r w:rsidR="00E1096E">
        <w:rPr>
          <w:rFonts w:hint="eastAsia"/>
        </w:rPr>
        <w:t>期間限定で</w:t>
      </w:r>
      <w:r>
        <w:t>提供されるものである。ASPD</w:t>
      </w:r>
      <w:r w:rsidR="0096626B">
        <w:rPr>
          <w:rFonts w:hint="eastAsia"/>
        </w:rPr>
        <w:t>のもともとの始まり</w:t>
      </w:r>
      <w:r>
        <w:t>は重度障害者支援事業（Social Assistant for Persons with Severe Disabilities：ASPDB）で</w:t>
      </w:r>
      <w:r w:rsidR="00B61E7D">
        <w:rPr>
          <w:rFonts w:hint="eastAsia"/>
        </w:rPr>
        <w:t>あった</w:t>
      </w:r>
      <w:r w:rsidR="00442A5C">
        <w:rPr>
          <w:rFonts w:hint="eastAsia"/>
        </w:rPr>
        <w:t>。</w:t>
      </w:r>
      <w:r>
        <w:t>ASPDB</w:t>
      </w:r>
      <w:r w:rsidR="0096626B">
        <w:rPr>
          <w:rFonts w:hint="eastAsia"/>
        </w:rPr>
        <w:t>は</w:t>
      </w:r>
      <w:r w:rsidR="0096626B">
        <w:t>2006年から</w:t>
      </w:r>
      <w:r>
        <w:t>始まり、2011年</w:t>
      </w:r>
      <w:r w:rsidR="00442A5C">
        <w:rPr>
          <w:rFonts w:hint="eastAsia"/>
        </w:rPr>
        <w:t>には、</w:t>
      </w:r>
      <w:r>
        <w:rPr>
          <w:rFonts w:hint="eastAsia"/>
        </w:rPr>
        <w:t>大統領令</w:t>
      </w:r>
      <w:r w:rsidR="00607832">
        <w:rPr>
          <w:rFonts w:hint="eastAsia"/>
        </w:rPr>
        <w:t>第</w:t>
      </w:r>
      <w:r>
        <w:t>3/2010</w:t>
      </w:r>
      <w:r w:rsidR="00607832">
        <w:rPr>
          <w:rFonts w:hint="eastAsia"/>
        </w:rPr>
        <w:t>号</w:t>
      </w:r>
      <w:r>
        <w:t>で策定された公正な開発プログラムの行動計画における優先活動の一つ</w:t>
      </w:r>
      <w:r w:rsidR="006911A3">
        <w:rPr>
          <w:rFonts w:hint="eastAsia"/>
        </w:rPr>
        <w:t>とされていた</w:t>
      </w:r>
      <w:r>
        <w:t>。2019年、ASPDBはASPDとな</w:t>
      </w:r>
      <w:r w:rsidR="00B61E7D">
        <w:rPr>
          <w:rFonts w:hint="eastAsia"/>
        </w:rPr>
        <w:t>った</w:t>
      </w:r>
      <w:r>
        <w:t>。2019年、2020年の受給</w:t>
      </w:r>
      <w:r w:rsidR="006911A3">
        <w:rPr>
          <w:rFonts w:hint="eastAsia"/>
        </w:rPr>
        <w:t>者</w:t>
      </w:r>
      <w:r>
        <w:t>は34県</w:t>
      </w:r>
      <w:r w:rsidR="006911A3">
        <w:rPr>
          <w:rFonts w:hint="eastAsia"/>
        </w:rPr>
        <w:t>に及び、その数は</w:t>
      </w:r>
      <w:r>
        <w:t>22,500人であった。</w:t>
      </w:r>
    </w:p>
    <w:p w14:paraId="683C8FA0" w14:textId="235CD953" w:rsidR="002F76BE" w:rsidRDefault="002F76BE" w:rsidP="002F76BE">
      <w:r>
        <w:t>136.</w:t>
      </w:r>
      <w:r w:rsidR="00867245">
        <w:t xml:space="preserve"> </w:t>
      </w:r>
      <w:r>
        <w:t>ASPDとは別に、</w:t>
      </w:r>
      <w:r w:rsidR="00442A5C">
        <w:rPr>
          <w:rFonts w:hint="eastAsia"/>
        </w:rPr>
        <w:t>社会省</w:t>
      </w:r>
      <w:r>
        <w:t>は障害者社会リハビリテーション総局</w:t>
      </w:r>
      <w:r w:rsidR="00AD6501">
        <w:rPr>
          <w:rFonts w:hint="eastAsia"/>
        </w:rPr>
        <w:t>、</w:t>
      </w:r>
      <w:r>
        <w:t>および</w:t>
      </w:r>
      <w:r w:rsidR="00442A5C">
        <w:rPr>
          <w:rFonts w:hint="eastAsia"/>
        </w:rPr>
        <w:t>社会省</w:t>
      </w:r>
      <w:r w:rsidR="00AD6501">
        <w:rPr>
          <w:rFonts w:hint="eastAsia"/>
        </w:rPr>
        <w:t>所属の</w:t>
      </w:r>
      <w:r>
        <w:t>センターを通じて、</w:t>
      </w:r>
      <w:r w:rsidR="00017A6B">
        <w:t>障害のある人</w:t>
      </w:r>
      <w:r>
        <w:t>の権利を実現するための様々なサービスプログラムを実施してきた。2019 年と 2020 年の実績の一部は以下の通りである。</w:t>
      </w:r>
    </w:p>
    <w:tbl>
      <w:tblPr>
        <w:tblStyle w:val="a7"/>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991"/>
        <w:gridCol w:w="992"/>
      </w:tblGrid>
      <w:tr w:rsidR="00442A5C" w:rsidRPr="00ED6F95" w14:paraId="19655A99" w14:textId="77777777" w:rsidTr="005A326C">
        <w:trPr>
          <w:cantSplit/>
          <w:trHeight w:val="243"/>
        </w:trPr>
        <w:tc>
          <w:tcPr>
            <w:tcW w:w="5387" w:type="dxa"/>
            <w:vMerge w:val="restart"/>
            <w:tcBorders>
              <w:top w:val="single" w:sz="4" w:space="0" w:color="auto"/>
            </w:tcBorders>
            <w:shd w:val="clear" w:color="auto" w:fill="auto"/>
            <w:vAlign w:val="bottom"/>
          </w:tcPr>
          <w:p w14:paraId="79E2B11C" w14:textId="729E0E13" w:rsidR="00442A5C" w:rsidRPr="005A326C" w:rsidRDefault="00442A5C" w:rsidP="00442A5C">
            <w:pPr>
              <w:rPr>
                <w:rFonts w:asciiTheme="minorEastAsia" w:eastAsiaTheme="minorEastAsia" w:hAnsiTheme="minorEastAsia"/>
                <w:i/>
                <w:sz w:val="16"/>
              </w:rPr>
            </w:pPr>
            <w:r w:rsidRPr="005A326C">
              <w:rPr>
                <w:rFonts w:asciiTheme="minorEastAsia" w:eastAsiaTheme="minorEastAsia" w:hAnsiTheme="minorEastAsia" w:hint="eastAsia"/>
              </w:rPr>
              <w:t>プログラム</w:t>
            </w:r>
          </w:p>
        </w:tc>
        <w:tc>
          <w:tcPr>
            <w:tcW w:w="1983" w:type="dxa"/>
            <w:gridSpan w:val="2"/>
            <w:tcBorders>
              <w:top w:val="single" w:sz="4" w:space="0" w:color="auto"/>
              <w:bottom w:val="single" w:sz="4" w:space="0" w:color="auto"/>
            </w:tcBorders>
            <w:shd w:val="clear" w:color="auto" w:fill="auto"/>
            <w:vAlign w:val="bottom"/>
          </w:tcPr>
          <w:p w14:paraId="08B16B13" w14:textId="63ED9B31" w:rsidR="00442A5C" w:rsidRPr="005A326C" w:rsidRDefault="008E67ED" w:rsidP="005B76BA">
            <w:pPr>
              <w:spacing w:before="80" w:after="80" w:line="200" w:lineRule="exact"/>
              <w:ind w:right="113"/>
              <w:jc w:val="center"/>
              <w:rPr>
                <w:rFonts w:asciiTheme="minorEastAsia" w:eastAsiaTheme="minorEastAsia" w:hAnsiTheme="minorEastAsia"/>
                <w:i/>
                <w:sz w:val="16"/>
              </w:rPr>
            </w:pPr>
            <w:r w:rsidRPr="005A326C">
              <w:rPr>
                <w:rFonts w:asciiTheme="minorEastAsia" w:eastAsiaTheme="minorEastAsia" w:hAnsiTheme="minorEastAsia" w:hint="eastAsia"/>
              </w:rPr>
              <w:t>受益者</w:t>
            </w:r>
          </w:p>
        </w:tc>
      </w:tr>
      <w:tr w:rsidR="00442A5C" w:rsidRPr="00ED6F95" w14:paraId="12388D3D" w14:textId="77777777" w:rsidTr="005B76BA">
        <w:trPr>
          <w:cantSplit/>
        </w:trPr>
        <w:tc>
          <w:tcPr>
            <w:tcW w:w="5387" w:type="dxa"/>
            <w:vMerge/>
            <w:tcBorders>
              <w:bottom w:val="single" w:sz="12" w:space="0" w:color="auto"/>
            </w:tcBorders>
            <w:shd w:val="clear" w:color="auto" w:fill="auto"/>
            <w:vAlign w:val="bottom"/>
          </w:tcPr>
          <w:p w14:paraId="605156E1" w14:textId="77777777" w:rsidR="00442A5C" w:rsidRPr="005A326C" w:rsidRDefault="00442A5C" w:rsidP="005B76BA">
            <w:pPr>
              <w:suppressAutoHyphens w:val="0"/>
              <w:spacing w:before="40" w:after="40" w:line="220" w:lineRule="exact"/>
              <w:ind w:right="113"/>
              <w:rPr>
                <w:rFonts w:asciiTheme="minorEastAsia" w:eastAsiaTheme="minorEastAsia" w:hAnsiTheme="minorEastAsia"/>
                <w:sz w:val="18"/>
              </w:rPr>
            </w:pPr>
          </w:p>
        </w:tc>
        <w:tc>
          <w:tcPr>
            <w:tcW w:w="991" w:type="dxa"/>
            <w:tcBorders>
              <w:top w:val="single" w:sz="4" w:space="0" w:color="auto"/>
              <w:bottom w:val="single" w:sz="12" w:space="0" w:color="auto"/>
            </w:tcBorders>
            <w:shd w:val="clear" w:color="auto" w:fill="auto"/>
            <w:vAlign w:val="bottom"/>
          </w:tcPr>
          <w:p w14:paraId="2B7ED187"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2019</w:t>
            </w:r>
          </w:p>
        </w:tc>
        <w:tc>
          <w:tcPr>
            <w:tcW w:w="992" w:type="dxa"/>
            <w:tcBorders>
              <w:top w:val="single" w:sz="4" w:space="0" w:color="auto"/>
              <w:bottom w:val="single" w:sz="12" w:space="0" w:color="auto"/>
            </w:tcBorders>
            <w:shd w:val="clear" w:color="auto" w:fill="auto"/>
            <w:vAlign w:val="bottom"/>
          </w:tcPr>
          <w:p w14:paraId="3B38EF13"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2020</w:t>
            </w:r>
          </w:p>
        </w:tc>
      </w:tr>
      <w:tr w:rsidR="00442A5C" w:rsidRPr="00ED6F95" w14:paraId="3BDD11B7" w14:textId="77777777" w:rsidTr="005B76BA">
        <w:trPr>
          <w:cantSplit/>
        </w:trPr>
        <w:tc>
          <w:tcPr>
            <w:tcW w:w="5387" w:type="dxa"/>
            <w:tcBorders>
              <w:top w:val="single" w:sz="12" w:space="0" w:color="auto"/>
            </w:tcBorders>
            <w:shd w:val="clear" w:color="auto" w:fill="auto"/>
            <w:vAlign w:val="bottom"/>
          </w:tcPr>
          <w:p w14:paraId="1E8F0EC4" w14:textId="19859663" w:rsidR="00442A5C" w:rsidRPr="005A326C" w:rsidRDefault="008E67ED"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障害者起業支援</w:t>
            </w:r>
          </w:p>
        </w:tc>
        <w:tc>
          <w:tcPr>
            <w:tcW w:w="991" w:type="dxa"/>
            <w:tcBorders>
              <w:top w:val="single" w:sz="12" w:space="0" w:color="auto"/>
            </w:tcBorders>
            <w:shd w:val="clear" w:color="auto" w:fill="auto"/>
            <w:vAlign w:val="bottom"/>
          </w:tcPr>
          <w:p w14:paraId="7136321E"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838</w:t>
            </w:r>
          </w:p>
        </w:tc>
        <w:tc>
          <w:tcPr>
            <w:tcW w:w="992" w:type="dxa"/>
            <w:tcBorders>
              <w:top w:val="single" w:sz="12" w:space="0" w:color="auto"/>
            </w:tcBorders>
            <w:shd w:val="clear" w:color="auto" w:fill="auto"/>
            <w:vAlign w:val="bottom"/>
          </w:tcPr>
          <w:p w14:paraId="472D9C96"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0</w:t>
            </w:r>
          </w:p>
        </w:tc>
      </w:tr>
      <w:tr w:rsidR="00442A5C" w:rsidRPr="00ED6F95" w14:paraId="19C6F4B4" w14:textId="77777777" w:rsidTr="005B76BA">
        <w:trPr>
          <w:cantSplit/>
        </w:trPr>
        <w:tc>
          <w:tcPr>
            <w:tcW w:w="5387" w:type="dxa"/>
            <w:shd w:val="clear" w:color="auto" w:fill="auto"/>
            <w:vAlign w:val="bottom"/>
          </w:tcPr>
          <w:p w14:paraId="2AFD708C" w14:textId="7A9F9D60" w:rsidR="00442A5C" w:rsidRPr="005A326C" w:rsidRDefault="008E67ED"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障害者カード</w:t>
            </w:r>
          </w:p>
        </w:tc>
        <w:tc>
          <w:tcPr>
            <w:tcW w:w="991" w:type="dxa"/>
            <w:shd w:val="clear" w:color="auto" w:fill="auto"/>
            <w:vAlign w:val="bottom"/>
          </w:tcPr>
          <w:p w14:paraId="57D3873F"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6 000</w:t>
            </w:r>
          </w:p>
        </w:tc>
        <w:tc>
          <w:tcPr>
            <w:tcW w:w="992" w:type="dxa"/>
            <w:shd w:val="clear" w:color="auto" w:fill="auto"/>
            <w:vAlign w:val="bottom"/>
          </w:tcPr>
          <w:p w14:paraId="68F8544D"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17 000</w:t>
            </w:r>
          </w:p>
        </w:tc>
      </w:tr>
      <w:tr w:rsidR="00442A5C" w:rsidRPr="00ED6F95" w14:paraId="090CFE7C" w14:textId="77777777" w:rsidTr="005B76BA">
        <w:trPr>
          <w:cantSplit/>
        </w:trPr>
        <w:tc>
          <w:tcPr>
            <w:tcW w:w="5387" w:type="dxa"/>
            <w:shd w:val="clear" w:color="auto" w:fill="auto"/>
            <w:vAlign w:val="bottom"/>
          </w:tcPr>
          <w:p w14:paraId="00A651FF" w14:textId="6C493C59" w:rsidR="00442A5C" w:rsidRPr="005A326C" w:rsidRDefault="008E67ED"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障害のある人のための補助器具</w:t>
            </w:r>
          </w:p>
        </w:tc>
        <w:tc>
          <w:tcPr>
            <w:tcW w:w="991" w:type="dxa"/>
            <w:shd w:val="clear" w:color="auto" w:fill="auto"/>
            <w:vAlign w:val="bottom"/>
          </w:tcPr>
          <w:p w14:paraId="07A44462"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2 478</w:t>
            </w:r>
          </w:p>
        </w:tc>
        <w:tc>
          <w:tcPr>
            <w:tcW w:w="992" w:type="dxa"/>
            <w:shd w:val="clear" w:color="auto" w:fill="auto"/>
            <w:vAlign w:val="bottom"/>
          </w:tcPr>
          <w:p w14:paraId="43E0258A"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0</w:t>
            </w:r>
          </w:p>
        </w:tc>
      </w:tr>
      <w:tr w:rsidR="00442A5C" w:rsidRPr="00ED6F95" w14:paraId="588BBEB4" w14:textId="77777777" w:rsidTr="005B76BA">
        <w:trPr>
          <w:cantSplit/>
        </w:trPr>
        <w:tc>
          <w:tcPr>
            <w:tcW w:w="5387" w:type="dxa"/>
            <w:shd w:val="clear" w:color="auto" w:fill="auto"/>
            <w:vAlign w:val="bottom"/>
          </w:tcPr>
          <w:p w14:paraId="528B80A9" w14:textId="348B3806" w:rsidR="00442A5C" w:rsidRPr="005A326C" w:rsidRDefault="008E67ED"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産業省との職業訓練</w:t>
            </w:r>
            <w:r w:rsidRPr="005A326C">
              <w:rPr>
                <w:rFonts w:asciiTheme="minorEastAsia" w:eastAsiaTheme="minorEastAsia" w:hAnsiTheme="minorEastAsia" w:hint="eastAsia"/>
                <w:sz w:val="18"/>
                <w:lang w:eastAsia="ja-JP"/>
              </w:rPr>
              <w:t>協定</w:t>
            </w:r>
          </w:p>
        </w:tc>
        <w:tc>
          <w:tcPr>
            <w:tcW w:w="991" w:type="dxa"/>
            <w:shd w:val="clear" w:color="auto" w:fill="auto"/>
            <w:vAlign w:val="bottom"/>
          </w:tcPr>
          <w:p w14:paraId="4CD3B447"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268</w:t>
            </w:r>
          </w:p>
        </w:tc>
        <w:tc>
          <w:tcPr>
            <w:tcW w:w="992" w:type="dxa"/>
            <w:shd w:val="clear" w:color="auto" w:fill="auto"/>
            <w:vAlign w:val="bottom"/>
          </w:tcPr>
          <w:p w14:paraId="70B7DC4F"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r>
      <w:tr w:rsidR="00442A5C" w:rsidRPr="00ED6F95" w14:paraId="2E5691D4" w14:textId="77777777" w:rsidTr="005B76BA">
        <w:trPr>
          <w:cantSplit/>
        </w:trPr>
        <w:tc>
          <w:tcPr>
            <w:tcW w:w="5387" w:type="dxa"/>
            <w:shd w:val="clear" w:color="auto" w:fill="auto"/>
            <w:vAlign w:val="bottom"/>
          </w:tcPr>
          <w:p w14:paraId="041FF0E9" w14:textId="0D481A65"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障害のある人への社会的支援</w:t>
            </w:r>
            <w:r w:rsidRPr="005A326C">
              <w:rPr>
                <w:rFonts w:asciiTheme="minorEastAsia" w:eastAsiaTheme="minorEastAsia" w:hAnsiTheme="minorEastAsia"/>
                <w:sz w:val="18"/>
              </w:rPr>
              <w:t>/ASPD（現金給付）</w:t>
            </w:r>
          </w:p>
        </w:tc>
        <w:tc>
          <w:tcPr>
            <w:tcW w:w="991" w:type="dxa"/>
            <w:shd w:val="clear" w:color="auto" w:fill="auto"/>
            <w:vAlign w:val="bottom"/>
          </w:tcPr>
          <w:p w14:paraId="5869D53D"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22 500</w:t>
            </w:r>
          </w:p>
        </w:tc>
        <w:tc>
          <w:tcPr>
            <w:tcW w:w="992" w:type="dxa"/>
            <w:shd w:val="clear" w:color="auto" w:fill="auto"/>
            <w:vAlign w:val="bottom"/>
          </w:tcPr>
          <w:p w14:paraId="6F2660A5"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22 500</w:t>
            </w:r>
          </w:p>
        </w:tc>
      </w:tr>
      <w:tr w:rsidR="00442A5C" w:rsidRPr="00ED6F95" w14:paraId="3C6FA7F2" w14:textId="77777777" w:rsidTr="005B76BA">
        <w:trPr>
          <w:cantSplit/>
        </w:trPr>
        <w:tc>
          <w:tcPr>
            <w:tcW w:w="5387" w:type="dxa"/>
            <w:shd w:val="clear" w:color="auto" w:fill="auto"/>
            <w:vAlign w:val="bottom"/>
          </w:tcPr>
          <w:p w14:paraId="4A253D78" w14:textId="125DE34A"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障害のある人の基本的ニーズ</w:t>
            </w:r>
          </w:p>
        </w:tc>
        <w:tc>
          <w:tcPr>
            <w:tcW w:w="991" w:type="dxa"/>
            <w:shd w:val="clear" w:color="auto" w:fill="auto"/>
            <w:vAlign w:val="bottom"/>
          </w:tcPr>
          <w:p w14:paraId="11B3FB10"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c>
          <w:tcPr>
            <w:tcW w:w="992" w:type="dxa"/>
            <w:shd w:val="clear" w:color="auto" w:fill="auto"/>
            <w:vAlign w:val="bottom"/>
          </w:tcPr>
          <w:p w14:paraId="40B35FD1"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7 494</w:t>
            </w:r>
          </w:p>
        </w:tc>
      </w:tr>
      <w:tr w:rsidR="00442A5C" w:rsidRPr="00ED6F95" w14:paraId="26264A23" w14:textId="77777777" w:rsidTr="005B76BA">
        <w:trPr>
          <w:cantSplit/>
        </w:trPr>
        <w:tc>
          <w:tcPr>
            <w:tcW w:w="5387" w:type="dxa"/>
            <w:shd w:val="clear" w:color="auto" w:fill="auto"/>
            <w:vAlign w:val="bottom"/>
          </w:tcPr>
          <w:p w14:paraId="228AD2A5" w14:textId="6F9F01F3"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大統領府社会扶助</w:t>
            </w:r>
          </w:p>
        </w:tc>
        <w:tc>
          <w:tcPr>
            <w:tcW w:w="991" w:type="dxa"/>
            <w:shd w:val="clear" w:color="auto" w:fill="auto"/>
            <w:vAlign w:val="bottom"/>
          </w:tcPr>
          <w:p w14:paraId="42BFD4B7"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c>
          <w:tcPr>
            <w:tcW w:w="992" w:type="dxa"/>
            <w:shd w:val="clear" w:color="auto" w:fill="auto"/>
            <w:vAlign w:val="bottom"/>
          </w:tcPr>
          <w:p w14:paraId="545042FA"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5 908</w:t>
            </w:r>
          </w:p>
        </w:tc>
      </w:tr>
      <w:tr w:rsidR="00442A5C" w:rsidRPr="00ED6F95" w14:paraId="00DB5E17" w14:textId="77777777" w:rsidTr="005B76BA">
        <w:trPr>
          <w:cantSplit/>
        </w:trPr>
        <w:tc>
          <w:tcPr>
            <w:tcW w:w="5387" w:type="dxa"/>
            <w:shd w:val="clear" w:color="auto" w:fill="auto"/>
            <w:vAlign w:val="bottom"/>
          </w:tcPr>
          <w:p w14:paraId="25F6E7F9" w14:textId="55469C24"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現金による社会扶助</w:t>
            </w:r>
            <w:r w:rsidR="00442A5C" w:rsidRPr="005A326C">
              <w:rPr>
                <w:rFonts w:asciiTheme="minorEastAsia" w:eastAsiaTheme="minorEastAsia" w:hAnsiTheme="minorEastAsia"/>
                <w:sz w:val="18"/>
              </w:rPr>
              <w:t>(BST)</w:t>
            </w:r>
          </w:p>
        </w:tc>
        <w:tc>
          <w:tcPr>
            <w:tcW w:w="991" w:type="dxa"/>
            <w:shd w:val="clear" w:color="auto" w:fill="auto"/>
            <w:vAlign w:val="bottom"/>
          </w:tcPr>
          <w:p w14:paraId="0C2E0B56"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c>
          <w:tcPr>
            <w:tcW w:w="992" w:type="dxa"/>
            <w:shd w:val="clear" w:color="auto" w:fill="auto"/>
            <w:vAlign w:val="bottom"/>
          </w:tcPr>
          <w:p w14:paraId="5D75877B"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71 812</w:t>
            </w:r>
          </w:p>
        </w:tc>
      </w:tr>
      <w:tr w:rsidR="00442A5C" w:rsidRPr="00ED6F95" w14:paraId="7E0FB434" w14:textId="77777777" w:rsidTr="005B76BA">
        <w:trPr>
          <w:cantSplit/>
        </w:trPr>
        <w:tc>
          <w:tcPr>
            <w:tcW w:w="5387" w:type="dxa"/>
            <w:shd w:val="clear" w:color="auto" w:fill="auto"/>
            <w:vAlign w:val="bottom"/>
          </w:tcPr>
          <w:p w14:paraId="7AB55B1D" w14:textId="7AF5A76C"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障害者自立</w:t>
            </w:r>
            <w:r w:rsidRPr="005A326C">
              <w:rPr>
                <w:rFonts w:asciiTheme="minorEastAsia" w:eastAsiaTheme="minorEastAsia" w:hAnsiTheme="minorEastAsia" w:hint="eastAsia"/>
                <w:sz w:val="18"/>
                <w:lang w:eastAsia="ja-JP"/>
              </w:rPr>
              <w:t>企業</w:t>
            </w:r>
            <w:r w:rsidRPr="005A326C">
              <w:rPr>
                <w:rFonts w:asciiTheme="minorEastAsia" w:eastAsiaTheme="minorEastAsia" w:hAnsiTheme="minorEastAsia" w:hint="eastAsia"/>
                <w:sz w:val="18"/>
              </w:rPr>
              <w:t>支援事業</w:t>
            </w:r>
            <w:r w:rsidRPr="005A326C">
              <w:rPr>
                <w:rFonts w:asciiTheme="minorEastAsia" w:eastAsiaTheme="minorEastAsia" w:hAnsiTheme="minorEastAsia"/>
                <w:sz w:val="18"/>
              </w:rPr>
              <w:t>(</w:t>
            </w:r>
            <w:r w:rsidRPr="005A326C">
              <w:rPr>
                <w:rFonts w:asciiTheme="minorEastAsia" w:eastAsiaTheme="minorEastAsia" w:hAnsiTheme="minorEastAsia" w:hint="eastAsia"/>
                <w:sz w:val="18"/>
                <w:lang w:eastAsia="ja-JP"/>
              </w:rPr>
              <w:t>補助</w:t>
            </w:r>
            <w:r w:rsidRPr="005A326C">
              <w:rPr>
                <w:rFonts w:asciiTheme="minorEastAsia" w:eastAsiaTheme="minorEastAsia" w:hAnsiTheme="minorEastAsia"/>
                <w:sz w:val="18"/>
              </w:rPr>
              <w:t>金)</w:t>
            </w:r>
          </w:p>
        </w:tc>
        <w:tc>
          <w:tcPr>
            <w:tcW w:w="991" w:type="dxa"/>
            <w:shd w:val="clear" w:color="auto" w:fill="auto"/>
            <w:vAlign w:val="bottom"/>
          </w:tcPr>
          <w:p w14:paraId="1A7561AC"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6</w:t>
            </w:r>
          </w:p>
        </w:tc>
        <w:tc>
          <w:tcPr>
            <w:tcW w:w="992" w:type="dxa"/>
            <w:shd w:val="clear" w:color="auto" w:fill="auto"/>
            <w:vAlign w:val="bottom"/>
          </w:tcPr>
          <w:p w14:paraId="2430C559"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r>
      <w:tr w:rsidR="00442A5C" w:rsidRPr="00ED6F95" w14:paraId="30FE96AD" w14:textId="77777777" w:rsidTr="005B76BA">
        <w:trPr>
          <w:cantSplit/>
        </w:trPr>
        <w:tc>
          <w:tcPr>
            <w:tcW w:w="5387" w:type="dxa"/>
            <w:shd w:val="clear" w:color="auto" w:fill="auto"/>
            <w:vAlign w:val="bottom"/>
          </w:tcPr>
          <w:p w14:paraId="3B813D08" w14:textId="1A928F5C"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食料扶助（補助金）</w:t>
            </w:r>
          </w:p>
        </w:tc>
        <w:tc>
          <w:tcPr>
            <w:tcW w:w="991" w:type="dxa"/>
            <w:shd w:val="clear" w:color="auto" w:fill="auto"/>
            <w:vAlign w:val="bottom"/>
          </w:tcPr>
          <w:p w14:paraId="680F2569"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258</w:t>
            </w:r>
          </w:p>
        </w:tc>
        <w:tc>
          <w:tcPr>
            <w:tcW w:w="992" w:type="dxa"/>
            <w:shd w:val="clear" w:color="auto" w:fill="auto"/>
            <w:vAlign w:val="bottom"/>
          </w:tcPr>
          <w:p w14:paraId="281B0E41"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r>
      <w:tr w:rsidR="00442A5C" w:rsidRPr="00ED6F95" w14:paraId="0189D63B" w14:textId="77777777" w:rsidTr="005B76BA">
        <w:trPr>
          <w:cantSplit/>
        </w:trPr>
        <w:tc>
          <w:tcPr>
            <w:tcW w:w="5387" w:type="dxa"/>
            <w:shd w:val="clear" w:color="auto" w:fill="auto"/>
            <w:vAlign w:val="bottom"/>
          </w:tcPr>
          <w:p w14:paraId="31E73421" w14:textId="4B10A317" w:rsidR="00442A5C" w:rsidRPr="005A326C" w:rsidRDefault="001D21E9"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lang w:eastAsia="ja-JP"/>
              </w:rPr>
              <w:t>基本</w:t>
            </w:r>
            <w:r w:rsidRPr="005A326C">
              <w:rPr>
                <w:rFonts w:asciiTheme="minorEastAsia" w:eastAsiaTheme="minorEastAsia" w:hAnsiTheme="minorEastAsia" w:hint="eastAsia"/>
                <w:sz w:val="18"/>
              </w:rPr>
              <w:t>食料扶助（補助金）</w:t>
            </w:r>
          </w:p>
        </w:tc>
        <w:tc>
          <w:tcPr>
            <w:tcW w:w="991" w:type="dxa"/>
            <w:shd w:val="clear" w:color="auto" w:fill="auto"/>
            <w:vAlign w:val="bottom"/>
          </w:tcPr>
          <w:p w14:paraId="0DC7A232"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150</w:t>
            </w:r>
          </w:p>
        </w:tc>
        <w:tc>
          <w:tcPr>
            <w:tcW w:w="992" w:type="dxa"/>
            <w:shd w:val="clear" w:color="auto" w:fill="auto"/>
            <w:vAlign w:val="bottom"/>
          </w:tcPr>
          <w:p w14:paraId="3EA6013A"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r>
      <w:tr w:rsidR="00442A5C" w:rsidRPr="00ED6F95" w14:paraId="0D4C13F4" w14:textId="77777777" w:rsidTr="005B76BA">
        <w:trPr>
          <w:cantSplit/>
        </w:trPr>
        <w:tc>
          <w:tcPr>
            <w:tcW w:w="5387" w:type="dxa"/>
            <w:shd w:val="clear" w:color="auto" w:fill="auto"/>
            <w:vAlign w:val="bottom"/>
          </w:tcPr>
          <w:p w14:paraId="1FEC45D7" w14:textId="44117624" w:rsidR="00442A5C" w:rsidRPr="005A326C" w:rsidRDefault="003340E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社会リハビリテーション</w:t>
            </w:r>
            <w:r w:rsidRPr="005A326C">
              <w:rPr>
                <w:rFonts w:asciiTheme="minorEastAsia" w:eastAsiaTheme="minorEastAsia" w:hAnsiTheme="minorEastAsia"/>
                <w:sz w:val="18"/>
              </w:rPr>
              <w:t xml:space="preserve"> 居住</w:t>
            </w:r>
            <w:r w:rsidRPr="005A326C">
              <w:rPr>
                <w:rFonts w:asciiTheme="minorEastAsia" w:eastAsiaTheme="minorEastAsia" w:hAnsiTheme="minorEastAsia" w:hint="eastAsia"/>
                <w:sz w:val="18"/>
                <w:lang w:eastAsia="ja-JP"/>
              </w:rPr>
              <w:t>施設型</w:t>
            </w:r>
          </w:p>
        </w:tc>
        <w:tc>
          <w:tcPr>
            <w:tcW w:w="991" w:type="dxa"/>
            <w:shd w:val="clear" w:color="auto" w:fill="auto"/>
            <w:vAlign w:val="bottom"/>
          </w:tcPr>
          <w:p w14:paraId="4640099F"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1 500</w:t>
            </w:r>
          </w:p>
        </w:tc>
        <w:tc>
          <w:tcPr>
            <w:tcW w:w="992" w:type="dxa"/>
            <w:shd w:val="clear" w:color="auto" w:fill="auto"/>
            <w:vAlign w:val="bottom"/>
          </w:tcPr>
          <w:p w14:paraId="21BDE6CD"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1 282</w:t>
            </w:r>
          </w:p>
        </w:tc>
      </w:tr>
      <w:tr w:rsidR="00442A5C" w:rsidRPr="00ED6F95" w14:paraId="08D01021" w14:textId="77777777" w:rsidTr="005B76BA">
        <w:trPr>
          <w:cantSplit/>
        </w:trPr>
        <w:tc>
          <w:tcPr>
            <w:tcW w:w="5387" w:type="dxa"/>
            <w:shd w:val="clear" w:color="auto" w:fill="auto"/>
            <w:vAlign w:val="bottom"/>
          </w:tcPr>
          <w:p w14:paraId="3AA62413" w14:textId="0F241160" w:rsidR="00442A5C" w:rsidRPr="005A326C" w:rsidRDefault="003340E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社会リハビリテーション</w:t>
            </w:r>
            <w:r w:rsidRPr="005A326C">
              <w:rPr>
                <w:rFonts w:asciiTheme="minorEastAsia" w:eastAsiaTheme="minorEastAsia" w:hAnsiTheme="minorEastAsia"/>
                <w:sz w:val="18"/>
              </w:rPr>
              <w:t xml:space="preserve"> </w:t>
            </w:r>
            <w:r w:rsidRPr="005A326C">
              <w:rPr>
                <w:rFonts w:asciiTheme="minorEastAsia" w:eastAsiaTheme="minorEastAsia" w:hAnsiTheme="minorEastAsia" w:hint="eastAsia"/>
                <w:sz w:val="18"/>
                <w:lang w:eastAsia="ja-JP"/>
              </w:rPr>
              <w:t>家族型</w:t>
            </w:r>
          </w:p>
        </w:tc>
        <w:tc>
          <w:tcPr>
            <w:tcW w:w="991" w:type="dxa"/>
            <w:shd w:val="clear" w:color="auto" w:fill="auto"/>
            <w:vAlign w:val="bottom"/>
          </w:tcPr>
          <w:p w14:paraId="12C2BBBB"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2 013</w:t>
            </w:r>
          </w:p>
        </w:tc>
        <w:tc>
          <w:tcPr>
            <w:tcW w:w="992" w:type="dxa"/>
            <w:shd w:val="clear" w:color="auto" w:fill="auto"/>
            <w:vAlign w:val="bottom"/>
          </w:tcPr>
          <w:p w14:paraId="53A8ABB5"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1 536</w:t>
            </w:r>
          </w:p>
        </w:tc>
      </w:tr>
      <w:tr w:rsidR="00442A5C" w:rsidRPr="00ED6F95" w14:paraId="3E1E7A18" w14:textId="77777777" w:rsidTr="005B76BA">
        <w:trPr>
          <w:cantSplit/>
        </w:trPr>
        <w:tc>
          <w:tcPr>
            <w:tcW w:w="5387" w:type="dxa"/>
            <w:shd w:val="clear" w:color="auto" w:fill="auto"/>
            <w:vAlign w:val="bottom"/>
          </w:tcPr>
          <w:p w14:paraId="31077F81" w14:textId="677FD81B" w:rsidR="00442A5C" w:rsidRPr="005A326C" w:rsidRDefault="003340E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社会リハビリテーション</w:t>
            </w:r>
            <w:r w:rsidRPr="005A326C">
              <w:rPr>
                <w:rFonts w:asciiTheme="minorEastAsia" w:eastAsiaTheme="minorEastAsia" w:hAnsiTheme="minorEastAsia"/>
                <w:sz w:val="18"/>
              </w:rPr>
              <w:t xml:space="preserve"> </w:t>
            </w:r>
            <w:r w:rsidRPr="005A326C">
              <w:rPr>
                <w:rFonts w:asciiTheme="minorEastAsia" w:eastAsiaTheme="minorEastAsia" w:hAnsiTheme="minorEastAsia" w:hint="eastAsia"/>
                <w:sz w:val="18"/>
                <w:lang w:eastAsia="ja-JP"/>
              </w:rPr>
              <w:t>地域社会型</w:t>
            </w:r>
          </w:p>
        </w:tc>
        <w:tc>
          <w:tcPr>
            <w:tcW w:w="991" w:type="dxa"/>
            <w:shd w:val="clear" w:color="auto" w:fill="auto"/>
            <w:vAlign w:val="bottom"/>
          </w:tcPr>
          <w:p w14:paraId="07B35694"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1 608</w:t>
            </w:r>
          </w:p>
        </w:tc>
        <w:tc>
          <w:tcPr>
            <w:tcW w:w="992" w:type="dxa"/>
            <w:shd w:val="clear" w:color="auto" w:fill="auto"/>
            <w:vAlign w:val="bottom"/>
          </w:tcPr>
          <w:p w14:paraId="060D0FA9"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1 508</w:t>
            </w:r>
          </w:p>
        </w:tc>
      </w:tr>
      <w:tr w:rsidR="00442A5C" w:rsidRPr="00ED6F95" w14:paraId="41810CDD" w14:textId="77777777" w:rsidTr="005B76BA">
        <w:trPr>
          <w:cantSplit/>
        </w:trPr>
        <w:tc>
          <w:tcPr>
            <w:tcW w:w="5387" w:type="dxa"/>
            <w:shd w:val="clear" w:color="auto" w:fill="auto"/>
            <w:vAlign w:val="bottom"/>
          </w:tcPr>
          <w:p w14:paraId="323ED14C" w14:textId="4D7BA3A0" w:rsidR="00442A5C" w:rsidRPr="005A326C" w:rsidRDefault="003340E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障害のある人の能力開発</w:t>
            </w:r>
          </w:p>
        </w:tc>
        <w:tc>
          <w:tcPr>
            <w:tcW w:w="991" w:type="dxa"/>
            <w:shd w:val="clear" w:color="auto" w:fill="auto"/>
            <w:vAlign w:val="bottom"/>
          </w:tcPr>
          <w:p w14:paraId="2EF01DA3"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140</w:t>
            </w:r>
          </w:p>
        </w:tc>
        <w:tc>
          <w:tcPr>
            <w:tcW w:w="992" w:type="dxa"/>
            <w:shd w:val="clear" w:color="auto" w:fill="auto"/>
            <w:vAlign w:val="bottom"/>
          </w:tcPr>
          <w:p w14:paraId="4CADC590"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120</w:t>
            </w:r>
          </w:p>
        </w:tc>
      </w:tr>
      <w:tr w:rsidR="00442A5C" w:rsidRPr="00ED6F95" w14:paraId="5EA74323" w14:textId="77777777" w:rsidTr="005B76BA">
        <w:trPr>
          <w:cantSplit/>
        </w:trPr>
        <w:tc>
          <w:tcPr>
            <w:tcW w:w="5387" w:type="dxa"/>
            <w:shd w:val="clear" w:color="auto" w:fill="auto"/>
            <w:vAlign w:val="bottom"/>
          </w:tcPr>
          <w:p w14:paraId="0ED7552D" w14:textId="22FB4F5D" w:rsidR="00442A5C" w:rsidRPr="005A326C" w:rsidRDefault="003340E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rPr>
              <w:t>補助器具</w:t>
            </w:r>
          </w:p>
        </w:tc>
        <w:tc>
          <w:tcPr>
            <w:tcW w:w="991" w:type="dxa"/>
            <w:shd w:val="clear" w:color="auto" w:fill="auto"/>
            <w:vAlign w:val="bottom"/>
          </w:tcPr>
          <w:p w14:paraId="75EB5F7C"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1 048</w:t>
            </w:r>
          </w:p>
        </w:tc>
        <w:tc>
          <w:tcPr>
            <w:tcW w:w="992" w:type="dxa"/>
            <w:shd w:val="clear" w:color="auto" w:fill="auto"/>
            <w:vAlign w:val="bottom"/>
          </w:tcPr>
          <w:p w14:paraId="61BB0477"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120</w:t>
            </w:r>
          </w:p>
        </w:tc>
      </w:tr>
      <w:tr w:rsidR="00442A5C" w:rsidRPr="00ED6F95" w14:paraId="560C4052" w14:textId="77777777" w:rsidTr="005B76BA">
        <w:trPr>
          <w:cantSplit/>
        </w:trPr>
        <w:tc>
          <w:tcPr>
            <w:tcW w:w="5387" w:type="dxa"/>
            <w:shd w:val="clear" w:color="auto" w:fill="auto"/>
            <w:vAlign w:val="bottom"/>
          </w:tcPr>
          <w:p w14:paraId="51C783DC" w14:textId="6383CE16" w:rsidR="00442A5C" w:rsidRPr="005A326C" w:rsidRDefault="003340E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障害のある人への条件付現金給付</w:t>
            </w:r>
          </w:p>
        </w:tc>
        <w:tc>
          <w:tcPr>
            <w:tcW w:w="991" w:type="dxa"/>
            <w:shd w:val="clear" w:color="auto" w:fill="auto"/>
            <w:vAlign w:val="bottom"/>
          </w:tcPr>
          <w:p w14:paraId="6E1A6935"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1 951</w:t>
            </w:r>
          </w:p>
        </w:tc>
        <w:tc>
          <w:tcPr>
            <w:tcW w:w="992" w:type="dxa"/>
            <w:shd w:val="clear" w:color="auto" w:fill="auto"/>
            <w:vAlign w:val="bottom"/>
          </w:tcPr>
          <w:p w14:paraId="064311BD"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25 222</w:t>
            </w:r>
          </w:p>
        </w:tc>
      </w:tr>
      <w:tr w:rsidR="00442A5C" w:rsidRPr="00ED6F95" w14:paraId="15513438" w14:textId="77777777" w:rsidTr="005B76BA">
        <w:trPr>
          <w:cantSplit/>
        </w:trPr>
        <w:tc>
          <w:tcPr>
            <w:tcW w:w="5387" w:type="dxa"/>
            <w:shd w:val="clear" w:color="auto" w:fill="auto"/>
            <w:vAlign w:val="bottom"/>
          </w:tcPr>
          <w:p w14:paraId="2F0C80A0" w14:textId="4DC6F9FA" w:rsidR="00442A5C" w:rsidRPr="005A326C" w:rsidRDefault="000522B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障害のある人の基本的ニーズ</w:t>
            </w:r>
            <w:r w:rsidRPr="005A326C">
              <w:rPr>
                <w:rFonts w:asciiTheme="minorEastAsia" w:eastAsiaTheme="minorEastAsia" w:hAnsiTheme="minorEastAsia" w:hint="eastAsia"/>
                <w:sz w:val="18"/>
                <w:lang w:eastAsia="ja-JP"/>
              </w:rPr>
              <w:t>の再充当</w:t>
            </w:r>
            <w:r w:rsidR="003340E6" w:rsidRPr="005A326C">
              <w:rPr>
                <w:rFonts w:asciiTheme="minorEastAsia" w:eastAsiaTheme="minorEastAsia" w:hAnsiTheme="minorEastAsia" w:hint="eastAsia"/>
                <w:sz w:val="18"/>
                <w:lang w:eastAsia="ja-JP"/>
              </w:rPr>
              <w:t xml:space="preserve">　</w:t>
            </w:r>
          </w:p>
        </w:tc>
        <w:tc>
          <w:tcPr>
            <w:tcW w:w="991" w:type="dxa"/>
            <w:shd w:val="clear" w:color="auto" w:fill="auto"/>
            <w:vAlign w:val="bottom"/>
          </w:tcPr>
          <w:p w14:paraId="0DAF571D"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p>
        </w:tc>
        <w:tc>
          <w:tcPr>
            <w:tcW w:w="992" w:type="dxa"/>
            <w:shd w:val="clear" w:color="auto" w:fill="auto"/>
            <w:vAlign w:val="bottom"/>
          </w:tcPr>
          <w:p w14:paraId="1AADB6F9"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17 319</w:t>
            </w:r>
          </w:p>
        </w:tc>
      </w:tr>
      <w:tr w:rsidR="00442A5C" w:rsidRPr="00ED6F95" w14:paraId="1AE571DB" w14:textId="77777777" w:rsidTr="005B76BA">
        <w:trPr>
          <w:cantSplit/>
        </w:trPr>
        <w:tc>
          <w:tcPr>
            <w:tcW w:w="5387" w:type="dxa"/>
            <w:shd w:val="clear" w:color="auto" w:fill="auto"/>
            <w:vAlign w:val="bottom"/>
          </w:tcPr>
          <w:p w14:paraId="674CFFF0" w14:textId="347E591D" w:rsidR="00442A5C" w:rsidRPr="005A326C" w:rsidRDefault="000522B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緊急対応</w:t>
            </w:r>
          </w:p>
        </w:tc>
        <w:tc>
          <w:tcPr>
            <w:tcW w:w="991" w:type="dxa"/>
            <w:shd w:val="clear" w:color="auto" w:fill="auto"/>
            <w:vAlign w:val="bottom"/>
          </w:tcPr>
          <w:p w14:paraId="100391DA"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995</w:t>
            </w:r>
          </w:p>
        </w:tc>
        <w:tc>
          <w:tcPr>
            <w:tcW w:w="992" w:type="dxa"/>
            <w:shd w:val="clear" w:color="auto" w:fill="auto"/>
            <w:vAlign w:val="bottom"/>
          </w:tcPr>
          <w:p w14:paraId="73FF0EBE"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655</w:t>
            </w:r>
          </w:p>
        </w:tc>
      </w:tr>
      <w:tr w:rsidR="00442A5C" w:rsidRPr="00ED6F95" w14:paraId="43A6DA59" w14:textId="77777777" w:rsidTr="005B76BA">
        <w:trPr>
          <w:cantSplit/>
        </w:trPr>
        <w:tc>
          <w:tcPr>
            <w:tcW w:w="5387" w:type="dxa"/>
            <w:shd w:val="clear" w:color="auto" w:fill="auto"/>
            <w:vAlign w:val="bottom"/>
          </w:tcPr>
          <w:p w14:paraId="6F4DA883" w14:textId="03C33A7D" w:rsidR="00442A5C" w:rsidRPr="005A326C" w:rsidRDefault="000522B6" w:rsidP="005B76BA">
            <w:pPr>
              <w:suppressAutoHyphens w:val="0"/>
              <w:spacing w:before="40" w:after="40" w:line="220" w:lineRule="exact"/>
              <w:ind w:right="113"/>
              <w:rPr>
                <w:rFonts w:asciiTheme="minorEastAsia" w:eastAsiaTheme="minorEastAsia" w:hAnsiTheme="minorEastAsia"/>
                <w:sz w:val="18"/>
              </w:rPr>
            </w:pPr>
            <w:r w:rsidRPr="005A326C">
              <w:rPr>
                <w:rFonts w:asciiTheme="minorEastAsia" w:eastAsiaTheme="minorEastAsia" w:hAnsiTheme="minorEastAsia" w:hint="eastAsia"/>
                <w:sz w:val="18"/>
              </w:rPr>
              <w:t>視覚障害のある人の識字率</w:t>
            </w:r>
            <w:r w:rsidRPr="005A326C">
              <w:rPr>
                <w:rFonts w:asciiTheme="minorEastAsia" w:eastAsiaTheme="minorEastAsia" w:hAnsiTheme="minorEastAsia" w:hint="eastAsia"/>
                <w:sz w:val="18"/>
                <w:lang w:eastAsia="ja-JP"/>
              </w:rPr>
              <w:t>向上</w:t>
            </w:r>
          </w:p>
        </w:tc>
        <w:tc>
          <w:tcPr>
            <w:tcW w:w="991" w:type="dxa"/>
            <w:shd w:val="clear" w:color="auto" w:fill="auto"/>
            <w:vAlign w:val="bottom"/>
          </w:tcPr>
          <w:p w14:paraId="11468E26"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47 000</w:t>
            </w:r>
          </w:p>
        </w:tc>
        <w:tc>
          <w:tcPr>
            <w:tcW w:w="992" w:type="dxa"/>
            <w:shd w:val="clear" w:color="auto" w:fill="auto"/>
            <w:vAlign w:val="bottom"/>
          </w:tcPr>
          <w:p w14:paraId="5AC7F24A"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47 000</w:t>
            </w:r>
          </w:p>
        </w:tc>
      </w:tr>
      <w:tr w:rsidR="00442A5C" w:rsidRPr="00ED6F95" w14:paraId="680919E3" w14:textId="77777777" w:rsidTr="005B76BA">
        <w:trPr>
          <w:cantSplit/>
        </w:trPr>
        <w:tc>
          <w:tcPr>
            <w:tcW w:w="5387" w:type="dxa"/>
            <w:tcBorders>
              <w:bottom w:val="single" w:sz="12" w:space="0" w:color="auto"/>
            </w:tcBorders>
            <w:shd w:val="clear" w:color="auto" w:fill="auto"/>
            <w:vAlign w:val="bottom"/>
          </w:tcPr>
          <w:p w14:paraId="73135D86" w14:textId="061C4E67" w:rsidR="00442A5C" w:rsidRPr="005A326C" w:rsidRDefault="00AD6501" w:rsidP="005B76BA">
            <w:pPr>
              <w:suppressAutoHyphens w:val="0"/>
              <w:spacing w:before="40" w:after="40" w:line="220" w:lineRule="exact"/>
              <w:ind w:right="113"/>
              <w:rPr>
                <w:rFonts w:asciiTheme="minorEastAsia" w:eastAsiaTheme="minorEastAsia" w:hAnsiTheme="minorEastAsia"/>
                <w:sz w:val="18"/>
              </w:rPr>
            </w:pPr>
            <w:r>
              <w:rPr>
                <w:rFonts w:asciiTheme="minorEastAsia" w:eastAsiaTheme="minorEastAsia" w:hAnsiTheme="minorEastAsia" w:hint="eastAsia"/>
                <w:sz w:val="18"/>
                <w:lang w:eastAsia="ja-JP"/>
              </w:rPr>
              <w:t>複数</w:t>
            </w:r>
            <w:r w:rsidR="005A326C" w:rsidRPr="005A326C">
              <w:rPr>
                <w:rFonts w:asciiTheme="minorEastAsia" w:eastAsiaTheme="minorEastAsia" w:hAnsiTheme="minorEastAsia" w:hint="eastAsia"/>
                <w:sz w:val="18"/>
              </w:rPr>
              <w:t>部門との職業</w:t>
            </w:r>
            <w:r w:rsidR="005A326C" w:rsidRPr="005A326C">
              <w:rPr>
                <w:rFonts w:asciiTheme="minorEastAsia" w:eastAsiaTheme="minorEastAsia" w:hAnsiTheme="minorEastAsia" w:hint="eastAsia"/>
                <w:sz w:val="18"/>
                <w:lang w:eastAsia="ja-JP"/>
              </w:rPr>
              <w:t>協力協定</w:t>
            </w:r>
          </w:p>
        </w:tc>
        <w:tc>
          <w:tcPr>
            <w:tcW w:w="991" w:type="dxa"/>
            <w:tcBorders>
              <w:bottom w:val="single" w:sz="12" w:space="0" w:color="auto"/>
            </w:tcBorders>
            <w:shd w:val="clear" w:color="auto" w:fill="auto"/>
            <w:vAlign w:val="bottom"/>
          </w:tcPr>
          <w:p w14:paraId="48F7CBAD"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294</w:t>
            </w:r>
          </w:p>
        </w:tc>
        <w:tc>
          <w:tcPr>
            <w:tcW w:w="992" w:type="dxa"/>
            <w:tcBorders>
              <w:bottom w:val="single" w:sz="12" w:space="0" w:color="auto"/>
            </w:tcBorders>
            <w:shd w:val="clear" w:color="auto" w:fill="auto"/>
            <w:vAlign w:val="bottom"/>
          </w:tcPr>
          <w:p w14:paraId="654D7833" w14:textId="77777777" w:rsidR="00442A5C" w:rsidRPr="005A326C" w:rsidRDefault="00442A5C" w:rsidP="005B76BA">
            <w:pPr>
              <w:suppressAutoHyphens w:val="0"/>
              <w:spacing w:before="40" w:after="40" w:line="220" w:lineRule="exact"/>
              <w:ind w:right="113"/>
              <w:jc w:val="right"/>
              <w:rPr>
                <w:rFonts w:asciiTheme="minorEastAsia" w:eastAsiaTheme="minorEastAsia" w:hAnsiTheme="minorEastAsia"/>
                <w:sz w:val="18"/>
              </w:rPr>
            </w:pPr>
            <w:r w:rsidRPr="005A326C">
              <w:rPr>
                <w:rFonts w:asciiTheme="minorEastAsia" w:eastAsiaTheme="minorEastAsia" w:hAnsiTheme="minorEastAsia"/>
                <w:sz w:val="18"/>
              </w:rPr>
              <w:t>408</w:t>
            </w:r>
          </w:p>
        </w:tc>
      </w:tr>
    </w:tbl>
    <w:p w14:paraId="69FA7360" w14:textId="48290E81" w:rsidR="002F76BE" w:rsidRDefault="002F76BE" w:rsidP="002F76BE"/>
    <w:p w14:paraId="691E9B6F" w14:textId="27FE75C1" w:rsidR="002F76BE" w:rsidRDefault="002F76BE" w:rsidP="002F76BE">
      <w:r>
        <w:t>137.</w:t>
      </w:r>
      <w:r>
        <w:tab/>
      </w:r>
      <w:r w:rsidR="00017A6B">
        <w:t>障害のある人</w:t>
      </w:r>
      <w:r>
        <w:t>の所得格差と貧困を減らすための</w:t>
      </w:r>
      <w:bookmarkStart w:id="40" w:name="_Hlk111636222"/>
      <w:r w:rsidR="005A326C">
        <w:rPr>
          <w:rFonts w:hint="eastAsia"/>
        </w:rPr>
        <w:t>社会省</w:t>
      </w:r>
      <w:bookmarkEnd w:id="40"/>
      <w:r>
        <w:t>のプログラムのひとつに、障害者企業（Disability Enterprises）または障害</w:t>
      </w:r>
      <w:r w:rsidR="00C423FE">
        <w:rPr>
          <w:rFonts w:hint="eastAsia"/>
        </w:rPr>
        <w:t>のある人がいる</w:t>
      </w:r>
      <w:r>
        <w:t>企業</w:t>
      </w:r>
      <w:r w:rsidR="00C423FE">
        <w:rPr>
          <w:rFonts w:hint="eastAsia"/>
        </w:rPr>
        <w:t>（</w:t>
      </w:r>
      <w:r w:rsidR="00C423FE" w:rsidRPr="00C423FE">
        <w:t>companies with disabilities</w:t>
      </w:r>
      <w:r w:rsidR="00C423FE">
        <w:rPr>
          <w:rFonts w:hint="eastAsia"/>
        </w:rPr>
        <w:t>）</w:t>
      </w:r>
      <w:r>
        <w:t>がある。このプログラムは、職業訓練を提供し、特別なニーズを</w:t>
      </w:r>
      <w:r w:rsidR="00D54C9D">
        <w:rPr>
          <w:rFonts w:hint="eastAsia"/>
        </w:rPr>
        <w:t>に対応</w:t>
      </w:r>
      <w:r>
        <w:t>するだけでなく</w:t>
      </w:r>
      <w:r w:rsidR="00D54C9D">
        <w:rPr>
          <w:rFonts w:hint="eastAsia"/>
        </w:rPr>
        <w:t>、営利を目的として</w:t>
      </w:r>
      <w:r w:rsidR="00C423FE">
        <w:rPr>
          <w:rFonts w:hint="eastAsia"/>
        </w:rPr>
        <w:t>運営される</w:t>
      </w:r>
      <w:r w:rsidR="009C73D3">
        <w:rPr>
          <w:rFonts w:hint="eastAsia"/>
        </w:rPr>
        <w:t>ワークショップ</w:t>
      </w:r>
      <w:r w:rsidR="00C423FE">
        <w:rPr>
          <w:rFonts w:hint="eastAsia"/>
        </w:rPr>
        <w:t>で</w:t>
      </w:r>
      <w:r w:rsidR="00017A6B">
        <w:t>障害のある人</w:t>
      </w:r>
      <w:r>
        <w:t>に永続的な雇用</w:t>
      </w:r>
      <w:r>
        <w:lastRenderedPageBreak/>
        <w:t>機会を提供</w:t>
      </w:r>
      <w:r w:rsidR="009C73D3">
        <w:rPr>
          <w:rFonts w:hint="eastAsia"/>
        </w:rPr>
        <w:t>して</w:t>
      </w:r>
      <w:r>
        <w:t>、職業リハビリテーションを継続的に発展させる</w:t>
      </w:r>
      <w:r w:rsidR="009C73D3">
        <w:rPr>
          <w:rFonts w:hint="eastAsia"/>
        </w:rPr>
        <w:t>ための</w:t>
      </w:r>
      <w:r>
        <w:t>ものである。</w:t>
      </w:r>
    </w:p>
    <w:p w14:paraId="563DDB0C" w14:textId="66CA7C31" w:rsidR="002F76BE" w:rsidRDefault="002F76BE" w:rsidP="002F76BE">
      <w:r>
        <w:t>138.</w:t>
      </w:r>
      <w:r w:rsidR="00867245">
        <w:t xml:space="preserve"> </w:t>
      </w:r>
      <w:r>
        <w:t>さらに、</w:t>
      </w:r>
      <w:r w:rsidR="005A326C" w:rsidRPr="005A326C">
        <w:rPr>
          <w:rFonts w:hint="eastAsia"/>
        </w:rPr>
        <w:t>社会省</w:t>
      </w:r>
      <w:r>
        <w:t>は、社会リハビリテーションセンターを通じて、様々な企業（例えば、バーガーキング、PTビジャック</w:t>
      </w:r>
      <w:r w:rsidR="00402219">
        <w:rPr>
          <w:rFonts w:hint="eastAsia"/>
        </w:rPr>
        <w:t>（訳注　人材派遣・研修などを行</w:t>
      </w:r>
      <w:r w:rsidR="008F65BE">
        <w:rPr>
          <w:rFonts w:hint="eastAsia"/>
        </w:rPr>
        <w:t>っている</w:t>
      </w:r>
      <w:r w:rsidR="00402219">
        <w:rPr>
          <w:rFonts w:hint="eastAsia"/>
        </w:rPr>
        <w:t>会社</w:t>
      </w:r>
      <w:r w:rsidR="008F65BE">
        <w:rPr>
          <w:rFonts w:hint="eastAsia"/>
        </w:rPr>
        <w:t>の名称</w:t>
      </w:r>
      <w:r w:rsidR="00402219">
        <w:rPr>
          <w:rFonts w:hint="eastAsia"/>
        </w:rPr>
        <w:t>）</w:t>
      </w:r>
      <w:r>
        <w:t>など）と協力し、</w:t>
      </w:r>
      <w:r w:rsidR="00017A6B">
        <w:t>障害のある人</w:t>
      </w:r>
      <w:r>
        <w:t>の貧困を減らすための</w:t>
      </w:r>
      <w:r w:rsidR="008E54EC">
        <w:rPr>
          <w:rFonts w:hint="eastAsia"/>
        </w:rPr>
        <w:t>パートナーシップを生み出して</w:t>
      </w:r>
      <w:r>
        <w:t>いる。2019年と2020年に、この</w:t>
      </w:r>
      <w:r w:rsidR="0022727E">
        <w:rPr>
          <w:rFonts w:hint="eastAsia"/>
        </w:rPr>
        <w:t>協力</w:t>
      </w:r>
      <w:r>
        <w:t>プログラムの恩恵を受けた</w:t>
      </w:r>
      <w:r w:rsidR="00017A6B">
        <w:t>障害のある人</w:t>
      </w:r>
      <w:r>
        <w:t>は702人であった。</w:t>
      </w:r>
    </w:p>
    <w:p w14:paraId="1E094084" w14:textId="2981B4A5" w:rsidR="002F76BE" w:rsidRDefault="002F76BE" w:rsidP="002F76BE">
      <w:r>
        <w:t>139.</w:t>
      </w:r>
      <w:r w:rsidR="00867245">
        <w:t xml:space="preserve"> </w:t>
      </w:r>
      <w:r>
        <w:t>一方、知的障害者社会復帰センター</w:t>
      </w:r>
      <w:r w:rsidR="00402219">
        <w:rPr>
          <w:rFonts w:hint="eastAsia"/>
        </w:rPr>
        <w:t>（</w:t>
      </w:r>
      <w:proofErr w:type="spellStart"/>
      <w:r>
        <w:t>Kartini</w:t>
      </w:r>
      <w:proofErr w:type="spellEnd"/>
      <w:r>
        <w:t xml:space="preserve"> </w:t>
      </w:r>
      <w:proofErr w:type="spellStart"/>
      <w:r>
        <w:t>Temanggung</w:t>
      </w:r>
      <w:proofErr w:type="spellEnd"/>
      <w:r w:rsidR="00402219">
        <w:rPr>
          <w:rFonts w:hint="eastAsia"/>
        </w:rPr>
        <w:t>）</w:t>
      </w:r>
      <w:r>
        <w:t>は、2018年に</w:t>
      </w:r>
      <w:r w:rsidR="00AE067D">
        <w:rPr>
          <w:rFonts w:hint="eastAsia"/>
        </w:rPr>
        <w:t>撥水ろうけつ染め（</w:t>
      </w:r>
      <w:r w:rsidR="00AE067D" w:rsidRPr="00AE067D">
        <w:t>splash batik</w:t>
      </w:r>
      <w:r w:rsidR="00AE067D">
        <w:rPr>
          <w:rFonts w:hint="eastAsia"/>
        </w:rPr>
        <w:t>）</w:t>
      </w:r>
      <w:r>
        <w:t>の製作を通じて、知的障害</w:t>
      </w:r>
      <w:r w:rsidR="00402219">
        <w:rPr>
          <w:rFonts w:hint="eastAsia"/>
        </w:rPr>
        <w:t>のある子ども</w:t>
      </w:r>
      <w:r>
        <w:t>の経済的エンパワーメント活動と職業訓練の</w:t>
      </w:r>
      <w:r w:rsidR="00C63225">
        <w:rPr>
          <w:rFonts w:hint="eastAsia"/>
        </w:rPr>
        <w:t>実現のために</w:t>
      </w:r>
      <w:r>
        <w:t>、</w:t>
      </w:r>
      <w:r w:rsidR="00402219">
        <w:rPr>
          <w:rFonts w:hint="eastAsia"/>
        </w:rPr>
        <w:t>介護</w:t>
      </w:r>
      <w:r w:rsidR="00441BFD">
        <w:rPr>
          <w:rFonts w:hint="eastAsia"/>
        </w:rPr>
        <w:t>付き</w:t>
      </w:r>
      <w:r w:rsidR="00402219">
        <w:rPr>
          <w:rFonts w:hint="eastAsia"/>
        </w:rPr>
        <w:t>保護作業所</w:t>
      </w:r>
      <w:r>
        <w:t>（SWP）を始めた（これは研究開発省</w:t>
      </w:r>
      <w:r w:rsidR="00441BFD">
        <w:rPr>
          <w:rFonts w:hint="eastAsia"/>
        </w:rPr>
        <w:t>によるト</w:t>
      </w:r>
      <w:r>
        <w:t>ップ15</w:t>
      </w:r>
      <w:r w:rsidR="00441BFD">
        <w:rPr>
          <w:rFonts w:hint="eastAsia"/>
        </w:rPr>
        <w:t>の</w:t>
      </w:r>
      <w:r w:rsidR="00402219">
        <w:rPr>
          <w:rFonts w:hint="eastAsia"/>
        </w:rPr>
        <w:t>公共</w:t>
      </w:r>
      <w:r>
        <w:t>イノベーションに含まれた）。現在、30のSWPの</w:t>
      </w:r>
      <w:r w:rsidR="003A2C4A">
        <w:rPr>
          <w:rFonts w:hint="eastAsia"/>
        </w:rPr>
        <w:t>設置</w:t>
      </w:r>
      <w:r>
        <w:t>を通じて、23の地区/都市で</w:t>
      </w:r>
      <w:r w:rsidR="003A2C4A">
        <w:rPr>
          <w:rFonts w:hint="eastAsia"/>
        </w:rPr>
        <w:t>少なくとも一つ</w:t>
      </w:r>
      <w:r w:rsidR="00E72C42">
        <w:rPr>
          <w:rFonts w:hint="eastAsia"/>
        </w:rPr>
        <w:t>の</w:t>
      </w:r>
      <w:r>
        <w:t>SWPが</w:t>
      </w:r>
      <w:r w:rsidR="00FE4A24">
        <w:rPr>
          <w:rFonts w:hint="eastAsia"/>
        </w:rPr>
        <w:t>運営</w:t>
      </w:r>
      <w:r>
        <w:t>されて</w:t>
      </w:r>
      <w:r w:rsidR="00FE4A24">
        <w:rPr>
          <w:rFonts w:hint="eastAsia"/>
        </w:rPr>
        <w:t>きて</w:t>
      </w:r>
      <w:r>
        <w:t>い</w:t>
      </w:r>
      <w:r w:rsidR="00AE067D">
        <w:rPr>
          <w:rFonts w:hint="eastAsia"/>
        </w:rPr>
        <w:t>る</w:t>
      </w:r>
      <w:r>
        <w:t>。</w:t>
      </w:r>
    </w:p>
    <w:p w14:paraId="59012EB9" w14:textId="77777777" w:rsidR="0044048F" w:rsidRDefault="002F76BE" w:rsidP="002F76BE">
      <w:pPr>
        <w:rPr>
          <w:b/>
          <w:bCs/>
        </w:rPr>
      </w:pPr>
      <w:r w:rsidRPr="0031579A">
        <w:rPr>
          <w:b/>
          <w:bCs/>
        </w:rPr>
        <w:tab/>
      </w:r>
      <w:r w:rsidRPr="0031579A">
        <w:rPr>
          <w:b/>
          <w:bCs/>
        </w:rPr>
        <w:tab/>
      </w:r>
    </w:p>
    <w:p w14:paraId="63FCC3AB" w14:textId="4635304E" w:rsidR="002F76BE" w:rsidRPr="0031579A" w:rsidRDefault="002F76BE" w:rsidP="002F76BE">
      <w:pPr>
        <w:rPr>
          <w:b/>
          <w:bCs/>
        </w:rPr>
      </w:pPr>
      <w:r w:rsidRPr="0031579A">
        <w:rPr>
          <w:b/>
          <w:bCs/>
        </w:rPr>
        <w:t>政治的・公的</w:t>
      </w:r>
      <w:r w:rsidR="00AE067D">
        <w:rPr>
          <w:rFonts w:hint="eastAsia"/>
          <w:b/>
          <w:bCs/>
        </w:rPr>
        <w:t>活動</w:t>
      </w:r>
      <w:r w:rsidRPr="0031579A">
        <w:rPr>
          <w:b/>
          <w:bCs/>
        </w:rPr>
        <w:t>への参加（第29条）</w:t>
      </w:r>
    </w:p>
    <w:p w14:paraId="72EB6E67" w14:textId="450822BC" w:rsidR="002F76BE" w:rsidRPr="0031579A" w:rsidRDefault="00A12E9B" w:rsidP="002F76BE">
      <w:pPr>
        <w:rPr>
          <w:b/>
          <w:bCs/>
        </w:rPr>
      </w:pPr>
      <w:r>
        <w:rPr>
          <w:rFonts w:hint="eastAsia"/>
          <w:b/>
          <w:bCs/>
        </w:rPr>
        <w:t>事前質問事項</w:t>
      </w:r>
      <w:r w:rsidR="002F76BE" w:rsidRPr="0031579A">
        <w:rPr>
          <w:b/>
          <w:bCs/>
        </w:rPr>
        <w:t>29に対する回答</w:t>
      </w:r>
    </w:p>
    <w:p w14:paraId="4CF76C37" w14:textId="4718E1E0" w:rsidR="002F76BE" w:rsidRDefault="002F76BE" w:rsidP="002F76BE">
      <w:r w:rsidRPr="001F064E">
        <w:t>140.</w:t>
      </w:r>
      <w:r w:rsidR="00867245">
        <w:t xml:space="preserve"> </w:t>
      </w:r>
      <w:r w:rsidRPr="001F064E">
        <w:t>すべての国民は、</w:t>
      </w:r>
      <w:r w:rsidR="00017A6B" w:rsidRPr="001F064E">
        <w:t>障害のある人</w:t>
      </w:r>
      <w:r w:rsidRPr="001F064E">
        <w:t>を含め、投票する権利を保障されている。</w:t>
      </w:r>
      <w:r w:rsidR="0075650C">
        <w:rPr>
          <w:rFonts w:hint="eastAsia"/>
        </w:rPr>
        <w:t>一般</w:t>
      </w:r>
      <w:r>
        <w:t>選挙に関する法律第7/2017号</w:t>
      </w:r>
      <w:r w:rsidR="001F064E">
        <w:rPr>
          <w:rFonts w:hint="eastAsia"/>
        </w:rPr>
        <w:t>の</w:t>
      </w:r>
      <w:r>
        <w:t>第5条</w:t>
      </w:r>
      <w:r w:rsidR="00604EB5">
        <w:rPr>
          <w:rFonts w:hint="eastAsia"/>
        </w:rPr>
        <w:t>には</w:t>
      </w:r>
      <w:r>
        <w:t>、「要件を満たす</w:t>
      </w:r>
      <w:r w:rsidR="00017A6B">
        <w:t>障害のある人</w:t>
      </w:r>
      <w:r>
        <w:t>は、下院議員</w:t>
      </w:r>
      <w:r w:rsidR="0075650C">
        <w:rPr>
          <w:rFonts w:hint="eastAsia"/>
        </w:rPr>
        <w:t>およ</w:t>
      </w:r>
      <w:r>
        <w:t>び地域代表委員会の</w:t>
      </w:r>
      <w:r w:rsidR="00604EB5">
        <w:rPr>
          <w:rFonts w:hint="eastAsia"/>
        </w:rPr>
        <w:t>メンバー</w:t>
      </w:r>
      <w:r>
        <w:t>、大統領/副大統領、地域議員</w:t>
      </w:r>
      <w:r w:rsidR="001F064E">
        <w:rPr>
          <w:rFonts w:hint="eastAsia"/>
        </w:rPr>
        <w:t>の、</w:t>
      </w:r>
      <w:r w:rsidR="00604EB5">
        <w:rPr>
          <w:rFonts w:hint="eastAsia"/>
        </w:rPr>
        <w:t>投票</w:t>
      </w:r>
      <w:r w:rsidR="001F064E">
        <w:t>者として、</w:t>
      </w:r>
      <w:r>
        <w:t>候補者として</w:t>
      </w:r>
      <w:r w:rsidR="007C1489">
        <w:rPr>
          <w:rFonts w:hint="eastAsia"/>
        </w:rPr>
        <w:t>、また</w:t>
      </w:r>
      <w:r w:rsidR="001A7E8D">
        <w:rPr>
          <w:rFonts w:hint="eastAsia"/>
        </w:rPr>
        <w:t>選挙</w:t>
      </w:r>
      <w:r w:rsidR="009115D0">
        <w:rPr>
          <w:rFonts w:hint="eastAsia"/>
        </w:rPr>
        <w:t>管理人</w:t>
      </w:r>
      <w:r w:rsidR="001A7E8D">
        <w:rPr>
          <w:rFonts w:hint="eastAsia"/>
        </w:rPr>
        <w:t>として、同じ</w:t>
      </w:r>
      <w:r>
        <w:t>機会を</w:t>
      </w:r>
      <w:r w:rsidR="006656F5">
        <w:rPr>
          <w:rFonts w:hint="eastAsia"/>
        </w:rPr>
        <w:t>持つ</w:t>
      </w:r>
      <w:r>
        <w:t>」と述べられている。</w:t>
      </w:r>
    </w:p>
    <w:p w14:paraId="4AFF4B21" w14:textId="6F654D0C" w:rsidR="002F76BE" w:rsidRDefault="002F76BE" w:rsidP="002F76BE">
      <w:r>
        <w:t>141.</w:t>
      </w:r>
      <w:r w:rsidR="00867245">
        <w:t xml:space="preserve"> </w:t>
      </w:r>
      <w:r>
        <w:t>さらに、</w:t>
      </w:r>
      <w:r w:rsidR="004E1F5A">
        <w:rPr>
          <w:rFonts w:hint="eastAsia"/>
        </w:rPr>
        <w:t>一般</w:t>
      </w:r>
      <w:r>
        <w:t>選挙委員会(KPU)</w:t>
      </w:r>
      <w:r w:rsidR="005166FB">
        <w:rPr>
          <w:rFonts w:hint="eastAsia"/>
        </w:rPr>
        <w:t>規則第</w:t>
      </w:r>
      <w:r>
        <w:t>1/2020</w:t>
      </w:r>
      <w:r w:rsidR="005166FB">
        <w:rPr>
          <w:rFonts w:hint="eastAsia"/>
        </w:rPr>
        <w:t>号</w:t>
      </w:r>
      <w:r>
        <w:t xml:space="preserve"> の第4条（2）は、障害が候補者</w:t>
      </w:r>
      <w:r w:rsidR="004E1F5A">
        <w:rPr>
          <w:rFonts w:hint="eastAsia"/>
        </w:rPr>
        <w:t>として</w:t>
      </w:r>
      <w:r>
        <w:t>の要件を阻害しないことを保証している。同規則に規定されている身体的・精神的要件は、</w:t>
      </w:r>
      <w:r w:rsidR="00017A6B">
        <w:t>障害のある人</w:t>
      </w:r>
      <w:r>
        <w:t>には</w:t>
      </w:r>
      <w:r w:rsidR="009115D0">
        <w:rPr>
          <w:rFonts w:hint="eastAsia"/>
        </w:rPr>
        <w:t>当てはめられ</w:t>
      </w:r>
      <w:r>
        <w:t>ない。</w:t>
      </w:r>
    </w:p>
    <w:p w14:paraId="3EF1FFF7" w14:textId="5075AD60" w:rsidR="002F76BE" w:rsidRDefault="002F76BE" w:rsidP="002F76BE">
      <w:r>
        <w:t>142.</w:t>
      </w:r>
      <w:r w:rsidR="00867245">
        <w:t xml:space="preserve"> </w:t>
      </w:r>
      <w:r>
        <w:t>インドネシアの</w:t>
      </w:r>
      <w:r w:rsidR="009115D0">
        <w:rPr>
          <w:rFonts w:hint="eastAsia"/>
        </w:rPr>
        <w:t>一般</w:t>
      </w:r>
      <w:r>
        <w:t>選挙の</w:t>
      </w:r>
      <w:r w:rsidR="009115D0">
        <w:rPr>
          <w:rFonts w:hint="eastAsia"/>
        </w:rPr>
        <w:t>管理</w:t>
      </w:r>
      <w:r>
        <w:t>者であるKPUも、</w:t>
      </w:r>
      <w:r w:rsidR="009115D0">
        <w:rPr>
          <w:rFonts w:hint="eastAsia"/>
        </w:rPr>
        <w:t>一般</w:t>
      </w:r>
      <w:r>
        <w:t>選挙の実施におけるアクセシビリティを確保するために、さまざまな規則を</w:t>
      </w:r>
      <w:r w:rsidR="009115D0">
        <w:rPr>
          <w:rFonts w:hint="eastAsia"/>
        </w:rPr>
        <w:t>公布</w:t>
      </w:r>
      <w:r>
        <w:t>している。</w:t>
      </w:r>
    </w:p>
    <w:p w14:paraId="64F56B70" w14:textId="4D8920BA" w:rsidR="002F76BE" w:rsidRDefault="002F76BE" w:rsidP="002F76BE">
      <w:r>
        <w:t>(a) 知事および副知事、摂政</w:t>
      </w:r>
      <w:r w:rsidR="00A91FA6">
        <w:rPr>
          <w:rFonts w:hint="eastAsia"/>
        </w:rPr>
        <w:t>（</w:t>
      </w:r>
      <w:r w:rsidR="00A91FA6" w:rsidRPr="00A91FA6">
        <w:t>Regent</w:t>
      </w:r>
      <w:r w:rsidR="00A91FA6">
        <w:rPr>
          <w:rFonts w:hint="eastAsia"/>
        </w:rPr>
        <w:t>）</w:t>
      </w:r>
      <w:r>
        <w:t>および副摂政、市長および副市長の選挙における投票および開票</w:t>
      </w:r>
      <w:r w:rsidR="004E1F5A">
        <w:rPr>
          <w:rFonts w:hint="eastAsia"/>
        </w:rPr>
        <w:t>集計</w:t>
      </w:r>
      <w:r>
        <w:t>に関する KPU 規則第 8/2018 号は、データ収集、選挙管理者および</w:t>
      </w:r>
      <w:r w:rsidR="00A84975">
        <w:rPr>
          <w:rFonts w:hint="eastAsia"/>
        </w:rPr>
        <w:t>指名</w:t>
      </w:r>
      <w:r>
        <w:t>された補助者による支援の提供など、投票所でのアクセシビリティを保証している。視覚障害のある有権者は、第40条（4）に規定される視覚補助具を使用して投票することができる。</w:t>
      </w:r>
    </w:p>
    <w:p w14:paraId="3627972F" w14:textId="20B96C25" w:rsidR="002F76BE" w:rsidRDefault="002F76BE" w:rsidP="002F76BE">
      <w:r>
        <w:t>(b) KPU規則第3/2019号は、車椅子使用者、視覚</w:t>
      </w:r>
      <w:r w:rsidR="00017A6B">
        <w:t>障害のある人</w:t>
      </w:r>
      <w:r>
        <w:t>／盲人、その他の身体</w:t>
      </w:r>
      <w:r w:rsidR="00017A6B">
        <w:t>障害のある人</w:t>
      </w:r>
      <w:r>
        <w:t>のためのアクセスなど、</w:t>
      </w:r>
      <w:r w:rsidR="00017A6B">
        <w:t>障害のある人</w:t>
      </w:r>
      <w:r>
        <w:t>のためのアクセスを確保しなければならない投票所の基準を詳細に規定している。</w:t>
      </w:r>
    </w:p>
    <w:p w14:paraId="27DFA457" w14:textId="0E8AC8CC" w:rsidR="002F76BE" w:rsidRDefault="002F76BE" w:rsidP="002F76BE">
      <w:r>
        <w:t>(c) 様々なレベルの</w:t>
      </w:r>
      <w:r w:rsidR="00EA3F0A">
        <w:rPr>
          <w:rFonts w:hint="eastAsia"/>
        </w:rPr>
        <w:t>一般</w:t>
      </w:r>
      <w:r>
        <w:t>選挙における視覚</w:t>
      </w:r>
      <w:r w:rsidR="00017A6B">
        <w:t>障害のある人</w:t>
      </w:r>
      <w:r>
        <w:t>のための補助装置の設計と技術仕様を</w:t>
      </w:r>
      <w:r w:rsidR="00EA3F0A">
        <w:rPr>
          <w:rFonts w:hint="eastAsia"/>
        </w:rPr>
        <w:t>整備</w:t>
      </w:r>
      <w:r>
        <w:t xml:space="preserve">するために、様々なKPU </w:t>
      </w:r>
      <w:r w:rsidR="00A84975">
        <w:rPr>
          <w:rFonts w:hint="eastAsia"/>
        </w:rPr>
        <w:t>指令</w:t>
      </w:r>
      <w:r>
        <w:t>が</w:t>
      </w:r>
      <w:r w:rsidR="00EA3F0A">
        <w:rPr>
          <w:rFonts w:hint="eastAsia"/>
        </w:rPr>
        <w:t>公布</w:t>
      </w:r>
      <w:r>
        <w:t>され</w:t>
      </w:r>
      <w:r w:rsidR="00A84975">
        <w:rPr>
          <w:rFonts w:hint="eastAsia"/>
        </w:rPr>
        <w:t>ている</w:t>
      </w:r>
      <w:r>
        <w:t>。</w:t>
      </w:r>
    </w:p>
    <w:p w14:paraId="49B07545" w14:textId="0E8F5668" w:rsidR="002F76BE" w:rsidRDefault="002F76BE" w:rsidP="002F76BE">
      <w:r>
        <w:t>143.</w:t>
      </w:r>
      <w:r w:rsidR="00D74862">
        <w:t xml:space="preserve">   </w:t>
      </w:r>
      <w:r>
        <w:t>2019年の</w:t>
      </w:r>
      <w:r w:rsidR="006B4F1E">
        <w:rPr>
          <w:rFonts w:hint="eastAsia"/>
        </w:rPr>
        <w:t>一般</w:t>
      </w:r>
      <w:r>
        <w:t>選挙では、立法府選挙の</w:t>
      </w:r>
      <w:r w:rsidR="009206E8">
        <w:rPr>
          <w:rFonts w:hint="eastAsia"/>
        </w:rPr>
        <w:t>正</w:t>
      </w:r>
      <w:r>
        <w:t>候補者</w:t>
      </w:r>
      <w:r w:rsidR="009206E8">
        <w:rPr>
          <w:rFonts w:hint="eastAsia"/>
        </w:rPr>
        <w:t>（</w:t>
      </w:r>
      <w:r w:rsidR="009206E8" w:rsidRPr="009206E8">
        <w:t>Permanent Candidate</w:t>
      </w:r>
      <w:r w:rsidR="009206E8">
        <w:rPr>
          <w:rFonts w:hint="eastAsia"/>
        </w:rPr>
        <w:t>）</w:t>
      </w:r>
      <w:r>
        <w:t>リストに43人の</w:t>
      </w:r>
      <w:r w:rsidR="00017A6B">
        <w:t>障害のある人</w:t>
      </w:r>
      <w:r>
        <w:t>が記載され、そのうち2人</w:t>
      </w:r>
      <w:r w:rsidR="0098461D">
        <w:t>（4.6％）</w:t>
      </w:r>
      <w:r>
        <w:t>が当選している。</w:t>
      </w:r>
    </w:p>
    <w:p w14:paraId="6A1E4287" w14:textId="35479EF8" w:rsidR="002F76BE" w:rsidRDefault="002F76BE" w:rsidP="002F76BE">
      <w:r>
        <w:t>144.</w:t>
      </w:r>
      <w:r w:rsidR="00D74862">
        <w:t xml:space="preserve"> </w:t>
      </w:r>
      <w:r>
        <w:t>KPU規則第8/2017号および第10/2018号は、</w:t>
      </w:r>
      <w:r w:rsidR="00552B69">
        <w:rPr>
          <w:rFonts w:hint="eastAsia"/>
        </w:rPr>
        <w:t>一般</w:t>
      </w:r>
      <w:r>
        <w:t>選挙および地域</w:t>
      </w:r>
      <w:r w:rsidR="009206E8">
        <w:rPr>
          <w:rFonts w:hint="eastAsia"/>
        </w:rPr>
        <w:t>首長</w:t>
      </w:r>
      <w:r>
        <w:t>選挙に参加する</w:t>
      </w:r>
      <w:r w:rsidR="00017A6B">
        <w:t>障害のある人</w:t>
      </w:r>
      <w:r w:rsidR="00AC3925">
        <w:rPr>
          <w:rFonts w:hint="eastAsia"/>
        </w:rPr>
        <w:t>へ</w:t>
      </w:r>
      <w:r w:rsidR="009206E8">
        <w:rPr>
          <w:rFonts w:hint="eastAsia"/>
        </w:rPr>
        <w:t>の注意を</w:t>
      </w:r>
      <w:r w:rsidR="00AC3925">
        <w:rPr>
          <w:rFonts w:hint="eastAsia"/>
        </w:rPr>
        <w:t>喚起し</w:t>
      </w:r>
      <w:r>
        <w:t>、意識を高めるための</w:t>
      </w:r>
      <w:r w:rsidR="00552B69">
        <w:rPr>
          <w:rFonts w:hint="eastAsia"/>
        </w:rPr>
        <w:t>土台</w:t>
      </w:r>
      <w:r>
        <w:t>を提供している。この</w:t>
      </w:r>
      <w:r w:rsidR="00B67964">
        <w:rPr>
          <w:rFonts w:hint="eastAsia"/>
        </w:rPr>
        <w:t>関連</w:t>
      </w:r>
      <w:r>
        <w:t>で、</w:t>
      </w:r>
      <w:r>
        <w:lastRenderedPageBreak/>
        <w:t>「アクセシビリティ」は、有権者教育</w:t>
      </w:r>
      <w:r w:rsidR="009206E8">
        <w:rPr>
          <w:rFonts w:hint="eastAsia"/>
        </w:rPr>
        <w:t>、</w:t>
      </w:r>
      <w:r>
        <w:t>社会化および</w:t>
      </w:r>
      <w:r w:rsidR="009206E8">
        <w:rPr>
          <w:rFonts w:hint="eastAsia"/>
        </w:rPr>
        <w:t>地域</w:t>
      </w:r>
      <w:r>
        <w:t>参加を</w:t>
      </w:r>
      <w:r w:rsidR="00B67964">
        <w:rPr>
          <w:rFonts w:hint="eastAsia"/>
        </w:rPr>
        <w:t>実現するための</w:t>
      </w:r>
      <w:r>
        <w:t>原則の一つである。また、</w:t>
      </w:r>
      <w:r w:rsidR="00017A6B">
        <w:t>障害のある人</w:t>
      </w:r>
      <w:r>
        <w:t>は有権者教育</w:t>
      </w:r>
      <w:r w:rsidR="00B67964">
        <w:rPr>
          <w:rFonts w:hint="eastAsia"/>
        </w:rPr>
        <w:t>と</w:t>
      </w:r>
      <w:r>
        <w:t>社会化活動の</w:t>
      </w:r>
      <w:r w:rsidR="006F6943">
        <w:rPr>
          <w:rFonts w:hint="eastAsia"/>
        </w:rPr>
        <w:t>対象</w:t>
      </w:r>
      <w:r w:rsidR="007701EE">
        <w:rPr>
          <w:rFonts w:hint="eastAsia"/>
        </w:rPr>
        <w:t>とされ</w:t>
      </w:r>
      <w:r>
        <w:t>る。</w:t>
      </w:r>
    </w:p>
    <w:p w14:paraId="6ABCE762" w14:textId="13A31EDA" w:rsidR="002F76BE" w:rsidRDefault="002F76BE" w:rsidP="002F76BE">
      <w:r>
        <w:t>145.</w:t>
      </w:r>
      <w:r w:rsidR="00D74862">
        <w:t xml:space="preserve"> </w:t>
      </w:r>
      <w:r w:rsidR="007701EE">
        <w:rPr>
          <w:rFonts w:hint="eastAsia"/>
        </w:rPr>
        <w:t>一般</w:t>
      </w:r>
      <w:r>
        <w:t>選挙および地域首長選挙における民主化ボランティア結成のための技術指針において、障害者グループからの民主化ボランティア</w:t>
      </w:r>
      <w:r w:rsidR="007701EE">
        <w:rPr>
          <w:rFonts w:hint="eastAsia"/>
        </w:rPr>
        <w:t>は</w:t>
      </w:r>
      <w:r>
        <w:t>優先</w:t>
      </w:r>
      <w:r w:rsidR="007701EE">
        <w:rPr>
          <w:rFonts w:hint="eastAsia"/>
        </w:rPr>
        <w:t>して</w:t>
      </w:r>
      <w:r w:rsidR="006F6943">
        <w:rPr>
          <w:rFonts w:hint="eastAsia"/>
        </w:rPr>
        <w:t>扱われる</w:t>
      </w:r>
      <w:r>
        <w:t>。</w:t>
      </w:r>
    </w:p>
    <w:p w14:paraId="6C058BAA" w14:textId="747D21BC" w:rsidR="002F76BE" w:rsidRDefault="002F76BE" w:rsidP="002F76BE">
      <w:r>
        <w:t>146.</w:t>
      </w:r>
      <w:r w:rsidR="00D74862">
        <w:t xml:space="preserve"> </w:t>
      </w:r>
      <w:r>
        <w:t>KPUは、特に</w:t>
      </w:r>
      <w:r w:rsidR="00A568C7">
        <w:rPr>
          <w:rFonts w:hint="eastAsia"/>
        </w:rPr>
        <w:t>以下のような</w:t>
      </w:r>
      <w:r w:rsidR="00017A6B">
        <w:t>障害のある人</w:t>
      </w:r>
      <w:r>
        <w:t>のグループやコミュニティが参加する活動も行っている。</w:t>
      </w:r>
    </w:p>
    <w:p w14:paraId="2BCBFCA2" w14:textId="24CE14FE" w:rsidR="002F76BE" w:rsidRDefault="007D1133" w:rsidP="002F76BE">
      <w:r>
        <w:t>・</w:t>
      </w:r>
      <w:r w:rsidR="002F76BE">
        <w:t xml:space="preserve"> </w:t>
      </w:r>
      <w:r w:rsidR="00D74862">
        <w:t xml:space="preserve">   </w:t>
      </w:r>
      <w:r w:rsidR="002F76BE">
        <w:t>投票シミュレーション活動</w:t>
      </w:r>
    </w:p>
    <w:p w14:paraId="4BA7A0B4" w14:textId="1E007BB9" w:rsidR="002F76BE" w:rsidRDefault="002F76BE" w:rsidP="00D74862">
      <w:pPr>
        <w:pStyle w:val="a8"/>
        <w:numPr>
          <w:ilvl w:val="0"/>
          <w:numId w:val="5"/>
        </w:numPr>
        <w:ind w:leftChars="0"/>
      </w:pPr>
      <w:r>
        <w:t xml:space="preserve"> 障害者グループとの FGD</w:t>
      </w:r>
      <w:r w:rsidR="00D6691D">
        <w:rPr>
          <w:rFonts w:hint="eastAsia"/>
        </w:rPr>
        <w:t>（フォーカスグループ討議）</w:t>
      </w:r>
      <w:r>
        <w:t xml:space="preserve"> 活動。</w:t>
      </w:r>
    </w:p>
    <w:p w14:paraId="78CCE8A9" w14:textId="110821FA" w:rsidR="002F76BE" w:rsidRDefault="007D1133" w:rsidP="002F76BE">
      <w:r>
        <w:t xml:space="preserve">・　</w:t>
      </w:r>
      <w:r w:rsidR="002F76BE">
        <w:t>障害者グループ向けの有権者教育</w:t>
      </w:r>
      <w:r w:rsidR="00D6691D">
        <w:rPr>
          <w:rFonts w:hint="eastAsia"/>
        </w:rPr>
        <w:t>・</w:t>
      </w:r>
      <w:r w:rsidR="002F76BE">
        <w:t>社会化資料の編集。</w:t>
      </w:r>
    </w:p>
    <w:p w14:paraId="6806A257" w14:textId="000C40AA" w:rsidR="002F76BE" w:rsidRDefault="007D1133" w:rsidP="002F76BE">
      <w:r>
        <w:t xml:space="preserve">・　</w:t>
      </w:r>
      <w:r w:rsidR="002F76BE">
        <w:t>障</w:t>
      </w:r>
      <w:r w:rsidR="00D6691D">
        <w:rPr>
          <w:rFonts w:hint="eastAsia"/>
        </w:rPr>
        <w:t>害</w:t>
      </w:r>
      <w:r w:rsidR="002F76BE">
        <w:t>者グループとの有権者教育</w:t>
      </w:r>
      <w:r w:rsidR="00D6691D">
        <w:rPr>
          <w:rFonts w:hint="eastAsia"/>
        </w:rPr>
        <w:t>出</w:t>
      </w:r>
      <w:r w:rsidR="00EB17EF">
        <w:rPr>
          <w:rFonts w:hint="eastAsia"/>
        </w:rPr>
        <w:t>前</w:t>
      </w:r>
      <w:r w:rsidR="002F76BE">
        <w:t>活動。</w:t>
      </w:r>
    </w:p>
    <w:p w14:paraId="618EC2B0" w14:textId="71196480" w:rsidR="002F76BE" w:rsidRDefault="007D1133" w:rsidP="002F76BE">
      <w:r>
        <w:t xml:space="preserve">・　</w:t>
      </w:r>
      <w:r w:rsidR="002F76BE">
        <w:t>障害者グループが参加する選挙講座活動</w:t>
      </w:r>
    </w:p>
    <w:p w14:paraId="3CCFC709" w14:textId="76318789" w:rsidR="002F76BE" w:rsidRDefault="007D1133" w:rsidP="002F76BE">
      <w:r>
        <w:t xml:space="preserve">・　</w:t>
      </w:r>
      <w:r w:rsidR="002F76BE">
        <w:t>KPU会員候補者の審査に障害者グループを参加させる。</w:t>
      </w:r>
    </w:p>
    <w:p w14:paraId="0BFF84E0" w14:textId="77777777" w:rsidR="0044048F" w:rsidRDefault="002F76BE" w:rsidP="002F76BE">
      <w:pPr>
        <w:rPr>
          <w:b/>
          <w:bCs/>
        </w:rPr>
      </w:pPr>
      <w:r w:rsidRPr="0031579A">
        <w:rPr>
          <w:b/>
          <w:bCs/>
        </w:rPr>
        <w:tab/>
      </w:r>
      <w:r w:rsidRPr="0031579A">
        <w:rPr>
          <w:b/>
          <w:bCs/>
        </w:rPr>
        <w:tab/>
      </w:r>
    </w:p>
    <w:p w14:paraId="0A1369BB" w14:textId="2B4EE04C" w:rsidR="002F76BE" w:rsidRPr="0031579A" w:rsidRDefault="002F76BE" w:rsidP="002F76BE">
      <w:pPr>
        <w:rPr>
          <w:b/>
          <w:bCs/>
        </w:rPr>
      </w:pPr>
      <w:r w:rsidRPr="0031579A">
        <w:rPr>
          <w:b/>
          <w:bCs/>
        </w:rPr>
        <w:t>文化的生活、レクリエーション、余暇及びスポーツへの参加（第30条）</w:t>
      </w:r>
    </w:p>
    <w:p w14:paraId="25CBED06" w14:textId="673A0AF4" w:rsidR="002F76BE" w:rsidRPr="0031579A" w:rsidRDefault="00A12E9B" w:rsidP="002F76BE">
      <w:pPr>
        <w:rPr>
          <w:b/>
          <w:bCs/>
        </w:rPr>
      </w:pPr>
      <w:r>
        <w:rPr>
          <w:rFonts w:hint="eastAsia"/>
          <w:b/>
          <w:bCs/>
        </w:rPr>
        <w:t>事前質問事項</w:t>
      </w:r>
      <w:r w:rsidR="002F76BE" w:rsidRPr="0031579A">
        <w:rPr>
          <w:b/>
          <w:bCs/>
        </w:rPr>
        <w:t>30に対する回答</w:t>
      </w:r>
    </w:p>
    <w:p w14:paraId="1B50BA9A" w14:textId="034956A0" w:rsidR="002F76BE" w:rsidRDefault="002F76BE" w:rsidP="002F76BE">
      <w:r w:rsidRPr="00187AB5">
        <w:t>147.</w:t>
      </w:r>
      <w:r w:rsidR="00D74862">
        <w:t xml:space="preserve"> </w:t>
      </w:r>
      <w:r w:rsidR="00D6691D" w:rsidRPr="00187AB5">
        <w:rPr>
          <w:rFonts w:hint="eastAsia"/>
        </w:rPr>
        <w:t>教育文化省</w:t>
      </w:r>
      <w:r w:rsidRPr="00187AB5">
        <w:t>は、</w:t>
      </w:r>
      <w:r w:rsidR="00017A6B" w:rsidRPr="00187AB5">
        <w:t>障害のある人</w:t>
      </w:r>
      <w:r w:rsidRPr="00187AB5">
        <w:t>の文化生活、レクリエーション、スポーツ活動への</w:t>
      </w:r>
      <w:r>
        <w:t>参加を確保するために、以下のような措置を講じている。</w:t>
      </w:r>
    </w:p>
    <w:p w14:paraId="03135B00" w14:textId="2F8CFB1D" w:rsidR="002F76BE" w:rsidRDefault="002F76BE" w:rsidP="002F76BE">
      <w:r>
        <w:t>(a) 障害のある子どもが利用しやすい学校のインフラ基準</w:t>
      </w:r>
      <w:r w:rsidR="00E97D24">
        <w:rPr>
          <w:rFonts w:hint="eastAsia"/>
        </w:rPr>
        <w:t>の</w:t>
      </w:r>
      <w:r>
        <w:t>策定。</w:t>
      </w:r>
    </w:p>
    <w:p w14:paraId="1896B331" w14:textId="4E8A49D9" w:rsidR="002F76BE" w:rsidRDefault="002F76BE" w:rsidP="002F76BE">
      <w:r>
        <w:t>(b) 視覚</w:t>
      </w:r>
      <w:r w:rsidR="00017A6B">
        <w:t>障害のある人</w:t>
      </w:r>
      <w:r>
        <w:t>／盲人のための情報、知識、芸術その他の創造物へのアクセスを点字印刷、音声その他の形式で確保するための大統領規則第27/2019号</w:t>
      </w:r>
      <w:r w:rsidR="00E97D24">
        <w:rPr>
          <w:rFonts w:hint="eastAsia"/>
        </w:rPr>
        <w:t>の</w:t>
      </w:r>
      <w:r w:rsidR="00EB17EF">
        <w:rPr>
          <w:rFonts w:hint="eastAsia"/>
        </w:rPr>
        <w:t>公布</w:t>
      </w:r>
      <w:r>
        <w:t>。</w:t>
      </w:r>
    </w:p>
    <w:p w14:paraId="68652E60" w14:textId="6FEABF3D" w:rsidR="002F76BE" w:rsidRDefault="002F76BE" w:rsidP="002F76BE">
      <w:r w:rsidRPr="002A45B3">
        <w:t>148.</w:t>
      </w:r>
      <w:r w:rsidR="00D74862">
        <w:t xml:space="preserve">  </w:t>
      </w:r>
      <w:r w:rsidRPr="002A45B3">
        <w:t>2020 年全国パラリンピック週間に</w:t>
      </w:r>
      <w:r w:rsidR="005A326C" w:rsidRPr="002A45B3">
        <w:rPr>
          <w:rFonts w:hint="eastAsia"/>
        </w:rPr>
        <w:t>社会省</w:t>
      </w:r>
      <w:r w:rsidRPr="002A45B3">
        <w:t xml:space="preserve"> はいくつかの活動を</w:t>
      </w:r>
      <w:r w:rsidR="002A45B3">
        <w:rPr>
          <w:rFonts w:hint="eastAsia"/>
        </w:rPr>
        <w:t>行った</w:t>
      </w:r>
      <w:r w:rsidRPr="002A45B3">
        <w:t>。</w:t>
      </w:r>
      <w:r>
        <w:t xml:space="preserve"> </w:t>
      </w:r>
    </w:p>
    <w:p w14:paraId="0CB105F9" w14:textId="1BB77289" w:rsidR="002F76BE" w:rsidRDefault="002F76BE" w:rsidP="002F76BE">
      <w:r>
        <w:t xml:space="preserve">(a) </w:t>
      </w:r>
      <w:r w:rsidR="00017A6B">
        <w:t>障害のある人</w:t>
      </w:r>
      <w:r>
        <w:t>のインクルー</w:t>
      </w:r>
      <w:r w:rsidR="002A45B3">
        <w:rPr>
          <w:rFonts w:hint="eastAsia"/>
        </w:rPr>
        <w:t>ジョン</w:t>
      </w:r>
      <w:r>
        <w:t>と</w:t>
      </w:r>
      <w:r w:rsidR="002A45B3">
        <w:rPr>
          <w:rFonts w:hint="eastAsia"/>
        </w:rPr>
        <w:t>連帯</w:t>
      </w:r>
      <w:r>
        <w:t>に関する</w:t>
      </w:r>
      <w:r w:rsidR="00F70F76">
        <w:rPr>
          <w:rFonts w:hint="eastAsia"/>
        </w:rPr>
        <w:t>学校</w:t>
      </w:r>
      <w:r>
        <w:t xml:space="preserve">教育。 </w:t>
      </w:r>
    </w:p>
    <w:p w14:paraId="7E3EE6E9" w14:textId="67B1B07B" w:rsidR="002F76BE" w:rsidRDefault="002F76BE" w:rsidP="002F76BE">
      <w:r>
        <w:t xml:space="preserve">(b) </w:t>
      </w:r>
      <w:r w:rsidR="003E13A4" w:rsidRPr="003E13A4">
        <w:rPr>
          <w:rFonts w:hint="eastAsia"/>
        </w:rPr>
        <w:t>公共サービス広告で</w:t>
      </w:r>
      <w:r w:rsidR="003E13A4">
        <w:rPr>
          <w:rFonts w:hint="eastAsia"/>
        </w:rPr>
        <w:t>の一般人</w:t>
      </w:r>
      <w:r>
        <w:t>、特に社会福祉サービスの受給者と</w:t>
      </w:r>
      <w:r w:rsidR="003E13A4">
        <w:rPr>
          <w:rFonts w:hint="eastAsia"/>
        </w:rPr>
        <w:t>窓口</w:t>
      </w:r>
      <w:r w:rsidR="002A45B3">
        <w:rPr>
          <w:rFonts w:hint="eastAsia"/>
        </w:rPr>
        <w:t>機関への全国</w:t>
      </w:r>
      <w:r>
        <w:t>パラリンピック</w:t>
      </w:r>
      <w:r w:rsidR="002A45B3">
        <w:rPr>
          <w:rFonts w:hint="eastAsia"/>
        </w:rPr>
        <w:t>週間</w:t>
      </w:r>
      <w:r>
        <w:t>に関する</w:t>
      </w:r>
      <w:r w:rsidR="002A45B3">
        <w:rPr>
          <w:rFonts w:hint="eastAsia"/>
        </w:rPr>
        <w:t>広報</w:t>
      </w:r>
      <w:r>
        <w:t>。</w:t>
      </w:r>
    </w:p>
    <w:p w14:paraId="4E2D8775" w14:textId="26CC6029" w:rsidR="002F76BE" w:rsidRDefault="002F76BE" w:rsidP="002F76BE">
      <w:r>
        <w:t>(c)</w:t>
      </w:r>
      <w:r w:rsidR="002A45B3">
        <w:t xml:space="preserve"> </w:t>
      </w:r>
      <w:r>
        <w:t>施設・会場におけるアクセシビリティの</w:t>
      </w:r>
      <w:r w:rsidR="002A45B3">
        <w:rPr>
          <w:rFonts w:hint="eastAsia"/>
        </w:rPr>
        <w:t>監視</w:t>
      </w:r>
      <w:r>
        <w:t>と評価。</w:t>
      </w:r>
    </w:p>
    <w:p w14:paraId="43B2756F" w14:textId="0991D9F1" w:rsidR="002F76BE" w:rsidRDefault="002F76BE" w:rsidP="002F76BE">
      <w:r>
        <w:t>(d) アクセシ</w:t>
      </w:r>
      <w:r w:rsidR="00764CB1">
        <w:rPr>
          <w:rFonts w:hint="eastAsia"/>
        </w:rPr>
        <w:t>ブルな自動車の</w:t>
      </w:r>
      <w:r>
        <w:t>提供。</w:t>
      </w:r>
    </w:p>
    <w:p w14:paraId="26C4E100" w14:textId="3B62AC3F" w:rsidR="00E2086B" w:rsidRDefault="002F76BE" w:rsidP="002F76BE">
      <w:r>
        <w:t>(e) 市民参加の促進</w:t>
      </w:r>
    </w:p>
    <w:p w14:paraId="0A030B2A" w14:textId="5376C17B" w:rsidR="002F76BE" w:rsidRDefault="002F76BE" w:rsidP="002F76BE">
      <w:r>
        <w:t>(f) パラリンピック選手</w:t>
      </w:r>
      <w:r w:rsidR="00E2086B">
        <w:rPr>
          <w:rFonts w:hint="eastAsia"/>
        </w:rPr>
        <w:t>の</w:t>
      </w:r>
      <w:r w:rsidR="00764CB1">
        <w:rPr>
          <w:rFonts w:hint="eastAsia"/>
        </w:rPr>
        <w:t>指導者</w:t>
      </w:r>
      <w:r w:rsidR="00E2086B">
        <w:rPr>
          <w:rFonts w:hint="eastAsia"/>
        </w:rPr>
        <w:t>とアシスタント</w:t>
      </w:r>
      <w:r w:rsidR="00764CB1">
        <w:rPr>
          <w:rFonts w:hint="eastAsia"/>
        </w:rPr>
        <w:t>の</w:t>
      </w:r>
      <w:r w:rsidR="00E2086B">
        <w:rPr>
          <w:rFonts w:hint="eastAsia"/>
        </w:rPr>
        <w:t>育成</w:t>
      </w:r>
      <w:r>
        <w:t>。</w:t>
      </w:r>
    </w:p>
    <w:p w14:paraId="31CFF438" w14:textId="4E52F291" w:rsidR="002F76BE" w:rsidRDefault="002F76BE" w:rsidP="002F76BE">
      <w:r>
        <w:t>149.</w:t>
      </w:r>
      <w:r w:rsidR="00D74862">
        <w:t xml:space="preserve"> </w:t>
      </w:r>
      <w:r>
        <w:t>インドネシアは、2020年1月28日に「</w:t>
      </w:r>
      <w:r w:rsidR="00764CB1">
        <w:rPr>
          <w:rFonts w:hint="eastAsia"/>
        </w:rPr>
        <w:t>盲人</w:t>
      </w:r>
      <w:r>
        <w:t>、視覚</w:t>
      </w:r>
      <w:r w:rsidR="00017A6B">
        <w:t>障害のある人</w:t>
      </w:r>
      <w:r>
        <w:t>又はその他の</w:t>
      </w:r>
      <w:r w:rsidR="00764CB1">
        <w:rPr>
          <w:rFonts w:hint="eastAsia"/>
        </w:rPr>
        <w:t>印刷物の利用に障害のある人</w:t>
      </w:r>
      <w:r>
        <w:t>の出版物へのアクセスを容易にするためのマラケシュ条約」を批准し</w:t>
      </w:r>
      <w:r w:rsidR="00E2086B">
        <w:rPr>
          <w:rFonts w:hint="eastAsia"/>
        </w:rPr>
        <w:t>た</w:t>
      </w:r>
      <w:r>
        <w:t>。</w:t>
      </w:r>
    </w:p>
    <w:p w14:paraId="76292D8D" w14:textId="77777777" w:rsidR="0044048F" w:rsidRDefault="002F76BE" w:rsidP="002F76BE">
      <w:pPr>
        <w:rPr>
          <w:b/>
          <w:bCs/>
        </w:rPr>
      </w:pPr>
      <w:r w:rsidRPr="0031579A">
        <w:rPr>
          <w:b/>
          <w:bCs/>
        </w:rPr>
        <w:tab/>
      </w:r>
    </w:p>
    <w:p w14:paraId="11D8D765" w14:textId="62867EB8" w:rsidR="002F76BE" w:rsidRPr="0031579A" w:rsidRDefault="002F76BE" w:rsidP="002F76BE">
      <w:pPr>
        <w:rPr>
          <w:b/>
          <w:bCs/>
        </w:rPr>
      </w:pPr>
      <w:r w:rsidRPr="0031579A">
        <w:rPr>
          <w:b/>
          <w:bCs/>
        </w:rPr>
        <w:t>III.</w:t>
      </w:r>
      <w:r w:rsidR="00D74862">
        <w:rPr>
          <w:b/>
          <w:bCs/>
        </w:rPr>
        <w:t xml:space="preserve"> </w:t>
      </w:r>
      <w:r w:rsidRPr="0031579A">
        <w:rPr>
          <w:b/>
          <w:bCs/>
        </w:rPr>
        <w:t>特定の義務（第 31</w:t>
      </w:r>
      <w:r w:rsidR="00764CB1">
        <w:rPr>
          <w:rFonts w:hint="eastAsia"/>
          <w:b/>
          <w:bCs/>
        </w:rPr>
        <w:t>－</w:t>
      </w:r>
      <w:r w:rsidRPr="0031579A">
        <w:rPr>
          <w:b/>
          <w:bCs/>
        </w:rPr>
        <w:t xml:space="preserve"> 33 条）</w:t>
      </w:r>
    </w:p>
    <w:p w14:paraId="46CC095E" w14:textId="45DFA5F7" w:rsidR="002F76BE" w:rsidRPr="0031579A" w:rsidRDefault="002F76BE" w:rsidP="002F76BE">
      <w:pPr>
        <w:rPr>
          <w:b/>
          <w:bCs/>
        </w:rPr>
      </w:pPr>
      <w:r w:rsidRPr="0031579A">
        <w:rPr>
          <w:b/>
          <w:bCs/>
        </w:rPr>
        <w:t>統計及びデータ収集（第31条）</w:t>
      </w:r>
    </w:p>
    <w:p w14:paraId="1C904686" w14:textId="05AECAD1" w:rsidR="002F76BE" w:rsidRPr="0031579A" w:rsidRDefault="00A12E9B" w:rsidP="002F76BE">
      <w:pPr>
        <w:rPr>
          <w:b/>
          <w:bCs/>
        </w:rPr>
      </w:pPr>
      <w:r>
        <w:rPr>
          <w:rFonts w:hint="eastAsia"/>
          <w:b/>
          <w:bCs/>
        </w:rPr>
        <w:t>事前質問事項</w:t>
      </w:r>
      <w:r w:rsidR="002F76BE" w:rsidRPr="0031579A">
        <w:rPr>
          <w:b/>
          <w:bCs/>
        </w:rPr>
        <w:t>31に対する回答</w:t>
      </w:r>
    </w:p>
    <w:p w14:paraId="65EE4151" w14:textId="5CB83BBF" w:rsidR="002F76BE" w:rsidRDefault="002F76BE" w:rsidP="002F76BE">
      <w:r>
        <w:t>150.障害に関するワシントングループのショートセット質問（</w:t>
      </w:r>
      <w:r w:rsidR="00831D29">
        <w:t>WG</w:t>
      </w:r>
      <w:r w:rsidR="00831D29">
        <w:rPr>
          <w:rFonts w:hint="eastAsia"/>
        </w:rPr>
        <w:t>-</w:t>
      </w:r>
      <w:r>
        <w:t>SS質問）</w:t>
      </w:r>
      <w:r w:rsidR="00764CB1">
        <w:rPr>
          <w:rFonts w:hint="eastAsia"/>
        </w:rPr>
        <w:t>が</w:t>
      </w:r>
      <w:r>
        <w:t>、2018年</w:t>
      </w:r>
      <w:r>
        <w:lastRenderedPageBreak/>
        <w:t>から全国社会経済調査（</w:t>
      </w:r>
      <w:proofErr w:type="spellStart"/>
      <w:r>
        <w:t>Susenas</w:t>
      </w:r>
      <w:proofErr w:type="spellEnd"/>
      <w:r>
        <w:t>）に含まれるようになった。これは、</w:t>
      </w:r>
      <w:proofErr w:type="spellStart"/>
      <w:r>
        <w:t>Susenas</w:t>
      </w:r>
      <w:proofErr w:type="spellEnd"/>
      <w:r>
        <w:t>が</w:t>
      </w:r>
      <w:r w:rsidR="00CC57AC">
        <w:rPr>
          <w:rFonts w:hint="eastAsia"/>
        </w:rPr>
        <w:t>作成</w:t>
      </w:r>
      <w:r>
        <w:t>する指標、特にSDGsの指標から、障害-非障害を</w:t>
      </w:r>
      <w:r w:rsidR="00764CB1">
        <w:rPr>
          <w:rFonts w:hint="eastAsia"/>
        </w:rPr>
        <w:t>分類</w:t>
      </w:r>
      <w:r>
        <w:t>したデー</w:t>
      </w:r>
      <w:r w:rsidR="00CC57AC">
        <w:rPr>
          <w:rFonts w:hint="eastAsia"/>
        </w:rPr>
        <w:t>タを生み出す</w:t>
      </w:r>
      <w:r>
        <w:t>ことを目的としている。</w:t>
      </w:r>
    </w:p>
    <w:p w14:paraId="004CBAF0" w14:textId="46FE67EA" w:rsidR="002F76BE" w:rsidRDefault="002F76BE" w:rsidP="002F76BE">
      <w:r>
        <w:t>151.</w:t>
      </w:r>
      <w:r w:rsidR="00867245">
        <w:t xml:space="preserve"> </w:t>
      </w:r>
      <w:r w:rsidR="00D74862">
        <w:t xml:space="preserve"> </w:t>
      </w:r>
      <w:r w:rsidR="00831D29">
        <w:t>WG</w:t>
      </w:r>
      <w:r w:rsidR="00831D29">
        <w:rPr>
          <w:rFonts w:hint="eastAsia"/>
        </w:rPr>
        <w:t>-</w:t>
      </w:r>
      <w:r>
        <w:t>SS質問は、毎年</w:t>
      </w:r>
      <w:proofErr w:type="spellStart"/>
      <w:r>
        <w:t>Susenas</w:t>
      </w:r>
      <w:proofErr w:type="spellEnd"/>
      <w:r>
        <w:t>に</w:t>
      </w:r>
      <w:r w:rsidR="00CC57AC">
        <w:rPr>
          <w:rFonts w:hint="eastAsia"/>
        </w:rPr>
        <w:t>継続して</w:t>
      </w:r>
      <w:r>
        <w:t>含まれている。2018年は30万世帯、2019年は32万世帯、2020年は34万5000世帯のサンプルが得られ</w:t>
      </w:r>
      <w:r w:rsidR="00831D29">
        <w:rPr>
          <w:rFonts w:hint="eastAsia"/>
        </w:rPr>
        <w:t>た</w:t>
      </w:r>
      <w:r>
        <w:t>。</w:t>
      </w:r>
    </w:p>
    <w:p w14:paraId="1B58AD42" w14:textId="6042D041" w:rsidR="002F76BE" w:rsidRDefault="002F76BE" w:rsidP="002F76BE">
      <w:r>
        <w:t>152.</w:t>
      </w:r>
      <w:r w:rsidR="00867245">
        <w:t xml:space="preserve"> </w:t>
      </w:r>
      <w:r>
        <w:t>障害-非障害の内訳データは、インドネシア統計局によって、教育統計2018</w:t>
      </w:r>
      <w:r w:rsidR="00D82DBC">
        <w:rPr>
          <w:rFonts w:hint="eastAsia"/>
        </w:rPr>
        <w:t>およ</w:t>
      </w:r>
      <w:r>
        <w:t>び2019、青年統計2018</w:t>
      </w:r>
      <w:r w:rsidR="00D82DBC">
        <w:rPr>
          <w:rFonts w:hint="eastAsia"/>
        </w:rPr>
        <w:t>およ</w:t>
      </w:r>
      <w:r>
        <w:t>び2019、高齢者人口統計201</w:t>
      </w:r>
      <w:r w:rsidR="00D82DBC">
        <w:rPr>
          <w:rFonts w:hint="eastAsia"/>
        </w:rPr>
        <w:t>およ</w:t>
      </w:r>
      <w:r>
        <w:t>び2019の出版物</w:t>
      </w:r>
      <w:r w:rsidR="00D82DBC">
        <w:rPr>
          <w:rFonts w:hint="eastAsia"/>
        </w:rPr>
        <w:t>として</w:t>
      </w:r>
      <w:r>
        <w:t>提示されている。これらの出版物は、インドネシア統計局の公式ウェブサイトで公開され、一般</w:t>
      </w:r>
      <w:r w:rsidR="00831D29">
        <w:rPr>
          <w:rFonts w:hint="eastAsia"/>
        </w:rPr>
        <w:t>の人々</w:t>
      </w:r>
      <w:r w:rsidR="00D82DBC">
        <w:rPr>
          <w:rFonts w:hint="eastAsia"/>
        </w:rPr>
        <w:t>による</w:t>
      </w:r>
      <w:r>
        <w:t>ダウンロード</w:t>
      </w:r>
      <w:r w:rsidR="00D82DBC">
        <w:rPr>
          <w:rFonts w:hint="eastAsia"/>
        </w:rPr>
        <w:t>が可能である</w:t>
      </w:r>
      <w:r>
        <w:t>。</w:t>
      </w:r>
    </w:p>
    <w:p w14:paraId="234867C3" w14:textId="3535E48F" w:rsidR="002F76BE" w:rsidRDefault="002F76BE" w:rsidP="002F76BE">
      <w:r>
        <w:t>153.</w:t>
      </w:r>
      <w:r w:rsidR="00867245">
        <w:t xml:space="preserve"> </w:t>
      </w:r>
      <w:r w:rsidR="00D74862">
        <w:t xml:space="preserve"> </w:t>
      </w:r>
      <w:r>
        <w:t>国勢調査2021年サンプル調査においては、法律第8</w:t>
      </w:r>
      <w:r w:rsidR="00545903">
        <w:rPr>
          <w:rFonts w:hint="eastAsia"/>
        </w:rPr>
        <w:t>/</w:t>
      </w:r>
      <w:r w:rsidR="00545903">
        <w:t>2016</w:t>
      </w:r>
      <w:r>
        <w:t>号に基づ</w:t>
      </w:r>
      <w:r w:rsidR="00545903">
        <w:rPr>
          <w:rFonts w:hint="eastAsia"/>
        </w:rPr>
        <w:t>く</w:t>
      </w:r>
      <w:r>
        <w:t>障害種別に対応した質問を複数追加し</w:t>
      </w:r>
      <w:r w:rsidR="004C1AD7">
        <w:rPr>
          <w:rFonts w:hint="eastAsia"/>
        </w:rPr>
        <w:t>たうえで</w:t>
      </w:r>
      <w:r>
        <w:t>、SS質問WGを</w:t>
      </w:r>
      <w:r w:rsidR="002964AA" w:rsidRPr="002964AA">
        <w:t>2021年</w:t>
      </w:r>
      <w:r>
        <w:t>国勢調査</w:t>
      </w:r>
      <w:bookmarkStart w:id="41" w:name="_Hlk111651098"/>
      <w:r w:rsidR="00545903">
        <w:rPr>
          <w:rFonts w:hint="eastAsia"/>
        </w:rPr>
        <w:t>長文版</w:t>
      </w:r>
      <w:r>
        <w:t>調査票</w:t>
      </w:r>
      <w:bookmarkEnd w:id="41"/>
      <w:r>
        <w:t>にも盛り込む予定である。2021年7月に300万世帯を対象とした実地調査が予定されているため、2021年国勢調査</w:t>
      </w:r>
      <w:r w:rsidR="004C1AD7" w:rsidRPr="004C1AD7">
        <w:rPr>
          <w:rFonts w:hint="eastAsia"/>
        </w:rPr>
        <w:t>長文版調査票</w:t>
      </w:r>
      <w:r>
        <w:t>は現在試行中である。これにより、地域（県／郡／市）ごとに集計された障害種別に基づ</w:t>
      </w:r>
      <w:r w:rsidR="00CD4F05">
        <w:rPr>
          <w:rFonts w:hint="eastAsia"/>
        </w:rPr>
        <w:t>いて、</w:t>
      </w:r>
      <w:r w:rsidR="00017A6B">
        <w:t>障害のある人</w:t>
      </w:r>
      <w:r>
        <w:t>の</w:t>
      </w:r>
      <w:r w:rsidR="007E2883">
        <w:rPr>
          <w:rFonts w:hint="eastAsia"/>
        </w:rPr>
        <w:t>出現率</w:t>
      </w:r>
      <w:r w:rsidR="00CD4F05">
        <w:rPr>
          <w:rFonts w:hint="eastAsia"/>
        </w:rPr>
        <w:t>の</w:t>
      </w:r>
      <w:r>
        <w:t>データが</w:t>
      </w:r>
      <w:r w:rsidR="00CD4F05">
        <w:rPr>
          <w:rFonts w:hint="eastAsia"/>
        </w:rPr>
        <w:t>生み出</w:t>
      </w:r>
      <w:r>
        <w:t>される見込みである。</w:t>
      </w:r>
    </w:p>
    <w:p w14:paraId="6FAEACBA" w14:textId="77777777" w:rsidR="0044048F" w:rsidRDefault="002F76BE" w:rsidP="002F76BE">
      <w:pPr>
        <w:rPr>
          <w:b/>
          <w:bCs/>
        </w:rPr>
      </w:pPr>
      <w:r w:rsidRPr="0031579A">
        <w:rPr>
          <w:b/>
          <w:bCs/>
        </w:rPr>
        <w:tab/>
      </w:r>
      <w:r w:rsidRPr="0031579A">
        <w:rPr>
          <w:b/>
          <w:bCs/>
        </w:rPr>
        <w:tab/>
      </w:r>
    </w:p>
    <w:p w14:paraId="2BC179B6" w14:textId="5996224C" w:rsidR="002F76BE" w:rsidRPr="0031579A" w:rsidRDefault="002F76BE" w:rsidP="002F76BE">
      <w:pPr>
        <w:rPr>
          <w:b/>
          <w:bCs/>
        </w:rPr>
      </w:pPr>
      <w:r w:rsidRPr="0031579A">
        <w:rPr>
          <w:b/>
          <w:bCs/>
        </w:rPr>
        <w:t>国際協力（第32条）</w:t>
      </w:r>
    </w:p>
    <w:p w14:paraId="3866F4BD" w14:textId="101C04D1" w:rsidR="002F76BE" w:rsidRPr="0031579A" w:rsidRDefault="00A12E9B" w:rsidP="002F76BE">
      <w:pPr>
        <w:rPr>
          <w:b/>
          <w:bCs/>
        </w:rPr>
      </w:pPr>
      <w:r>
        <w:rPr>
          <w:rFonts w:hint="eastAsia"/>
          <w:b/>
          <w:bCs/>
        </w:rPr>
        <w:t>事前質問事項</w:t>
      </w:r>
      <w:r w:rsidR="002F76BE" w:rsidRPr="0031579A">
        <w:rPr>
          <w:b/>
          <w:bCs/>
        </w:rPr>
        <w:t>32に対する回答</w:t>
      </w:r>
    </w:p>
    <w:p w14:paraId="60C7C449" w14:textId="6F8E0383" w:rsidR="002F76BE" w:rsidRDefault="002F76BE" w:rsidP="002F76BE">
      <w:r>
        <w:t>154.</w:t>
      </w:r>
      <w:r w:rsidR="00867245">
        <w:t xml:space="preserve"> </w:t>
      </w:r>
      <w:r w:rsidR="00D74862">
        <w:t xml:space="preserve"> </w:t>
      </w:r>
      <w:r>
        <w:t>国際協力への</w:t>
      </w:r>
      <w:r w:rsidR="00017A6B">
        <w:t>障害のある人</w:t>
      </w:r>
      <w:r>
        <w:t>の参加を</w:t>
      </w:r>
      <w:r w:rsidR="00CD4F05">
        <w:rPr>
          <w:rFonts w:hint="eastAsia"/>
        </w:rPr>
        <w:t>促す</w:t>
      </w:r>
      <w:r w:rsidR="00781E86">
        <w:rPr>
          <w:rFonts w:hint="eastAsia"/>
        </w:rPr>
        <w:t>取組み</w:t>
      </w:r>
      <w:r>
        <w:t>は、以下を通じて行われ</w:t>
      </w:r>
      <w:r w:rsidR="004C1AD7">
        <w:rPr>
          <w:rFonts w:hint="eastAsia"/>
        </w:rPr>
        <w:t>てい</w:t>
      </w:r>
      <w:r>
        <w:t>る。</w:t>
      </w:r>
    </w:p>
    <w:p w14:paraId="6AC20540" w14:textId="53504651" w:rsidR="002F76BE" w:rsidRDefault="002A0D1D" w:rsidP="002F76BE">
      <w:r w:rsidRPr="002A0D1D">
        <w:rPr>
          <w:rFonts w:hint="eastAsia"/>
          <w:b/>
          <w:bCs/>
        </w:rPr>
        <w:t>・</w:t>
      </w:r>
      <w:r w:rsidR="00867245">
        <w:rPr>
          <w:rFonts w:hint="eastAsia"/>
        </w:rPr>
        <w:t xml:space="preserve"> </w:t>
      </w:r>
      <w:r w:rsidR="002F76BE">
        <w:t>国連障害者権利委員会におけるインドネシアの積極的な役割</w:t>
      </w:r>
      <w:r w:rsidR="002254E4">
        <w:rPr>
          <w:rFonts w:hint="eastAsia"/>
        </w:rPr>
        <w:t>を広げるべく、</w:t>
      </w:r>
      <w:r w:rsidR="002F76BE">
        <w:t>2018年6月には、</w:t>
      </w:r>
      <w:proofErr w:type="spellStart"/>
      <w:r w:rsidR="002F76BE">
        <w:t>Risnawati</w:t>
      </w:r>
      <w:proofErr w:type="spellEnd"/>
      <w:r w:rsidR="002F76BE">
        <w:t xml:space="preserve"> </w:t>
      </w:r>
      <w:proofErr w:type="spellStart"/>
      <w:r w:rsidR="002F76BE">
        <w:t>Utami</w:t>
      </w:r>
      <w:proofErr w:type="spellEnd"/>
      <w:r w:rsidR="002F76BE">
        <w:t>（インドネシアの障害者問題</w:t>
      </w:r>
      <w:r w:rsidR="002254E4">
        <w:rPr>
          <w:rFonts w:hint="eastAsia"/>
        </w:rPr>
        <w:t>の</w:t>
      </w:r>
      <w:r w:rsidR="002F76BE">
        <w:t>活動家）が2019-2022年のCRPD委員会の委員に選出された。彼女の立候補から当選に至るまで</w:t>
      </w:r>
      <w:r w:rsidR="00971DC4">
        <w:t>インドネシア政府</w:t>
      </w:r>
      <w:r w:rsidR="002F76BE">
        <w:t>が全面的に支援したことは、国際協力における</w:t>
      </w:r>
      <w:r w:rsidR="00017A6B">
        <w:t>障害のある人</w:t>
      </w:r>
      <w:r w:rsidR="002F76BE">
        <w:t>の参加を支援する姿勢の表れである。</w:t>
      </w:r>
    </w:p>
    <w:p w14:paraId="30505532" w14:textId="0F8DAB77" w:rsidR="002F76BE" w:rsidRDefault="002A0D1D" w:rsidP="002F76BE">
      <w:r w:rsidRPr="002A0D1D">
        <w:rPr>
          <w:rFonts w:hint="eastAsia"/>
          <w:b/>
          <w:bCs/>
        </w:rPr>
        <w:t>・</w:t>
      </w:r>
      <w:r w:rsidR="00867245">
        <w:rPr>
          <w:rFonts w:hint="eastAsia"/>
          <w:b/>
          <w:bCs/>
        </w:rPr>
        <w:t xml:space="preserve"> </w:t>
      </w:r>
      <w:r w:rsidR="002F76BE">
        <w:t xml:space="preserve"> 2018年の第33回ASEAN首脳会議で採択されたAICHR</w:t>
      </w:r>
      <w:r w:rsidR="00984FA0">
        <w:rPr>
          <w:rFonts w:hint="eastAsia"/>
        </w:rPr>
        <w:t>（アセアン政府間人権委員会）</w:t>
      </w:r>
      <w:r w:rsidR="002F76BE">
        <w:t>の</w:t>
      </w:r>
      <w:r w:rsidR="002254E4">
        <w:rPr>
          <w:rFonts w:hint="eastAsia"/>
        </w:rPr>
        <w:t>障害のある人の権利を主流化するアセアン</w:t>
      </w:r>
      <w:r w:rsidR="00427C24">
        <w:rPr>
          <w:rFonts w:hint="eastAsia"/>
        </w:rPr>
        <w:t>権能付与</w:t>
      </w:r>
      <w:r w:rsidR="002254E4">
        <w:rPr>
          <w:rFonts w:hint="eastAsia"/>
        </w:rPr>
        <w:t>基本計画（</w:t>
      </w:r>
      <w:r w:rsidR="002F76BE">
        <w:t>ASEAN Enabling Masterplan to Mainstream the Rights of Persons with Disabilities</w:t>
      </w:r>
      <w:r w:rsidR="002254E4">
        <w:rPr>
          <w:rFonts w:hint="eastAsia"/>
        </w:rPr>
        <w:t>）</w:t>
      </w:r>
      <w:r w:rsidR="002F76BE">
        <w:t>を通</w:t>
      </w:r>
      <w:r w:rsidR="00A86077">
        <w:rPr>
          <w:rFonts w:hint="eastAsia"/>
        </w:rPr>
        <w:t>じ</w:t>
      </w:r>
      <w:r w:rsidR="007D5675">
        <w:rPr>
          <w:rFonts w:hint="eastAsia"/>
        </w:rPr>
        <w:t>ての</w:t>
      </w:r>
      <w:r w:rsidR="002254E4">
        <w:rPr>
          <w:rFonts w:hint="eastAsia"/>
        </w:rPr>
        <w:t>アセアン</w:t>
      </w:r>
      <w:r w:rsidR="002F76BE">
        <w:t>地域協力。</w:t>
      </w:r>
    </w:p>
    <w:p w14:paraId="14E13D0D" w14:textId="46482E43" w:rsidR="002F76BE" w:rsidRDefault="002F76BE" w:rsidP="002F76BE">
      <w:r>
        <w:t>155.</w:t>
      </w:r>
      <w:r w:rsidR="00867245">
        <w:t xml:space="preserve"> </w:t>
      </w:r>
      <w:r>
        <w:t>国際レベルで</w:t>
      </w:r>
      <w:r w:rsidR="00017A6B">
        <w:t>障害のある人</w:t>
      </w:r>
      <w:r>
        <w:t>の権利の</w:t>
      </w:r>
      <w:r w:rsidR="00427C24">
        <w:rPr>
          <w:rFonts w:hint="eastAsia"/>
        </w:rPr>
        <w:t>実現を</w:t>
      </w:r>
      <w:r>
        <w:t>促進</w:t>
      </w:r>
      <w:r w:rsidR="00427C24">
        <w:rPr>
          <w:rFonts w:hint="eastAsia"/>
        </w:rPr>
        <w:t>すること</w:t>
      </w:r>
      <w:r>
        <w:t>は、インドネシアにとって重要な</w:t>
      </w:r>
      <w:r w:rsidR="00984FA0">
        <w:rPr>
          <w:rFonts w:hint="eastAsia"/>
        </w:rPr>
        <w:t>課題</w:t>
      </w:r>
      <w:r>
        <w:t xml:space="preserve">である。インドネシアは </w:t>
      </w:r>
      <w:r w:rsidR="00984FA0">
        <w:t>2017年</w:t>
      </w:r>
      <w:r w:rsidR="00984FA0">
        <w:rPr>
          <w:rFonts w:hint="eastAsia"/>
        </w:rPr>
        <w:t>に</w:t>
      </w:r>
      <w:r>
        <w:t>ASEM</w:t>
      </w:r>
      <w:r w:rsidR="00C656C4">
        <w:rPr>
          <w:rFonts w:hint="eastAsia"/>
        </w:rPr>
        <w:t>（</w:t>
      </w:r>
      <w:r w:rsidR="00C656C4" w:rsidRPr="00C656C4">
        <w:rPr>
          <w:rFonts w:hint="eastAsia"/>
        </w:rPr>
        <w:t>アジア欧州会合</w:t>
      </w:r>
      <w:r w:rsidR="00C656C4" w:rsidRPr="00C656C4">
        <w:t>Asia-Europe Meeting）</w:t>
      </w:r>
      <w:r w:rsidR="00427C24">
        <w:rPr>
          <w:rFonts w:hint="eastAsia"/>
        </w:rPr>
        <w:t>において</w:t>
      </w:r>
      <w:r>
        <w:t>人権セミナー「人権と</w:t>
      </w:r>
      <w:r w:rsidR="00017A6B">
        <w:t>障害</w:t>
      </w:r>
      <w:r w:rsidR="00C656C4">
        <w:rPr>
          <w:rFonts w:hint="eastAsia"/>
        </w:rPr>
        <w:t>者</w:t>
      </w:r>
      <w:r>
        <w:t>」</w:t>
      </w:r>
      <w:r w:rsidR="00984FA0" w:rsidRPr="00984FA0">
        <w:rPr>
          <w:rFonts w:hint="eastAsia"/>
        </w:rPr>
        <w:t>を主催した。</w:t>
      </w:r>
      <w:r>
        <w:t>2022年には「アジア太平洋障害者の十年」のハイレベル政府間</w:t>
      </w:r>
      <w:r w:rsidR="00984FA0">
        <w:rPr>
          <w:rFonts w:hint="eastAsia"/>
        </w:rPr>
        <w:t>評価会議</w:t>
      </w:r>
      <w:r>
        <w:t>を</w:t>
      </w:r>
      <w:r w:rsidR="00984FA0">
        <w:rPr>
          <w:rFonts w:hint="eastAsia"/>
        </w:rPr>
        <w:t>ホスト</w:t>
      </w:r>
      <w:r>
        <w:t>する予定である。</w:t>
      </w:r>
    </w:p>
    <w:p w14:paraId="33A8F950" w14:textId="77777777" w:rsidR="0044048F" w:rsidRDefault="002F76BE" w:rsidP="002F76BE">
      <w:pPr>
        <w:rPr>
          <w:b/>
          <w:bCs/>
        </w:rPr>
      </w:pPr>
      <w:r w:rsidRPr="0031579A">
        <w:rPr>
          <w:b/>
          <w:bCs/>
        </w:rPr>
        <w:tab/>
      </w:r>
      <w:r w:rsidRPr="0031579A">
        <w:rPr>
          <w:b/>
          <w:bCs/>
        </w:rPr>
        <w:tab/>
      </w:r>
    </w:p>
    <w:p w14:paraId="1FEFE60E" w14:textId="4B5FC22C" w:rsidR="002F76BE" w:rsidRPr="0031579A" w:rsidRDefault="002F76BE" w:rsidP="002F76BE">
      <w:pPr>
        <w:rPr>
          <w:b/>
          <w:bCs/>
        </w:rPr>
      </w:pPr>
      <w:r w:rsidRPr="0031579A">
        <w:rPr>
          <w:b/>
          <w:bCs/>
        </w:rPr>
        <w:t>国内での実施と監視（第33条）</w:t>
      </w:r>
    </w:p>
    <w:p w14:paraId="515961C1" w14:textId="3629A6F6" w:rsidR="002F76BE" w:rsidRPr="0031579A" w:rsidRDefault="00A12E9B" w:rsidP="002F76BE">
      <w:pPr>
        <w:rPr>
          <w:b/>
          <w:bCs/>
        </w:rPr>
      </w:pPr>
      <w:r>
        <w:rPr>
          <w:rFonts w:hint="eastAsia"/>
          <w:b/>
          <w:bCs/>
        </w:rPr>
        <w:t>事前</w:t>
      </w:r>
      <w:r w:rsidR="00D74862">
        <w:rPr>
          <w:rFonts w:hint="eastAsia"/>
          <w:b/>
          <w:bCs/>
        </w:rPr>
        <w:t xml:space="preserve"> </w:t>
      </w:r>
      <w:r>
        <w:rPr>
          <w:rFonts w:hint="eastAsia"/>
          <w:b/>
          <w:bCs/>
        </w:rPr>
        <w:t>質問事項</w:t>
      </w:r>
      <w:r w:rsidR="002F76BE" w:rsidRPr="0031579A">
        <w:rPr>
          <w:b/>
          <w:bCs/>
        </w:rPr>
        <w:t>33に対する回答</w:t>
      </w:r>
    </w:p>
    <w:p w14:paraId="6D080B91" w14:textId="685FDBAA" w:rsidR="002F76BE" w:rsidRDefault="002F76BE" w:rsidP="002F76BE">
      <w:r>
        <w:t>156.</w:t>
      </w:r>
      <w:r w:rsidR="00867245">
        <w:t xml:space="preserve"> </w:t>
      </w:r>
      <w:r>
        <w:t>法律第8/2016号で</w:t>
      </w:r>
      <w:r w:rsidR="00B52BB1">
        <w:rPr>
          <w:rFonts w:hint="eastAsia"/>
        </w:rPr>
        <w:t>求め</w:t>
      </w:r>
      <w:r>
        <w:t>られているように、</w:t>
      </w:r>
      <w:r w:rsidR="00971DC4">
        <w:t>インドネシア政府</w:t>
      </w:r>
      <w:r>
        <w:t>は国家障害者委員会に関する大統領令第68/2020号を</w:t>
      </w:r>
      <w:r w:rsidR="00B52BB1">
        <w:rPr>
          <w:rFonts w:hint="eastAsia"/>
        </w:rPr>
        <w:t>公布した</w:t>
      </w:r>
      <w:r>
        <w:t>。</w:t>
      </w:r>
    </w:p>
    <w:p w14:paraId="68B0AD70" w14:textId="00D388A9" w:rsidR="002F76BE" w:rsidRDefault="002F76BE" w:rsidP="002F76BE">
      <w:r>
        <w:lastRenderedPageBreak/>
        <w:t>157.</w:t>
      </w:r>
      <w:r w:rsidR="00867245">
        <w:t xml:space="preserve"> </w:t>
      </w:r>
      <w:r>
        <w:t>フォローアップとして、</w:t>
      </w:r>
      <w:r w:rsidR="00017A6B">
        <w:t>障害のある人</w:t>
      </w:r>
      <w:r>
        <w:t>の権利に関する問題の</w:t>
      </w:r>
      <w:r w:rsidR="00C656C4">
        <w:rPr>
          <w:rFonts w:hint="eastAsia"/>
        </w:rPr>
        <w:t>中央連絡先</w:t>
      </w:r>
      <w:r>
        <w:t>である</w:t>
      </w:r>
      <w:r w:rsidR="005A326C">
        <w:rPr>
          <w:rFonts w:hint="eastAsia"/>
        </w:rPr>
        <w:t>社会省</w:t>
      </w:r>
      <w:r>
        <w:t>は、以下のように国家障害者委員会の</w:t>
      </w:r>
      <w:r w:rsidR="00C656C4">
        <w:rPr>
          <w:rFonts w:hint="eastAsia"/>
        </w:rPr>
        <w:t>長官</w:t>
      </w:r>
      <w:r>
        <w:t>を</w:t>
      </w:r>
      <w:r w:rsidR="00483279">
        <w:rPr>
          <w:rFonts w:hint="eastAsia"/>
        </w:rPr>
        <w:t>任命</w:t>
      </w:r>
      <w:r>
        <w:t>するためのいくつかの戦略的ステップを実施した。</w:t>
      </w:r>
    </w:p>
    <w:p w14:paraId="5CFA93F4" w14:textId="3695C865" w:rsidR="002F76BE" w:rsidRDefault="007D1133" w:rsidP="00880AF2">
      <w:pPr>
        <w:ind w:left="315" w:hangingChars="150" w:hanging="315"/>
      </w:pPr>
      <w:r>
        <w:t xml:space="preserve">・　</w:t>
      </w:r>
      <w:r w:rsidR="002F76BE">
        <w:t xml:space="preserve"> 2020 年</w:t>
      </w:r>
      <w:r w:rsidR="00483279">
        <w:rPr>
          <w:rFonts w:hint="eastAsia"/>
        </w:rPr>
        <w:t>の</w:t>
      </w:r>
      <w:r w:rsidR="00B63449">
        <w:rPr>
          <w:rFonts w:hint="eastAsia"/>
        </w:rPr>
        <w:t>一年間で</w:t>
      </w:r>
      <w:r w:rsidR="002F76BE">
        <w:t>、国家障害者委員会事務局の組織と</w:t>
      </w:r>
      <w:r w:rsidR="00C656C4">
        <w:rPr>
          <w:rFonts w:hint="eastAsia"/>
        </w:rPr>
        <w:t>運営手続き</w:t>
      </w:r>
      <w:r w:rsidR="002F76BE">
        <w:t>に関する</w:t>
      </w:r>
      <w:r w:rsidR="005A326C">
        <w:rPr>
          <w:rFonts w:hint="eastAsia"/>
        </w:rPr>
        <w:t>社会省</w:t>
      </w:r>
      <w:r w:rsidR="002F76BE">
        <w:t>規則を起草。</w:t>
      </w:r>
    </w:p>
    <w:p w14:paraId="2F063F57" w14:textId="7B1BE5A9" w:rsidR="002F76BE" w:rsidRDefault="007D1133" w:rsidP="00867245">
      <w:pPr>
        <w:ind w:left="315" w:hangingChars="150" w:hanging="315"/>
      </w:pPr>
      <w:r>
        <w:t xml:space="preserve">・　</w:t>
      </w:r>
      <w:r w:rsidR="002F76BE">
        <w:t xml:space="preserve"> </w:t>
      </w:r>
      <w:r w:rsidR="005A326C">
        <w:rPr>
          <w:rFonts w:hint="eastAsia"/>
        </w:rPr>
        <w:t>社会省</w:t>
      </w:r>
      <w:r w:rsidR="00ED53BF">
        <w:rPr>
          <w:rFonts w:hint="eastAsia"/>
        </w:rPr>
        <w:t>令第</w:t>
      </w:r>
      <w:r w:rsidR="002F76BE">
        <w:t>8</w:t>
      </w:r>
      <w:r w:rsidR="00ED53BF">
        <w:rPr>
          <w:rFonts w:hint="eastAsia"/>
        </w:rPr>
        <w:t>/</w:t>
      </w:r>
      <w:r w:rsidR="002F76BE">
        <w:t>118/HUK/202の規定に従</w:t>
      </w:r>
      <w:r w:rsidR="00ED53BF">
        <w:rPr>
          <w:rFonts w:hint="eastAsia"/>
        </w:rPr>
        <w:t>って</w:t>
      </w:r>
      <w:r w:rsidR="002F76BE">
        <w:t>、国家障害者委員会の委員の公開選考委員会を設立。</w:t>
      </w:r>
    </w:p>
    <w:p w14:paraId="52F8683A" w14:textId="4F3F09D3" w:rsidR="002F76BE" w:rsidRDefault="002F76BE" w:rsidP="002F76BE">
      <w:pPr>
        <w:jc w:val="right"/>
      </w:pPr>
      <w:r>
        <w:rPr>
          <w:rFonts w:hint="eastAsia"/>
        </w:rPr>
        <w:t>（翻訳：佐藤久夫、</w:t>
      </w:r>
      <w:r w:rsidR="009F1D13">
        <w:rPr>
          <w:rFonts w:hint="eastAsia"/>
        </w:rPr>
        <w:t>曽根原純</w:t>
      </w:r>
      <w:r>
        <w:rPr>
          <w:rFonts w:hint="eastAsia"/>
        </w:rPr>
        <w:t>）</w:t>
      </w:r>
    </w:p>
    <w:sectPr w:rsidR="002F76B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2A31" w14:textId="77777777" w:rsidR="00E16FF9" w:rsidRDefault="00E16FF9" w:rsidP="002F76BE">
      <w:r>
        <w:separator/>
      </w:r>
    </w:p>
  </w:endnote>
  <w:endnote w:type="continuationSeparator" w:id="0">
    <w:p w14:paraId="6D742C74" w14:textId="77777777" w:rsidR="00E16FF9" w:rsidRDefault="00E16FF9" w:rsidP="002F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72571"/>
      <w:docPartObj>
        <w:docPartGallery w:val="Page Numbers (Bottom of Page)"/>
        <w:docPartUnique/>
      </w:docPartObj>
    </w:sdtPr>
    <w:sdtContent>
      <w:p w14:paraId="4419714D" w14:textId="21460B8E" w:rsidR="002F76BE" w:rsidRDefault="002F76BE">
        <w:pPr>
          <w:pStyle w:val="a5"/>
        </w:pPr>
        <w:r>
          <w:fldChar w:fldCharType="begin"/>
        </w:r>
        <w:r>
          <w:instrText>PAGE   \* MERGEFORMAT</w:instrText>
        </w:r>
        <w:r>
          <w:fldChar w:fldCharType="separate"/>
        </w:r>
        <w:r>
          <w:rPr>
            <w:lang w:val="ja-JP"/>
          </w:rPr>
          <w:t>2</w:t>
        </w:r>
        <w:r>
          <w:fldChar w:fldCharType="end"/>
        </w:r>
      </w:p>
    </w:sdtContent>
  </w:sdt>
  <w:p w14:paraId="6C843BAE" w14:textId="77777777" w:rsidR="002F76BE" w:rsidRDefault="002F7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7AEB" w14:textId="77777777" w:rsidR="00E16FF9" w:rsidRDefault="00E16FF9" w:rsidP="002F76BE">
      <w:r>
        <w:separator/>
      </w:r>
    </w:p>
  </w:footnote>
  <w:footnote w:type="continuationSeparator" w:id="0">
    <w:p w14:paraId="6F884915" w14:textId="77777777" w:rsidR="00E16FF9" w:rsidRDefault="00E16FF9" w:rsidP="002F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E25"/>
    <w:multiLevelType w:val="hybridMultilevel"/>
    <w:tmpl w:val="89AE6EEC"/>
    <w:lvl w:ilvl="0" w:tplc="AE2EA7C4">
      <w:start w:val="9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25108"/>
    <w:multiLevelType w:val="hybridMultilevel"/>
    <w:tmpl w:val="ECB6B910"/>
    <w:lvl w:ilvl="0" w:tplc="40D8F96A">
      <w:start w:val="9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9E4320"/>
    <w:multiLevelType w:val="hybridMultilevel"/>
    <w:tmpl w:val="EA8220B0"/>
    <w:lvl w:ilvl="0" w:tplc="28C6C0A4">
      <w:start w:val="9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23745F"/>
    <w:multiLevelType w:val="hybridMultilevel"/>
    <w:tmpl w:val="E5DA9D0A"/>
    <w:lvl w:ilvl="0" w:tplc="A746A98C">
      <w:start w:val="9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D510BF"/>
    <w:multiLevelType w:val="hybridMultilevel"/>
    <w:tmpl w:val="6AEEB3A0"/>
    <w:lvl w:ilvl="0" w:tplc="3E2EF472">
      <w:start w:val="9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6456321">
    <w:abstractNumId w:val="4"/>
  </w:num>
  <w:num w:numId="2" w16cid:durableId="350304708">
    <w:abstractNumId w:val="0"/>
  </w:num>
  <w:num w:numId="3" w16cid:durableId="1554807681">
    <w:abstractNumId w:val="3"/>
  </w:num>
  <w:num w:numId="4" w16cid:durableId="745959101">
    <w:abstractNumId w:val="1"/>
  </w:num>
  <w:num w:numId="5" w16cid:durableId="120574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C0"/>
    <w:rsid w:val="000040F3"/>
    <w:rsid w:val="00005466"/>
    <w:rsid w:val="00007320"/>
    <w:rsid w:val="00011F47"/>
    <w:rsid w:val="00013201"/>
    <w:rsid w:val="00017A6B"/>
    <w:rsid w:val="00020028"/>
    <w:rsid w:val="0002088E"/>
    <w:rsid w:val="00025003"/>
    <w:rsid w:val="00027FC2"/>
    <w:rsid w:val="00030EDC"/>
    <w:rsid w:val="0004062E"/>
    <w:rsid w:val="0004149C"/>
    <w:rsid w:val="000433CE"/>
    <w:rsid w:val="000449EE"/>
    <w:rsid w:val="00045E19"/>
    <w:rsid w:val="00046519"/>
    <w:rsid w:val="00046D4C"/>
    <w:rsid w:val="000522B6"/>
    <w:rsid w:val="000524CF"/>
    <w:rsid w:val="00053488"/>
    <w:rsid w:val="00054549"/>
    <w:rsid w:val="00054FB6"/>
    <w:rsid w:val="00056779"/>
    <w:rsid w:val="00056918"/>
    <w:rsid w:val="000610DE"/>
    <w:rsid w:val="000613C0"/>
    <w:rsid w:val="00064593"/>
    <w:rsid w:val="000645CC"/>
    <w:rsid w:val="000671CF"/>
    <w:rsid w:val="0006738D"/>
    <w:rsid w:val="00067910"/>
    <w:rsid w:val="00074509"/>
    <w:rsid w:val="0008026F"/>
    <w:rsid w:val="000803E2"/>
    <w:rsid w:val="00085A30"/>
    <w:rsid w:val="00085AA4"/>
    <w:rsid w:val="000871FB"/>
    <w:rsid w:val="000909E2"/>
    <w:rsid w:val="0009231C"/>
    <w:rsid w:val="0009604E"/>
    <w:rsid w:val="000969E6"/>
    <w:rsid w:val="00096EAB"/>
    <w:rsid w:val="0009709B"/>
    <w:rsid w:val="00097995"/>
    <w:rsid w:val="000A0A7B"/>
    <w:rsid w:val="000A17AD"/>
    <w:rsid w:val="000A32CC"/>
    <w:rsid w:val="000A4CF6"/>
    <w:rsid w:val="000A6061"/>
    <w:rsid w:val="000A7BCA"/>
    <w:rsid w:val="000B190B"/>
    <w:rsid w:val="000B33F9"/>
    <w:rsid w:val="000B37FD"/>
    <w:rsid w:val="000B691D"/>
    <w:rsid w:val="000C12B3"/>
    <w:rsid w:val="000C469A"/>
    <w:rsid w:val="000C7030"/>
    <w:rsid w:val="000D35FE"/>
    <w:rsid w:val="000E508E"/>
    <w:rsid w:val="000E5775"/>
    <w:rsid w:val="000F0DA2"/>
    <w:rsid w:val="000F14D0"/>
    <w:rsid w:val="000F2754"/>
    <w:rsid w:val="0010113B"/>
    <w:rsid w:val="00102329"/>
    <w:rsid w:val="00103D6E"/>
    <w:rsid w:val="001040F8"/>
    <w:rsid w:val="0010487D"/>
    <w:rsid w:val="001100E5"/>
    <w:rsid w:val="00110126"/>
    <w:rsid w:val="0011063C"/>
    <w:rsid w:val="00112CDD"/>
    <w:rsid w:val="00124BCE"/>
    <w:rsid w:val="00131C25"/>
    <w:rsid w:val="00134F8D"/>
    <w:rsid w:val="001357A4"/>
    <w:rsid w:val="00135C5F"/>
    <w:rsid w:val="0013663B"/>
    <w:rsid w:val="001504EF"/>
    <w:rsid w:val="0015088A"/>
    <w:rsid w:val="00152658"/>
    <w:rsid w:val="00157BB9"/>
    <w:rsid w:val="00161D9A"/>
    <w:rsid w:val="00165EFE"/>
    <w:rsid w:val="001702C8"/>
    <w:rsid w:val="00175850"/>
    <w:rsid w:val="001759E9"/>
    <w:rsid w:val="00176B67"/>
    <w:rsid w:val="00176E33"/>
    <w:rsid w:val="00183B12"/>
    <w:rsid w:val="00187AB5"/>
    <w:rsid w:val="00190D4A"/>
    <w:rsid w:val="001917E9"/>
    <w:rsid w:val="001A1720"/>
    <w:rsid w:val="001A19F6"/>
    <w:rsid w:val="001A1E4F"/>
    <w:rsid w:val="001A4FD8"/>
    <w:rsid w:val="001A7E8D"/>
    <w:rsid w:val="001B2270"/>
    <w:rsid w:val="001B40E7"/>
    <w:rsid w:val="001B67FE"/>
    <w:rsid w:val="001C0C29"/>
    <w:rsid w:val="001C2DAD"/>
    <w:rsid w:val="001C4FF8"/>
    <w:rsid w:val="001C6166"/>
    <w:rsid w:val="001C72CD"/>
    <w:rsid w:val="001C7714"/>
    <w:rsid w:val="001D13AF"/>
    <w:rsid w:val="001D21E9"/>
    <w:rsid w:val="001D50CA"/>
    <w:rsid w:val="001D7F89"/>
    <w:rsid w:val="001E10F1"/>
    <w:rsid w:val="001E2876"/>
    <w:rsid w:val="001F064E"/>
    <w:rsid w:val="001F7193"/>
    <w:rsid w:val="001F7824"/>
    <w:rsid w:val="002000E5"/>
    <w:rsid w:val="0020090A"/>
    <w:rsid w:val="00201C41"/>
    <w:rsid w:val="00201C42"/>
    <w:rsid w:val="002041A1"/>
    <w:rsid w:val="002043EF"/>
    <w:rsid w:val="00206C12"/>
    <w:rsid w:val="002122FC"/>
    <w:rsid w:val="002130F3"/>
    <w:rsid w:val="00213996"/>
    <w:rsid w:val="00215753"/>
    <w:rsid w:val="002254E4"/>
    <w:rsid w:val="00227018"/>
    <w:rsid w:val="0022727E"/>
    <w:rsid w:val="00227610"/>
    <w:rsid w:val="00230A85"/>
    <w:rsid w:val="00233043"/>
    <w:rsid w:val="00236193"/>
    <w:rsid w:val="00240397"/>
    <w:rsid w:val="00245113"/>
    <w:rsid w:val="00246FD6"/>
    <w:rsid w:val="00250B4E"/>
    <w:rsid w:val="00251379"/>
    <w:rsid w:val="00252EC2"/>
    <w:rsid w:val="002533E2"/>
    <w:rsid w:val="00262FAC"/>
    <w:rsid w:val="00263627"/>
    <w:rsid w:val="00265540"/>
    <w:rsid w:val="00265FE0"/>
    <w:rsid w:val="00267486"/>
    <w:rsid w:val="00281200"/>
    <w:rsid w:val="00285FB8"/>
    <w:rsid w:val="0028760D"/>
    <w:rsid w:val="002911D9"/>
    <w:rsid w:val="0029144E"/>
    <w:rsid w:val="002964AA"/>
    <w:rsid w:val="00297227"/>
    <w:rsid w:val="002A0D1D"/>
    <w:rsid w:val="002A45B3"/>
    <w:rsid w:val="002A507A"/>
    <w:rsid w:val="002B0F4F"/>
    <w:rsid w:val="002B18FF"/>
    <w:rsid w:val="002C0AF0"/>
    <w:rsid w:val="002C108F"/>
    <w:rsid w:val="002C1E39"/>
    <w:rsid w:val="002C4DDD"/>
    <w:rsid w:val="002C50A4"/>
    <w:rsid w:val="002C5F76"/>
    <w:rsid w:val="002C731F"/>
    <w:rsid w:val="002C73BC"/>
    <w:rsid w:val="002D712A"/>
    <w:rsid w:val="002E7E3F"/>
    <w:rsid w:val="002F116D"/>
    <w:rsid w:val="002F675D"/>
    <w:rsid w:val="002F6A56"/>
    <w:rsid w:val="002F76BE"/>
    <w:rsid w:val="002F7ED1"/>
    <w:rsid w:val="00306D96"/>
    <w:rsid w:val="00313C89"/>
    <w:rsid w:val="0031579A"/>
    <w:rsid w:val="00315B9F"/>
    <w:rsid w:val="003165EC"/>
    <w:rsid w:val="00323E8C"/>
    <w:rsid w:val="00324CEC"/>
    <w:rsid w:val="0032587A"/>
    <w:rsid w:val="003259E7"/>
    <w:rsid w:val="00325E37"/>
    <w:rsid w:val="00331434"/>
    <w:rsid w:val="003340E6"/>
    <w:rsid w:val="00334132"/>
    <w:rsid w:val="00336312"/>
    <w:rsid w:val="00341F35"/>
    <w:rsid w:val="003425ED"/>
    <w:rsid w:val="003430C1"/>
    <w:rsid w:val="00343429"/>
    <w:rsid w:val="0034356C"/>
    <w:rsid w:val="00344DDF"/>
    <w:rsid w:val="00350C4D"/>
    <w:rsid w:val="00355253"/>
    <w:rsid w:val="003565A2"/>
    <w:rsid w:val="00360BFA"/>
    <w:rsid w:val="00365D01"/>
    <w:rsid w:val="00366422"/>
    <w:rsid w:val="00370206"/>
    <w:rsid w:val="00370FEC"/>
    <w:rsid w:val="00374327"/>
    <w:rsid w:val="003758C1"/>
    <w:rsid w:val="00377A93"/>
    <w:rsid w:val="00377AA4"/>
    <w:rsid w:val="00380B31"/>
    <w:rsid w:val="00384310"/>
    <w:rsid w:val="003869D5"/>
    <w:rsid w:val="003876CD"/>
    <w:rsid w:val="00390E00"/>
    <w:rsid w:val="003963C6"/>
    <w:rsid w:val="003A0800"/>
    <w:rsid w:val="003A2C4A"/>
    <w:rsid w:val="003A49CD"/>
    <w:rsid w:val="003A4F59"/>
    <w:rsid w:val="003B242C"/>
    <w:rsid w:val="003B3C8B"/>
    <w:rsid w:val="003B5EB4"/>
    <w:rsid w:val="003B76AD"/>
    <w:rsid w:val="003C173D"/>
    <w:rsid w:val="003C31A6"/>
    <w:rsid w:val="003D3B65"/>
    <w:rsid w:val="003E03BA"/>
    <w:rsid w:val="003E0B83"/>
    <w:rsid w:val="003E13A4"/>
    <w:rsid w:val="003E7A71"/>
    <w:rsid w:val="003F3306"/>
    <w:rsid w:val="00400DBE"/>
    <w:rsid w:val="00401F20"/>
    <w:rsid w:val="00402219"/>
    <w:rsid w:val="00405C13"/>
    <w:rsid w:val="00407429"/>
    <w:rsid w:val="004102DE"/>
    <w:rsid w:val="004121D4"/>
    <w:rsid w:val="004153B4"/>
    <w:rsid w:val="00417855"/>
    <w:rsid w:val="0042130A"/>
    <w:rsid w:val="004238BD"/>
    <w:rsid w:val="0042509C"/>
    <w:rsid w:val="004255C5"/>
    <w:rsid w:val="004274C1"/>
    <w:rsid w:val="004274D7"/>
    <w:rsid w:val="00427C24"/>
    <w:rsid w:val="0043044B"/>
    <w:rsid w:val="00432639"/>
    <w:rsid w:val="0044026B"/>
    <w:rsid w:val="0044048F"/>
    <w:rsid w:val="00441BFD"/>
    <w:rsid w:val="00441FFC"/>
    <w:rsid w:val="00442A5C"/>
    <w:rsid w:val="00445A9D"/>
    <w:rsid w:val="00450C8B"/>
    <w:rsid w:val="004618A8"/>
    <w:rsid w:val="00462270"/>
    <w:rsid w:val="00475389"/>
    <w:rsid w:val="00481621"/>
    <w:rsid w:val="00481FED"/>
    <w:rsid w:val="00483279"/>
    <w:rsid w:val="00484603"/>
    <w:rsid w:val="00486B43"/>
    <w:rsid w:val="00487A3D"/>
    <w:rsid w:val="004924F2"/>
    <w:rsid w:val="00494C2C"/>
    <w:rsid w:val="00495EA5"/>
    <w:rsid w:val="00496072"/>
    <w:rsid w:val="004A047A"/>
    <w:rsid w:val="004A13D6"/>
    <w:rsid w:val="004A2267"/>
    <w:rsid w:val="004A7295"/>
    <w:rsid w:val="004B28FC"/>
    <w:rsid w:val="004B2E95"/>
    <w:rsid w:val="004B4829"/>
    <w:rsid w:val="004B4D70"/>
    <w:rsid w:val="004B71FA"/>
    <w:rsid w:val="004C07BC"/>
    <w:rsid w:val="004C0A4A"/>
    <w:rsid w:val="004C1582"/>
    <w:rsid w:val="004C15EE"/>
    <w:rsid w:val="004C1AD7"/>
    <w:rsid w:val="004C1FBC"/>
    <w:rsid w:val="004C35A2"/>
    <w:rsid w:val="004C416A"/>
    <w:rsid w:val="004E1EDC"/>
    <w:rsid w:val="004E1F5A"/>
    <w:rsid w:val="004E2940"/>
    <w:rsid w:val="004E3B06"/>
    <w:rsid w:val="004E6A40"/>
    <w:rsid w:val="004E7810"/>
    <w:rsid w:val="004F3333"/>
    <w:rsid w:val="004F4F60"/>
    <w:rsid w:val="00505C17"/>
    <w:rsid w:val="005063E5"/>
    <w:rsid w:val="005079FB"/>
    <w:rsid w:val="00510134"/>
    <w:rsid w:val="00511758"/>
    <w:rsid w:val="00511804"/>
    <w:rsid w:val="005125E7"/>
    <w:rsid w:val="00512BBE"/>
    <w:rsid w:val="005166FB"/>
    <w:rsid w:val="00517723"/>
    <w:rsid w:val="00523338"/>
    <w:rsid w:val="00523E04"/>
    <w:rsid w:val="00524109"/>
    <w:rsid w:val="005262D3"/>
    <w:rsid w:val="00533507"/>
    <w:rsid w:val="00534B4F"/>
    <w:rsid w:val="005433FE"/>
    <w:rsid w:val="00544000"/>
    <w:rsid w:val="00545903"/>
    <w:rsid w:val="00546426"/>
    <w:rsid w:val="005507BA"/>
    <w:rsid w:val="005522C1"/>
    <w:rsid w:val="0055296E"/>
    <w:rsid w:val="00552B69"/>
    <w:rsid w:val="0055540E"/>
    <w:rsid w:val="00555FC8"/>
    <w:rsid w:val="00562A76"/>
    <w:rsid w:val="005651AB"/>
    <w:rsid w:val="0056733A"/>
    <w:rsid w:val="00570B31"/>
    <w:rsid w:val="005727E7"/>
    <w:rsid w:val="0057437F"/>
    <w:rsid w:val="00576DEF"/>
    <w:rsid w:val="00577B67"/>
    <w:rsid w:val="00590F8E"/>
    <w:rsid w:val="00597E29"/>
    <w:rsid w:val="005A09EA"/>
    <w:rsid w:val="005A120D"/>
    <w:rsid w:val="005A326C"/>
    <w:rsid w:val="005A3CB8"/>
    <w:rsid w:val="005B0963"/>
    <w:rsid w:val="005B108D"/>
    <w:rsid w:val="005B2481"/>
    <w:rsid w:val="005B35A4"/>
    <w:rsid w:val="005B3F46"/>
    <w:rsid w:val="005B6DAB"/>
    <w:rsid w:val="005B76BA"/>
    <w:rsid w:val="005B7753"/>
    <w:rsid w:val="005C1906"/>
    <w:rsid w:val="005C5E4D"/>
    <w:rsid w:val="005D15BB"/>
    <w:rsid w:val="005D49BB"/>
    <w:rsid w:val="005E168E"/>
    <w:rsid w:val="005E6A5F"/>
    <w:rsid w:val="005F0664"/>
    <w:rsid w:val="005F5607"/>
    <w:rsid w:val="00600B8D"/>
    <w:rsid w:val="006021E2"/>
    <w:rsid w:val="00602A36"/>
    <w:rsid w:val="00604586"/>
    <w:rsid w:val="00604EB5"/>
    <w:rsid w:val="006075C4"/>
    <w:rsid w:val="00607832"/>
    <w:rsid w:val="00611A8A"/>
    <w:rsid w:val="00613150"/>
    <w:rsid w:val="00613E22"/>
    <w:rsid w:val="006232DD"/>
    <w:rsid w:val="006300C9"/>
    <w:rsid w:val="00637C1C"/>
    <w:rsid w:val="00644850"/>
    <w:rsid w:val="00647D92"/>
    <w:rsid w:val="006539C0"/>
    <w:rsid w:val="006549B4"/>
    <w:rsid w:val="00662095"/>
    <w:rsid w:val="006656F5"/>
    <w:rsid w:val="00681C91"/>
    <w:rsid w:val="00682876"/>
    <w:rsid w:val="00682C6F"/>
    <w:rsid w:val="00682CFE"/>
    <w:rsid w:val="00690188"/>
    <w:rsid w:val="006911A3"/>
    <w:rsid w:val="00694567"/>
    <w:rsid w:val="006A6B8B"/>
    <w:rsid w:val="006B09F4"/>
    <w:rsid w:val="006B4F1E"/>
    <w:rsid w:val="006B6D19"/>
    <w:rsid w:val="006C1C07"/>
    <w:rsid w:val="006D066D"/>
    <w:rsid w:val="006D1B4C"/>
    <w:rsid w:val="006D1DF4"/>
    <w:rsid w:val="006D658E"/>
    <w:rsid w:val="006E1A81"/>
    <w:rsid w:val="006E39EC"/>
    <w:rsid w:val="006E6566"/>
    <w:rsid w:val="006F4765"/>
    <w:rsid w:val="006F5209"/>
    <w:rsid w:val="006F57FC"/>
    <w:rsid w:val="006F6943"/>
    <w:rsid w:val="00702ACE"/>
    <w:rsid w:val="00705826"/>
    <w:rsid w:val="00713F87"/>
    <w:rsid w:val="007206D7"/>
    <w:rsid w:val="00724C6B"/>
    <w:rsid w:val="007250CE"/>
    <w:rsid w:val="00736854"/>
    <w:rsid w:val="0074467E"/>
    <w:rsid w:val="00744C16"/>
    <w:rsid w:val="0075056F"/>
    <w:rsid w:val="007509C3"/>
    <w:rsid w:val="007557D9"/>
    <w:rsid w:val="0075650C"/>
    <w:rsid w:val="007566D5"/>
    <w:rsid w:val="007628CC"/>
    <w:rsid w:val="00764CB1"/>
    <w:rsid w:val="007701EE"/>
    <w:rsid w:val="007723D5"/>
    <w:rsid w:val="00775849"/>
    <w:rsid w:val="00781E86"/>
    <w:rsid w:val="007821D5"/>
    <w:rsid w:val="007824A9"/>
    <w:rsid w:val="00782E81"/>
    <w:rsid w:val="00784E5E"/>
    <w:rsid w:val="0078657C"/>
    <w:rsid w:val="0078727E"/>
    <w:rsid w:val="00792C97"/>
    <w:rsid w:val="0079310A"/>
    <w:rsid w:val="007A093F"/>
    <w:rsid w:val="007A5EA7"/>
    <w:rsid w:val="007A6D36"/>
    <w:rsid w:val="007B3148"/>
    <w:rsid w:val="007B5BA6"/>
    <w:rsid w:val="007B6F07"/>
    <w:rsid w:val="007B709C"/>
    <w:rsid w:val="007C06D1"/>
    <w:rsid w:val="007C0FF4"/>
    <w:rsid w:val="007C1489"/>
    <w:rsid w:val="007D1133"/>
    <w:rsid w:val="007D2A46"/>
    <w:rsid w:val="007D43C9"/>
    <w:rsid w:val="007D4763"/>
    <w:rsid w:val="007D5675"/>
    <w:rsid w:val="007E2883"/>
    <w:rsid w:val="007E3AA5"/>
    <w:rsid w:val="007E6510"/>
    <w:rsid w:val="007F0687"/>
    <w:rsid w:val="007F3D39"/>
    <w:rsid w:val="007F3EAB"/>
    <w:rsid w:val="007F5E0D"/>
    <w:rsid w:val="008012F4"/>
    <w:rsid w:val="00805C55"/>
    <w:rsid w:val="00812001"/>
    <w:rsid w:val="008141B3"/>
    <w:rsid w:val="00815C0A"/>
    <w:rsid w:val="00816F80"/>
    <w:rsid w:val="00820EAB"/>
    <w:rsid w:val="008238CD"/>
    <w:rsid w:val="00823AD6"/>
    <w:rsid w:val="00824685"/>
    <w:rsid w:val="00831D29"/>
    <w:rsid w:val="008402C8"/>
    <w:rsid w:val="00840667"/>
    <w:rsid w:val="0084210E"/>
    <w:rsid w:val="008516DF"/>
    <w:rsid w:val="00855B14"/>
    <w:rsid w:val="00863CDD"/>
    <w:rsid w:val="00864E57"/>
    <w:rsid w:val="00867245"/>
    <w:rsid w:val="00870375"/>
    <w:rsid w:val="008766F0"/>
    <w:rsid w:val="0087702E"/>
    <w:rsid w:val="00877207"/>
    <w:rsid w:val="00877238"/>
    <w:rsid w:val="00877D57"/>
    <w:rsid w:val="00880AF2"/>
    <w:rsid w:val="00880C4B"/>
    <w:rsid w:val="0088349D"/>
    <w:rsid w:val="008855CB"/>
    <w:rsid w:val="00895F68"/>
    <w:rsid w:val="008A1713"/>
    <w:rsid w:val="008A5B27"/>
    <w:rsid w:val="008A7870"/>
    <w:rsid w:val="008A7ED1"/>
    <w:rsid w:val="008B05CB"/>
    <w:rsid w:val="008B1C4A"/>
    <w:rsid w:val="008B4B86"/>
    <w:rsid w:val="008C4311"/>
    <w:rsid w:val="008C7363"/>
    <w:rsid w:val="008D36CA"/>
    <w:rsid w:val="008D549E"/>
    <w:rsid w:val="008D751E"/>
    <w:rsid w:val="008E1AA8"/>
    <w:rsid w:val="008E54EC"/>
    <w:rsid w:val="008E67ED"/>
    <w:rsid w:val="008E6C21"/>
    <w:rsid w:val="008E7529"/>
    <w:rsid w:val="008F0F8D"/>
    <w:rsid w:val="008F65BE"/>
    <w:rsid w:val="008F6E1A"/>
    <w:rsid w:val="0090172B"/>
    <w:rsid w:val="009023BC"/>
    <w:rsid w:val="00907942"/>
    <w:rsid w:val="00910EA6"/>
    <w:rsid w:val="009115D0"/>
    <w:rsid w:val="00912595"/>
    <w:rsid w:val="00914BA0"/>
    <w:rsid w:val="00914BE2"/>
    <w:rsid w:val="00916706"/>
    <w:rsid w:val="00916BD0"/>
    <w:rsid w:val="009206B0"/>
    <w:rsid w:val="009206E8"/>
    <w:rsid w:val="00923474"/>
    <w:rsid w:val="00931E06"/>
    <w:rsid w:val="0093221F"/>
    <w:rsid w:val="00935B2C"/>
    <w:rsid w:val="00936ED0"/>
    <w:rsid w:val="00937EB9"/>
    <w:rsid w:val="00940320"/>
    <w:rsid w:val="00944371"/>
    <w:rsid w:val="00945F44"/>
    <w:rsid w:val="00947E0D"/>
    <w:rsid w:val="00950579"/>
    <w:rsid w:val="0095156D"/>
    <w:rsid w:val="009516DD"/>
    <w:rsid w:val="00951BE9"/>
    <w:rsid w:val="00952008"/>
    <w:rsid w:val="00957C69"/>
    <w:rsid w:val="00957F58"/>
    <w:rsid w:val="00961F9D"/>
    <w:rsid w:val="00965454"/>
    <w:rsid w:val="00965863"/>
    <w:rsid w:val="0096626B"/>
    <w:rsid w:val="00967AB0"/>
    <w:rsid w:val="00971DC4"/>
    <w:rsid w:val="0097771B"/>
    <w:rsid w:val="009807EC"/>
    <w:rsid w:val="00981EA6"/>
    <w:rsid w:val="0098461D"/>
    <w:rsid w:val="00984FA0"/>
    <w:rsid w:val="00985221"/>
    <w:rsid w:val="009A4F16"/>
    <w:rsid w:val="009A5C22"/>
    <w:rsid w:val="009A5F59"/>
    <w:rsid w:val="009B06AF"/>
    <w:rsid w:val="009B12AA"/>
    <w:rsid w:val="009B4D51"/>
    <w:rsid w:val="009B4FE9"/>
    <w:rsid w:val="009B6B26"/>
    <w:rsid w:val="009B77CA"/>
    <w:rsid w:val="009C0733"/>
    <w:rsid w:val="009C16CC"/>
    <w:rsid w:val="009C172E"/>
    <w:rsid w:val="009C2383"/>
    <w:rsid w:val="009C2384"/>
    <w:rsid w:val="009C2F7A"/>
    <w:rsid w:val="009C4A15"/>
    <w:rsid w:val="009C73D3"/>
    <w:rsid w:val="009D3EF0"/>
    <w:rsid w:val="009E54A5"/>
    <w:rsid w:val="009E550A"/>
    <w:rsid w:val="009E61CE"/>
    <w:rsid w:val="009E7238"/>
    <w:rsid w:val="009F05AD"/>
    <w:rsid w:val="009F1D13"/>
    <w:rsid w:val="009F3FDA"/>
    <w:rsid w:val="009F4767"/>
    <w:rsid w:val="00A04AE4"/>
    <w:rsid w:val="00A05035"/>
    <w:rsid w:val="00A12E9B"/>
    <w:rsid w:val="00A13342"/>
    <w:rsid w:val="00A17D0D"/>
    <w:rsid w:val="00A20074"/>
    <w:rsid w:val="00A24305"/>
    <w:rsid w:val="00A24DBF"/>
    <w:rsid w:val="00A26943"/>
    <w:rsid w:val="00A31A93"/>
    <w:rsid w:val="00A3467F"/>
    <w:rsid w:val="00A36E0F"/>
    <w:rsid w:val="00A47042"/>
    <w:rsid w:val="00A47139"/>
    <w:rsid w:val="00A47D51"/>
    <w:rsid w:val="00A53FD4"/>
    <w:rsid w:val="00A5406F"/>
    <w:rsid w:val="00A55FBA"/>
    <w:rsid w:val="00A568C7"/>
    <w:rsid w:val="00A649B4"/>
    <w:rsid w:val="00A7046D"/>
    <w:rsid w:val="00A77A9B"/>
    <w:rsid w:val="00A84975"/>
    <w:rsid w:val="00A85EB1"/>
    <w:rsid w:val="00A86077"/>
    <w:rsid w:val="00A9102A"/>
    <w:rsid w:val="00A91FA6"/>
    <w:rsid w:val="00A949EC"/>
    <w:rsid w:val="00A96A22"/>
    <w:rsid w:val="00AA2070"/>
    <w:rsid w:val="00AA5570"/>
    <w:rsid w:val="00AB0DC0"/>
    <w:rsid w:val="00AB62B6"/>
    <w:rsid w:val="00AC044D"/>
    <w:rsid w:val="00AC22B0"/>
    <w:rsid w:val="00AC3925"/>
    <w:rsid w:val="00AC5B4B"/>
    <w:rsid w:val="00AC6DEE"/>
    <w:rsid w:val="00AD6501"/>
    <w:rsid w:val="00AD6671"/>
    <w:rsid w:val="00AD6DA5"/>
    <w:rsid w:val="00AE067D"/>
    <w:rsid w:val="00AE5ADC"/>
    <w:rsid w:val="00AE6F42"/>
    <w:rsid w:val="00AF1E5D"/>
    <w:rsid w:val="00AF5052"/>
    <w:rsid w:val="00AF6242"/>
    <w:rsid w:val="00B018AF"/>
    <w:rsid w:val="00B053BD"/>
    <w:rsid w:val="00B072DA"/>
    <w:rsid w:val="00B1721A"/>
    <w:rsid w:val="00B17CC8"/>
    <w:rsid w:val="00B22E20"/>
    <w:rsid w:val="00B23F5B"/>
    <w:rsid w:val="00B24464"/>
    <w:rsid w:val="00B31F13"/>
    <w:rsid w:val="00B32316"/>
    <w:rsid w:val="00B34CB2"/>
    <w:rsid w:val="00B40ACA"/>
    <w:rsid w:val="00B40D8A"/>
    <w:rsid w:val="00B4534C"/>
    <w:rsid w:val="00B4558E"/>
    <w:rsid w:val="00B50011"/>
    <w:rsid w:val="00B52BB1"/>
    <w:rsid w:val="00B52EFF"/>
    <w:rsid w:val="00B535D7"/>
    <w:rsid w:val="00B543F4"/>
    <w:rsid w:val="00B561AA"/>
    <w:rsid w:val="00B56345"/>
    <w:rsid w:val="00B5704B"/>
    <w:rsid w:val="00B61923"/>
    <w:rsid w:val="00B61E7D"/>
    <w:rsid w:val="00B63449"/>
    <w:rsid w:val="00B634D0"/>
    <w:rsid w:val="00B67964"/>
    <w:rsid w:val="00B70073"/>
    <w:rsid w:val="00B75DD0"/>
    <w:rsid w:val="00B76EEE"/>
    <w:rsid w:val="00B77ACB"/>
    <w:rsid w:val="00B825BE"/>
    <w:rsid w:val="00B85414"/>
    <w:rsid w:val="00B8696D"/>
    <w:rsid w:val="00BA51D0"/>
    <w:rsid w:val="00BB0CE5"/>
    <w:rsid w:val="00BB41D4"/>
    <w:rsid w:val="00BB4DC9"/>
    <w:rsid w:val="00BC32BD"/>
    <w:rsid w:val="00BC35A8"/>
    <w:rsid w:val="00BD6832"/>
    <w:rsid w:val="00BD7965"/>
    <w:rsid w:val="00BE0428"/>
    <w:rsid w:val="00BE2028"/>
    <w:rsid w:val="00BE4164"/>
    <w:rsid w:val="00BE4E2C"/>
    <w:rsid w:val="00BE6579"/>
    <w:rsid w:val="00BE75C8"/>
    <w:rsid w:val="00BF0B0E"/>
    <w:rsid w:val="00BF3D10"/>
    <w:rsid w:val="00C05C9D"/>
    <w:rsid w:val="00C147EA"/>
    <w:rsid w:val="00C15696"/>
    <w:rsid w:val="00C25F2E"/>
    <w:rsid w:val="00C316DF"/>
    <w:rsid w:val="00C423FE"/>
    <w:rsid w:val="00C46035"/>
    <w:rsid w:val="00C51651"/>
    <w:rsid w:val="00C519EB"/>
    <w:rsid w:val="00C549C2"/>
    <w:rsid w:val="00C63225"/>
    <w:rsid w:val="00C6426B"/>
    <w:rsid w:val="00C653FF"/>
    <w:rsid w:val="00C656C4"/>
    <w:rsid w:val="00C6615D"/>
    <w:rsid w:val="00C842E8"/>
    <w:rsid w:val="00C91BA5"/>
    <w:rsid w:val="00C95428"/>
    <w:rsid w:val="00CA0324"/>
    <w:rsid w:val="00CA3865"/>
    <w:rsid w:val="00CA41E1"/>
    <w:rsid w:val="00CA4516"/>
    <w:rsid w:val="00CB2460"/>
    <w:rsid w:val="00CB6D82"/>
    <w:rsid w:val="00CB782A"/>
    <w:rsid w:val="00CC57AC"/>
    <w:rsid w:val="00CD0262"/>
    <w:rsid w:val="00CD0799"/>
    <w:rsid w:val="00CD452A"/>
    <w:rsid w:val="00CD4F05"/>
    <w:rsid w:val="00CE7F67"/>
    <w:rsid w:val="00CF0425"/>
    <w:rsid w:val="00CF0E39"/>
    <w:rsid w:val="00CF19DB"/>
    <w:rsid w:val="00CF3479"/>
    <w:rsid w:val="00D00722"/>
    <w:rsid w:val="00D0155C"/>
    <w:rsid w:val="00D054AB"/>
    <w:rsid w:val="00D06DD4"/>
    <w:rsid w:val="00D111AF"/>
    <w:rsid w:val="00D116A7"/>
    <w:rsid w:val="00D15169"/>
    <w:rsid w:val="00D15D5E"/>
    <w:rsid w:val="00D17211"/>
    <w:rsid w:val="00D21DC2"/>
    <w:rsid w:val="00D315A0"/>
    <w:rsid w:val="00D471B5"/>
    <w:rsid w:val="00D50421"/>
    <w:rsid w:val="00D54C9D"/>
    <w:rsid w:val="00D56395"/>
    <w:rsid w:val="00D608C9"/>
    <w:rsid w:val="00D6142A"/>
    <w:rsid w:val="00D6202C"/>
    <w:rsid w:val="00D62038"/>
    <w:rsid w:val="00D62813"/>
    <w:rsid w:val="00D63841"/>
    <w:rsid w:val="00D6691D"/>
    <w:rsid w:val="00D679E0"/>
    <w:rsid w:val="00D716B2"/>
    <w:rsid w:val="00D73003"/>
    <w:rsid w:val="00D74862"/>
    <w:rsid w:val="00D74F9F"/>
    <w:rsid w:val="00D76536"/>
    <w:rsid w:val="00D7782D"/>
    <w:rsid w:val="00D812B0"/>
    <w:rsid w:val="00D82327"/>
    <w:rsid w:val="00D82A8B"/>
    <w:rsid w:val="00D82DBC"/>
    <w:rsid w:val="00D86098"/>
    <w:rsid w:val="00D87432"/>
    <w:rsid w:val="00D9301F"/>
    <w:rsid w:val="00DA02FE"/>
    <w:rsid w:val="00DA058F"/>
    <w:rsid w:val="00DA712A"/>
    <w:rsid w:val="00DA7EB5"/>
    <w:rsid w:val="00DB37C8"/>
    <w:rsid w:val="00DC5992"/>
    <w:rsid w:val="00DD0470"/>
    <w:rsid w:val="00DD16F9"/>
    <w:rsid w:val="00DD1CA8"/>
    <w:rsid w:val="00DD45F0"/>
    <w:rsid w:val="00DD5EF2"/>
    <w:rsid w:val="00DD7E84"/>
    <w:rsid w:val="00DE085C"/>
    <w:rsid w:val="00DE472E"/>
    <w:rsid w:val="00DE50B3"/>
    <w:rsid w:val="00DF15A3"/>
    <w:rsid w:val="00DF32C9"/>
    <w:rsid w:val="00DF5C63"/>
    <w:rsid w:val="00E0355D"/>
    <w:rsid w:val="00E1096E"/>
    <w:rsid w:val="00E115EB"/>
    <w:rsid w:val="00E14A9E"/>
    <w:rsid w:val="00E15BB3"/>
    <w:rsid w:val="00E16FF9"/>
    <w:rsid w:val="00E2086B"/>
    <w:rsid w:val="00E27BB2"/>
    <w:rsid w:val="00E27C63"/>
    <w:rsid w:val="00E360AC"/>
    <w:rsid w:val="00E404BC"/>
    <w:rsid w:val="00E528BD"/>
    <w:rsid w:val="00E52D3E"/>
    <w:rsid w:val="00E61CCF"/>
    <w:rsid w:val="00E61F7B"/>
    <w:rsid w:val="00E659C3"/>
    <w:rsid w:val="00E72C42"/>
    <w:rsid w:val="00E74367"/>
    <w:rsid w:val="00E852C4"/>
    <w:rsid w:val="00E86905"/>
    <w:rsid w:val="00E86D11"/>
    <w:rsid w:val="00E901F6"/>
    <w:rsid w:val="00E9050C"/>
    <w:rsid w:val="00E94C0D"/>
    <w:rsid w:val="00E95130"/>
    <w:rsid w:val="00E9572E"/>
    <w:rsid w:val="00E97D24"/>
    <w:rsid w:val="00EA3F0A"/>
    <w:rsid w:val="00EA744B"/>
    <w:rsid w:val="00EB17EF"/>
    <w:rsid w:val="00EB1E96"/>
    <w:rsid w:val="00EB3297"/>
    <w:rsid w:val="00EB360A"/>
    <w:rsid w:val="00EC188D"/>
    <w:rsid w:val="00EC1938"/>
    <w:rsid w:val="00ED53BF"/>
    <w:rsid w:val="00ED576A"/>
    <w:rsid w:val="00ED5D6C"/>
    <w:rsid w:val="00ED6BEB"/>
    <w:rsid w:val="00ED7522"/>
    <w:rsid w:val="00EE1488"/>
    <w:rsid w:val="00EE2326"/>
    <w:rsid w:val="00EE3F6C"/>
    <w:rsid w:val="00EF0868"/>
    <w:rsid w:val="00EF2CC6"/>
    <w:rsid w:val="00EF7384"/>
    <w:rsid w:val="00EF7E04"/>
    <w:rsid w:val="00F00F12"/>
    <w:rsid w:val="00F05799"/>
    <w:rsid w:val="00F07AF2"/>
    <w:rsid w:val="00F140F1"/>
    <w:rsid w:val="00F156A5"/>
    <w:rsid w:val="00F2269E"/>
    <w:rsid w:val="00F23E61"/>
    <w:rsid w:val="00F264C3"/>
    <w:rsid w:val="00F26BDA"/>
    <w:rsid w:val="00F272E8"/>
    <w:rsid w:val="00F33813"/>
    <w:rsid w:val="00F373A2"/>
    <w:rsid w:val="00F5402E"/>
    <w:rsid w:val="00F56C65"/>
    <w:rsid w:val="00F60D74"/>
    <w:rsid w:val="00F62397"/>
    <w:rsid w:val="00F63074"/>
    <w:rsid w:val="00F640B4"/>
    <w:rsid w:val="00F64A1A"/>
    <w:rsid w:val="00F70F76"/>
    <w:rsid w:val="00F773D3"/>
    <w:rsid w:val="00F77B58"/>
    <w:rsid w:val="00F927D1"/>
    <w:rsid w:val="00FA14F2"/>
    <w:rsid w:val="00FA2CD8"/>
    <w:rsid w:val="00FA4639"/>
    <w:rsid w:val="00FA51C4"/>
    <w:rsid w:val="00FA5D28"/>
    <w:rsid w:val="00FA6CCE"/>
    <w:rsid w:val="00FC0063"/>
    <w:rsid w:val="00FC5D4B"/>
    <w:rsid w:val="00FC726C"/>
    <w:rsid w:val="00FC762D"/>
    <w:rsid w:val="00FC789D"/>
    <w:rsid w:val="00FD2B14"/>
    <w:rsid w:val="00FD497B"/>
    <w:rsid w:val="00FE4A24"/>
    <w:rsid w:val="00FE5080"/>
    <w:rsid w:val="00FE653A"/>
    <w:rsid w:val="00FF1477"/>
    <w:rsid w:val="00FF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32F8E"/>
  <w15:docId w15:val="{731FB731-F50E-4AEE-8513-2CD3C41D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6BE"/>
    <w:pPr>
      <w:tabs>
        <w:tab w:val="center" w:pos="4252"/>
        <w:tab w:val="right" w:pos="8504"/>
      </w:tabs>
      <w:snapToGrid w:val="0"/>
    </w:pPr>
  </w:style>
  <w:style w:type="character" w:customStyle="1" w:styleId="a4">
    <w:name w:val="ヘッダー (文字)"/>
    <w:basedOn w:val="a0"/>
    <w:link w:val="a3"/>
    <w:uiPriority w:val="99"/>
    <w:rsid w:val="002F76BE"/>
  </w:style>
  <w:style w:type="paragraph" w:styleId="a5">
    <w:name w:val="footer"/>
    <w:basedOn w:val="a"/>
    <w:link w:val="a6"/>
    <w:uiPriority w:val="99"/>
    <w:unhideWhenUsed/>
    <w:rsid w:val="002F76BE"/>
    <w:pPr>
      <w:tabs>
        <w:tab w:val="center" w:pos="4252"/>
        <w:tab w:val="right" w:pos="8504"/>
      </w:tabs>
      <w:snapToGrid w:val="0"/>
    </w:pPr>
  </w:style>
  <w:style w:type="character" w:customStyle="1" w:styleId="a6">
    <w:name w:val="フッター (文字)"/>
    <w:basedOn w:val="a0"/>
    <w:link w:val="a5"/>
    <w:uiPriority w:val="99"/>
    <w:rsid w:val="002F76BE"/>
  </w:style>
  <w:style w:type="table" w:styleId="a7">
    <w:name w:val="Table Grid"/>
    <w:basedOn w:val="a1"/>
    <w:rsid w:val="00F63074"/>
    <w:pPr>
      <w:suppressAutoHyphens/>
      <w:spacing w:line="240" w:lineRule="atLeast"/>
    </w:pPr>
    <w:rPr>
      <w:rFonts w:ascii="Times New Roman" w:eastAsia="SimSun" w:hAnsi="Times New Roman"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33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BF67-317B-4B44-A326-3E6E5113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4660</Words>
  <Characters>26562</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dcterms:created xsi:type="dcterms:W3CDTF">2022-10-23T03:01:00Z</dcterms:created>
  <dcterms:modified xsi:type="dcterms:W3CDTF">2023-01-16T02:59:00Z</dcterms:modified>
</cp:coreProperties>
</file>