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61F7" w14:textId="77777777" w:rsidR="00F5277A" w:rsidRPr="00BC367D" w:rsidRDefault="00DE1C5D">
      <w:r w:rsidRPr="00BC367D">
        <w:t>CRPD/C/NLD/Q/1</w:t>
      </w:r>
    </w:p>
    <w:p w14:paraId="6EB70A02" w14:textId="77777777" w:rsidR="00DE1C5D" w:rsidRPr="00BC367D" w:rsidRDefault="00DE1C5D">
      <w:pPr>
        <w:rPr>
          <w:rFonts w:ascii="ＭＳ Ｐゴシック" w:eastAsia="ＭＳ Ｐゴシック" w:hAnsi="ＭＳ Ｐゴシック"/>
          <w:b/>
          <w:bCs/>
          <w:sz w:val="24"/>
          <w:szCs w:val="24"/>
        </w:rPr>
      </w:pPr>
      <w:r w:rsidRPr="00BC367D">
        <w:rPr>
          <w:rFonts w:ascii="ＭＳ Ｐゴシック" w:eastAsia="ＭＳ Ｐゴシック" w:hAnsi="ＭＳ Ｐゴシック" w:hint="eastAsia"/>
          <w:b/>
          <w:bCs/>
          <w:sz w:val="24"/>
          <w:szCs w:val="24"/>
        </w:rPr>
        <w:t>オランダ　初回審査　事前質問事項</w:t>
      </w:r>
      <w:r w:rsidRPr="00BC367D">
        <w:rPr>
          <w:rFonts w:ascii="ＭＳ Ｐゴシック" w:eastAsia="ＭＳ Ｐゴシック" w:hAnsi="ＭＳ Ｐゴシック"/>
          <w:b/>
          <w:bCs/>
          <w:sz w:val="24"/>
          <w:szCs w:val="24"/>
        </w:rPr>
        <w:t>*</w:t>
      </w:r>
    </w:p>
    <w:p w14:paraId="7F07E14A" w14:textId="77777777" w:rsidR="00DE1C5D" w:rsidRPr="00BC367D" w:rsidRDefault="00DE1C5D">
      <w:r w:rsidRPr="00BC367D">
        <w:rPr>
          <w:rFonts w:hint="eastAsia"/>
        </w:rPr>
        <w:t>障害者権利委員会</w:t>
      </w:r>
    </w:p>
    <w:p w14:paraId="6C5AC9BE" w14:textId="77777777" w:rsidR="00DE1C5D" w:rsidRPr="00BC367D" w:rsidRDefault="00DE1C5D">
      <w:r w:rsidRPr="00BC367D">
        <w:rPr>
          <w:rFonts w:hint="eastAsia"/>
        </w:rPr>
        <w:t>2022年4月</w:t>
      </w:r>
    </w:p>
    <w:p w14:paraId="71FA7395" w14:textId="77777777" w:rsidR="00DE1C5D" w:rsidRPr="00BC367D" w:rsidRDefault="00DE1C5D" w:rsidP="00DE1C5D">
      <w:pPr>
        <w:jc w:val="right"/>
      </w:pPr>
      <w:r w:rsidRPr="00BC367D">
        <w:rPr>
          <w:rFonts w:hint="eastAsia"/>
        </w:rPr>
        <w:t>（ＪＤ仮訳）</w:t>
      </w:r>
    </w:p>
    <w:p w14:paraId="30311B2F" w14:textId="77777777" w:rsidR="00DE1C5D" w:rsidRPr="00BC367D" w:rsidRDefault="00DE1C5D"/>
    <w:p w14:paraId="66EC9DE2" w14:textId="77777777" w:rsidR="00DE1C5D" w:rsidRPr="00BC367D" w:rsidRDefault="00DE1C5D" w:rsidP="00DE1C5D">
      <w:pPr>
        <w:rPr>
          <w:rFonts w:ascii="Times New Roman" w:hAnsi="Times New Roman"/>
          <w:b/>
          <w:bCs/>
        </w:rPr>
      </w:pPr>
      <w:r w:rsidRPr="00BC367D">
        <w:rPr>
          <w:rFonts w:ascii="Times New Roman" w:hAnsi="Times New Roman"/>
          <w:b/>
          <w:bCs/>
        </w:rPr>
        <w:t>Committee on the Rights of Persons with Disabilities</w:t>
      </w:r>
    </w:p>
    <w:p w14:paraId="1E71CFB4" w14:textId="77777777" w:rsidR="00DE1C5D" w:rsidRPr="00BC367D" w:rsidRDefault="00DE1C5D" w:rsidP="00DE1C5D">
      <w:pPr>
        <w:rPr>
          <w:rFonts w:ascii="Times New Roman" w:hAnsi="Times New Roman"/>
          <w:b/>
          <w:bCs/>
        </w:rPr>
      </w:pPr>
      <w:r w:rsidRPr="00BC367D">
        <w:rPr>
          <w:rFonts w:ascii="Times New Roman" w:hAnsi="Times New Roman"/>
          <w:b/>
          <w:bCs/>
        </w:rPr>
        <w:t>List of issues in relation to the initial report of the Netherlands*</w:t>
      </w:r>
    </w:p>
    <w:p w14:paraId="0F39F5C0" w14:textId="77777777" w:rsidR="00DE1C5D" w:rsidRPr="00BC367D" w:rsidRDefault="00DE1C5D" w:rsidP="00DE1C5D"/>
    <w:p w14:paraId="3D95738F" w14:textId="77777777" w:rsidR="00DE1C5D" w:rsidRPr="00BC367D" w:rsidRDefault="00DE1C5D" w:rsidP="00DE1C5D">
      <w:pPr>
        <w:jc w:val="right"/>
      </w:pPr>
      <w:r w:rsidRPr="00BC367D">
        <w:t>*</w:t>
      </w:r>
      <w:r w:rsidRPr="00BC367D">
        <w:rPr>
          <w:rFonts w:hint="eastAsia"/>
        </w:rPr>
        <w:t xml:space="preserve">　第15回会期前ワーキンググループで採択(2022年3月28日～4月1日)</w:t>
      </w:r>
    </w:p>
    <w:p w14:paraId="297F0041" w14:textId="77777777" w:rsidR="00DE1C5D" w:rsidRPr="00BC367D" w:rsidRDefault="00DE1C5D"/>
    <w:p w14:paraId="08398626" w14:textId="77777777" w:rsidR="00AD26CD" w:rsidRPr="00BC367D" w:rsidRDefault="00AD26CD" w:rsidP="00AD26CD">
      <w:pPr>
        <w:rPr>
          <w:b/>
          <w:bCs/>
        </w:rPr>
      </w:pPr>
      <w:r w:rsidRPr="00BC367D">
        <w:rPr>
          <w:b/>
          <w:bCs/>
        </w:rPr>
        <w:t>A.</w:t>
      </w:r>
      <w:r w:rsidRPr="00BC367D">
        <w:rPr>
          <w:b/>
          <w:bCs/>
        </w:rPr>
        <w:tab/>
        <w:t>目的および一般的義務（1～4条）</w:t>
      </w:r>
    </w:p>
    <w:p w14:paraId="21DC0CB0" w14:textId="77777777" w:rsidR="00AD26CD" w:rsidRPr="00BC367D" w:rsidRDefault="00AD26CD" w:rsidP="00AD26CD">
      <w:r w:rsidRPr="00BC367D">
        <w:t>1.</w:t>
      </w:r>
      <w:r w:rsidRPr="00BC367D">
        <w:tab/>
        <w:t>以下のために締約国がとった措置について、委員会に報告してください。</w:t>
      </w:r>
    </w:p>
    <w:p w14:paraId="11DF8E36" w14:textId="77777777" w:rsidR="00AD26CD" w:rsidRPr="00BC367D" w:rsidRDefault="00AD26CD" w:rsidP="00AD26CD">
      <w:r w:rsidRPr="00BC367D">
        <w:tab/>
        <w:t>(a) 「障害または慢性疾患を理由とする平等な取り扱いに関する法律」を含む国内法、公共政策および</w:t>
      </w:r>
      <w:r w:rsidR="00F31D3C" w:rsidRPr="00BC367D">
        <w:t>市町村</w:t>
      </w:r>
      <w:r w:rsidR="009A3674" w:rsidRPr="00BC367D">
        <w:rPr>
          <w:rFonts w:hint="eastAsia"/>
        </w:rPr>
        <w:t>条例</w:t>
      </w:r>
      <w:r w:rsidRPr="00BC367D">
        <w:t>における障害の用語および概念を、特に障害の医学的モデルおよび無能力アプローチを障害の人権モデルに置き換えることによって、条約と完全に調和させること。</w:t>
      </w:r>
    </w:p>
    <w:p w14:paraId="485F7207" w14:textId="77777777" w:rsidR="00AD26CD" w:rsidRPr="00BC367D" w:rsidRDefault="00AD26CD" w:rsidP="00AD26CD">
      <w:r w:rsidRPr="00BC367D">
        <w:tab/>
        <w:t xml:space="preserve">(b) </w:t>
      </w:r>
      <w:r w:rsidR="006D5EB8" w:rsidRPr="00BC367D">
        <w:t>市町村</w:t>
      </w:r>
      <w:r w:rsidRPr="00BC367D">
        <w:t>間の不平等を是正し、条約に規定された</w:t>
      </w:r>
      <w:r w:rsidR="006D5EB8" w:rsidRPr="00BC367D">
        <w:t>障害のある人</w:t>
      </w:r>
      <w:r w:rsidRPr="00BC367D">
        <w:t>の権利の実施に関する共通の基準を作成することを目的として、オランダのカリブ海領域を含む国および</w:t>
      </w:r>
      <w:r w:rsidR="00F31D3C" w:rsidRPr="00BC367D">
        <w:t>市町村</w:t>
      </w:r>
      <w:r w:rsidR="009A3674" w:rsidRPr="00BC367D">
        <w:t>の</w:t>
      </w:r>
      <w:r w:rsidR="009A3674" w:rsidRPr="00BC367D">
        <w:rPr>
          <w:rFonts w:hint="eastAsia"/>
        </w:rPr>
        <w:t>法規</w:t>
      </w:r>
      <w:r w:rsidRPr="00BC367D">
        <w:t>を調和させること。</w:t>
      </w:r>
    </w:p>
    <w:p w14:paraId="10A64A2B" w14:textId="77777777" w:rsidR="00AD26CD" w:rsidRPr="00BC367D" w:rsidRDefault="00AD26CD" w:rsidP="00AD26CD">
      <w:r w:rsidRPr="00BC367D">
        <w:tab/>
        <w:t>(c) 「無制限参加」</w:t>
      </w:r>
      <w:r w:rsidR="004B3B20" w:rsidRPr="00BC367D">
        <w:rPr>
          <w:rFonts w:hint="eastAsia"/>
        </w:rPr>
        <w:t>（</w:t>
      </w:r>
      <w:r w:rsidR="004B3B20" w:rsidRPr="00BC367D">
        <w:t>unlimited participation</w:t>
      </w:r>
      <w:r w:rsidR="004B3B20" w:rsidRPr="00BC367D">
        <w:rPr>
          <w:rFonts w:hint="eastAsia"/>
        </w:rPr>
        <w:t>）</w:t>
      </w:r>
      <w:r w:rsidRPr="00BC367D">
        <w:t>メカニズムの有効性を評価し、フォローアップ計画を策定すること。</w:t>
      </w:r>
    </w:p>
    <w:p w14:paraId="5677FC02" w14:textId="77777777" w:rsidR="00AD26CD" w:rsidRPr="00BC367D" w:rsidRDefault="00AD26CD" w:rsidP="00AD26CD">
      <w:r w:rsidRPr="00BC367D">
        <w:tab/>
        <w:t>(d) 地方政策への障害者団体の参加を保証するために、すべての</w:t>
      </w:r>
      <w:r w:rsidR="00F31D3C" w:rsidRPr="00BC367D">
        <w:t>市町村</w:t>
      </w:r>
      <w:r w:rsidRPr="00BC367D">
        <w:t>がインクルージョン</w:t>
      </w:r>
      <w:r w:rsidR="00F31D3C" w:rsidRPr="00BC367D">
        <w:rPr>
          <w:rFonts w:hint="eastAsia"/>
        </w:rPr>
        <w:t>計画</w:t>
      </w:r>
      <w:r w:rsidRPr="00BC367D">
        <w:t>を策定するという法的要請を監視し、実施すること。</w:t>
      </w:r>
    </w:p>
    <w:p w14:paraId="540BAEE5" w14:textId="77777777" w:rsidR="00AD26CD" w:rsidRPr="00BC367D" w:rsidRDefault="00AD26CD" w:rsidP="00AD26CD">
      <w:r w:rsidRPr="00BC367D">
        <w:tab/>
        <w:t>(e) 条約に関連する法律、政策、その他の措置の策定、実施、監視、および</w:t>
      </w:r>
      <w:r w:rsidR="006D5EB8" w:rsidRPr="00BC367D">
        <w:t>障害のある人</w:t>
      </w:r>
      <w:r w:rsidRPr="00BC367D">
        <w:t>に関係する事項に関する協議と意思決定プロセスにおいて、</w:t>
      </w:r>
      <w:r w:rsidR="006D5EB8" w:rsidRPr="00BC367D">
        <w:t>障害のある人</w:t>
      </w:r>
      <w:r w:rsidRPr="00BC367D">
        <w:t>とその代表団体がより体系的かつ多様に関与することを保証すること。</w:t>
      </w:r>
    </w:p>
    <w:p w14:paraId="5F415CAF" w14:textId="77777777" w:rsidR="00AD26CD" w:rsidRPr="00BC367D" w:rsidRDefault="00AD26CD" w:rsidP="00AD26CD">
      <w:r w:rsidRPr="00BC367D">
        <w:tab/>
        <w:t xml:space="preserve">(f) </w:t>
      </w:r>
      <w:r w:rsidR="006D5EB8" w:rsidRPr="00BC367D">
        <w:t>障害のある人</w:t>
      </w:r>
      <w:r w:rsidR="009A3674" w:rsidRPr="00BC367D">
        <w:t>の権利に関する条約の選択議定書を批准</w:t>
      </w:r>
      <w:r w:rsidR="009A3674" w:rsidRPr="00BC367D">
        <w:rPr>
          <w:rFonts w:hint="eastAsia"/>
        </w:rPr>
        <w:t>すること、そして</w:t>
      </w:r>
      <w:r w:rsidRPr="00BC367D">
        <w:t>、いつ批准されるかの情報を含めること。</w:t>
      </w:r>
    </w:p>
    <w:p w14:paraId="698D8914" w14:textId="77777777" w:rsidR="00AD26CD" w:rsidRPr="00BC367D" w:rsidRDefault="00AD26CD" w:rsidP="00AD26CD">
      <w:r w:rsidRPr="00BC367D">
        <w:tab/>
        <w:t>(g) 委員会が</w:t>
      </w:r>
      <w:r w:rsidR="00F31D3C" w:rsidRPr="00BC367D">
        <w:rPr>
          <w:rFonts w:hint="eastAsia"/>
        </w:rPr>
        <w:t>一般的意見</w:t>
      </w:r>
      <w:r w:rsidRPr="00BC367D">
        <w:t>第6号（2018年）で概説した条約とその原則および障害の人権モデルを完全に実効化するために、特に第12条および第14条に関する条約の批准時に行った解釈宣言を見直し、撤回すること。</w:t>
      </w:r>
    </w:p>
    <w:p w14:paraId="75D0A67E" w14:textId="77777777" w:rsidR="00AD26CD" w:rsidRPr="00BC367D" w:rsidRDefault="00AD26CD" w:rsidP="00AD26CD">
      <w:r w:rsidRPr="00BC367D">
        <w:tab/>
        <w:t>(h) オランダのカリブ海領域における条約および差別禁止法の実施を確保すること。</w:t>
      </w:r>
    </w:p>
    <w:p w14:paraId="609034FF" w14:textId="77777777" w:rsidR="00584B90" w:rsidRPr="00BC367D" w:rsidRDefault="00584B90" w:rsidP="00AD26CD"/>
    <w:p w14:paraId="174DF2FB" w14:textId="77777777" w:rsidR="00AD26CD" w:rsidRPr="00BC367D" w:rsidRDefault="00AD26CD" w:rsidP="00AD26CD">
      <w:r w:rsidRPr="00BC367D">
        <w:t>2.</w:t>
      </w:r>
      <w:r w:rsidRPr="00BC367D">
        <w:tab/>
      </w:r>
      <w:r w:rsidR="00554771" w:rsidRPr="00BC367D">
        <w:rPr>
          <w:rFonts w:hint="eastAsia"/>
        </w:rPr>
        <w:t>以下</w:t>
      </w:r>
      <w:r w:rsidRPr="00BC367D">
        <w:t>について、委員会にお知らせください。</w:t>
      </w:r>
    </w:p>
    <w:p w14:paraId="246F4095" w14:textId="77777777" w:rsidR="00AD26CD" w:rsidRPr="00BC367D" w:rsidRDefault="00AD26CD" w:rsidP="00AD26CD">
      <w:r w:rsidRPr="00BC367D">
        <w:tab/>
        <w:t>(a) 締約国報告書のパラグラフ26に述べられているように、</w:t>
      </w:r>
      <w:r w:rsidR="009A3674" w:rsidRPr="00BC367D">
        <w:rPr>
          <w:rFonts w:hint="eastAsia"/>
        </w:rPr>
        <w:t>条約のどの条項が、</w:t>
      </w:r>
      <w:r w:rsidRPr="00BC367D">
        <w:lastRenderedPageBreak/>
        <w:t xml:space="preserve">「個々のケースにおける解決策を規定するには正確さも具体性も不十分」で「オランダにおいて直接的な効果を持たない」ように見えるか。 </w:t>
      </w:r>
    </w:p>
    <w:p w14:paraId="5B0D4CD9" w14:textId="77777777" w:rsidR="00AD26CD" w:rsidRPr="00BC367D" w:rsidRDefault="00AD26CD" w:rsidP="00AD26CD">
      <w:r w:rsidRPr="00BC367D">
        <w:tab/>
        <w:t>(b）障害者評価制度、障害者認定・支援受給メカニ</w:t>
      </w:r>
      <w:r w:rsidR="009A3674" w:rsidRPr="00BC367D">
        <w:t>ズム、障害者評価制度を規制する法的枠組み、障害者支援制度の</w:t>
      </w:r>
      <w:r w:rsidR="009A3674" w:rsidRPr="00BC367D">
        <w:rPr>
          <w:rFonts w:hint="eastAsia"/>
        </w:rPr>
        <w:t>理論的根拠</w:t>
      </w:r>
      <w:r w:rsidRPr="00BC367D">
        <w:t>。</w:t>
      </w:r>
    </w:p>
    <w:p w14:paraId="284A0DEE" w14:textId="77777777" w:rsidR="00AD26CD" w:rsidRPr="00BC367D" w:rsidRDefault="00AD26CD" w:rsidP="00AD26CD">
      <w:r w:rsidRPr="00BC367D">
        <w:tab/>
        <w:t>(c）締約国報告書</w:t>
      </w:r>
      <w:r w:rsidR="001055DD" w:rsidRPr="00BC367D">
        <w:t>パラグラフ</w:t>
      </w:r>
      <w:r w:rsidRPr="00BC367D">
        <w:t>48</w:t>
      </w:r>
      <w:r w:rsidRPr="00BC367D">
        <w:rPr>
          <w:dstrike/>
        </w:rPr>
        <w:t>項</w:t>
      </w:r>
      <w:r w:rsidRPr="00BC367D">
        <w:t>で言及されている個人医療予算</w:t>
      </w:r>
      <w:r w:rsidR="001055DD" w:rsidRPr="00BC367D">
        <w:rPr>
          <w:rFonts w:hint="eastAsia"/>
        </w:rPr>
        <w:t>（</w:t>
      </w:r>
      <w:r w:rsidR="001055DD" w:rsidRPr="00BC367D">
        <w:t>personal health-care budgets</w:t>
      </w:r>
      <w:r w:rsidR="001055DD" w:rsidRPr="00BC367D">
        <w:rPr>
          <w:rFonts w:hint="eastAsia"/>
        </w:rPr>
        <w:t>）</w:t>
      </w:r>
      <w:r w:rsidRPr="00BC367D">
        <w:t>は、医療提供者によって管理され、医療に関することのみに使用されているかどうか。</w:t>
      </w:r>
    </w:p>
    <w:p w14:paraId="3C0528EC" w14:textId="77777777" w:rsidR="00AD26CD" w:rsidRPr="00BC367D" w:rsidRDefault="00AD26CD" w:rsidP="00AD26CD">
      <w:r w:rsidRPr="00BC367D">
        <w:tab/>
        <w:t xml:space="preserve">(d) </w:t>
      </w:r>
      <w:r w:rsidR="009A3674" w:rsidRPr="00BC367D">
        <w:rPr>
          <w:rFonts w:hint="eastAsia"/>
        </w:rPr>
        <w:t>あらゆる行政レベルの</w:t>
      </w:r>
      <w:r w:rsidRPr="00BC367D">
        <w:t>司</w:t>
      </w:r>
      <w:r w:rsidR="009A3674" w:rsidRPr="00BC367D">
        <w:t>法関係者、政策立案者、公務員、医療関係者及び</w:t>
      </w:r>
      <w:r w:rsidRPr="00BC367D">
        <w:t>教育者を含む、</w:t>
      </w:r>
      <w:r w:rsidR="006D5EB8" w:rsidRPr="00BC367D">
        <w:t>障害のある人</w:t>
      </w:r>
      <w:r w:rsidRPr="00BC367D">
        <w:t>とともに働くすべての専門家に提供される義務的研修プログラムに、条約の下での締約国の義務に関する体系的研修を組み込むためにとられた努力及び研修プログラムへの障害者団体の関与の程度について。</w:t>
      </w:r>
    </w:p>
    <w:p w14:paraId="2CFFA7D3" w14:textId="77777777" w:rsidR="00584B90" w:rsidRPr="00BC367D" w:rsidRDefault="00584B90" w:rsidP="00AD26CD"/>
    <w:p w14:paraId="66D60512" w14:textId="77777777" w:rsidR="00AD26CD" w:rsidRPr="00BC367D" w:rsidRDefault="00AD26CD" w:rsidP="00AD26CD">
      <w:pPr>
        <w:rPr>
          <w:b/>
          <w:bCs/>
        </w:rPr>
      </w:pPr>
      <w:r w:rsidRPr="00BC367D">
        <w:rPr>
          <w:b/>
          <w:bCs/>
        </w:rPr>
        <w:tab/>
        <w:t>B.</w:t>
      </w:r>
      <w:r w:rsidRPr="00BC367D">
        <w:rPr>
          <w:b/>
          <w:bCs/>
        </w:rPr>
        <w:tab/>
        <w:t>特定の権利（第5条</w:t>
      </w:r>
      <w:r w:rsidRPr="00BC367D">
        <w:rPr>
          <w:rFonts w:hint="eastAsia"/>
          <w:b/>
          <w:bCs/>
        </w:rPr>
        <w:t>〜第</w:t>
      </w:r>
      <w:r w:rsidRPr="00BC367D">
        <w:rPr>
          <w:b/>
          <w:bCs/>
        </w:rPr>
        <w:t>30条）</w:t>
      </w:r>
    </w:p>
    <w:p w14:paraId="3B8D5EF4" w14:textId="77777777" w:rsidR="00AD26CD" w:rsidRPr="00BC367D" w:rsidRDefault="00AD26CD" w:rsidP="00AD26CD">
      <w:pPr>
        <w:rPr>
          <w:b/>
          <w:bCs/>
        </w:rPr>
      </w:pPr>
      <w:r w:rsidRPr="00BC367D">
        <w:rPr>
          <w:b/>
          <w:bCs/>
        </w:rPr>
        <w:tab/>
      </w:r>
      <w:r w:rsidRPr="00BC367D">
        <w:rPr>
          <w:b/>
          <w:bCs/>
        </w:rPr>
        <w:tab/>
        <w:t>平等と</w:t>
      </w:r>
      <w:r w:rsidR="00F31D3C" w:rsidRPr="00BC367D">
        <w:rPr>
          <w:rFonts w:hint="eastAsia"/>
          <w:b/>
          <w:bCs/>
        </w:rPr>
        <w:t>無</w:t>
      </w:r>
      <w:r w:rsidRPr="00BC367D">
        <w:rPr>
          <w:b/>
          <w:bCs/>
        </w:rPr>
        <w:t>差別（第5条）</w:t>
      </w:r>
    </w:p>
    <w:p w14:paraId="39808132" w14:textId="77777777" w:rsidR="00AD26CD" w:rsidRPr="00BC367D" w:rsidRDefault="00AD26CD" w:rsidP="00AD26CD">
      <w:r w:rsidRPr="00BC367D">
        <w:t>3.</w:t>
      </w:r>
      <w:r w:rsidRPr="00BC367D">
        <w:tab/>
        <w:t>以下について委員会に報告してください。</w:t>
      </w:r>
    </w:p>
    <w:p w14:paraId="11E92ABE" w14:textId="77777777" w:rsidR="00AD26CD" w:rsidRPr="00BC367D" w:rsidRDefault="00AD26CD" w:rsidP="00AD26CD">
      <w:r w:rsidRPr="00BC367D">
        <w:tab/>
        <w:t>(a）合理的配慮の拒否が障害を理由とする差別の一形態として認識されているか、また、合理的配慮が法的に定義され、締約国の生活のあらゆる領域で提供されているかどうか。</w:t>
      </w:r>
    </w:p>
    <w:p w14:paraId="39196AC1" w14:textId="77777777" w:rsidR="00AD26CD" w:rsidRPr="00BC367D" w:rsidRDefault="00AD26CD" w:rsidP="00AD26CD">
      <w:r w:rsidRPr="00BC367D">
        <w:tab/>
        <w:t>(b) カリブ海地域のオランダで差別禁止法が採択されるまでの時間枠。</w:t>
      </w:r>
    </w:p>
    <w:p w14:paraId="1F213CA4" w14:textId="77777777" w:rsidR="00AD26CD" w:rsidRPr="00BC367D" w:rsidRDefault="00AD26CD" w:rsidP="00AD26CD">
      <w:r w:rsidRPr="00BC367D">
        <w:tab/>
        <w:t>(c)締約国の差別禁止法が、</w:t>
      </w:r>
      <w:r w:rsidR="006D5EB8" w:rsidRPr="00BC367D">
        <w:t>障害のある人</w:t>
      </w:r>
      <w:r w:rsidRPr="00BC367D">
        <w:t>に対する多重差別、交差差</w:t>
      </w:r>
      <w:r w:rsidR="00F06FBB" w:rsidRPr="00BC367D">
        <w:t>別、</w:t>
      </w:r>
      <w:r w:rsidR="00F06FBB" w:rsidRPr="00BC367D">
        <w:rPr>
          <w:rFonts w:hint="eastAsia"/>
        </w:rPr>
        <w:t>関係者であることを理由とした</w:t>
      </w:r>
      <w:r w:rsidRPr="00BC367D">
        <w:t>差別、ハラスメントを明確に禁止しているかどうか。</w:t>
      </w:r>
    </w:p>
    <w:p w14:paraId="592020D7" w14:textId="77777777" w:rsidR="00AD26CD" w:rsidRPr="00BC367D" w:rsidRDefault="00AD26CD" w:rsidP="00AD26CD">
      <w:r w:rsidRPr="00BC367D">
        <w:tab/>
        <w:t>(d) 障害を理由とする差別の被害者に対する法的救済と賠償メカニズムのアクセシビリティと有効性を確保するためにとられた措置</w:t>
      </w:r>
      <w:r w:rsidR="00EB5055" w:rsidRPr="00BC367D">
        <w:rPr>
          <w:rFonts w:hint="eastAsia"/>
        </w:rPr>
        <w:t>、</w:t>
      </w:r>
      <w:r w:rsidR="00EB5055" w:rsidRPr="00BC367D">
        <w:t>および違反者に対する罰則</w:t>
      </w:r>
      <w:r w:rsidRPr="00BC367D">
        <w:t>。</w:t>
      </w:r>
    </w:p>
    <w:p w14:paraId="4098B9F6" w14:textId="77777777" w:rsidR="00584B90" w:rsidRPr="00BC367D" w:rsidRDefault="00584B90" w:rsidP="00AD26CD"/>
    <w:p w14:paraId="3E22F4C0" w14:textId="77777777" w:rsidR="00AD26CD" w:rsidRPr="00BC367D" w:rsidRDefault="00AD26CD" w:rsidP="00AD26CD">
      <w:pPr>
        <w:rPr>
          <w:b/>
          <w:bCs/>
        </w:rPr>
      </w:pPr>
      <w:r w:rsidRPr="00BC367D">
        <w:rPr>
          <w:b/>
          <w:bCs/>
        </w:rPr>
        <w:tab/>
      </w:r>
      <w:r w:rsidRPr="00BC367D">
        <w:rPr>
          <w:b/>
          <w:bCs/>
        </w:rPr>
        <w:tab/>
        <w:t>障害</w:t>
      </w:r>
      <w:r w:rsidR="00EB5055" w:rsidRPr="00BC367D">
        <w:rPr>
          <w:rFonts w:hint="eastAsia"/>
          <w:b/>
          <w:bCs/>
        </w:rPr>
        <w:t>のある</w:t>
      </w:r>
      <w:r w:rsidRPr="00BC367D">
        <w:rPr>
          <w:b/>
          <w:bCs/>
        </w:rPr>
        <w:t>女性（第6条）</w:t>
      </w:r>
    </w:p>
    <w:p w14:paraId="5E14302E" w14:textId="77777777" w:rsidR="00AD26CD" w:rsidRPr="00BC367D" w:rsidRDefault="00AD26CD" w:rsidP="00AD26CD">
      <w:r w:rsidRPr="00BC367D">
        <w:t>4.</w:t>
      </w:r>
      <w:r w:rsidRPr="00BC367D">
        <w:tab/>
      </w:r>
      <w:r w:rsidR="00F31D3C" w:rsidRPr="00BC367D">
        <w:rPr>
          <w:rFonts w:hint="eastAsia"/>
        </w:rPr>
        <w:t>以下</w:t>
      </w:r>
      <w:r w:rsidRPr="00BC367D">
        <w:t>について委員会に報告されたい。</w:t>
      </w:r>
    </w:p>
    <w:p w14:paraId="47894B06" w14:textId="77777777" w:rsidR="00AD26CD" w:rsidRPr="00BC367D" w:rsidRDefault="00AD26CD" w:rsidP="00AD26CD">
      <w:r w:rsidRPr="00BC367D">
        <w:tab/>
        <w:t>(a）男女平等、家庭内暴力、性的暴力、障害に関するものを含む、障害</w:t>
      </w:r>
      <w:r w:rsidR="00EB5055" w:rsidRPr="00BC367D">
        <w:rPr>
          <w:rFonts w:hint="eastAsia"/>
        </w:rPr>
        <w:t>のある</w:t>
      </w:r>
      <w:r w:rsidRPr="00BC367D">
        <w:t>女性の権利を保護するためのすべての政策、プログラム、措置、また、障害</w:t>
      </w:r>
      <w:r w:rsidR="00EB5055" w:rsidRPr="00BC367D">
        <w:rPr>
          <w:rFonts w:hint="eastAsia"/>
        </w:rPr>
        <w:t>のある</w:t>
      </w:r>
      <w:r w:rsidRPr="00BC367D">
        <w:t>女性の地位向上と権利強化を目的としたものが、障害</w:t>
      </w:r>
      <w:r w:rsidR="00EB5055" w:rsidRPr="00BC367D">
        <w:rPr>
          <w:rFonts w:hint="eastAsia"/>
        </w:rPr>
        <w:t>のある</w:t>
      </w:r>
      <w:r w:rsidRPr="00BC367D">
        <w:t>女性および少女の権利を</w:t>
      </w:r>
      <w:r w:rsidR="00800CB1" w:rsidRPr="00BC367D">
        <w:rPr>
          <w:rFonts w:hint="eastAsia"/>
        </w:rPr>
        <w:t>（確実に）</w:t>
      </w:r>
      <w:r w:rsidRPr="00BC367D">
        <w:t>保証するために取られた措置。</w:t>
      </w:r>
    </w:p>
    <w:p w14:paraId="790FF7BF" w14:textId="77777777" w:rsidR="00AD26CD" w:rsidRPr="00BC367D" w:rsidRDefault="00AD26CD" w:rsidP="00AD26CD">
      <w:r w:rsidRPr="00BC367D">
        <w:tab/>
        <w:t>(b）障害のある少女と女性および家庭内暴力と性的暴力の被害者のための支援センターとシェルターの利用可能性とアクセス可能性。</w:t>
      </w:r>
    </w:p>
    <w:p w14:paraId="74A06108" w14:textId="77777777" w:rsidR="00AD26CD" w:rsidRPr="00BC367D" w:rsidRDefault="00AD26CD" w:rsidP="00AD26CD">
      <w:r w:rsidRPr="00BC367D">
        <w:tab/>
        <w:t>(c) 障害のある女性に対する性的暴力の報告事例（年齢と</w:t>
      </w:r>
      <w:bookmarkStart w:id="0" w:name="_Hlk107228515"/>
      <w:r w:rsidR="00BA3266" w:rsidRPr="00BC367D">
        <w:rPr>
          <w:rFonts w:hint="eastAsia"/>
        </w:rPr>
        <w:t>機能</w:t>
      </w:r>
      <w:bookmarkEnd w:id="0"/>
      <w:r w:rsidR="00BA3266" w:rsidRPr="00BC367D">
        <w:rPr>
          <w:rFonts w:hint="eastAsia"/>
        </w:rPr>
        <w:t>障害の</w:t>
      </w:r>
      <w:r w:rsidRPr="00BC367D">
        <w:t>種類別に集計）、起訴と有罪判決、および</w:t>
      </w:r>
      <w:r w:rsidR="00800CB1" w:rsidRPr="00BC367D">
        <w:rPr>
          <w:rFonts w:hint="eastAsia"/>
        </w:rPr>
        <w:t>罪名</w:t>
      </w:r>
      <w:r w:rsidRPr="00BC367D">
        <w:t>と制裁</w:t>
      </w:r>
      <w:r w:rsidR="00800CB1" w:rsidRPr="00BC367D">
        <w:rPr>
          <w:rFonts w:hint="eastAsia"/>
        </w:rPr>
        <w:t>の数</w:t>
      </w:r>
      <w:r w:rsidRPr="00BC367D">
        <w:t>。</w:t>
      </w:r>
    </w:p>
    <w:p w14:paraId="47B7597B" w14:textId="77777777" w:rsidR="00AD26CD" w:rsidRPr="00BC367D" w:rsidRDefault="00AD26CD" w:rsidP="00AD26CD"/>
    <w:p w14:paraId="5FF09AF9" w14:textId="77777777" w:rsidR="00AD26CD" w:rsidRPr="00BC367D" w:rsidRDefault="00AD26CD" w:rsidP="00F31D3C">
      <w:pPr>
        <w:ind w:firstLineChars="700" w:firstLine="1453"/>
        <w:rPr>
          <w:b/>
          <w:bCs/>
        </w:rPr>
      </w:pPr>
      <w:r w:rsidRPr="00BC367D">
        <w:rPr>
          <w:rFonts w:hint="eastAsia"/>
          <w:b/>
          <w:bCs/>
        </w:rPr>
        <w:t>障害のある子ども（第</w:t>
      </w:r>
      <w:r w:rsidRPr="00BC367D">
        <w:rPr>
          <w:b/>
          <w:bCs/>
        </w:rPr>
        <w:t>7条）</w:t>
      </w:r>
    </w:p>
    <w:p w14:paraId="2C7633C0" w14:textId="77777777" w:rsidR="00AD26CD" w:rsidRPr="00BC367D" w:rsidRDefault="00AD26CD" w:rsidP="00AD26CD">
      <w:r w:rsidRPr="00BC367D">
        <w:lastRenderedPageBreak/>
        <w:t>5.</w:t>
      </w:r>
      <w:r w:rsidRPr="00BC367D">
        <w:tab/>
        <w:t>委員会に以下の事項を知らせてください。</w:t>
      </w:r>
    </w:p>
    <w:p w14:paraId="4DAC18CD" w14:textId="77777777" w:rsidR="00AD26CD" w:rsidRPr="00BC367D" w:rsidRDefault="00AD26CD" w:rsidP="00AD26CD">
      <w:r w:rsidRPr="00BC367D">
        <w:tab/>
        <w:t>(a) 障害のある子どもの最善の利益という概念を適用する際に、障害に関する人権モデルがどの程度考慮されているか。</w:t>
      </w:r>
    </w:p>
    <w:p w14:paraId="5E405852" w14:textId="77777777" w:rsidR="00AD26CD" w:rsidRPr="00BC367D" w:rsidRDefault="00AD26CD" w:rsidP="00AD26CD">
      <w:r w:rsidRPr="00BC367D">
        <w:tab/>
        <w:t xml:space="preserve">(b) </w:t>
      </w:r>
      <w:r w:rsidR="00F06FBB" w:rsidRPr="00BC367D">
        <w:t>障害のある</w:t>
      </w:r>
      <w:r w:rsidR="00F06FBB" w:rsidRPr="00BC367D">
        <w:rPr>
          <w:rFonts w:hint="eastAsia"/>
        </w:rPr>
        <w:t>子ども</w:t>
      </w:r>
      <w:r w:rsidRPr="00BC367D">
        <w:t>を施設に収容することを防止するためにとられた措置。</w:t>
      </w:r>
    </w:p>
    <w:p w14:paraId="6589388C" w14:textId="77777777" w:rsidR="00AD26CD" w:rsidRPr="00BC367D" w:rsidRDefault="00AD26CD" w:rsidP="00AD26CD">
      <w:r w:rsidRPr="00BC367D">
        <w:tab/>
        <w:t>(c) 拘留所や難民センターで専門的なサービスを受けている障害のある子どもや、人身</w:t>
      </w:r>
      <w:r w:rsidR="00F31D3C" w:rsidRPr="00BC367D">
        <w:rPr>
          <w:rFonts w:hint="eastAsia"/>
        </w:rPr>
        <w:t>取引</w:t>
      </w:r>
      <w:r w:rsidRPr="00BC367D">
        <w:t>の被害者について、また、彼らに提供される便宜について</w:t>
      </w:r>
      <w:r w:rsidR="00F31D3C" w:rsidRPr="00BC367D">
        <w:rPr>
          <w:rFonts w:hint="eastAsia"/>
        </w:rPr>
        <w:t>監視</w:t>
      </w:r>
      <w:r w:rsidRPr="00BC367D">
        <w:t>すること。</w:t>
      </w:r>
    </w:p>
    <w:p w14:paraId="5C4B4F3D" w14:textId="77777777" w:rsidR="00584B90" w:rsidRPr="00BC367D" w:rsidRDefault="00584B90" w:rsidP="00AD26CD"/>
    <w:p w14:paraId="502BC514" w14:textId="77777777" w:rsidR="00AD26CD" w:rsidRPr="00BC367D" w:rsidRDefault="00AD26CD" w:rsidP="00AD26CD">
      <w:pPr>
        <w:rPr>
          <w:b/>
          <w:bCs/>
        </w:rPr>
      </w:pPr>
      <w:r w:rsidRPr="00BC367D">
        <w:rPr>
          <w:b/>
          <w:bCs/>
        </w:rPr>
        <w:tab/>
      </w:r>
      <w:r w:rsidRPr="00BC367D">
        <w:rPr>
          <w:b/>
          <w:bCs/>
        </w:rPr>
        <w:tab/>
        <w:t>意識啓発（第8条）</w:t>
      </w:r>
    </w:p>
    <w:p w14:paraId="3A347C03" w14:textId="77777777" w:rsidR="00AD26CD" w:rsidRPr="00BC367D" w:rsidRDefault="00AD26CD" w:rsidP="00AD26CD">
      <w:r w:rsidRPr="00BC367D">
        <w:t>6.</w:t>
      </w:r>
      <w:r w:rsidRPr="00BC367D">
        <w:tab/>
        <w:t>特に社会における様々な</w:t>
      </w:r>
      <w:r w:rsidR="00C22093" w:rsidRPr="00BC367D">
        <w:rPr>
          <w:rFonts w:hint="eastAsia"/>
        </w:rPr>
        <w:t>機能</w:t>
      </w:r>
      <w:r w:rsidRPr="00BC367D">
        <w:t>障害に関連したスティグマ、</w:t>
      </w:r>
      <w:r w:rsidR="00F31D3C" w:rsidRPr="00BC367D">
        <w:rPr>
          <w:rFonts w:hint="eastAsia"/>
        </w:rPr>
        <w:t>固定観念</w:t>
      </w:r>
      <w:r w:rsidRPr="00BC367D">
        <w:t>、偏見、有害な慣習、否定的な態度、いじめ、憎悪犯罪と闘うことを目的としたメディアを通じて行われるものを含む公共の啓発キャンペーンについて、また、この事業における障害者団体の関与について委員会に報告されたい。</w:t>
      </w:r>
    </w:p>
    <w:p w14:paraId="0A866093" w14:textId="77777777" w:rsidR="00584B90" w:rsidRPr="00BC367D" w:rsidRDefault="00584B90" w:rsidP="00AD26CD"/>
    <w:p w14:paraId="6033A6F1" w14:textId="77777777" w:rsidR="00AD26CD" w:rsidRPr="00BC367D" w:rsidRDefault="00AD26CD" w:rsidP="00AD26CD">
      <w:pPr>
        <w:rPr>
          <w:b/>
          <w:bCs/>
        </w:rPr>
      </w:pPr>
      <w:r w:rsidRPr="00BC367D">
        <w:rPr>
          <w:b/>
          <w:bCs/>
        </w:rPr>
        <w:tab/>
      </w:r>
      <w:r w:rsidRPr="00BC367D">
        <w:rPr>
          <w:b/>
          <w:bCs/>
        </w:rPr>
        <w:tab/>
        <w:t>アクセシビリティ（第9条）</w:t>
      </w:r>
    </w:p>
    <w:p w14:paraId="38984697" w14:textId="77777777" w:rsidR="00AD26CD" w:rsidRPr="00BC367D" w:rsidRDefault="00AD26CD" w:rsidP="00AD26CD">
      <w:r w:rsidRPr="00BC367D">
        <w:t>7.</w:t>
      </w:r>
      <w:r w:rsidRPr="00BC367D">
        <w:tab/>
        <w:t>以下の点について情報を提供してください。</w:t>
      </w:r>
    </w:p>
    <w:p w14:paraId="44D8DCEE" w14:textId="77777777" w:rsidR="00AD26CD" w:rsidRPr="00BC367D" w:rsidRDefault="00AD26CD" w:rsidP="00AD26CD">
      <w:r w:rsidRPr="00BC367D">
        <w:tab/>
        <w:t>(a) 環境・計画法が2021年に発効したかどうか、物理的環境、交通、情報、通信のアクセシビリティに関連する「適切な空間計画」の規定と概念、その実施と独立した</w:t>
      </w:r>
      <w:r w:rsidR="00C22093" w:rsidRPr="00BC367D">
        <w:rPr>
          <w:rFonts w:hint="eastAsia"/>
        </w:rPr>
        <w:t>監視</w:t>
      </w:r>
      <w:r w:rsidRPr="00BC367D">
        <w:t>を確保するための</w:t>
      </w:r>
      <w:r w:rsidR="00F31D3C" w:rsidRPr="00BC367D">
        <w:rPr>
          <w:rFonts w:hint="eastAsia"/>
        </w:rPr>
        <w:t>保護措置</w:t>
      </w:r>
      <w:r w:rsidRPr="00BC367D">
        <w:t>に関すること。</w:t>
      </w:r>
    </w:p>
    <w:p w14:paraId="4EA07AA4" w14:textId="77777777" w:rsidR="00AD26CD" w:rsidRPr="00BC367D" w:rsidRDefault="00AD26CD" w:rsidP="00AD26CD">
      <w:r w:rsidRPr="00BC367D">
        <w:tab/>
        <w:t>(b) ユニバーサルデザインとアクセシビリティ基準を建築建設令、すなわち2012年の建築令と</w:t>
      </w:r>
      <w:r w:rsidR="00F31D3C" w:rsidRPr="00BC367D">
        <w:t>市町村</w:t>
      </w:r>
      <w:r w:rsidRPr="00BC367D">
        <w:t>計画法に統合すること、およびアクセシビリティ要件をすべての公共調達協定の法的要件に組み込むことの進捗状況。</w:t>
      </w:r>
    </w:p>
    <w:p w14:paraId="7D8DB9CB" w14:textId="77777777" w:rsidR="00AD26CD" w:rsidRPr="00BC367D" w:rsidRDefault="00AD26CD" w:rsidP="00AD26CD">
      <w:r w:rsidRPr="00BC367D">
        <w:tab/>
        <w:t>(c) 身体</w:t>
      </w:r>
      <w:r w:rsidR="006D5EB8" w:rsidRPr="00BC367D">
        <w:t>障害のある人</w:t>
      </w:r>
      <w:r w:rsidRPr="00BC367D">
        <w:t>、知的</w:t>
      </w:r>
      <w:r w:rsidR="006D5EB8" w:rsidRPr="00BC367D">
        <w:t>障害のある人</w:t>
      </w:r>
      <w:r w:rsidRPr="00BC367D">
        <w:t>、</w:t>
      </w:r>
      <w:r w:rsidR="00C22093" w:rsidRPr="00BC367D">
        <w:rPr>
          <w:rFonts w:hint="eastAsia"/>
        </w:rPr>
        <w:t>精神</w:t>
      </w:r>
      <w:r w:rsidR="006D5EB8" w:rsidRPr="00BC367D">
        <w:t>障害のある人</w:t>
      </w:r>
      <w:r w:rsidRPr="00BC367D">
        <w:t>、視覚</w:t>
      </w:r>
      <w:r w:rsidR="006D5EB8" w:rsidRPr="00BC367D">
        <w:t>障害のある人</w:t>
      </w:r>
      <w:r w:rsidRPr="00BC367D">
        <w:t>、聴覚</w:t>
      </w:r>
      <w:r w:rsidR="006D5EB8" w:rsidRPr="00BC367D">
        <w:t>障害のある人</w:t>
      </w:r>
      <w:r w:rsidRPr="00BC367D">
        <w:t>、自閉症者のための物理的環境、交通、情報通信、商品・サービスのアクセシビリティの確保を目的とした国および</w:t>
      </w:r>
      <w:r w:rsidR="00F31D3C" w:rsidRPr="00BC367D">
        <w:t>市町村</w:t>
      </w:r>
      <w:r w:rsidRPr="00BC367D">
        <w:t>レベルのプログラム、特にそのプログラムへの資金の割り当て。</w:t>
      </w:r>
    </w:p>
    <w:p w14:paraId="411DA73E" w14:textId="77777777" w:rsidR="00584B90" w:rsidRPr="00BC367D" w:rsidRDefault="00584B90" w:rsidP="00AD26CD"/>
    <w:p w14:paraId="29A5D12A" w14:textId="77777777" w:rsidR="00AD26CD" w:rsidRPr="00BC367D" w:rsidRDefault="00AD26CD" w:rsidP="00AD26CD">
      <w:pPr>
        <w:rPr>
          <w:b/>
          <w:bCs/>
        </w:rPr>
      </w:pPr>
      <w:r w:rsidRPr="00BC367D">
        <w:rPr>
          <w:b/>
          <w:bCs/>
        </w:rPr>
        <w:tab/>
      </w:r>
      <w:r w:rsidRPr="00BC367D">
        <w:rPr>
          <w:b/>
          <w:bCs/>
        </w:rPr>
        <w:tab/>
        <w:t>危険な状況および人道的緊急事態（第11条）</w:t>
      </w:r>
    </w:p>
    <w:p w14:paraId="5955F15A" w14:textId="77777777" w:rsidR="00AD26CD" w:rsidRPr="00BC367D" w:rsidRDefault="00AD26CD" w:rsidP="00AD26CD">
      <w:r w:rsidRPr="00BC367D">
        <w:t>8.</w:t>
      </w:r>
      <w:r w:rsidRPr="00BC367D">
        <w:tab/>
        <w:t>以下のためにとられた措置に関する情報を提供してください。</w:t>
      </w:r>
    </w:p>
    <w:p w14:paraId="5118F345" w14:textId="77777777" w:rsidR="00AD26CD" w:rsidRPr="00BC367D" w:rsidRDefault="00AD26CD" w:rsidP="00AD26CD">
      <w:r w:rsidRPr="00BC367D">
        <w:tab/>
        <w:t>(a) 国際的な保護を求めるウクライナの</w:t>
      </w:r>
      <w:r w:rsidR="006D5EB8" w:rsidRPr="00BC367D">
        <w:t>障害のある人</w:t>
      </w:r>
      <w:r w:rsidRPr="00BC367D">
        <w:t>を含む難民や移住の状況を含む災害リスク対応と人道的緊急事態のプロトコルに、すべての</w:t>
      </w:r>
      <w:r w:rsidR="006D5EB8" w:rsidRPr="00BC367D">
        <w:t>障害のある人</w:t>
      </w:r>
      <w:r w:rsidRPr="00BC367D">
        <w:t>の</w:t>
      </w:r>
      <w:r w:rsidR="007E39C7" w:rsidRPr="00BC367D">
        <w:rPr>
          <w:rFonts w:hint="eastAsia"/>
        </w:rPr>
        <w:t>要求</w:t>
      </w:r>
      <w:r w:rsidRPr="00BC367D">
        <w:t>を組み込むこと。</w:t>
      </w:r>
    </w:p>
    <w:p w14:paraId="45397548" w14:textId="77777777" w:rsidR="00AD26CD" w:rsidRPr="00BC367D" w:rsidRDefault="00AD26CD" w:rsidP="00AD26CD">
      <w:r w:rsidRPr="00BC367D">
        <w:tab/>
        <w:t>(b) COVID-19対応・復興計画に関する意思決定プロセス、およびCOVID-19対応・復興計画への障害の主流化に関して、障害者団体を積極的に関与させ、緊密に協議すること。</w:t>
      </w:r>
    </w:p>
    <w:p w14:paraId="4855357B" w14:textId="77777777" w:rsidR="00AD26CD" w:rsidRPr="00BC367D" w:rsidRDefault="00AD26CD" w:rsidP="00AD26CD">
      <w:r w:rsidRPr="00BC367D">
        <w:tab/>
        <w:t>(c) 「災害リスク軽減のための仙台枠組み2015-2030」に沿って、障害者団体との協議により、包括的で利用しやすい災害リスク軽減戦略および緊急対応策を策定すること。</w:t>
      </w:r>
    </w:p>
    <w:p w14:paraId="07F17FDC" w14:textId="77777777" w:rsidR="00584B90" w:rsidRPr="00BC367D" w:rsidRDefault="00584B90" w:rsidP="00AD26CD"/>
    <w:p w14:paraId="56C2DC09" w14:textId="77777777" w:rsidR="00AD26CD" w:rsidRPr="00BC367D" w:rsidRDefault="00AD26CD" w:rsidP="00AD26CD">
      <w:pPr>
        <w:rPr>
          <w:b/>
          <w:bCs/>
        </w:rPr>
      </w:pPr>
      <w:r w:rsidRPr="00BC367D">
        <w:rPr>
          <w:b/>
          <w:bCs/>
        </w:rPr>
        <w:tab/>
      </w:r>
      <w:r w:rsidRPr="00BC367D">
        <w:rPr>
          <w:b/>
          <w:bCs/>
        </w:rPr>
        <w:tab/>
        <w:t>法の下での平等な承認（第12条）</w:t>
      </w:r>
    </w:p>
    <w:p w14:paraId="0C801931" w14:textId="77777777" w:rsidR="00AD26CD" w:rsidRPr="00BC367D" w:rsidRDefault="00AD26CD" w:rsidP="00AD26CD">
      <w:r w:rsidRPr="00BC367D">
        <w:t>9.</w:t>
      </w:r>
      <w:r w:rsidRPr="00BC367D">
        <w:tab/>
      </w:r>
      <w:r w:rsidR="00F06FBB" w:rsidRPr="00BC367D">
        <w:t>保護管理、メンター、</w:t>
      </w:r>
      <w:r w:rsidR="00F06FBB" w:rsidRPr="00BC367D">
        <w:rPr>
          <w:rFonts w:hint="eastAsia"/>
        </w:rPr>
        <w:t>後見</w:t>
      </w:r>
      <w:r w:rsidRPr="00BC367D">
        <w:t>などの代替意思決定</w:t>
      </w:r>
      <w:r w:rsidR="007E39C7" w:rsidRPr="00BC367D">
        <w:rPr>
          <w:rFonts w:hint="eastAsia"/>
        </w:rPr>
        <w:t>制度</w:t>
      </w:r>
      <w:r w:rsidRPr="00BC367D">
        <w:t>を廃止し、</w:t>
      </w:r>
      <w:r w:rsidR="006D5EB8" w:rsidRPr="00BC367D">
        <w:t>障害のある人</w:t>
      </w:r>
      <w:r w:rsidRPr="00BC367D">
        <w:t>の自由と平等を他者と同等に守り、</w:t>
      </w:r>
      <w:r w:rsidR="006D5EB8" w:rsidRPr="00BC367D">
        <w:t>障害のある人</w:t>
      </w:r>
      <w:r w:rsidR="00F06FBB" w:rsidRPr="00BC367D">
        <w:t>の意思と好みを尊重する</w:t>
      </w:r>
      <w:r w:rsidR="00F06FBB" w:rsidRPr="00BC367D">
        <w:rPr>
          <w:rFonts w:hint="eastAsia"/>
        </w:rPr>
        <w:t>支援</w:t>
      </w:r>
      <w:r w:rsidRPr="00BC367D">
        <w:t>付き意思決定に置き換えるための進捗状況について、委員会に報告してください。</w:t>
      </w:r>
    </w:p>
    <w:p w14:paraId="29533110" w14:textId="77777777" w:rsidR="00584B90" w:rsidRPr="00BC367D" w:rsidRDefault="00584B90" w:rsidP="00AD26CD"/>
    <w:p w14:paraId="778DF87E" w14:textId="77777777" w:rsidR="00AD26CD" w:rsidRPr="00BC367D" w:rsidRDefault="00AD26CD" w:rsidP="00AD26CD">
      <w:r w:rsidRPr="00BC367D">
        <w:t>10.</w:t>
      </w:r>
      <w:r w:rsidRPr="00BC367D">
        <w:tab/>
      </w:r>
      <w:r w:rsidR="00F06FBB" w:rsidRPr="00BC367D">
        <w:t>保護管理、メンター、</w:t>
      </w:r>
      <w:r w:rsidR="00F06FBB" w:rsidRPr="00BC367D">
        <w:rPr>
          <w:rFonts w:hint="eastAsia"/>
        </w:rPr>
        <w:t>後見</w:t>
      </w:r>
      <w:r w:rsidRPr="00BC367D">
        <w:t>などの代替的な意思決定体制の下にある人について、年齢、性別、</w:t>
      </w:r>
      <w:r w:rsidR="00BA3266" w:rsidRPr="00BC367D">
        <w:rPr>
          <w:rFonts w:hint="eastAsia"/>
        </w:rPr>
        <w:t>機能</w:t>
      </w:r>
      <w:r w:rsidRPr="00BC367D">
        <w:t>障害の種類ごとに集計したデータを提供してください。</w:t>
      </w:r>
    </w:p>
    <w:p w14:paraId="1C82F722" w14:textId="77777777" w:rsidR="00584B90" w:rsidRPr="00BC367D" w:rsidRDefault="00584B90" w:rsidP="00AD26CD"/>
    <w:p w14:paraId="674F827B" w14:textId="77777777" w:rsidR="00AD26CD" w:rsidRPr="008B4969" w:rsidRDefault="00AD26CD" w:rsidP="00AD26CD">
      <w:pPr>
        <w:rPr>
          <w:b/>
          <w:bCs/>
        </w:rPr>
      </w:pPr>
      <w:r w:rsidRPr="00BC367D">
        <w:tab/>
      </w:r>
      <w:r w:rsidRPr="00BC367D">
        <w:tab/>
      </w:r>
      <w:r w:rsidRPr="008B4969">
        <w:rPr>
          <w:b/>
          <w:bCs/>
        </w:rPr>
        <w:t>司法へのアクセス（第13条）</w:t>
      </w:r>
    </w:p>
    <w:p w14:paraId="704D8C30" w14:textId="77777777" w:rsidR="00AD26CD" w:rsidRPr="00BC367D" w:rsidRDefault="00AD26CD" w:rsidP="00AD26CD">
      <w:r w:rsidRPr="00BC367D">
        <w:t>11.</w:t>
      </w:r>
      <w:r w:rsidRPr="00BC367D">
        <w:tab/>
        <w:t>以下のためにとられた措置に関する情報を提供してください。</w:t>
      </w:r>
    </w:p>
    <w:p w14:paraId="6A07EFAB" w14:textId="77777777" w:rsidR="00AD26CD" w:rsidRPr="00BC367D" w:rsidRDefault="00AD26CD" w:rsidP="00AD26CD">
      <w:r w:rsidRPr="00BC367D">
        <w:tab/>
        <w:t>(a) 司法へのアクセスに関する国内法において、すべての</w:t>
      </w:r>
      <w:r w:rsidR="006D5EB8" w:rsidRPr="00BC367D">
        <w:t>障害のある人</w:t>
      </w:r>
      <w:r w:rsidRPr="00BC367D">
        <w:t>、特に法的能力を奪われた</w:t>
      </w:r>
      <w:r w:rsidR="00340453" w:rsidRPr="00BC367D">
        <w:rPr>
          <w:rFonts w:hint="eastAsia"/>
        </w:rPr>
        <w:t>人に配慮</w:t>
      </w:r>
      <w:r w:rsidRPr="00BC367D">
        <w:t>する義務を含む、手続上および年齢相応の</w:t>
      </w:r>
      <w:r w:rsidR="00340453" w:rsidRPr="00BC367D">
        <w:rPr>
          <w:rFonts w:hint="eastAsia"/>
        </w:rPr>
        <w:t>配慮</w:t>
      </w:r>
      <w:r w:rsidRPr="00BC367D">
        <w:t>を確保すること。</w:t>
      </w:r>
    </w:p>
    <w:p w14:paraId="4D82520E" w14:textId="77777777" w:rsidR="00AD26CD" w:rsidRPr="00BC367D" w:rsidRDefault="00AD26CD" w:rsidP="00AD26CD">
      <w:r w:rsidRPr="00BC367D">
        <w:tab/>
        <w:t>(b) すべての司法手続において、利用しやすい資料、コミュニケーションおよび情報の提供を確保すること。</w:t>
      </w:r>
    </w:p>
    <w:p w14:paraId="1B92C23F" w14:textId="77777777" w:rsidR="00584B90" w:rsidRPr="00BC367D" w:rsidRDefault="00584B90" w:rsidP="00AD26CD"/>
    <w:p w14:paraId="6832B896" w14:textId="77777777" w:rsidR="00AD26CD" w:rsidRPr="00BC367D" w:rsidRDefault="00AD26CD" w:rsidP="00AD26CD">
      <w:pPr>
        <w:rPr>
          <w:b/>
          <w:bCs/>
        </w:rPr>
      </w:pPr>
      <w:r w:rsidRPr="00BC367D">
        <w:rPr>
          <w:b/>
          <w:bCs/>
        </w:rPr>
        <w:tab/>
      </w:r>
      <w:r w:rsidRPr="00BC367D">
        <w:rPr>
          <w:b/>
          <w:bCs/>
        </w:rPr>
        <w:tab/>
      </w:r>
      <w:r w:rsidR="00340453" w:rsidRPr="00BC367D">
        <w:rPr>
          <w:rFonts w:hint="eastAsia"/>
          <w:b/>
          <w:bCs/>
        </w:rPr>
        <w:t>身体</w:t>
      </w:r>
      <w:r w:rsidRPr="00BC367D">
        <w:rPr>
          <w:b/>
          <w:bCs/>
        </w:rPr>
        <w:t>の自由と安全（第14条）</w:t>
      </w:r>
    </w:p>
    <w:p w14:paraId="7CE03A31" w14:textId="77777777" w:rsidR="00AD26CD" w:rsidRPr="00BC367D" w:rsidRDefault="00AD26CD" w:rsidP="00AD26CD">
      <w:r w:rsidRPr="00BC367D">
        <w:t>12.</w:t>
      </w:r>
      <w:r w:rsidRPr="00BC367D">
        <w:tab/>
        <w:t>以下についての情報を提供してください。</w:t>
      </w:r>
    </w:p>
    <w:p w14:paraId="412552A0" w14:textId="77777777" w:rsidR="00AD26CD" w:rsidRPr="00BC367D" w:rsidRDefault="00AD26CD" w:rsidP="00AD26CD">
      <w:r w:rsidRPr="00BC367D">
        <w:tab/>
        <w:t>(a) 精神科医療施設における強制および</w:t>
      </w:r>
      <w:r w:rsidR="006D5EB8" w:rsidRPr="00BC367D">
        <w:t>障害のある人</w:t>
      </w:r>
      <w:r w:rsidR="00F06FBB" w:rsidRPr="00BC367D">
        <w:t>の非</w:t>
      </w:r>
      <w:r w:rsidR="00F06FBB" w:rsidRPr="00BC367D">
        <w:rPr>
          <w:rFonts w:hint="eastAsia"/>
        </w:rPr>
        <w:t>合意の</w:t>
      </w:r>
      <w:r w:rsidRPr="00BC367D">
        <w:t>治療を認める規定を撤回するためにとられた措置、およびそのような規定を維持する残存または新たな法律について。</w:t>
      </w:r>
    </w:p>
    <w:p w14:paraId="4FDFA276" w14:textId="77777777" w:rsidR="00AD26CD" w:rsidRPr="00BC367D" w:rsidRDefault="00AD26CD" w:rsidP="00AD26CD">
      <w:r w:rsidRPr="00BC367D">
        <w:tab/>
        <w:t xml:space="preserve">(b) </w:t>
      </w:r>
      <w:r w:rsidR="006D5EB8" w:rsidRPr="00BC367D">
        <w:t>障害のある人</w:t>
      </w:r>
      <w:r w:rsidR="00F06FBB" w:rsidRPr="00BC367D">
        <w:t>が自由の剥奪や非</w:t>
      </w:r>
      <w:r w:rsidR="00F06FBB" w:rsidRPr="00BC367D">
        <w:rPr>
          <w:rFonts w:hint="eastAsia"/>
        </w:rPr>
        <w:t>合意の</w:t>
      </w:r>
      <w:r w:rsidRPr="00BC367D">
        <w:t>治療に対して異議を申し立て手続きを利用できるようにするためにとられた措置。</w:t>
      </w:r>
    </w:p>
    <w:p w14:paraId="516856A4" w14:textId="77777777" w:rsidR="00AD26CD" w:rsidRPr="00BC367D" w:rsidRDefault="00AD26CD" w:rsidP="00AD26CD">
      <w:r w:rsidRPr="00BC367D">
        <w:tab/>
        <w:t xml:space="preserve">(c) </w:t>
      </w:r>
      <w:r w:rsidR="006D5EB8" w:rsidRPr="00BC367D">
        <w:t>障害のある人</w:t>
      </w:r>
      <w:r w:rsidRPr="00BC367D">
        <w:t>の自由と安全に対する権利を他の者と同等に確保するために実施されている法的保護措置、および法医学的精神医学的環境</w:t>
      </w:r>
      <w:r w:rsidR="00E65586" w:rsidRPr="00BC367D">
        <w:rPr>
          <w:rFonts w:hint="eastAsia"/>
        </w:rPr>
        <w:t>を含む、精神医学的環境</w:t>
      </w:r>
      <w:r w:rsidRPr="00BC367D">
        <w:t>における</w:t>
      </w:r>
      <w:r w:rsidR="006D5EB8" w:rsidRPr="00BC367D">
        <w:t>障害のある人</w:t>
      </w:r>
      <w:r w:rsidRPr="00BC367D">
        <w:t>の自由の剥奪のすべての事例を検討しデータを提供するためにとられた措置について。</w:t>
      </w:r>
    </w:p>
    <w:p w14:paraId="2AD0C040" w14:textId="77777777" w:rsidR="00AD26CD" w:rsidRPr="00BC367D" w:rsidRDefault="00AD26CD" w:rsidP="00584B90">
      <w:pPr>
        <w:ind w:firstLineChars="405" w:firstLine="840"/>
      </w:pPr>
      <w:r w:rsidRPr="00BC367D">
        <w:t xml:space="preserve">(d) </w:t>
      </w:r>
      <w:r w:rsidR="00FD09F4" w:rsidRPr="00BC367D">
        <w:rPr>
          <w:rFonts w:hint="eastAsia"/>
        </w:rPr>
        <w:t>国</w:t>
      </w:r>
      <w:r w:rsidRPr="00BC367D">
        <w:t>は、精神医療の範囲において、地域社会に根ざした回復志向の措置を使用し、「行動予測に関するリスク評価システム」の使用を中止する意向があるかどうか。</w:t>
      </w:r>
    </w:p>
    <w:p w14:paraId="256C1598" w14:textId="77777777" w:rsidR="00AD26CD" w:rsidRPr="00BC367D" w:rsidRDefault="00AD26CD" w:rsidP="00AD26CD">
      <w:r w:rsidRPr="00BC367D">
        <w:tab/>
        <w:t>(e) 拘留場所</w:t>
      </w:r>
      <w:r w:rsidR="00F06FBB" w:rsidRPr="00BC367D">
        <w:rPr>
          <w:rFonts w:hint="eastAsia"/>
        </w:rPr>
        <w:t>で</w:t>
      </w:r>
      <w:r w:rsidRPr="00BC367D">
        <w:t>及び釈放時に、自由を奪われた</w:t>
      </w:r>
      <w:r w:rsidR="006D5EB8" w:rsidRPr="00BC367D">
        <w:t>障害のある人</w:t>
      </w:r>
      <w:r w:rsidRPr="00BC367D">
        <w:t>のアクセシビリティ及び合理的配慮の提供を確保するためにとられた措置（締約国のカリブ海領域を含む）。</w:t>
      </w:r>
    </w:p>
    <w:p w14:paraId="3E85207E" w14:textId="77777777" w:rsidR="00AD26CD" w:rsidRPr="00BC367D" w:rsidRDefault="00AD26CD" w:rsidP="00AD26CD">
      <w:r w:rsidRPr="00BC367D">
        <w:tab/>
        <w:t xml:space="preserve">(f) </w:t>
      </w:r>
      <w:r w:rsidR="00C428C4" w:rsidRPr="00BC367D">
        <w:t>自由を奪われ、非</w:t>
      </w:r>
      <w:r w:rsidR="00C428C4" w:rsidRPr="00BC367D">
        <w:rPr>
          <w:rFonts w:hint="eastAsia"/>
        </w:rPr>
        <w:t>合意の</w:t>
      </w:r>
      <w:r w:rsidR="00F85EC8" w:rsidRPr="00BC367D">
        <w:rPr>
          <w:rFonts w:hint="eastAsia"/>
        </w:rPr>
        <w:t>治療</w:t>
      </w:r>
      <w:r w:rsidRPr="00BC367D">
        <w:t>を受けている</w:t>
      </w:r>
      <w:r w:rsidR="006D5EB8" w:rsidRPr="00BC367D">
        <w:t>障害のある人</w:t>
      </w:r>
      <w:r w:rsidRPr="00BC367D">
        <w:t>に関する、性別、年齢、</w:t>
      </w:r>
      <w:r w:rsidR="00FD09F4" w:rsidRPr="00BC367D">
        <w:rPr>
          <w:rFonts w:hint="eastAsia"/>
        </w:rPr>
        <w:t>機能</w:t>
      </w:r>
      <w:r w:rsidRPr="00BC367D">
        <w:t>障害の種類、施設の種類、拘禁期間別に集計されたデータ。</w:t>
      </w:r>
    </w:p>
    <w:p w14:paraId="143C4510" w14:textId="77777777" w:rsidR="00AD26CD" w:rsidRPr="00BC367D" w:rsidRDefault="00AD26CD" w:rsidP="00AD26CD">
      <w:r w:rsidRPr="00BC367D">
        <w:tab/>
        <w:t>(g) 締約国が、条約第14条に基づく義務および</w:t>
      </w:r>
      <w:r w:rsidR="006D5EB8" w:rsidRPr="00BC367D">
        <w:t>障害のある人</w:t>
      </w:r>
      <w:r w:rsidRPr="00BC367D">
        <w:t>の自由と安全に対する権利に関する委員会のガイドラインに導かれるつもりであるかどうか、また、強制収容および強制治療に関する精神</w:t>
      </w:r>
      <w:r w:rsidR="006D5EB8" w:rsidRPr="00BC367D">
        <w:t>障害のある人</w:t>
      </w:r>
      <w:r w:rsidRPr="00BC367D">
        <w:t>の人権および尊厳の保護に関する生物学および医学</w:t>
      </w:r>
      <w:r w:rsidRPr="00BC367D">
        <w:lastRenderedPageBreak/>
        <w:t>の応用に関する条約への追加議定書の草案の採択に反対するつもりがあるかどうか。</w:t>
      </w:r>
    </w:p>
    <w:p w14:paraId="67322EA2" w14:textId="77777777" w:rsidR="00584B90" w:rsidRPr="00BC367D" w:rsidRDefault="00584B90" w:rsidP="00AD26CD"/>
    <w:p w14:paraId="0B33E30F" w14:textId="77777777" w:rsidR="00AD26CD" w:rsidRPr="00BC367D" w:rsidRDefault="00AD26CD" w:rsidP="00AD26CD">
      <w:pPr>
        <w:rPr>
          <w:b/>
          <w:bCs/>
        </w:rPr>
      </w:pPr>
      <w:r w:rsidRPr="00BC367D">
        <w:rPr>
          <w:b/>
          <w:bCs/>
        </w:rPr>
        <w:tab/>
      </w:r>
      <w:r w:rsidRPr="00BC367D">
        <w:rPr>
          <w:b/>
          <w:bCs/>
        </w:rPr>
        <w:tab/>
        <w:t>拷問又は残虐な、非人道的な若しくは品位を傷つける取扱い若しくは刑罰からの自由（第 15 条）。</w:t>
      </w:r>
    </w:p>
    <w:p w14:paraId="609A60A2" w14:textId="77777777" w:rsidR="00AD26CD" w:rsidRPr="00BC367D" w:rsidRDefault="00AD26CD" w:rsidP="00AD26CD">
      <w:r w:rsidRPr="00BC367D">
        <w:t>13.</w:t>
      </w:r>
      <w:r w:rsidRPr="00BC367D">
        <w:tab/>
        <w:t>以下のためにとられた措置に関する情報を提供してください。</w:t>
      </w:r>
    </w:p>
    <w:p w14:paraId="1D7A0ACF" w14:textId="77777777" w:rsidR="00AD26CD" w:rsidRPr="00BC367D" w:rsidRDefault="00AD26CD" w:rsidP="00AD26CD">
      <w:r w:rsidRPr="00BC367D">
        <w:tab/>
        <w:t xml:space="preserve">(a) </w:t>
      </w:r>
      <w:r w:rsidR="00C428C4" w:rsidRPr="00BC367D">
        <w:t>国のカリブ海領域を含む精神病院および社会</w:t>
      </w:r>
      <w:r w:rsidR="00C428C4" w:rsidRPr="00BC367D">
        <w:rPr>
          <w:rFonts w:hint="eastAsia"/>
        </w:rPr>
        <w:t>的ケア</w:t>
      </w:r>
      <w:r w:rsidRPr="00BC367D">
        <w:t>施設で自由を奪われている</w:t>
      </w:r>
      <w:r w:rsidR="006D5EB8" w:rsidRPr="00BC367D">
        <w:t>障害のある人</w:t>
      </w:r>
      <w:r w:rsidR="00C428C4" w:rsidRPr="00BC367D">
        <w:t>に対する、非</w:t>
      </w:r>
      <w:r w:rsidR="00C428C4" w:rsidRPr="00BC367D">
        <w:rPr>
          <w:rFonts w:hint="eastAsia"/>
        </w:rPr>
        <w:t>合意の</w:t>
      </w:r>
      <w:r w:rsidRPr="00BC367D">
        <w:t>投薬および電気けいれん療法を含む身体的および化学的拘束の使用を完全に禁止</w:t>
      </w:r>
      <w:r w:rsidR="0001459A" w:rsidRPr="00BC367D">
        <w:rPr>
          <w:rFonts w:hint="eastAsia"/>
        </w:rPr>
        <w:t>すること</w:t>
      </w:r>
      <w:r w:rsidRPr="00BC367D">
        <w:t>。</w:t>
      </w:r>
    </w:p>
    <w:p w14:paraId="6DFD6683" w14:textId="77777777" w:rsidR="00AD26CD" w:rsidRPr="00BC367D" w:rsidRDefault="00AD26CD" w:rsidP="00AD26CD">
      <w:r w:rsidRPr="00BC367D">
        <w:tab/>
        <w:t>(b) 自由を奪われた</w:t>
      </w:r>
      <w:r w:rsidR="0001459A" w:rsidRPr="00BC367D">
        <w:rPr>
          <w:rFonts w:hint="eastAsia"/>
        </w:rPr>
        <w:t>人</w:t>
      </w:r>
      <w:r w:rsidRPr="00BC367D">
        <w:t>が独立した監視および苦情申し立て機構を利用できるようにし、拷問および虐待の被害者が、リハビリテーションを含む救済および適切な補償を受ける権利を有し提供されるようにすること。</w:t>
      </w:r>
    </w:p>
    <w:p w14:paraId="2D529C16" w14:textId="77777777" w:rsidR="00AD26CD" w:rsidRPr="00BC367D" w:rsidRDefault="00AD26CD" w:rsidP="00AD26CD">
      <w:r w:rsidRPr="00BC367D">
        <w:tab/>
        <w:t>(c) 青少年施設における子どもの処遇に関して拷問禁止委員会が表明した懸念に対応し、特に、そのような施設に収容されている障害のある子どもに関する情報を提供すること。</w:t>
      </w:r>
    </w:p>
    <w:p w14:paraId="553AD26E" w14:textId="77777777" w:rsidR="00584B90" w:rsidRPr="00BC367D" w:rsidRDefault="00584B90" w:rsidP="00AD26CD"/>
    <w:p w14:paraId="4CA7A904" w14:textId="77777777" w:rsidR="00AD26CD" w:rsidRPr="00BC367D" w:rsidRDefault="00AD26CD" w:rsidP="00AD26CD">
      <w:pPr>
        <w:rPr>
          <w:b/>
          <w:bCs/>
        </w:rPr>
      </w:pPr>
      <w:r w:rsidRPr="00BC367D">
        <w:rPr>
          <w:b/>
          <w:bCs/>
        </w:rPr>
        <w:tab/>
      </w:r>
      <w:r w:rsidRPr="00BC367D">
        <w:rPr>
          <w:b/>
          <w:bCs/>
        </w:rPr>
        <w:tab/>
        <w:t>搾取、暴力及び虐待からの自由（第16条）</w:t>
      </w:r>
    </w:p>
    <w:p w14:paraId="570BDD3D" w14:textId="77777777" w:rsidR="00AD26CD" w:rsidRPr="00BC367D" w:rsidRDefault="00AD26CD" w:rsidP="00AD26CD">
      <w:r w:rsidRPr="00BC367D">
        <w:t>14.</w:t>
      </w:r>
      <w:r w:rsidRPr="00BC367D">
        <w:tab/>
        <w:t>以下についての情報を提供してください。</w:t>
      </w:r>
    </w:p>
    <w:p w14:paraId="7D333E61" w14:textId="77777777" w:rsidR="00AD26CD" w:rsidRPr="00BC367D" w:rsidRDefault="00AD26CD" w:rsidP="00AD26CD">
      <w:r w:rsidRPr="00BC367D">
        <w:tab/>
        <w:t xml:space="preserve">(a) </w:t>
      </w:r>
      <w:r w:rsidR="006D5EB8" w:rsidRPr="00BC367D">
        <w:t>障害のある人</w:t>
      </w:r>
      <w:r w:rsidRPr="00BC367D">
        <w:t>に対する暴力・虐待を防止し、早期発見を確保するためにとられた措置（学校環境を含む）、および</w:t>
      </w:r>
      <w:r w:rsidR="006D5EB8" w:rsidRPr="00BC367D">
        <w:t>障害のある人</w:t>
      </w:r>
      <w:r w:rsidRPr="00BC367D">
        <w:t>が利用しやすい形式での情報提供。</w:t>
      </w:r>
    </w:p>
    <w:p w14:paraId="31ED0B8C" w14:textId="77777777" w:rsidR="00AD26CD" w:rsidRPr="00BC367D" w:rsidRDefault="00AD26CD" w:rsidP="00AD26CD">
      <w:r w:rsidRPr="00BC367D">
        <w:tab/>
        <w:t>(b) 障害のある女性や子ども、特に少女を含む</w:t>
      </w:r>
      <w:r w:rsidR="006D5EB8" w:rsidRPr="00BC367D">
        <w:t>障害のある人</w:t>
      </w:r>
      <w:r w:rsidRPr="00BC367D">
        <w:t>に対する暴力や虐待のすべての事例が、性別や年齢に配慮した形で特定、記録、効果的に調査、起訴されることを確保するためにとられた措置。</w:t>
      </w:r>
    </w:p>
    <w:p w14:paraId="6DE0BA85" w14:textId="77777777" w:rsidR="00AD26CD" w:rsidRPr="00BC367D" w:rsidRDefault="00AD26CD" w:rsidP="00AD26CD">
      <w:pPr>
        <w:rPr>
          <w:rFonts w:hint="eastAsia"/>
        </w:rPr>
      </w:pPr>
      <w:r w:rsidRPr="00BC367D">
        <w:tab/>
        <w:t xml:space="preserve">(c) </w:t>
      </w:r>
      <w:r w:rsidR="006D5EB8" w:rsidRPr="00BC367D">
        <w:t>障害のある人</w:t>
      </w:r>
      <w:r w:rsidR="00C428C4" w:rsidRPr="00BC367D">
        <w:t>、特に差別的状況にある人およびまだ施設</w:t>
      </w:r>
      <w:r w:rsidR="00C428C4" w:rsidRPr="00BC367D">
        <w:rPr>
          <w:rFonts w:hint="eastAsia"/>
        </w:rPr>
        <w:t>で生活して</w:t>
      </w:r>
      <w:r w:rsidRPr="00BC367D">
        <w:t>いる人</w:t>
      </w:r>
      <w:r w:rsidR="00BC1F0D" w:rsidRPr="00BC367D">
        <w:rPr>
          <w:rFonts w:hint="eastAsia"/>
        </w:rPr>
        <w:t>にアクセシブルで</w:t>
      </w:r>
      <w:r w:rsidRPr="00BC367D">
        <w:t>、利用できる緊急避難所を含むサービス</w:t>
      </w:r>
      <w:r w:rsidR="008A2612" w:rsidRPr="00BC367D">
        <w:rPr>
          <w:rFonts w:hint="eastAsia"/>
        </w:rPr>
        <w:t>。</w:t>
      </w:r>
      <w:r w:rsidRPr="00BC367D">
        <w:t>あらゆる形態の搾取、暴力および虐待を防ぐための措置</w:t>
      </w:r>
      <w:r w:rsidR="00BC1F0D" w:rsidRPr="00BC367D">
        <w:rPr>
          <w:rFonts w:hint="eastAsia"/>
        </w:rPr>
        <w:t>。</w:t>
      </w:r>
      <w:r w:rsidRPr="00BC367D">
        <w:t>定期的な強制検</w:t>
      </w:r>
      <w:r w:rsidR="00C428C4" w:rsidRPr="00BC367D">
        <w:t>査が行われ、報告・苦情処理メカニズムと救済措置がまだ施設</w:t>
      </w:r>
      <w:r w:rsidR="00C428C4" w:rsidRPr="00BC367D">
        <w:rPr>
          <w:rFonts w:hint="eastAsia"/>
        </w:rPr>
        <w:t>で生活して</w:t>
      </w:r>
      <w:r w:rsidRPr="00BC367D">
        <w:t>いる障害のある子どもを含む</w:t>
      </w:r>
      <w:r w:rsidR="006D5EB8" w:rsidRPr="00BC367D">
        <w:t>障害のある人</w:t>
      </w:r>
      <w:r w:rsidRPr="00BC367D">
        <w:t>に利用できるようにするためにとられる措置。</w:t>
      </w:r>
    </w:p>
    <w:p w14:paraId="61607727" w14:textId="77777777" w:rsidR="00AD26CD" w:rsidRPr="00BC367D" w:rsidRDefault="00AD26CD" w:rsidP="00AD26CD">
      <w:r w:rsidRPr="00BC367D">
        <w:tab/>
        <w:t>(d) 障害者団体の関与のもとでの、精神科</w:t>
      </w:r>
      <w:r w:rsidR="009052F6" w:rsidRPr="00BC367D">
        <w:rPr>
          <w:rFonts w:hint="eastAsia"/>
        </w:rPr>
        <w:t>施設</w:t>
      </w:r>
      <w:r w:rsidRPr="00BC367D">
        <w:t>および居住</w:t>
      </w:r>
      <w:r w:rsidR="009052F6" w:rsidRPr="00BC367D">
        <w:rPr>
          <w:rFonts w:hint="eastAsia"/>
        </w:rPr>
        <w:t>施設</w:t>
      </w:r>
      <w:r w:rsidRPr="00BC367D">
        <w:t>の体系的かつ独立した</w:t>
      </w:r>
      <w:r w:rsidR="00BC1F0D" w:rsidRPr="00BC367D">
        <w:rPr>
          <w:rFonts w:hint="eastAsia"/>
        </w:rPr>
        <w:t>監視</w:t>
      </w:r>
      <w:r w:rsidRPr="00BC367D">
        <w:t>。</w:t>
      </w:r>
    </w:p>
    <w:p w14:paraId="4CC7F04E" w14:textId="77777777" w:rsidR="00AD26CD" w:rsidRPr="00BC367D" w:rsidRDefault="00AD26CD" w:rsidP="00AD26CD">
      <w:r w:rsidRPr="00BC367D">
        <w:tab/>
        <w:t>(e) 障害のある少女と女性の性的搾取を含む、知的</w:t>
      </w:r>
      <w:r w:rsidR="006D5EB8" w:rsidRPr="00BC367D">
        <w:t>障害のある人</w:t>
      </w:r>
      <w:r w:rsidRPr="00BC367D">
        <w:t>の搾取と人身売買を防止するためにとられた措置。</w:t>
      </w:r>
    </w:p>
    <w:p w14:paraId="2D5AB1B6" w14:textId="77777777" w:rsidR="00AD26CD" w:rsidRPr="00BC367D" w:rsidRDefault="00AD26CD" w:rsidP="00AD26CD">
      <w:r w:rsidRPr="00BC367D">
        <w:tab/>
        <w:t>(f) 「子どもの権利委員会」が締約国に勧告した、精神保健施設および代替ケアの場における懲罰的手段としての隔離および拘束の使用を禁止するためにとられた措置。</w:t>
      </w:r>
    </w:p>
    <w:p w14:paraId="0B6050A3" w14:textId="77777777" w:rsidR="00584B90" w:rsidRPr="00BC367D" w:rsidRDefault="00584B90" w:rsidP="00AD26CD"/>
    <w:p w14:paraId="09023591" w14:textId="77777777" w:rsidR="00AD26CD" w:rsidRPr="00BC367D" w:rsidRDefault="00AD26CD" w:rsidP="00AD26CD">
      <w:pPr>
        <w:rPr>
          <w:b/>
          <w:bCs/>
        </w:rPr>
      </w:pPr>
      <w:r w:rsidRPr="00BC367D">
        <w:rPr>
          <w:b/>
          <w:bCs/>
        </w:rPr>
        <w:tab/>
      </w:r>
      <w:r w:rsidRPr="00BC367D">
        <w:rPr>
          <w:b/>
          <w:bCs/>
        </w:rPr>
        <w:tab/>
        <w:t>人の完全性の保護（第17条）</w:t>
      </w:r>
    </w:p>
    <w:p w14:paraId="34CD9F91" w14:textId="77777777" w:rsidR="00AD26CD" w:rsidRPr="00BC367D" w:rsidRDefault="00AD26CD" w:rsidP="00AD26CD">
      <w:r w:rsidRPr="00BC367D">
        <w:t>15.</w:t>
      </w:r>
      <w:r w:rsidRPr="00BC367D">
        <w:tab/>
      </w:r>
      <w:r w:rsidR="006D5EB8" w:rsidRPr="00BC367D">
        <w:t>障害のある人</w:t>
      </w:r>
      <w:r w:rsidR="009052F6" w:rsidRPr="00BC367D">
        <w:rPr>
          <w:rFonts w:hint="eastAsia"/>
        </w:rPr>
        <w:t>（</w:t>
      </w:r>
      <w:r w:rsidRPr="00BC367D">
        <w:t>特にインターセックスの人、代理決定制度の下にある人、</w:t>
      </w:r>
      <w:r w:rsidR="009052F6" w:rsidRPr="00BC367D">
        <w:rPr>
          <w:rFonts w:hint="eastAsia"/>
        </w:rPr>
        <w:t>および</w:t>
      </w:r>
      <w:r w:rsidR="00E10320" w:rsidRPr="00BC367D">
        <w:rPr>
          <w:rFonts w:hint="eastAsia"/>
        </w:rPr>
        <w:t>ろ</w:t>
      </w:r>
      <w:r w:rsidR="00E10320" w:rsidRPr="00BC367D">
        <w:rPr>
          <w:rFonts w:hint="eastAsia"/>
        </w:rPr>
        <w:lastRenderedPageBreak/>
        <w:t>うの子ども</w:t>
      </w:r>
      <w:r w:rsidR="008A2612" w:rsidRPr="00BC367D">
        <w:rPr>
          <w:rFonts w:hint="eastAsia"/>
        </w:rPr>
        <w:t>《</w:t>
      </w:r>
      <w:r w:rsidRPr="00BC367D">
        <w:t>人工内耳に関して</w:t>
      </w:r>
      <w:r w:rsidR="008A2612" w:rsidRPr="00BC367D">
        <w:rPr>
          <w:rFonts w:hint="eastAsia"/>
        </w:rPr>
        <w:t>》</w:t>
      </w:r>
      <w:r w:rsidR="00E10320" w:rsidRPr="00BC367D">
        <w:rPr>
          <w:rFonts w:hint="eastAsia"/>
        </w:rPr>
        <w:t>）</w:t>
      </w:r>
      <w:r w:rsidRPr="00BC367D">
        <w:t>に対して行われる不妊手術、中絶、その他の不可逆的な治療や介入が、自由意志と情報に基づく同意なしに行われないことを確保するためにとられた措置について、委員会に報告してください。</w:t>
      </w:r>
    </w:p>
    <w:p w14:paraId="4F6F57BD" w14:textId="77777777" w:rsidR="00584B90" w:rsidRPr="00BC367D" w:rsidRDefault="00584B90" w:rsidP="00AD26CD"/>
    <w:p w14:paraId="7D85D43C" w14:textId="77777777" w:rsidR="00AD26CD" w:rsidRPr="00BC367D" w:rsidRDefault="00AD26CD" w:rsidP="00AD26CD">
      <w:pPr>
        <w:rPr>
          <w:b/>
          <w:bCs/>
        </w:rPr>
      </w:pPr>
      <w:r w:rsidRPr="00BC367D">
        <w:rPr>
          <w:b/>
          <w:bCs/>
        </w:rPr>
        <w:tab/>
      </w:r>
      <w:r w:rsidRPr="00BC367D">
        <w:rPr>
          <w:b/>
          <w:bCs/>
        </w:rPr>
        <w:tab/>
        <w:t>移動と国籍の自由（第18条）</w:t>
      </w:r>
    </w:p>
    <w:p w14:paraId="122BF531" w14:textId="77777777" w:rsidR="00AD26CD" w:rsidRPr="00BC367D" w:rsidRDefault="00AD26CD" w:rsidP="00AD26CD">
      <w:r w:rsidRPr="00BC367D">
        <w:t>16.</w:t>
      </w:r>
      <w:r w:rsidRPr="00BC367D">
        <w:tab/>
        <w:t>以下のためにとられた措置について委員会に報告されたい。</w:t>
      </w:r>
    </w:p>
    <w:p w14:paraId="3B6A01CA" w14:textId="77777777" w:rsidR="00AD26CD" w:rsidRPr="00BC367D" w:rsidRDefault="00AD26CD" w:rsidP="00AD26CD">
      <w:r w:rsidRPr="00BC367D">
        <w:tab/>
        <w:t xml:space="preserve">(a) </w:t>
      </w:r>
      <w:r w:rsidR="00C428C4" w:rsidRPr="00BC367D">
        <w:t>障害のある</w:t>
      </w:r>
      <w:r w:rsidR="00C428C4" w:rsidRPr="00BC367D">
        <w:rPr>
          <w:rFonts w:hint="eastAsia"/>
        </w:rPr>
        <w:t>亡命</w:t>
      </w:r>
      <w:r w:rsidRPr="00BC367D">
        <w:t>希望者と難民、特に障害のある子どもたちのために、国境検問所、受付および宿泊施設において、アクセス可能で理解しやすい情報提供手段とコミュニケーション手段を確保し、アクセス可能</w:t>
      </w:r>
      <w:r w:rsidR="00E10320" w:rsidRPr="00BC367D">
        <w:rPr>
          <w:rFonts w:hint="eastAsia"/>
        </w:rPr>
        <w:t>な</w:t>
      </w:r>
      <w:r w:rsidRPr="00BC367D">
        <w:t>合理的</w:t>
      </w:r>
      <w:r w:rsidR="00E10320" w:rsidRPr="00BC367D">
        <w:rPr>
          <w:rFonts w:hint="eastAsia"/>
        </w:rPr>
        <w:t>配慮</w:t>
      </w:r>
      <w:r w:rsidRPr="00BC367D">
        <w:t>を確保すること。</w:t>
      </w:r>
    </w:p>
    <w:p w14:paraId="6CD36391" w14:textId="77777777" w:rsidR="00AD26CD" w:rsidRPr="00BC367D" w:rsidRDefault="00AD26CD" w:rsidP="00584B90">
      <w:pPr>
        <w:ind w:firstLineChars="405" w:firstLine="840"/>
      </w:pPr>
      <w:r w:rsidRPr="00BC367D">
        <w:t>(b) ウクライナからの到着者を含む障害のある難民を、彼らを支援している市民社会組織の能力強化の支援を通じて、支援し、受け入れること。</w:t>
      </w:r>
    </w:p>
    <w:p w14:paraId="049FB2EE" w14:textId="77777777" w:rsidR="00AD26CD" w:rsidRPr="00BC367D" w:rsidRDefault="00AD26CD" w:rsidP="00AD26CD">
      <w:r w:rsidRPr="00BC367D">
        <w:tab/>
        <w:t xml:space="preserve">(c) </w:t>
      </w:r>
      <w:r w:rsidR="00C428C4" w:rsidRPr="00BC367D">
        <w:t>障害</w:t>
      </w:r>
      <w:r w:rsidR="00E10320" w:rsidRPr="00BC367D">
        <w:rPr>
          <w:rFonts w:hint="eastAsia"/>
        </w:rPr>
        <w:t>のある</w:t>
      </w:r>
      <w:r w:rsidR="00C428C4" w:rsidRPr="00BC367D">
        <w:rPr>
          <w:rFonts w:hint="eastAsia"/>
        </w:rPr>
        <w:t>亡命</w:t>
      </w:r>
      <w:r w:rsidRPr="00BC367D">
        <w:t>希望者及び難民について、性別、年齢、</w:t>
      </w:r>
      <w:r w:rsidR="00E10320" w:rsidRPr="00BC367D">
        <w:rPr>
          <w:rFonts w:hint="eastAsia"/>
        </w:rPr>
        <w:t>機能</w:t>
      </w:r>
      <w:r w:rsidRPr="00BC367D">
        <w:t>障害の種類別にデータを収集すること。</w:t>
      </w:r>
    </w:p>
    <w:p w14:paraId="7DA014AC" w14:textId="77777777" w:rsidR="00584B90" w:rsidRPr="00BC367D" w:rsidRDefault="00584B90" w:rsidP="00AD26CD"/>
    <w:p w14:paraId="0145FDE1" w14:textId="77777777" w:rsidR="00AD26CD" w:rsidRPr="00BC367D" w:rsidRDefault="00AD26CD" w:rsidP="00AD26CD">
      <w:pPr>
        <w:rPr>
          <w:b/>
          <w:bCs/>
        </w:rPr>
      </w:pPr>
      <w:r w:rsidRPr="00BC367D">
        <w:rPr>
          <w:b/>
          <w:bCs/>
        </w:rPr>
        <w:tab/>
      </w:r>
      <w:r w:rsidRPr="00BC367D">
        <w:rPr>
          <w:b/>
          <w:bCs/>
        </w:rPr>
        <w:tab/>
        <w:t>自立して生活し、地域社会に含まれること（第19条）</w:t>
      </w:r>
    </w:p>
    <w:p w14:paraId="752949B9" w14:textId="77777777" w:rsidR="00AD26CD" w:rsidRPr="00BC367D" w:rsidRDefault="00AD26CD" w:rsidP="00AD26CD">
      <w:r w:rsidRPr="00BC367D">
        <w:t>17.</w:t>
      </w:r>
      <w:r w:rsidRPr="00BC367D">
        <w:tab/>
        <w:t>以下についての情報を提供してください。</w:t>
      </w:r>
    </w:p>
    <w:p w14:paraId="4BFE25C2" w14:textId="77777777" w:rsidR="00AD26CD" w:rsidRPr="00BC367D" w:rsidRDefault="00AD26CD" w:rsidP="00AD26CD">
      <w:r w:rsidRPr="00BC367D">
        <w:tab/>
        <w:t>(a) すべての</w:t>
      </w:r>
      <w:r w:rsidR="006D5EB8" w:rsidRPr="00BC367D">
        <w:t>障害のある人</w:t>
      </w:r>
      <w:r w:rsidRPr="00BC367D">
        <w:t>、特に</w:t>
      </w:r>
      <w:r w:rsidR="006D5EB8" w:rsidRPr="00BC367D">
        <w:t>障害のある子ども</w:t>
      </w:r>
      <w:r w:rsidRPr="00BC367D">
        <w:t>、知的</w:t>
      </w:r>
      <w:r w:rsidR="006D5EB8" w:rsidRPr="00BC367D">
        <w:t>障害のある人</w:t>
      </w:r>
      <w:r w:rsidRPr="00BC367D">
        <w:t>、</w:t>
      </w:r>
      <w:r w:rsidR="005D2794" w:rsidRPr="00BC367D">
        <w:t>精神</w:t>
      </w:r>
      <w:r w:rsidR="006D5EB8" w:rsidRPr="00BC367D">
        <w:t>障害のある人</w:t>
      </w:r>
      <w:r w:rsidRPr="00BC367D">
        <w:t>の完全な脱施設化が達成される時間枠の詳細と、彼らの地域社会への完全な包摂と参加を促進するための措置を含む脱施設化政策を策定するためにとられた措置。</w:t>
      </w:r>
    </w:p>
    <w:p w14:paraId="6FFB69E7" w14:textId="77777777" w:rsidR="00AD26CD" w:rsidRPr="00BC367D" w:rsidRDefault="00AD26CD" w:rsidP="00AD26CD">
      <w:r w:rsidRPr="00BC367D">
        <w:tab/>
        <w:t>(b) 住宅の利用可能性、および、代替意思決定制度の下に置かれた人を含め、</w:t>
      </w:r>
      <w:r w:rsidR="006D5EB8" w:rsidRPr="00BC367D">
        <w:t>障害のある人</w:t>
      </w:r>
      <w:r w:rsidRPr="00BC367D">
        <w:t>が地域社会での生活形態を自由に選択する権利、どこで誰と暮らすかを選択する権利を</w:t>
      </w:r>
      <w:r w:rsidR="002430BB" w:rsidRPr="00BC367D">
        <w:rPr>
          <w:rFonts w:hint="eastAsia"/>
        </w:rPr>
        <w:t>、その住宅の利用可能性が</w:t>
      </w:r>
      <w:r w:rsidRPr="00BC367D">
        <w:t>どの程度保証</w:t>
      </w:r>
      <w:r w:rsidR="002430BB" w:rsidRPr="00BC367D">
        <w:rPr>
          <w:rFonts w:hint="eastAsia"/>
        </w:rPr>
        <w:t>してい</w:t>
      </w:r>
      <w:r w:rsidRPr="00BC367D">
        <w:t>るか。</w:t>
      </w:r>
    </w:p>
    <w:p w14:paraId="1B1AA860" w14:textId="77777777" w:rsidR="00AD26CD" w:rsidRPr="00BC367D" w:rsidRDefault="00AD26CD" w:rsidP="00AD26CD">
      <w:r w:rsidRPr="00BC367D">
        <w:tab/>
        <w:t xml:space="preserve">(c) </w:t>
      </w:r>
      <w:r w:rsidR="00C428C4" w:rsidRPr="00BC367D">
        <w:rPr>
          <w:rFonts w:hint="eastAsia"/>
        </w:rPr>
        <w:t>パーソナルアシスタンス・</w:t>
      </w:r>
      <w:r w:rsidRPr="00BC367D">
        <w:t>プログラムが、</w:t>
      </w:r>
      <w:r w:rsidR="006D5EB8" w:rsidRPr="00BC367D">
        <w:t>障害のある人</w:t>
      </w:r>
      <w:r w:rsidRPr="00BC367D">
        <w:t>（代理決定制度の下に置かれている人を含む）に、地域社会で自立して生活することを可能にする十分な経済的支援を提供し、</w:t>
      </w:r>
      <w:r w:rsidR="00F31D3C" w:rsidRPr="00BC367D">
        <w:t>市町村</w:t>
      </w:r>
      <w:r w:rsidRPr="00BC367D">
        <w:t>当局が適用する基準の差異が最小限に抑えられるようにするためにとられた措置。</w:t>
      </w:r>
    </w:p>
    <w:p w14:paraId="68BA1C40" w14:textId="77777777" w:rsidR="00AD26CD" w:rsidRPr="00BC367D" w:rsidRDefault="00AD26CD" w:rsidP="00AD26CD">
      <w:r w:rsidRPr="00BC367D">
        <w:tab/>
        <w:t>(d) 未だ入所施設に居住している</w:t>
      </w:r>
      <w:r w:rsidR="006D5EB8" w:rsidRPr="00BC367D">
        <w:t>障害のある人</w:t>
      </w:r>
      <w:r w:rsidRPr="00BC367D">
        <w:t>（</w:t>
      </w:r>
      <w:r w:rsidR="006D5EB8" w:rsidRPr="00BC367D">
        <w:t>障害のある子ども</w:t>
      </w:r>
      <w:r w:rsidRPr="00BC367D">
        <w:t>を含む）の数。</w:t>
      </w:r>
    </w:p>
    <w:p w14:paraId="46DAB7FD" w14:textId="77777777" w:rsidR="008F198F" w:rsidRPr="00BC367D" w:rsidRDefault="008F198F" w:rsidP="00AD26CD"/>
    <w:p w14:paraId="4FD13E99" w14:textId="77777777" w:rsidR="00AD26CD" w:rsidRPr="00BC367D" w:rsidRDefault="00AD26CD" w:rsidP="00AD26CD">
      <w:pPr>
        <w:rPr>
          <w:b/>
          <w:bCs/>
        </w:rPr>
      </w:pPr>
      <w:r w:rsidRPr="00BC367D">
        <w:rPr>
          <w:b/>
          <w:bCs/>
        </w:rPr>
        <w:tab/>
      </w:r>
      <w:r w:rsidRPr="00BC367D">
        <w:rPr>
          <w:b/>
          <w:bCs/>
        </w:rPr>
        <w:tab/>
        <w:t>個人の移動（第20条）</w:t>
      </w:r>
    </w:p>
    <w:p w14:paraId="295B5DAF" w14:textId="77777777" w:rsidR="00AD26CD" w:rsidRPr="00BC367D" w:rsidRDefault="00AD26CD" w:rsidP="00AD26CD">
      <w:r w:rsidRPr="00BC367D">
        <w:t>18.</w:t>
      </w:r>
      <w:r w:rsidRPr="00BC367D">
        <w:tab/>
      </w:r>
      <w:r w:rsidR="00C428C4" w:rsidRPr="00BC367D">
        <w:t>障害のある</w:t>
      </w:r>
      <w:r w:rsidR="00C428C4" w:rsidRPr="00BC367D">
        <w:rPr>
          <w:rFonts w:hint="eastAsia"/>
        </w:rPr>
        <w:t>亡命</w:t>
      </w:r>
      <w:r w:rsidRPr="00BC367D">
        <w:t>希望者および難民を含む</w:t>
      </w:r>
      <w:r w:rsidR="006D5EB8" w:rsidRPr="00BC367D">
        <w:t>障害のある人</w:t>
      </w:r>
      <w:r w:rsidR="00C428C4" w:rsidRPr="00BC367D">
        <w:t>が、希望する方法および時間に、高品質の支援</w:t>
      </w:r>
      <w:r w:rsidR="00C428C4" w:rsidRPr="00BC367D">
        <w:rPr>
          <w:rFonts w:hint="eastAsia"/>
        </w:rPr>
        <w:t>機器</w:t>
      </w:r>
      <w:r w:rsidR="00C428C4" w:rsidRPr="00BC367D">
        <w:t>および</w:t>
      </w:r>
      <w:r w:rsidR="00C428C4" w:rsidRPr="00BC367D">
        <w:rPr>
          <w:rFonts w:hint="eastAsia"/>
        </w:rPr>
        <w:t>器具</w:t>
      </w:r>
      <w:r w:rsidRPr="00BC367D">
        <w:t>、ならびに生活支援および仲介の形態にアクセスでき、かつそれを購入する余裕があることを確保するためにとられた措置について情報を提供してください。</w:t>
      </w:r>
    </w:p>
    <w:p w14:paraId="3125BDD8" w14:textId="77777777" w:rsidR="008F198F" w:rsidRPr="00BC367D" w:rsidRDefault="008F198F" w:rsidP="00AD26CD"/>
    <w:p w14:paraId="0FF0D4F3" w14:textId="77777777" w:rsidR="00AD26CD" w:rsidRPr="00BC367D" w:rsidRDefault="00AD26CD" w:rsidP="00AD26CD">
      <w:pPr>
        <w:rPr>
          <w:b/>
          <w:bCs/>
        </w:rPr>
      </w:pPr>
      <w:r w:rsidRPr="00BC367D">
        <w:rPr>
          <w:b/>
          <w:bCs/>
        </w:rPr>
        <w:tab/>
      </w:r>
      <w:r w:rsidRPr="00BC367D">
        <w:rPr>
          <w:b/>
          <w:bCs/>
        </w:rPr>
        <w:tab/>
        <w:t>表現及び意見の自由並びに情報へのアクセス（第21条）</w:t>
      </w:r>
    </w:p>
    <w:p w14:paraId="25261AB6" w14:textId="77777777" w:rsidR="00AD26CD" w:rsidRPr="00BC367D" w:rsidRDefault="00AD26CD" w:rsidP="00AD26CD">
      <w:r w:rsidRPr="00BC367D">
        <w:t>19.</w:t>
      </w:r>
      <w:r w:rsidRPr="00BC367D">
        <w:tab/>
        <w:t>以下についての情報を提供してください。</w:t>
      </w:r>
    </w:p>
    <w:p w14:paraId="41DB86F1" w14:textId="77777777" w:rsidR="00AD26CD" w:rsidRPr="00BC367D" w:rsidRDefault="00AD26CD" w:rsidP="00AD26CD">
      <w:r w:rsidRPr="00BC367D">
        <w:lastRenderedPageBreak/>
        <w:tab/>
        <w:t>(a) 生活のあらゆる分野における手話</w:t>
      </w:r>
      <w:r w:rsidR="00710DC8" w:rsidRPr="00BC367D">
        <w:rPr>
          <w:rFonts w:hint="eastAsia"/>
        </w:rPr>
        <w:t>言語</w:t>
      </w:r>
      <w:r w:rsidRPr="00BC367D">
        <w:t>の認知度及び範囲における進歩。</w:t>
      </w:r>
    </w:p>
    <w:p w14:paraId="1DD4A8B0" w14:textId="77777777" w:rsidR="00AD26CD" w:rsidRPr="00BC367D" w:rsidRDefault="00AD26CD" w:rsidP="00AD26CD">
      <w:r w:rsidRPr="00BC367D">
        <w:tab/>
        <w:t>(b) すべての</w:t>
      </w:r>
      <w:r w:rsidR="00710DC8" w:rsidRPr="00BC367D">
        <w:rPr>
          <w:rFonts w:hint="eastAsia"/>
        </w:rPr>
        <w:t>ろう者</w:t>
      </w:r>
      <w:r w:rsidRPr="00BC367D">
        <w:t>のための手話</w:t>
      </w:r>
      <w:r w:rsidR="00710DC8" w:rsidRPr="00BC367D">
        <w:rPr>
          <w:rFonts w:hint="eastAsia"/>
        </w:rPr>
        <w:t>言語</w:t>
      </w:r>
      <w:r w:rsidRPr="00BC367D">
        <w:t>通訳の利用しやすさを向上させるための措置、および手話</w:t>
      </w:r>
      <w:r w:rsidR="00710DC8" w:rsidRPr="00BC367D">
        <w:rPr>
          <w:rFonts w:hint="eastAsia"/>
        </w:rPr>
        <w:t>言語</w:t>
      </w:r>
      <w:r w:rsidRPr="00BC367D">
        <w:t>通訳者に提供される訓練を強化するための措置。</w:t>
      </w:r>
    </w:p>
    <w:p w14:paraId="02583950" w14:textId="77777777" w:rsidR="00AD26CD" w:rsidRPr="00BC367D" w:rsidRDefault="00AD26CD" w:rsidP="00AD26CD">
      <w:r w:rsidRPr="00BC367D">
        <w:tab/>
        <w:t>(c) 点字、手話</w:t>
      </w:r>
      <w:r w:rsidR="00710DC8" w:rsidRPr="00BC367D">
        <w:rPr>
          <w:rFonts w:hint="eastAsia"/>
        </w:rPr>
        <w:t>言語</w:t>
      </w:r>
      <w:r w:rsidRPr="00BC367D">
        <w:t>、</w:t>
      </w:r>
      <w:r w:rsidR="00710DC8" w:rsidRPr="00BC367D">
        <w:rPr>
          <w:rFonts w:hint="eastAsia"/>
        </w:rPr>
        <w:t>わかりやすい版</w:t>
      </w:r>
      <w:r w:rsidRPr="00BC367D">
        <w:t>、シンボルシステム、誘導ループ、字幕、音声記述、文字起こしなど、</w:t>
      </w:r>
      <w:r w:rsidR="006D5EB8" w:rsidRPr="00BC367D">
        <w:t>障害のある人</w:t>
      </w:r>
      <w:r w:rsidRPr="00BC367D">
        <w:t>にとって利用し</w:t>
      </w:r>
      <w:r w:rsidR="00FF0491" w:rsidRPr="00BC367D">
        <w:t>やすい様々なコミュニケーションの手段、方法、形式の開発および</w:t>
      </w:r>
      <w:r w:rsidR="00FF0491" w:rsidRPr="00BC367D">
        <w:rPr>
          <w:rFonts w:hint="eastAsia"/>
        </w:rPr>
        <w:t>活用</w:t>
      </w:r>
      <w:r w:rsidRPr="00BC367D">
        <w:t>。</w:t>
      </w:r>
    </w:p>
    <w:p w14:paraId="0D9B6F95" w14:textId="77777777" w:rsidR="00AD26CD" w:rsidRPr="00BC367D" w:rsidRDefault="00AD26CD" w:rsidP="00AD26CD">
      <w:r w:rsidRPr="00BC367D">
        <w:tab/>
        <w:t>(d) World Wide Web Consortium's Web Accessibility Initiativeの基準に従って、インターネットのコンテンツへの完全なアクセスを保証するためにとられた措置。</w:t>
      </w:r>
    </w:p>
    <w:p w14:paraId="1F145F7B" w14:textId="77777777" w:rsidR="008F198F" w:rsidRPr="00BC367D" w:rsidRDefault="008F198F" w:rsidP="00AD26CD"/>
    <w:p w14:paraId="6B9FAC93" w14:textId="77777777" w:rsidR="00AD26CD" w:rsidRPr="00BC367D" w:rsidRDefault="00AD26CD" w:rsidP="00AD26CD">
      <w:pPr>
        <w:rPr>
          <w:b/>
          <w:bCs/>
        </w:rPr>
      </w:pPr>
      <w:r w:rsidRPr="00BC367D">
        <w:rPr>
          <w:b/>
          <w:bCs/>
        </w:rPr>
        <w:tab/>
      </w:r>
      <w:r w:rsidRPr="00BC367D">
        <w:rPr>
          <w:b/>
          <w:bCs/>
        </w:rPr>
        <w:tab/>
        <w:t>プライバシーに対する権利（第22条）</w:t>
      </w:r>
    </w:p>
    <w:p w14:paraId="67AC7AC3" w14:textId="77777777" w:rsidR="00AD26CD" w:rsidRPr="00BC367D" w:rsidRDefault="00AD26CD" w:rsidP="00AD26CD">
      <w:r w:rsidRPr="00BC367D">
        <w:t>20.</w:t>
      </w:r>
      <w:r w:rsidRPr="00BC367D">
        <w:tab/>
        <w:t>医療施設におけるカメラを含むプライバシーに関する法律の見直しと、</w:t>
      </w:r>
      <w:r w:rsidR="00AD53F2" w:rsidRPr="00BC367D">
        <w:rPr>
          <w:rFonts w:hint="eastAsia"/>
        </w:rPr>
        <w:t>機能</w:t>
      </w:r>
      <w:r w:rsidRPr="00BC367D">
        <w:t>障害に関する医療ファイルを含む個人データの保護について、障害者団体と行った協議について、委員会に報告してください。</w:t>
      </w:r>
    </w:p>
    <w:p w14:paraId="5EEE7250" w14:textId="77777777" w:rsidR="008F198F" w:rsidRPr="00BC367D" w:rsidRDefault="008F198F" w:rsidP="00AD26CD"/>
    <w:p w14:paraId="7CA46158" w14:textId="77777777" w:rsidR="00AD26CD" w:rsidRPr="00BC367D" w:rsidRDefault="00AD26CD" w:rsidP="00AD26CD">
      <w:pPr>
        <w:rPr>
          <w:b/>
          <w:bCs/>
        </w:rPr>
      </w:pPr>
      <w:r w:rsidRPr="00BC367D">
        <w:rPr>
          <w:b/>
          <w:bCs/>
        </w:rPr>
        <w:tab/>
      </w:r>
      <w:r w:rsidRPr="00BC367D">
        <w:rPr>
          <w:b/>
          <w:bCs/>
        </w:rPr>
        <w:tab/>
        <w:t>家庭及び家族の尊重（第23条）</w:t>
      </w:r>
    </w:p>
    <w:p w14:paraId="49375797" w14:textId="77777777" w:rsidR="00AD26CD" w:rsidRPr="00BC367D" w:rsidRDefault="00AD26CD" w:rsidP="00AD26CD">
      <w:r w:rsidRPr="00BC367D">
        <w:t>21.</w:t>
      </w:r>
      <w:r w:rsidRPr="00BC367D">
        <w:tab/>
        <w:t>以下についての情報を提供してください。</w:t>
      </w:r>
    </w:p>
    <w:p w14:paraId="6B2827FA" w14:textId="77777777" w:rsidR="00AD26CD" w:rsidRPr="00BC367D" w:rsidRDefault="00AD26CD" w:rsidP="00AD26CD">
      <w:r w:rsidRPr="00BC367D">
        <w:tab/>
        <w:t xml:space="preserve">(a) </w:t>
      </w:r>
      <w:r w:rsidR="006D5EB8" w:rsidRPr="00BC367D">
        <w:t>障害のある人</w:t>
      </w:r>
      <w:r w:rsidRPr="00BC367D">
        <w:t>が他の人と世帯を共有している場合</w:t>
      </w:r>
      <w:r w:rsidR="00FF0491" w:rsidRPr="00BC367D">
        <w:t>、その人に対する補助金または障害者給付金を減額する法律および</w:t>
      </w:r>
      <w:r w:rsidR="00FF0491" w:rsidRPr="00BC367D">
        <w:rPr>
          <w:rFonts w:hint="eastAsia"/>
        </w:rPr>
        <w:t>規則</w:t>
      </w:r>
      <w:r w:rsidRPr="00BC367D">
        <w:t>の影響評価。</w:t>
      </w:r>
    </w:p>
    <w:p w14:paraId="7E927FC7" w14:textId="77777777" w:rsidR="00AD26CD" w:rsidRPr="00BC367D" w:rsidRDefault="00AD26CD" w:rsidP="00AD26CD">
      <w:r w:rsidRPr="00BC367D">
        <w:tab/>
        <w:t>(b) 介護や支援に貢献する目</w:t>
      </w:r>
      <w:r w:rsidR="00FF0491" w:rsidRPr="00BC367D">
        <w:t>的で世帯に提供される所得依存型拠出金の範囲、および家族</w:t>
      </w:r>
      <w:r w:rsidR="00FF0491" w:rsidRPr="00BC367D">
        <w:rPr>
          <w:rFonts w:hint="eastAsia"/>
        </w:rPr>
        <w:t>と</w:t>
      </w:r>
      <w:r w:rsidR="00FF0491" w:rsidRPr="00BC367D">
        <w:t>生活</w:t>
      </w:r>
      <w:r w:rsidRPr="00BC367D">
        <w:t>する</w:t>
      </w:r>
      <w:r w:rsidR="006D5EB8" w:rsidRPr="00BC367D">
        <w:t>障害のある人</w:t>
      </w:r>
      <w:r w:rsidRPr="00BC367D">
        <w:t>の意思決定に対するそれらの拠出金の影響について。</w:t>
      </w:r>
    </w:p>
    <w:p w14:paraId="553CED1A" w14:textId="77777777" w:rsidR="00AD26CD" w:rsidRPr="00BC367D" w:rsidRDefault="00AD26CD" w:rsidP="00AD26CD">
      <w:r w:rsidRPr="00BC367D">
        <w:tab/>
        <w:t xml:space="preserve">(c) </w:t>
      </w:r>
      <w:r w:rsidR="00FF0491" w:rsidRPr="00BC367D">
        <w:t>高度の支援を必要とする障害のある</w:t>
      </w:r>
      <w:r w:rsidR="00FF0491" w:rsidRPr="00BC367D">
        <w:rPr>
          <w:rFonts w:hint="eastAsia"/>
        </w:rPr>
        <w:t>子ども</w:t>
      </w:r>
      <w:r w:rsidR="00FF0491" w:rsidRPr="00BC367D">
        <w:t>のいる家庭に対する、障害を理由とする</w:t>
      </w:r>
      <w:r w:rsidR="00FF0491" w:rsidRPr="00BC367D">
        <w:rPr>
          <w:rFonts w:hint="eastAsia"/>
        </w:rPr>
        <w:t>子ども</w:t>
      </w:r>
      <w:r w:rsidRPr="00BC367D">
        <w:t>の親からの分離を防止するための居宅支援措置及び地域密着型サービス。</w:t>
      </w:r>
    </w:p>
    <w:p w14:paraId="1D60E95F" w14:textId="77777777" w:rsidR="00AD26CD" w:rsidRPr="00BC367D" w:rsidRDefault="00AD26CD" w:rsidP="00AD26CD">
      <w:r w:rsidRPr="00BC367D">
        <w:tab/>
        <w:t>(d) 障害のある</w:t>
      </w:r>
      <w:r w:rsidR="008C49DB" w:rsidRPr="00BC367D">
        <w:rPr>
          <w:rFonts w:hint="eastAsia"/>
        </w:rPr>
        <w:t>子ども</w:t>
      </w:r>
      <w:r w:rsidRPr="00BC367D">
        <w:t>をあらゆる</w:t>
      </w:r>
      <w:r w:rsidR="00FF0491" w:rsidRPr="00BC367D">
        <w:t>種類の</w:t>
      </w:r>
      <w:r w:rsidR="00FF0491" w:rsidRPr="00BC367D">
        <w:rPr>
          <w:rFonts w:hint="eastAsia"/>
        </w:rPr>
        <w:t>施設に入れる</w:t>
      </w:r>
      <w:r w:rsidR="00FF0491" w:rsidRPr="00BC367D">
        <w:t>ことを防止するための措置、及び障害のある</w:t>
      </w:r>
      <w:r w:rsidR="00FF0491" w:rsidRPr="00BC367D">
        <w:rPr>
          <w:rFonts w:hint="eastAsia"/>
        </w:rPr>
        <w:t>子ども</w:t>
      </w:r>
      <w:r w:rsidRPr="00BC367D">
        <w:t>の家庭生活を促進し提供するための措置。</w:t>
      </w:r>
    </w:p>
    <w:p w14:paraId="29E59CB5" w14:textId="77777777" w:rsidR="008F198F" w:rsidRPr="00BC367D" w:rsidRDefault="008F198F" w:rsidP="00AD26CD"/>
    <w:p w14:paraId="68B99242" w14:textId="77777777" w:rsidR="00AD26CD" w:rsidRPr="00BC367D" w:rsidRDefault="00AD26CD" w:rsidP="00AD26CD">
      <w:pPr>
        <w:rPr>
          <w:b/>
          <w:bCs/>
        </w:rPr>
      </w:pPr>
      <w:r w:rsidRPr="00BC367D">
        <w:rPr>
          <w:b/>
          <w:bCs/>
        </w:rPr>
        <w:tab/>
      </w:r>
      <w:r w:rsidRPr="00BC367D">
        <w:rPr>
          <w:b/>
          <w:bCs/>
        </w:rPr>
        <w:tab/>
        <w:t>教育（第24条）</w:t>
      </w:r>
    </w:p>
    <w:p w14:paraId="322CEB42" w14:textId="77777777" w:rsidR="00AD26CD" w:rsidRPr="00BC367D" w:rsidRDefault="00AD26CD" w:rsidP="00AD26CD">
      <w:r w:rsidRPr="00BC367D">
        <w:t>22.</w:t>
      </w:r>
      <w:r w:rsidRPr="00BC367D">
        <w:tab/>
        <w:t>以下について情報を提供してください。</w:t>
      </w:r>
    </w:p>
    <w:p w14:paraId="004A116E" w14:textId="77777777" w:rsidR="00AD26CD" w:rsidRPr="00BC367D" w:rsidRDefault="00AD26CD" w:rsidP="00AD26CD">
      <w:r w:rsidRPr="00BC367D">
        <w:tab/>
        <w:t>(a）二重教育制度を廃止し、インクルーシブ教育制度を実施する計画、及びすべての</w:t>
      </w:r>
      <w:r w:rsidR="006D5EB8" w:rsidRPr="00BC367D">
        <w:t>障害のある子ども</w:t>
      </w:r>
      <w:r w:rsidRPr="00BC367D">
        <w:t>のためのインクルーシブ教育のための明確な目標と割り当てられた予算を伴う戦略を構築する計画。</w:t>
      </w:r>
    </w:p>
    <w:p w14:paraId="348B6342" w14:textId="77777777" w:rsidR="00AD26CD" w:rsidRPr="00BC367D" w:rsidRDefault="00AD26CD" w:rsidP="00AD26CD">
      <w:r w:rsidRPr="00BC367D">
        <w:tab/>
        <w:t>(b) 障害のある子どもが一般の学校で教育を受けることを拒否されることを、差別の一形態として認識する計画。</w:t>
      </w:r>
    </w:p>
    <w:p w14:paraId="626B9A97" w14:textId="77777777" w:rsidR="00AD26CD" w:rsidRPr="00BC367D" w:rsidRDefault="00AD26CD" w:rsidP="00AD26CD">
      <w:r w:rsidRPr="00BC367D">
        <w:tab/>
        <w:t>(c) 障害のあるすべての子どもが地域社会の一般学校に通えるようにするためにとられた措置、および一般教育制度</w:t>
      </w:r>
      <w:r w:rsidR="00FF0491" w:rsidRPr="00BC367D">
        <w:t>における障害のある子どもに対する必要な支援、特に合理的</w:t>
      </w:r>
      <w:r w:rsidR="00FF0491" w:rsidRPr="00BC367D">
        <w:rPr>
          <w:rFonts w:hint="eastAsia"/>
        </w:rPr>
        <w:t>配慮</w:t>
      </w:r>
      <w:r w:rsidRPr="00BC367D">
        <w:t>の提供を確保するためにとられた措置。</w:t>
      </w:r>
    </w:p>
    <w:p w14:paraId="5516833F" w14:textId="77777777" w:rsidR="00584B90" w:rsidRPr="00BC367D" w:rsidRDefault="00584B90" w:rsidP="008F198F">
      <w:pPr>
        <w:ind w:firstLineChars="405" w:firstLine="840"/>
      </w:pPr>
      <w:r w:rsidRPr="00BC367D">
        <w:t>(d) 障害のある子どもおよび成人のための職業教育および高等教育を含むインクル</w:t>
      </w:r>
      <w:r w:rsidRPr="00BC367D">
        <w:lastRenderedPageBreak/>
        <w:t>ーシブな高等教育へのアクセスを確保するためにとられた措置。</w:t>
      </w:r>
    </w:p>
    <w:p w14:paraId="5BB5F368" w14:textId="77777777" w:rsidR="00584B90" w:rsidRPr="00BC367D" w:rsidRDefault="00584B90" w:rsidP="00584B90">
      <w:r w:rsidRPr="00BC367D">
        <w:tab/>
        <w:t>(e）インクルーシブ教育に対する</w:t>
      </w:r>
      <w:r w:rsidR="006D5EB8" w:rsidRPr="00BC367D">
        <w:t>障害のある子ども</w:t>
      </w:r>
      <w:r w:rsidRPr="00BC367D">
        <w:t>の権利、インクルーシブ教育の方法、補強的・代替的なコミュニケーションの方法・手段・形式、教育技術・教材について一般教育教員に提供された研修。</w:t>
      </w:r>
    </w:p>
    <w:p w14:paraId="6E47CFB8" w14:textId="77777777" w:rsidR="00584B90" w:rsidRPr="00BC367D" w:rsidRDefault="00584B90" w:rsidP="00584B90">
      <w:r w:rsidRPr="00BC367D">
        <w:tab/>
        <w:t>(f) 一般教育制度内の特別支援学校および特別支援学級を含む特別教育環境における障害のある子ども、および一般教育制度における障害のある子どもに関する、年齢、性別、</w:t>
      </w:r>
      <w:r w:rsidR="00BA3266" w:rsidRPr="00BC367D">
        <w:rPr>
          <w:rFonts w:hint="eastAsia"/>
        </w:rPr>
        <w:t>機能</w:t>
      </w:r>
      <w:r w:rsidRPr="00BC367D">
        <w:t>障害の種類別に集計されたデータ。</w:t>
      </w:r>
    </w:p>
    <w:p w14:paraId="53F8B81C" w14:textId="77777777" w:rsidR="008F198F" w:rsidRPr="00BC367D" w:rsidRDefault="008F198F" w:rsidP="00584B90"/>
    <w:p w14:paraId="07BBE42A" w14:textId="77777777" w:rsidR="00584B90" w:rsidRPr="00BC367D" w:rsidRDefault="00584B90" w:rsidP="00584B90">
      <w:pPr>
        <w:rPr>
          <w:b/>
          <w:bCs/>
        </w:rPr>
      </w:pPr>
      <w:r w:rsidRPr="00BC367D">
        <w:rPr>
          <w:b/>
          <w:bCs/>
        </w:rPr>
        <w:tab/>
      </w:r>
      <w:r w:rsidRPr="00BC367D">
        <w:rPr>
          <w:b/>
          <w:bCs/>
        </w:rPr>
        <w:tab/>
        <w:t>健康（第25条）</w:t>
      </w:r>
    </w:p>
    <w:p w14:paraId="4E2CD881" w14:textId="77777777" w:rsidR="00584B90" w:rsidRPr="00BC367D" w:rsidRDefault="00584B90" w:rsidP="00584B90">
      <w:r w:rsidRPr="00BC367D">
        <w:t>23.</w:t>
      </w:r>
      <w:r w:rsidRPr="00BC367D">
        <w:tab/>
        <w:t>締約国報告書のパラグラフ268及び269に示された、胎児の</w:t>
      </w:r>
      <w:r w:rsidR="00AD53F2" w:rsidRPr="00BC367D">
        <w:rPr>
          <w:rFonts w:hint="eastAsia"/>
        </w:rPr>
        <w:t>機能</w:t>
      </w:r>
      <w:r w:rsidRPr="00BC367D">
        <w:t>障害を発見するための妊婦の出生前検診の合理性について、また、障害予防が障害の医学的モデルの措置であり、条約の規定ではないことを締約国が認識しているかどうか、委員会に報告されたい。</w:t>
      </w:r>
    </w:p>
    <w:p w14:paraId="297A9E03" w14:textId="77777777" w:rsidR="008F198F" w:rsidRPr="00BC367D" w:rsidRDefault="008F198F" w:rsidP="00584B90"/>
    <w:p w14:paraId="600CA810" w14:textId="77777777" w:rsidR="00584B90" w:rsidRPr="00BC367D" w:rsidRDefault="00584B90" w:rsidP="00584B90">
      <w:r w:rsidRPr="00BC367D">
        <w:t>24.</w:t>
      </w:r>
      <w:r w:rsidRPr="00BC367D">
        <w:tab/>
        <w:t>以下のためにとられた措置に関する情報を提供してください。</w:t>
      </w:r>
    </w:p>
    <w:p w14:paraId="609858E2" w14:textId="77777777" w:rsidR="00584B90" w:rsidRPr="00BC367D" w:rsidRDefault="00584B90" w:rsidP="00584B90">
      <w:r w:rsidRPr="00BC367D">
        <w:tab/>
        <w:t>(a) すべての</w:t>
      </w:r>
      <w:r w:rsidR="006D5EB8" w:rsidRPr="00BC367D">
        <w:t>障害のある人</w:t>
      </w:r>
      <w:r w:rsidRPr="00BC367D">
        <w:t>が、婦人科、歯科、その他のヘルスケアサービス、施設、アメニティ、機器を含むヘルスケアにアクセスできるようにすること（障害のある女性および少女のための特定のアクセス可能なアメニティおよび機器の提供を含む）。</w:t>
      </w:r>
    </w:p>
    <w:p w14:paraId="4F96C598" w14:textId="77777777" w:rsidR="00584B90" w:rsidRPr="00BC367D" w:rsidRDefault="00584B90" w:rsidP="00584B90">
      <w:r w:rsidRPr="00BC367D">
        <w:tab/>
        <w:t>(b) 特に、</w:t>
      </w:r>
      <w:r w:rsidR="005D2794" w:rsidRPr="00BC367D">
        <w:t>精神</w:t>
      </w:r>
      <w:r w:rsidRPr="00BC367D">
        <w:t>障害</w:t>
      </w:r>
      <w:r w:rsidR="005D2794" w:rsidRPr="00BC367D">
        <w:rPr>
          <w:rFonts w:hint="eastAsia"/>
        </w:rPr>
        <w:t>のある</w:t>
      </w:r>
      <w:r w:rsidRPr="00BC367D">
        <w:t>人のために、ヘルスケアサービスを利用するのに必要な待ち時間を短縮すること。</w:t>
      </w:r>
    </w:p>
    <w:p w14:paraId="66273CD8" w14:textId="77777777" w:rsidR="00584B90" w:rsidRPr="00BC367D" w:rsidRDefault="00584B90" w:rsidP="00584B90">
      <w:r w:rsidRPr="00BC367D">
        <w:tab/>
        <w:t>(c) すべての</w:t>
      </w:r>
      <w:r w:rsidR="006D5EB8" w:rsidRPr="00BC367D">
        <w:t>障害のある人</w:t>
      </w:r>
      <w:r w:rsidRPr="00BC367D">
        <w:t>の人権、尊厳、自律性及び要求事項についての認識を高めることを含め、他の者に提供されるものと同質のヘルスケアサービスを</w:t>
      </w:r>
      <w:r w:rsidR="006D5EB8" w:rsidRPr="00BC367D">
        <w:t>障害のある人</w:t>
      </w:r>
      <w:r w:rsidRPr="00BC367D">
        <w:t>に提供することを目的として、ヘルスケア専門家の訓練及び倫理基準の公布を</w:t>
      </w:r>
      <w:r w:rsidR="00087B36" w:rsidRPr="00BC367D">
        <w:rPr>
          <w:rFonts w:hint="eastAsia"/>
        </w:rPr>
        <w:t>促進</w:t>
      </w:r>
      <w:r w:rsidRPr="00BC367D">
        <w:t>すること。</w:t>
      </w:r>
    </w:p>
    <w:p w14:paraId="0A562880" w14:textId="77777777" w:rsidR="008F198F" w:rsidRPr="00BC367D" w:rsidRDefault="008F198F" w:rsidP="00584B90"/>
    <w:p w14:paraId="265C7DE9" w14:textId="77777777" w:rsidR="00584B90" w:rsidRPr="00BC367D" w:rsidRDefault="00584B90" w:rsidP="00584B90">
      <w:pPr>
        <w:rPr>
          <w:b/>
          <w:bCs/>
        </w:rPr>
      </w:pPr>
      <w:r w:rsidRPr="00BC367D">
        <w:rPr>
          <w:b/>
          <w:bCs/>
        </w:rPr>
        <w:tab/>
      </w:r>
      <w:r w:rsidRPr="00BC367D">
        <w:rPr>
          <w:b/>
          <w:bCs/>
        </w:rPr>
        <w:tab/>
      </w:r>
      <w:r w:rsidR="00FE31FE" w:rsidRPr="00BC367D">
        <w:rPr>
          <w:rFonts w:hint="eastAsia"/>
          <w:b/>
          <w:bCs/>
        </w:rPr>
        <w:t>労働</w:t>
      </w:r>
      <w:r w:rsidRPr="00BC367D">
        <w:rPr>
          <w:b/>
          <w:bCs/>
        </w:rPr>
        <w:t>と雇用（第27条）</w:t>
      </w:r>
    </w:p>
    <w:p w14:paraId="45570B17" w14:textId="77777777" w:rsidR="00584B90" w:rsidRPr="00BC367D" w:rsidRDefault="00584B90" w:rsidP="00584B90">
      <w:r w:rsidRPr="00BC367D">
        <w:t>25.</w:t>
      </w:r>
      <w:r w:rsidRPr="00BC367D">
        <w:tab/>
        <w:t>以下についての情報を提供してください。</w:t>
      </w:r>
    </w:p>
    <w:p w14:paraId="37515B15" w14:textId="77777777" w:rsidR="00584B90" w:rsidRPr="00BC367D" w:rsidRDefault="00584B90" w:rsidP="00584B90">
      <w:r w:rsidRPr="00BC367D">
        <w:tab/>
        <w:t xml:space="preserve">(a) </w:t>
      </w:r>
      <w:r w:rsidR="006D5EB8" w:rsidRPr="00BC367D">
        <w:t>障害のある人</w:t>
      </w:r>
      <w:r w:rsidR="00FE31FE" w:rsidRPr="00BC367D">
        <w:t>の</w:t>
      </w:r>
      <w:r w:rsidR="00FE31FE" w:rsidRPr="00BC367D">
        <w:rPr>
          <w:rFonts w:hint="eastAsia"/>
        </w:rPr>
        <w:t>就業</w:t>
      </w:r>
      <w:r w:rsidRPr="00BC367D">
        <w:t>率（年齢、性別、</w:t>
      </w:r>
      <w:r w:rsidR="00AD53F2" w:rsidRPr="00BC367D">
        <w:rPr>
          <w:rFonts w:hint="eastAsia"/>
        </w:rPr>
        <w:t>機能</w:t>
      </w:r>
      <w:r w:rsidRPr="00BC367D">
        <w:t>障害の種類別に、公開労働市場および保護された雇用の両方において）、および失業中の</w:t>
      </w:r>
      <w:r w:rsidR="006D5EB8" w:rsidRPr="00BC367D">
        <w:t>障害のある人</w:t>
      </w:r>
      <w:r w:rsidRPr="00BC367D">
        <w:t>について。</w:t>
      </w:r>
    </w:p>
    <w:p w14:paraId="471FF36B" w14:textId="77777777" w:rsidR="00584B90" w:rsidRPr="00BC367D" w:rsidRDefault="00584B90" w:rsidP="00584B90">
      <w:r w:rsidRPr="00BC367D">
        <w:tab/>
        <w:t>(b) 2018</w:t>
      </w:r>
      <w:r w:rsidR="00FE31FE" w:rsidRPr="00BC367D">
        <w:t>年に開始された</w:t>
      </w:r>
      <w:r w:rsidR="00FE31FE" w:rsidRPr="00BC367D">
        <w:rPr>
          <w:rFonts w:hint="eastAsia"/>
        </w:rPr>
        <w:t>割当雇用</w:t>
      </w:r>
      <w:r w:rsidRPr="00BC367D">
        <w:t>制を含む、公開労働市場における</w:t>
      </w:r>
      <w:r w:rsidR="006D5EB8" w:rsidRPr="00BC367D">
        <w:t>障害のある人</w:t>
      </w:r>
      <w:r w:rsidRPr="00BC367D">
        <w:t>の</w:t>
      </w:r>
      <w:r w:rsidR="00087B36" w:rsidRPr="00BC367D">
        <w:rPr>
          <w:rFonts w:hint="eastAsia"/>
        </w:rPr>
        <w:t>インクルーシブな</w:t>
      </w:r>
      <w:r w:rsidRPr="00BC367D">
        <w:t>雇用を促進するためにとられた措置、及び職場と公開労働市場において</w:t>
      </w:r>
      <w:r w:rsidR="006D5EB8" w:rsidRPr="00BC367D">
        <w:t>障害のある人</w:t>
      </w:r>
      <w:r w:rsidRPr="00BC367D">
        <w:t>に合理的配慮が提供されることを保証するためにとられた措置に関すること。</w:t>
      </w:r>
    </w:p>
    <w:p w14:paraId="2FCA31F4" w14:textId="77777777" w:rsidR="00584B90" w:rsidRPr="00BC367D" w:rsidRDefault="00584B90" w:rsidP="00584B90">
      <w:r w:rsidRPr="00BC367D">
        <w:tab/>
        <w:t>(c) 国</w:t>
      </w:r>
      <w:r w:rsidR="00087B36" w:rsidRPr="00BC367D">
        <w:rPr>
          <w:rFonts w:hint="eastAsia"/>
        </w:rPr>
        <w:t>の</w:t>
      </w:r>
      <w:r w:rsidRPr="00BC367D">
        <w:t>報告書のパラグラフ291</w:t>
      </w:r>
      <w:r w:rsidR="00FE31FE" w:rsidRPr="00BC367D">
        <w:t>で言及された「職業</w:t>
      </w:r>
      <w:r w:rsidR="00FE31FE" w:rsidRPr="00BC367D">
        <w:rPr>
          <w:rFonts w:hint="eastAsia"/>
        </w:rPr>
        <w:t>的</w:t>
      </w:r>
      <w:r w:rsidR="006D5EB8" w:rsidRPr="00BC367D">
        <w:t>障害のある人</w:t>
      </w:r>
      <w:r w:rsidRPr="00BC367D">
        <w:t>」の定義。</w:t>
      </w:r>
    </w:p>
    <w:p w14:paraId="7AEB2E8F" w14:textId="77777777" w:rsidR="00584B90" w:rsidRPr="00BC367D" w:rsidRDefault="00584B90" w:rsidP="00584B90">
      <w:r w:rsidRPr="00BC367D">
        <w:tab/>
        <w:t xml:space="preserve">(d) </w:t>
      </w:r>
      <w:r w:rsidR="006D5EB8" w:rsidRPr="00BC367D">
        <w:t>障害のある人</w:t>
      </w:r>
      <w:r w:rsidRPr="00BC367D">
        <w:t>の失業率を減少させ、</w:t>
      </w:r>
      <w:r w:rsidR="00FE31FE" w:rsidRPr="00BC367D">
        <w:t>障害のある</w:t>
      </w:r>
      <w:r w:rsidRPr="00BC367D">
        <w:t>女性が直面する男女賃金格差を縮小するためにとられた措置。</w:t>
      </w:r>
    </w:p>
    <w:p w14:paraId="2B662ABF" w14:textId="77777777" w:rsidR="008F198F" w:rsidRPr="00BC367D" w:rsidRDefault="008F198F" w:rsidP="00584B90"/>
    <w:p w14:paraId="0982B28A" w14:textId="77777777" w:rsidR="00584B90" w:rsidRPr="00BC367D" w:rsidRDefault="00584B90" w:rsidP="00584B90">
      <w:pPr>
        <w:rPr>
          <w:b/>
          <w:bCs/>
        </w:rPr>
      </w:pPr>
      <w:r w:rsidRPr="00BC367D">
        <w:rPr>
          <w:b/>
          <w:bCs/>
        </w:rPr>
        <w:tab/>
      </w:r>
      <w:r w:rsidRPr="00BC367D">
        <w:rPr>
          <w:b/>
          <w:bCs/>
        </w:rPr>
        <w:tab/>
      </w:r>
      <w:r w:rsidR="00193126" w:rsidRPr="00BC367D">
        <w:rPr>
          <w:rFonts w:hint="eastAsia"/>
          <w:b/>
          <w:bCs/>
        </w:rPr>
        <w:t>相当</w:t>
      </w:r>
      <w:r w:rsidRPr="00BC367D">
        <w:rPr>
          <w:b/>
          <w:bCs/>
        </w:rPr>
        <w:t>な生活水準及び社会的</w:t>
      </w:r>
      <w:r w:rsidR="00193126" w:rsidRPr="00BC367D">
        <w:rPr>
          <w:rFonts w:hint="eastAsia"/>
          <w:b/>
          <w:bCs/>
        </w:rPr>
        <w:t>保障</w:t>
      </w:r>
      <w:r w:rsidRPr="00BC367D">
        <w:rPr>
          <w:b/>
          <w:bCs/>
        </w:rPr>
        <w:t>（第28条）</w:t>
      </w:r>
    </w:p>
    <w:p w14:paraId="760800BE" w14:textId="77777777" w:rsidR="00584B90" w:rsidRPr="00BC367D" w:rsidRDefault="00584B90" w:rsidP="00584B90">
      <w:r w:rsidRPr="00BC367D">
        <w:t>26.</w:t>
      </w:r>
      <w:r w:rsidRPr="00BC367D">
        <w:tab/>
        <w:t>以下のためにとられた措置に関する情報を提供してください。</w:t>
      </w:r>
    </w:p>
    <w:p w14:paraId="2C116419" w14:textId="77777777" w:rsidR="00584B90" w:rsidRPr="00BC367D" w:rsidRDefault="00584B90" w:rsidP="00584B90">
      <w:r w:rsidRPr="00BC367D">
        <w:lastRenderedPageBreak/>
        <w:tab/>
        <w:t>(a) 貧困と社会的</w:t>
      </w:r>
      <w:r w:rsidR="00193126" w:rsidRPr="00BC367D">
        <w:rPr>
          <w:rFonts w:hint="eastAsia"/>
        </w:rPr>
        <w:t>保障</w:t>
      </w:r>
      <w:r w:rsidRPr="00BC367D">
        <w:t>に関するデータの収集と公表に障害を含めること（性別、年齢、教育水準、民族・国籍、</w:t>
      </w:r>
      <w:r w:rsidR="00AD53F2" w:rsidRPr="00BC367D">
        <w:rPr>
          <w:rFonts w:hint="eastAsia"/>
        </w:rPr>
        <w:t>機能</w:t>
      </w:r>
      <w:r w:rsidRPr="00BC367D">
        <w:t>障害の種類、居住形態別に細分化）。</w:t>
      </w:r>
    </w:p>
    <w:p w14:paraId="3239DC4A" w14:textId="77777777" w:rsidR="00584B90" w:rsidRPr="00BC367D" w:rsidRDefault="00584B90" w:rsidP="00584B90">
      <w:r w:rsidRPr="00BC367D">
        <w:tab/>
        <w:t xml:space="preserve">(b) </w:t>
      </w:r>
      <w:r w:rsidR="006D5EB8" w:rsidRPr="00BC367D">
        <w:t>障害のある人</w:t>
      </w:r>
      <w:r w:rsidRPr="00BC367D">
        <w:t>が直面する所得の不平等に取り組むこと。</w:t>
      </w:r>
    </w:p>
    <w:p w14:paraId="70C4C81D" w14:textId="77777777" w:rsidR="00584B90" w:rsidRPr="00BC367D" w:rsidRDefault="00584B90" w:rsidP="00584B90">
      <w:r w:rsidRPr="00BC367D">
        <w:tab/>
        <w:t xml:space="preserve">(c) </w:t>
      </w:r>
      <w:r w:rsidR="005D2794" w:rsidRPr="00BC367D">
        <w:t>精神</w:t>
      </w:r>
      <w:r w:rsidR="006D5EB8" w:rsidRPr="00BC367D">
        <w:t>障害のある人</w:t>
      </w:r>
      <w:r w:rsidRPr="00BC367D">
        <w:t>のホームレス問題に取り組む</w:t>
      </w:r>
      <w:r w:rsidR="00193126" w:rsidRPr="00BC367D">
        <w:rPr>
          <w:rFonts w:hint="eastAsia"/>
        </w:rPr>
        <w:t>こと</w:t>
      </w:r>
      <w:r w:rsidRPr="00BC367D">
        <w:t>。</w:t>
      </w:r>
    </w:p>
    <w:p w14:paraId="483DFA71" w14:textId="77777777" w:rsidR="008F198F" w:rsidRPr="00BC367D" w:rsidRDefault="008F198F" w:rsidP="00584B90"/>
    <w:p w14:paraId="0CBDAF46" w14:textId="77777777" w:rsidR="00584B90" w:rsidRPr="00BC367D" w:rsidRDefault="00584B90" w:rsidP="00584B90">
      <w:pPr>
        <w:rPr>
          <w:b/>
          <w:bCs/>
        </w:rPr>
      </w:pPr>
      <w:r w:rsidRPr="00BC367D">
        <w:rPr>
          <w:b/>
          <w:bCs/>
        </w:rPr>
        <w:tab/>
      </w:r>
      <w:r w:rsidRPr="00BC367D">
        <w:rPr>
          <w:b/>
          <w:bCs/>
        </w:rPr>
        <w:tab/>
        <w:t>政治的及び公的生活への参加（第29条）</w:t>
      </w:r>
    </w:p>
    <w:p w14:paraId="63F9CB52" w14:textId="77777777" w:rsidR="00584B90" w:rsidRPr="00BC367D" w:rsidRDefault="00584B90" w:rsidP="00584B90">
      <w:r w:rsidRPr="00BC367D">
        <w:t>27.</w:t>
      </w:r>
      <w:r w:rsidRPr="00BC367D">
        <w:tab/>
        <w:t>以下のためにとられた措置に関する情報を提供してください。</w:t>
      </w:r>
    </w:p>
    <w:p w14:paraId="00FA0027" w14:textId="77777777" w:rsidR="00584B90" w:rsidRPr="00BC367D" w:rsidRDefault="00584B90" w:rsidP="00584B90">
      <w:r w:rsidRPr="00BC367D">
        <w:tab/>
        <w:t xml:space="preserve">(a) </w:t>
      </w:r>
      <w:r w:rsidR="006D5EB8" w:rsidRPr="00BC367D">
        <w:t>障害のある人</w:t>
      </w:r>
      <w:r w:rsidRPr="00BC367D">
        <w:t>、特に盲ろう者、知的</w:t>
      </w:r>
      <w:r w:rsidR="005D2794" w:rsidRPr="00BC367D">
        <w:rPr>
          <w:rFonts w:hint="eastAsia"/>
        </w:rPr>
        <w:t>障害</w:t>
      </w:r>
      <w:r w:rsidRPr="00BC367D">
        <w:t>・</w:t>
      </w:r>
      <w:r w:rsidR="005D2794" w:rsidRPr="00BC367D">
        <w:t>精神</w:t>
      </w:r>
      <w:r w:rsidR="006D5EB8" w:rsidRPr="00BC367D">
        <w:t>障害のある人</w:t>
      </w:r>
      <w:r w:rsidRPr="00BC367D">
        <w:t>、および代理意思決定制度の下に置かれた</w:t>
      </w:r>
      <w:r w:rsidR="00193126" w:rsidRPr="00BC367D">
        <w:rPr>
          <w:rFonts w:hint="eastAsia"/>
        </w:rPr>
        <w:t>人</w:t>
      </w:r>
      <w:r w:rsidRPr="00BC367D">
        <w:t>の投票手続き、施設、資料、選挙キャンペーンへのアクセスを確保すること。</w:t>
      </w:r>
    </w:p>
    <w:p w14:paraId="11E49935" w14:textId="77777777" w:rsidR="00584B90" w:rsidRPr="00BC367D" w:rsidRDefault="00584B90" w:rsidP="00584B90">
      <w:r w:rsidRPr="00BC367D">
        <w:tab/>
        <w:t xml:space="preserve">(b) </w:t>
      </w:r>
      <w:r w:rsidR="006D5EB8" w:rsidRPr="00BC367D">
        <w:t>障害のある人</w:t>
      </w:r>
      <w:r w:rsidR="00FE31FE" w:rsidRPr="00BC367D">
        <w:t>、特に障害のある</w:t>
      </w:r>
      <w:r w:rsidR="00FE31FE" w:rsidRPr="00BC367D">
        <w:rPr>
          <w:rFonts w:hint="eastAsia"/>
        </w:rPr>
        <w:t>女性</w:t>
      </w:r>
      <w:r w:rsidRPr="00BC367D">
        <w:t>の公務および政治生活への参加を促進し、支援すること。</w:t>
      </w:r>
    </w:p>
    <w:p w14:paraId="09D65336" w14:textId="77777777" w:rsidR="008F198F" w:rsidRPr="00BC367D" w:rsidRDefault="008F198F" w:rsidP="00584B90"/>
    <w:p w14:paraId="7E42EC22" w14:textId="77777777" w:rsidR="00584B90" w:rsidRPr="00BC367D" w:rsidRDefault="00584B90" w:rsidP="00584B90">
      <w:pPr>
        <w:rPr>
          <w:b/>
          <w:bCs/>
        </w:rPr>
      </w:pPr>
      <w:r w:rsidRPr="00BC367D">
        <w:rPr>
          <w:b/>
          <w:bCs/>
        </w:rPr>
        <w:tab/>
      </w:r>
      <w:r w:rsidRPr="00BC367D">
        <w:rPr>
          <w:b/>
          <w:bCs/>
        </w:rPr>
        <w:tab/>
        <w:t>文化的生活、レクリエーション、余暇及びスポーツへの参加（第30条）</w:t>
      </w:r>
    </w:p>
    <w:p w14:paraId="6869CEAB" w14:textId="77777777" w:rsidR="00AD26CD" w:rsidRPr="00BC367D" w:rsidRDefault="00584B90" w:rsidP="00584B90">
      <w:pPr>
        <w:rPr>
          <w:rFonts w:hint="eastAsia"/>
        </w:rPr>
      </w:pPr>
      <w:r w:rsidRPr="00BC367D">
        <w:t>28.</w:t>
      </w:r>
      <w:r w:rsidRPr="00BC367D">
        <w:tab/>
        <w:t>文化的生活、レクリエーション、余暇およびスポーツへの</w:t>
      </w:r>
      <w:r w:rsidR="006D5EB8" w:rsidRPr="00BC367D">
        <w:t>障害のある人</w:t>
      </w:r>
      <w:r w:rsidRPr="00BC367D">
        <w:t>の参加を妨げている</w:t>
      </w:r>
      <w:r w:rsidR="00193126" w:rsidRPr="00BC367D">
        <w:rPr>
          <w:rFonts w:hint="eastAsia"/>
        </w:rPr>
        <w:t>障壁</w:t>
      </w:r>
      <w:r w:rsidRPr="00BC367D">
        <w:t>を特定し、すべての</w:t>
      </w:r>
      <w:r w:rsidR="006D5EB8" w:rsidRPr="00BC367D">
        <w:t>障害のある人</w:t>
      </w:r>
      <w:r w:rsidRPr="00BC367D">
        <w:t>が他の</w:t>
      </w:r>
      <w:r w:rsidR="00193126" w:rsidRPr="00BC367D">
        <w:rPr>
          <w:rFonts w:hint="eastAsia"/>
        </w:rPr>
        <w:t>人</w:t>
      </w:r>
      <w:r w:rsidRPr="00BC367D">
        <w:t>と平等に文化的生活、レクリエーション、余暇およびスポーツに参加することを促進するためにとられた措置について委員会に報告されたい。</w:t>
      </w:r>
    </w:p>
    <w:p w14:paraId="3E2A7786" w14:textId="77777777" w:rsidR="00584B90" w:rsidRPr="00BC367D" w:rsidRDefault="00584B90" w:rsidP="00584B90"/>
    <w:p w14:paraId="7E381DC0" w14:textId="77777777" w:rsidR="00584B90" w:rsidRPr="00BC367D" w:rsidRDefault="00584B90" w:rsidP="00584B90">
      <w:pPr>
        <w:rPr>
          <w:b/>
          <w:bCs/>
        </w:rPr>
      </w:pPr>
      <w:r w:rsidRPr="00BC367D">
        <w:rPr>
          <w:b/>
          <w:bCs/>
        </w:rPr>
        <w:t>C.</w:t>
      </w:r>
      <w:r w:rsidRPr="00BC367D">
        <w:rPr>
          <w:b/>
          <w:bCs/>
        </w:rPr>
        <w:tab/>
        <w:t>特定の義務（第31条</w:t>
      </w:r>
      <w:r w:rsidRPr="00BC367D">
        <w:rPr>
          <w:rFonts w:hint="eastAsia"/>
          <w:b/>
          <w:bCs/>
        </w:rPr>
        <w:t>〜第</w:t>
      </w:r>
      <w:r w:rsidRPr="00BC367D">
        <w:rPr>
          <w:b/>
          <w:bCs/>
        </w:rPr>
        <w:t>33条）</w:t>
      </w:r>
    </w:p>
    <w:p w14:paraId="49DA594B" w14:textId="77777777" w:rsidR="00584B90" w:rsidRPr="00BC367D" w:rsidRDefault="00584B90" w:rsidP="00584B90">
      <w:pPr>
        <w:rPr>
          <w:b/>
          <w:bCs/>
        </w:rPr>
      </w:pPr>
      <w:r w:rsidRPr="00BC367D">
        <w:rPr>
          <w:b/>
          <w:bCs/>
        </w:rPr>
        <w:tab/>
      </w:r>
      <w:r w:rsidRPr="00BC367D">
        <w:rPr>
          <w:b/>
          <w:bCs/>
        </w:rPr>
        <w:tab/>
        <w:t>統計及びデータ収集（第31条）</w:t>
      </w:r>
    </w:p>
    <w:p w14:paraId="58A0668A" w14:textId="77777777" w:rsidR="00584B90" w:rsidRPr="00BC367D" w:rsidRDefault="00584B90" w:rsidP="00584B90">
      <w:r w:rsidRPr="00BC367D">
        <w:t>29.</w:t>
      </w:r>
      <w:r w:rsidRPr="00BC367D">
        <w:tab/>
        <w:t>以下について委員会に報告してください。</w:t>
      </w:r>
    </w:p>
    <w:p w14:paraId="1C8AA33D" w14:textId="77777777" w:rsidR="00584B90" w:rsidRPr="00BC367D" w:rsidRDefault="00584B90" w:rsidP="00584B90">
      <w:r w:rsidRPr="00BC367D">
        <w:tab/>
        <w:t>(a) データの体系的な収集、報告および普及を増加させる努力、ならびに、この点に関するすべての公的機関、国家機関および障害者代表組織の間の調整に関する努力。データは、カリブ海の領土を含む締約国全体を包含し、</w:t>
      </w:r>
      <w:r w:rsidR="00AD53F2" w:rsidRPr="00BC367D">
        <w:rPr>
          <w:rFonts w:hint="eastAsia"/>
        </w:rPr>
        <w:t>機能</w:t>
      </w:r>
      <w:r w:rsidRPr="00BC367D">
        <w:t>障害の種類、性別、性自認、年齢、農村部と都市部、施設環境を含む居住形態、民族と国家背景、社会経済的状況、</w:t>
      </w:r>
      <w:r w:rsidR="006D5EB8" w:rsidRPr="00BC367D">
        <w:t>障害のある人</w:t>
      </w:r>
      <w:r w:rsidRPr="00BC367D">
        <w:t>の貧困レベル、</w:t>
      </w:r>
      <w:r w:rsidR="006D5EB8" w:rsidRPr="00BC367D">
        <w:t>障害のある人</w:t>
      </w:r>
      <w:r w:rsidRPr="00BC367D">
        <w:t>に対する暴力、雇用状況、移住状況、生活の様々な分野への参加によって細分化されるべきである。</w:t>
      </w:r>
    </w:p>
    <w:p w14:paraId="0DA50C3E" w14:textId="77777777" w:rsidR="00584B90" w:rsidRPr="00BC367D" w:rsidRDefault="00584B90" w:rsidP="00584B90">
      <w:r w:rsidRPr="00BC367D">
        <w:tab/>
        <w:t xml:space="preserve">(b) </w:t>
      </w:r>
      <w:r w:rsidR="006D5EB8" w:rsidRPr="00BC367D">
        <w:t>障害のある人</w:t>
      </w:r>
      <w:r w:rsidRPr="00BC367D">
        <w:t>の代表的な組織がデータ収集のプロセスに関与する形式及び程度。</w:t>
      </w:r>
    </w:p>
    <w:p w14:paraId="0FD35907" w14:textId="77777777" w:rsidR="008F198F" w:rsidRPr="00BC367D" w:rsidRDefault="008F198F" w:rsidP="00584B90"/>
    <w:p w14:paraId="3A0B255B" w14:textId="77777777" w:rsidR="00584B90" w:rsidRPr="00BC367D" w:rsidRDefault="00584B90" w:rsidP="00584B90">
      <w:pPr>
        <w:rPr>
          <w:b/>
          <w:bCs/>
        </w:rPr>
      </w:pPr>
      <w:r w:rsidRPr="00BC367D">
        <w:rPr>
          <w:b/>
          <w:bCs/>
        </w:rPr>
        <w:tab/>
      </w:r>
      <w:r w:rsidRPr="00BC367D">
        <w:rPr>
          <w:b/>
          <w:bCs/>
        </w:rPr>
        <w:tab/>
        <w:t>国際協力（第32条）</w:t>
      </w:r>
    </w:p>
    <w:p w14:paraId="58A4D64B" w14:textId="77777777" w:rsidR="00584B90" w:rsidRPr="00BC367D" w:rsidRDefault="00584B90" w:rsidP="00584B90">
      <w:r w:rsidRPr="00BC367D">
        <w:t>30.</w:t>
      </w:r>
      <w:r w:rsidRPr="00BC367D">
        <w:tab/>
        <w:t>欧州構造投資基金および持続可能な開発のための2030アジェンダを含む国際協力活動の計画および</w:t>
      </w:r>
      <w:r w:rsidR="00193126" w:rsidRPr="00BC367D">
        <w:rPr>
          <w:rFonts w:hint="eastAsia"/>
        </w:rPr>
        <w:t>監視</w:t>
      </w:r>
      <w:r w:rsidRPr="00BC367D">
        <w:t>への</w:t>
      </w:r>
      <w:r w:rsidR="006D5EB8" w:rsidRPr="00BC367D">
        <w:t>障害のある人</w:t>
      </w:r>
      <w:r w:rsidRPr="00BC367D">
        <w:t>およびその組織の完全かつ効果的な参加を確保するためにとられた措置に関する情報を提供してください。</w:t>
      </w:r>
    </w:p>
    <w:p w14:paraId="46BDEAF7" w14:textId="77777777" w:rsidR="008F198F" w:rsidRPr="00BC367D" w:rsidRDefault="008F198F" w:rsidP="00584B90"/>
    <w:p w14:paraId="7EEBD8E6" w14:textId="77777777" w:rsidR="00584B90" w:rsidRPr="00BC367D" w:rsidRDefault="00584B90" w:rsidP="00584B90">
      <w:pPr>
        <w:rPr>
          <w:b/>
          <w:bCs/>
        </w:rPr>
      </w:pPr>
      <w:r w:rsidRPr="00BC367D">
        <w:rPr>
          <w:b/>
          <w:bCs/>
        </w:rPr>
        <w:tab/>
      </w:r>
      <w:r w:rsidRPr="00BC367D">
        <w:rPr>
          <w:b/>
          <w:bCs/>
        </w:rPr>
        <w:tab/>
        <w:t>国内での実施と</w:t>
      </w:r>
      <w:r w:rsidR="008F198F" w:rsidRPr="00BC367D">
        <w:rPr>
          <w:rFonts w:hint="eastAsia"/>
          <w:b/>
          <w:bCs/>
        </w:rPr>
        <w:t>監視</w:t>
      </w:r>
      <w:r w:rsidRPr="00BC367D">
        <w:rPr>
          <w:b/>
          <w:bCs/>
        </w:rPr>
        <w:t>（第33条）</w:t>
      </w:r>
    </w:p>
    <w:p w14:paraId="38ECE139" w14:textId="77777777" w:rsidR="00584B90" w:rsidRPr="00BC367D" w:rsidRDefault="00584B90" w:rsidP="00584B90">
      <w:r w:rsidRPr="00BC367D">
        <w:lastRenderedPageBreak/>
        <w:t>31.</w:t>
      </w:r>
      <w:r w:rsidRPr="00BC367D">
        <w:tab/>
        <w:t>以下についての情報を提供してください。</w:t>
      </w:r>
    </w:p>
    <w:p w14:paraId="7289104F" w14:textId="77777777" w:rsidR="00584B90" w:rsidRPr="00BC367D" w:rsidRDefault="00584B90" w:rsidP="00584B90">
      <w:r w:rsidRPr="00BC367D">
        <w:tab/>
        <w:t>(a) 政府のすべての部門および生活のすべての分野、特に司法および保健分野において、条約に基づく義務を主流化するた</w:t>
      </w:r>
      <w:r w:rsidR="00FE31FE" w:rsidRPr="00BC367D">
        <w:t>めに、条約の実施の中心的な役割を担うものとして指定された</w:t>
      </w:r>
      <w:r w:rsidR="00FE31FE" w:rsidRPr="00BC367D">
        <w:rPr>
          <w:rFonts w:hint="eastAsia"/>
        </w:rPr>
        <w:t>保健・福祉・スポーツ</w:t>
      </w:r>
      <w:r w:rsidRPr="00BC367D">
        <w:t>省の人的、財政的および技術的資源（締約国のカリブ海地域も含まれる）。</w:t>
      </w:r>
    </w:p>
    <w:p w14:paraId="0F43A748" w14:textId="77777777" w:rsidR="00584B90" w:rsidRPr="00BC367D" w:rsidRDefault="00584B90" w:rsidP="00584B90">
      <w:r w:rsidRPr="00BC367D">
        <w:tab/>
        <w:t>(b）条約の監視及び実施において、</w:t>
      </w:r>
      <w:r w:rsidR="00FE31FE" w:rsidRPr="00BC367D">
        <w:t>障害のある</w:t>
      </w:r>
      <w:r w:rsidRPr="00BC367D">
        <w:t>女性の団体を含む</w:t>
      </w:r>
      <w:r w:rsidR="006D5EB8" w:rsidRPr="00BC367D">
        <w:t>障害のある人</w:t>
      </w:r>
      <w:r w:rsidRPr="00BC367D">
        <w:t>の団体の完全かつ効果的な参加を確保するための措置。</w:t>
      </w:r>
    </w:p>
    <w:p w14:paraId="31751CF2" w14:textId="77777777" w:rsidR="00DE1C5D" w:rsidRPr="00BC367D" w:rsidRDefault="00584B90" w:rsidP="00584B90">
      <w:pPr>
        <w:jc w:val="right"/>
      </w:pPr>
      <w:r w:rsidRPr="00BC367D">
        <w:rPr>
          <w:rFonts w:hint="eastAsia"/>
        </w:rPr>
        <w:t>（翻訳：佐藤久夫、</w:t>
      </w:r>
      <w:r w:rsidR="004F3FE7" w:rsidRPr="00BC367D">
        <w:rPr>
          <w:rFonts w:hint="eastAsia"/>
        </w:rPr>
        <w:t>松井亮輔</w:t>
      </w:r>
      <w:r w:rsidRPr="00BC367D">
        <w:rPr>
          <w:rFonts w:hint="eastAsia"/>
        </w:rPr>
        <w:t>）</w:t>
      </w:r>
    </w:p>
    <w:sectPr w:rsidR="00DE1C5D" w:rsidRPr="00BC367D" w:rsidSect="00516FC5">
      <w:footerReference w:type="default" r:id="rId6"/>
      <w:pgSz w:w="11906" w:h="16838"/>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0F57" w14:textId="77777777" w:rsidR="002D0265" w:rsidRDefault="002D0265" w:rsidP="00DE1C5D">
      <w:r>
        <w:separator/>
      </w:r>
    </w:p>
  </w:endnote>
  <w:endnote w:type="continuationSeparator" w:id="0">
    <w:p w14:paraId="1F764844" w14:textId="77777777" w:rsidR="002D0265" w:rsidRDefault="002D0265" w:rsidP="00DE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C4AD" w14:textId="77777777" w:rsidR="00DE1C5D" w:rsidRDefault="00412274">
    <w:pPr>
      <w:pStyle w:val="a7"/>
    </w:pPr>
    <w:r>
      <w:fldChar w:fldCharType="begin"/>
    </w:r>
    <w:r w:rsidR="00DE1C5D">
      <w:instrText>PAGE   \* MERGEFORMAT</w:instrText>
    </w:r>
    <w:r>
      <w:fldChar w:fldCharType="separate"/>
    </w:r>
    <w:r w:rsidR="00C7279A" w:rsidRPr="00C7279A">
      <w:rPr>
        <w:noProof/>
        <w:lang w:val="ja-JP"/>
      </w:rPr>
      <w:t>10</w:t>
    </w:r>
    <w:r>
      <w:fldChar w:fldCharType="end"/>
    </w:r>
  </w:p>
  <w:p w14:paraId="2C4CEB67" w14:textId="77777777" w:rsidR="00DE1C5D" w:rsidRDefault="00DE1C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434B2" w14:textId="77777777" w:rsidR="002D0265" w:rsidRDefault="002D0265" w:rsidP="00DE1C5D">
      <w:r>
        <w:separator/>
      </w:r>
    </w:p>
  </w:footnote>
  <w:footnote w:type="continuationSeparator" w:id="0">
    <w:p w14:paraId="683AB735" w14:textId="77777777" w:rsidR="002D0265" w:rsidRDefault="002D0265" w:rsidP="00DE1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5D"/>
    <w:rsid w:val="0001459A"/>
    <w:rsid w:val="00033D59"/>
    <w:rsid w:val="00087B36"/>
    <w:rsid w:val="001055DD"/>
    <w:rsid w:val="00162606"/>
    <w:rsid w:val="00193126"/>
    <w:rsid w:val="002430BB"/>
    <w:rsid w:val="002D0265"/>
    <w:rsid w:val="00340453"/>
    <w:rsid w:val="00412274"/>
    <w:rsid w:val="00425D5D"/>
    <w:rsid w:val="004B3B20"/>
    <w:rsid w:val="004F3FE7"/>
    <w:rsid w:val="00516FC5"/>
    <w:rsid w:val="00554771"/>
    <w:rsid w:val="00584B90"/>
    <w:rsid w:val="005D2794"/>
    <w:rsid w:val="006D5EB8"/>
    <w:rsid w:val="00710DC8"/>
    <w:rsid w:val="007C5E12"/>
    <w:rsid w:val="007E39C7"/>
    <w:rsid w:val="00800CB1"/>
    <w:rsid w:val="00833959"/>
    <w:rsid w:val="008A2612"/>
    <w:rsid w:val="008B4969"/>
    <w:rsid w:val="008C49DB"/>
    <w:rsid w:val="008F198F"/>
    <w:rsid w:val="009052F6"/>
    <w:rsid w:val="009979F8"/>
    <w:rsid w:val="009A3674"/>
    <w:rsid w:val="009F444A"/>
    <w:rsid w:val="00AD26CD"/>
    <w:rsid w:val="00AD53F2"/>
    <w:rsid w:val="00BA3266"/>
    <w:rsid w:val="00BC1F0D"/>
    <w:rsid w:val="00BC367D"/>
    <w:rsid w:val="00C22093"/>
    <w:rsid w:val="00C428C4"/>
    <w:rsid w:val="00C56FD4"/>
    <w:rsid w:val="00C7279A"/>
    <w:rsid w:val="00D5028F"/>
    <w:rsid w:val="00DE1C5D"/>
    <w:rsid w:val="00E10320"/>
    <w:rsid w:val="00E33704"/>
    <w:rsid w:val="00E65586"/>
    <w:rsid w:val="00EB5055"/>
    <w:rsid w:val="00EC66E4"/>
    <w:rsid w:val="00EF18BB"/>
    <w:rsid w:val="00F06FBB"/>
    <w:rsid w:val="00F31D3C"/>
    <w:rsid w:val="00F465E9"/>
    <w:rsid w:val="00F5277A"/>
    <w:rsid w:val="00F85EC8"/>
    <w:rsid w:val="00FD09F4"/>
    <w:rsid w:val="00FE31FE"/>
    <w:rsid w:val="00FF049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9DE291D"/>
  <w15:chartTrackingRefBased/>
  <w15:docId w15:val="{2C1FC4EB-5F29-4E09-98C8-5A15D58A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2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1C5D"/>
  </w:style>
  <w:style w:type="character" w:customStyle="1" w:styleId="a4">
    <w:name w:val="日付 (文字)"/>
    <w:basedOn w:val="a0"/>
    <w:link w:val="a3"/>
    <w:uiPriority w:val="99"/>
    <w:semiHidden/>
    <w:rsid w:val="00DE1C5D"/>
  </w:style>
  <w:style w:type="paragraph" w:styleId="a5">
    <w:name w:val="header"/>
    <w:basedOn w:val="a"/>
    <w:link w:val="a6"/>
    <w:uiPriority w:val="99"/>
    <w:unhideWhenUsed/>
    <w:rsid w:val="00DE1C5D"/>
    <w:pPr>
      <w:tabs>
        <w:tab w:val="center" w:pos="4252"/>
        <w:tab w:val="right" w:pos="8504"/>
      </w:tabs>
      <w:snapToGrid w:val="0"/>
    </w:pPr>
  </w:style>
  <w:style w:type="character" w:customStyle="1" w:styleId="a6">
    <w:name w:val="ヘッダー (文字)"/>
    <w:basedOn w:val="a0"/>
    <w:link w:val="a5"/>
    <w:uiPriority w:val="99"/>
    <w:rsid w:val="00DE1C5D"/>
  </w:style>
  <w:style w:type="paragraph" w:styleId="a7">
    <w:name w:val="footer"/>
    <w:basedOn w:val="a"/>
    <w:link w:val="a8"/>
    <w:uiPriority w:val="99"/>
    <w:unhideWhenUsed/>
    <w:rsid w:val="00DE1C5D"/>
    <w:pPr>
      <w:tabs>
        <w:tab w:val="center" w:pos="4252"/>
        <w:tab w:val="right" w:pos="8504"/>
      </w:tabs>
      <w:snapToGrid w:val="0"/>
    </w:pPr>
  </w:style>
  <w:style w:type="character" w:customStyle="1" w:styleId="a8">
    <w:name w:val="フッター (文字)"/>
    <w:basedOn w:val="a0"/>
    <w:link w:val="a7"/>
    <w:uiPriority w:val="99"/>
    <w:rsid w:val="00DE1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1429</Words>
  <Characters>8150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cp:lastModifiedBy>araki</cp:lastModifiedBy>
  <cp:revision>4</cp:revision>
  <dcterms:created xsi:type="dcterms:W3CDTF">2022-07-01T06:58:00Z</dcterms:created>
  <dcterms:modified xsi:type="dcterms:W3CDTF">2022-07-01T07:02:00Z</dcterms:modified>
</cp:coreProperties>
</file>