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2CB61" w14:textId="77777777" w:rsidR="006253CE" w:rsidRPr="002C36E7" w:rsidRDefault="006253CE" w:rsidP="006253CE">
      <w:pPr>
        <w:rPr>
          <w:rFonts w:asciiTheme="majorEastAsia" w:eastAsiaTheme="majorEastAsia" w:hAnsiTheme="majorEastAsia"/>
        </w:rPr>
      </w:pPr>
      <w:r w:rsidRPr="002C36E7">
        <w:rPr>
          <w:rFonts w:asciiTheme="majorEastAsia" w:eastAsiaTheme="majorEastAsia" w:hAnsiTheme="majorEastAsia" w:hint="eastAsia"/>
        </w:rPr>
        <w:t>障害者権利委員会</w:t>
      </w:r>
    </w:p>
    <w:p w14:paraId="5001217A" w14:textId="1BDBBCB5" w:rsidR="006253CE" w:rsidRPr="002C36E7" w:rsidRDefault="00570D29" w:rsidP="006253CE">
      <w:pPr>
        <w:rPr>
          <w:rFonts w:asciiTheme="majorEastAsia" w:eastAsiaTheme="majorEastAsia" w:hAnsiTheme="majorEastAsia"/>
          <w:sz w:val="28"/>
          <w:szCs w:val="28"/>
        </w:rPr>
      </w:pPr>
      <w:r w:rsidRPr="002C36E7">
        <w:rPr>
          <w:rFonts w:asciiTheme="majorEastAsia" w:eastAsiaTheme="majorEastAsia" w:hAnsiTheme="majorEastAsia" w:hint="eastAsia"/>
          <w:sz w:val="28"/>
          <w:szCs w:val="28"/>
        </w:rPr>
        <w:t>ノルウェーの</w:t>
      </w:r>
      <w:r w:rsidR="00694E0D" w:rsidRPr="002C36E7">
        <w:rPr>
          <w:rFonts w:asciiTheme="majorEastAsia" w:eastAsiaTheme="majorEastAsia" w:hAnsiTheme="majorEastAsia" w:hint="eastAsia"/>
          <w:sz w:val="28"/>
          <w:szCs w:val="28"/>
        </w:rPr>
        <w:t>初回</w:t>
      </w:r>
      <w:r w:rsidR="006253CE" w:rsidRPr="002C36E7">
        <w:rPr>
          <w:rFonts w:asciiTheme="majorEastAsia" w:eastAsiaTheme="majorEastAsia" w:hAnsiTheme="majorEastAsia" w:hint="eastAsia"/>
          <w:sz w:val="28"/>
          <w:szCs w:val="28"/>
        </w:rPr>
        <w:t>報告に</w:t>
      </w:r>
      <w:r w:rsidR="00694E0D" w:rsidRPr="002C36E7">
        <w:rPr>
          <w:rFonts w:asciiTheme="majorEastAsia" w:eastAsiaTheme="majorEastAsia" w:hAnsiTheme="majorEastAsia" w:hint="eastAsia"/>
          <w:sz w:val="28"/>
          <w:szCs w:val="28"/>
        </w:rPr>
        <w:t>関する</w:t>
      </w:r>
      <w:r w:rsidR="006253CE" w:rsidRPr="002C36E7">
        <w:rPr>
          <w:rFonts w:asciiTheme="majorEastAsia" w:eastAsiaTheme="majorEastAsia" w:hAnsiTheme="majorEastAsia" w:hint="eastAsia"/>
          <w:sz w:val="28"/>
          <w:szCs w:val="28"/>
        </w:rPr>
        <w:t>事前質問事項</w:t>
      </w:r>
      <w:r w:rsidR="00EF1CD7" w:rsidRPr="002C36E7">
        <w:rPr>
          <w:rStyle w:val="af0"/>
          <w:rFonts w:asciiTheme="majorEastAsia" w:eastAsiaTheme="majorEastAsia" w:hAnsiTheme="majorEastAsia"/>
          <w:sz w:val="28"/>
          <w:szCs w:val="28"/>
        </w:rPr>
        <w:footnoteReference w:id="1"/>
      </w:r>
    </w:p>
    <w:p w14:paraId="566E2BF9" w14:textId="5E243FE9" w:rsidR="006253CE" w:rsidRDefault="002C36E7" w:rsidP="006253CE">
      <w:pPr>
        <w:rPr>
          <w:rFonts w:asciiTheme="majorEastAsia" w:eastAsiaTheme="majorEastAsia" w:hAnsiTheme="majorEastAsia"/>
        </w:rPr>
      </w:pPr>
      <w:r w:rsidRPr="002C36E7">
        <w:rPr>
          <w:rFonts w:asciiTheme="majorEastAsia" w:eastAsiaTheme="majorEastAsia" w:hAnsiTheme="majorEastAsia"/>
        </w:rPr>
        <w:t>CRPD/C/NOR/Q/1</w:t>
      </w:r>
    </w:p>
    <w:p w14:paraId="2FB4A982" w14:textId="5DD9556A" w:rsidR="002C36E7" w:rsidRDefault="002C36E7" w:rsidP="006253CE">
      <w:pPr>
        <w:rPr>
          <w:rFonts w:asciiTheme="majorEastAsia" w:eastAsiaTheme="majorEastAsia" w:hAnsiTheme="majorEastAsia"/>
        </w:rPr>
      </w:pPr>
      <w:r>
        <w:rPr>
          <w:rFonts w:asciiTheme="majorEastAsia" w:eastAsiaTheme="majorEastAsia" w:hAnsiTheme="majorEastAsia" w:hint="eastAsia"/>
        </w:rPr>
        <w:t>２０１８年１０月１日公表</w:t>
      </w:r>
    </w:p>
    <w:p w14:paraId="2D43C448" w14:textId="4DE04C7C" w:rsidR="002C36E7" w:rsidRDefault="002C36E7" w:rsidP="002C36E7">
      <w:pPr>
        <w:jc w:val="right"/>
        <w:rPr>
          <w:rFonts w:asciiTheme="majorEastAsia" w:eastAsiaTheme="majorEastAsia" w:hAnsiTheme="majorEastAsia"/>
        </w:rPr>
      </w:pPr>
      <w:r>
        <w:rPr>
          <w:rFonts w:asciiTheme="majorEastAsia" w:eastAsiaTheme="majorEastAsia" w:hAnsiTheme="majorEastAsia" w:hint="eastAsia"/>
        </w:rPr>
        <w:t>日本障害フォーラム（JDF</w:t>
      </w:r>
      <w:r>
        <w:rPr>
          <w:rFonts w:asciiTheme="majorEastAsia" w:eastAsiaTheme="majorEastAsia" w:hAnsiTheme="majorEastAsia"/>
        </w:rPr>
        <w:t>）</w:t>
      </w:r>
      <w:r>
        <w:rPr>
          <w:rFonts w:asciiTheme="majorEastAsia" w:eastAsiaTheme="majorEastAsia" w:hAnsiTheme="majorEastAsia" w:hint="eastAsia"/>
        </w:rPr>
        <w:t>による仮訳</w:t>
      </w:r>
    </w:p>
    <w:p w14:paraId="30E31E98" w14:textId="14197621" w:rsidR="002C36E7" w:rsidRDefault="002C36E7" w:rsidP="006253CE">
      <w:pPr>
        <w:rPr>
          <w:rFonts w:asciiTheme="majorEastAsia" w:eastAsiaTheme="majorEastAsia" w:hAnsiTheme="majorEastAsia"/>
        </w:rPr>
      </w:pPr>
    </w:p>
    <w:p w14:paraId="2FD5795A" w14:textId="77777777" w:rsidR="002C36E7" w:rsidRPr="002C36E7" w:rsidRDefault="002C36E7" w:rsidP="006253CE">
      <w:pPr>
        <w:rPr>
          <w:rFonts w:asciiTheme="majorEastAsia" w:eastAsiaTheme="majorEastAsia" w:hAnsiTheme="majorEastAsia"/>
        </w:rPr>
      </w:pPr>
    </w:p>
    <w:p w14:paraId="5B99C373" w14:textId="3DDA04DA" w:rsidR="006253CE" w:rsidRPr="002C36E7" w:rsidRDefault="006253CE" w:rsidP="006253CE">
      <w:pPr>
        <w:pStyle w:val="a3"/>
        <w:numPr>
          <w:ilvl w:val="0"/>
          <w:numId w:val="1"/>
        </w:numPr>
        <w:ind w:leftChars="0"/>
        <w:rPr>
          <w:rFonts w:asciiTheme="majorEastAsia" w:eastAsiaTheme="majorEastAsia" w:hAnsiTheme="majorEastAsia"/>
        </w:rPr>
      </w:pPr>
      <w:r w:rsidRPr="002C36E7">
        <w:rPr>
          <w:rFonts w:asciiTheme="majorEastAsia" w:eastAsiaTheme="majorEastAsia" w:hAnsiTheme="majorEastAsia" w:hint="eastAsia"/>
        </w:rPr>
        <w:t>目的</w:t>
      </w:r>
      <w:r w:rsidR="00E70C3F" w:rsidRPr="002C36E7">
        <w:rPr>
          <w:rFonts w:asciiTheme="majorEastAsia" w:eastAsiaTheme="majorEastAsia" w:hAnsiTheme="majorEastAsia" w:hint="eastAsia"/>
        </w:rPr>
        <w:t>及び</w:t>
      </w:r>
      <w:r w:rsidRPr="002C36E7">
        <w:rPr>
          <w:rFonts w:asciiTheme="majorEastAsia" w:eastAsiaTheme="majorEastAsia" w:hAnsiTheme="majorEastAsia" w:hint="eastAsia"/>
        </w:rPr>
        <w:t>一般的義務（第1条～第4条）</w:t>
      </w:r>
    </w:p>
    <w:p w14:paraId="34EC045F" w14:textId="77777777" w:rsidR="00E323A4" w:rsidRPr="002C36E7" w:rsidRDefault="00E323A4" w:rsidP="00E323A4">
      <w:pPr>
        <w:rPr>
          <w:rFonts w:asciiTheme="majorEastAsia" w:eastAsiaTheme="majorEastAsia" w:hAnsiTheme="majorEastAsia"/>
        </w:rPr>
      </w:pPr>
      <w:r w:rsidRPr="002C36E7">
        <w:rPr>
          <w:rFonts w:asciiTheme="majorEastAsia" w:eastAsiaTheme="majorEastAsia" w:hAnsiTheme="majorEastAsia" w:hint="eastAsia"/>
        </w:rPr>
        <w:t>一般的義務（第4条）</w:t>
      </w:r>
    </w:p>
    <w:p w14:paraId="5D707213" w14:textId="00ED31D6" w:rsidR="00E323A4" w:rsidRDefault="00E323A4" w:rsidP="00E323A4">
      <w:pPr>
        <w:pStyle w:val="a3"/>
        <w:numPr>
          <w:ilvl w:val="0"/>
          <w:numId w:val="2"/>
        </w:numPr>
        <w:ind w:leftChars="0"/>
      </w:pPr>
      <w:r>
        <w:rPr>
          <w:rFonts w:hint="eastAsia"/>
        </w:rPr>
        <w:t>以下</w:t>
      </w:r>
      <w:r w:rsidR="00DE46AB">
        <w:rPr>
          <w:rFonts w:hint="eastAsia"/>
        </w:rPr>
        <w:t>に関する</w:t>
      </w:r>
      <w:r>
        <w:rPr>
          <w:rFonts w:hint="eastAsia"/>
        </w:rPr>
        <w:t>情報を委員会に提供してください。</w:t>
      </w:r>
      <w:bookmarkStart w:id="0" w:name="_GoBack"/>
      <w:bookmarkEnd w:id="0"/>
    </w:p>
    <w:p w14:paraId="3DD51A45" w14:textId="6093A534" w:rsidR="00E323A4" w:rsidRDefault="00E323A4" w:rsidP="00E323A4">
      <w:pPr>
        <w:pStyle w:val="a3"/>
        <w:numPr>
          <w:ilvl w:val="1"/>
          <w:numId w:val="2"/>
        </w:numPr>
        <w:ind w:leftChars="0"/>
      </w:pPr>
      <w:r>
        <w:rPr>
          <w:rFonts w:hint="eastAsia"/>
        </w:rPr>
        <w:t>国内法</w:t>
      </w:r>
      <w:r w:rsidR="00B77D66">
        <w:rPr>
          <w:rFonts w:hint="eastAsia"/>
        </w:rPr>
        <w:t>及び</w:t>
      </w:r>
      <w:r>
        <w:rPr>
          <w:rFonts w:hint="eastAsia"/>
        </w:rPr>
        <w:t>公共政策を再検討し、条約と一致させるために講じられ</w:t>
      </w:r>
      <w:r w:rsidR="00125D1E">
        <w:rPr>
          <w:rFonts w:hint="eastAsia"/>
        </w:rPr>
        <w:t>た</w:t>
      </w:r>
      <w:r w:rsidR="00B743D5">
        <w:rPr>
          <w:rFonts w:hint="eastAsia"/>
        </w:rPr>
        <w:t>方策</w:t>
      </w:r>
    </w:p>
    <w:p w14:paraId="335D9AF7" w14:textId="2E4EF65D" w:rsidR="00E323A4" w:rsidRDefault="00DD2208" w:rsidP="00E323A4">
      <w:pPr>
        <w:pStyle w:val="a3"/>
        <w:numPr>
          <w:ilvl w:val="1"/>
          <w:numId w:val="2"/>
        </w:numPr>
        <w:ind w:leftChars="0"/>
      </w:pPr>
      <w:r>
        <w:rPr>
          <w:rFonts w:hint="eastAsia"/>
        </w:rPr>
        <w:t>種族</w:t>
      </w:r>
      <w:r w:rsidR="00125D1E">
        <w:rPr>
          <w:rFonts w:hint="eastAsia"/>
        </w:rPr>
        <w:t>的、宗教的、言語的</w:t>
      </w:r>
      <w:r w:rsidR="004F72A1">
        <w:rPr>
          <w:rFonts w:hint="eastAsia"/>
        </w:rPr>
        <w:t>又は</w:t>
      </w:r>
      <w:r w:rsidR="00125D1E">
        <w:rPr>
          <w:rFonts w:hint="eastAsia"/>
        </w:rPr>
        <w:t>性的少数派に属する人</w:t>
      </w:r>
      <w:r w:rsidR="00C0018F">
        <w:rPr>
          <w:rFonts w:hint="eastAsia"/>
        </w:rPr>
        <w:t>を含む障害</w:t>
      </w:r>
      <w:r w:rsidR="00125D1E">
        <w:rPr>
          <w:rFonts w:hint="eastAsia"/>
        </w:rPr>
        <w:t>のある人の</w:t>
      </w:r>
      <w:r w:rsidR="00C0018F">
        <w:rPr>
          <w:rFonts w:hint="eastAsia"/>
        </w:rPr>
        <w:t>団体との、条約</w:t>
      </w:r>
      <w:r w:rsidR="00E91DFB">
        <w:rPr>
          <w:rFonts w:hint="eastAsia"/>
        </w:rPr>
        <w:t>の</w:t>
      </w:r>
      <w:r w:rsidR="00C0018F">
        <w:rPr>
          <w:rFonts w:hint="eastAsia"/>
        </w:rPr>
        <w:t>実施を目的とした法令</w:t>
      </w:r>
      <w:r w:rsidR="00B77D66">
        <w:rPr>
          <w:rFonts w:hint="eastAsia"/>
        </w:rPr>
        <w:t>及び</w:t>
      </w:r>
      <w:r w:rsidR="00C0018F">
        <w:rPr>
          <w:rFonts w:hint="eastAsia"/>
        </w:rPr>
        <w:t>政策の策定</w:t>
      </w:r>
      <w:r>
        <w:rPr>
          <w:rFonts w:hint="eastAsia"/>
        </w:rPr>
        <w:t>と</w:t>
      </w:r>
      <w:r w:rsidR="00125D1E">
        <w:rPr>
          <w:rFonts w:hint="eastAsia"/>
        </w:rPr>
        <w:t>監視に関する有意義な協議のために、国</w:t>
      </w:r>
      <w:r w:rsidR="00C0018F">
        <w:rPr>
          <w:rFonts w:hint="eastAsia"/>
        </w:rPr>
        <w:t>、</w:t>
      </w:r>
      <w:r w:rsidR="00125D1E">
        <w:rPr>
          <w:rFonts w:hint="eastAsia"/>
        </w:rPr>
        <w:t>県</w:t>
      </w:r>
      <w:r w:rsidR="00B77D66">
        <w:rPr>
          <w:rFonts w:hint="eastAsia"/>
        </w:rPr>
        <w:t>及び</w:t>
      </w:r>
      <w:r w:rsidR="00C0018F">
        <w:rPr>
          <w:rFonts w:hint="eastAsia"/>
        </w:rPr>
        <w:t>市町村レベルで</w:t>
      </w:r>
      <w:r w:rsidR="00E323A4">
        <w:rPr>
          <w:rFonts w:hint="eastAsia"/>
        </w:rPr>
        <w:t>設立された仕組み</w:t>
      </w:r>
      <w:r w:rsidR="00C0018F">
        <w:rPr>
          <w:rFonts w:hint="eastAsia"/>
        </w:rPr>
        <w:t>と利用可能な</w:t>
      </w:r>
      <w:r w:rsidR="00125D1E">
        <w:rPr>
          <w:rFonts w:hint="eastAsia"/>
        </w:rPr>
        <w:t>人材及び</w:t>
      </w:r>
      <w:r w:rsidR="00C0018F">
        <w:rPr>
          <w:rFonts w:hint="eastAsia"/>
        </w:rPr>
        <w:t>財源</w:t>
      </w:r>
    </w:p>
    <w:p w14:paraId="290EBDAA" w14:textId="2AD1D892" w:rsidR="00C0018F" w:rsidRDefault="00DD2208" w:rsidP="00E323A4">
      <w:pPr>
        <w:pStyle w:val="a3"/>
        <w:numPr>
          <w:ilvl w:val="1"/>
          <w:numId w:val="2"/>
        </w:numPr>
        <w:ind w:leftChars="0"/>
      </w:pPr>
      <w:r>
        <w:rPr>
          <w:rFonts w:hint="eastAsia"/>
        </w:rPr>
        <w:t>地方裁判所、</w:t>
      </w:r>
      <w:r w:rsidR="008104BC">
        <w:rPr>
          <w:rFonts w:hint="eastAsia"/>
        </w:rPr>
        <w:t>県知事</w:t>
      </w:r>
      <w:r w:rsidR="00B77D66">
        <w:rPr>
          <w:rFonts w:hint="eastAsia"/>
        </w:rPr>
        <w:t>及び</w:t>
      </w:r>
      <w:r w:rsidR="008104BC">
        <w:rPr>
          <w:rFonts w:hint="eastAsia"/>
        </w:rPr>
        <w:t>最高裁判所</w:t>
      </w:r>
      <w:r w:rsidR="0045082D">
        <w:rPr>
          <w:rFonts w:hint="eastAsia"/>
        </w:rPr>
        <w:t>に</w:t>
      </w:r>
      <w:r w:rsidR="00CD3241">
        <w:rPr>
          <w:rFonts w:hint="eastAsia"/>
        </w:rPr>
        <w:t>提起された訴訟に</w:t>
      </w:r>
      <w:r w:rsidR="0045082D">
        <w:rPr>
          <w:rFonts w:hint="eastAsia"/>
        </w:rPr>
        <w:t>お</w:t>
      </w:r>
      <w:r w:rsidR="00146EB0">
        <w:rPr>
          <w:rFonts w:hint="eastAsia"/>
        </w:rPr>
        <w:t>いて</w:t>
      </w:r>
      <w:r>
        <w:rPr>
          <w:rFonts w:hint="eastAsia"/>
        </w:rPr>
        <w:t>条約</w:t>
      </w:r>
      <w:r w:rsidR="007A74F1">
        <w:rPr>
          <w:rFonts w:hint="eastAsia"/>
        </w:rPr>
        <w:t>が</w:t>
      </w:r>
      <w:r w:rsidR="001F2591">
        <w:rPr>
          <w:rFonts w:hint="eastAsia"/>
        </w:rPr>
        <w:t>援用</w:t>
      </w:r>
      <w:r w:rsidR="007A74F1">
        <w:rPr>
          <w:rFonts w:hint="eastAsia"/>
        </w:rPr>
        <w:t>された</w:t>
      </w:r>
      <w:r w:rsidR="004F72A1">
        <w:rPr>
          <w:rFonts w:hint="eastAsia"/>
        </w:rPr>
        <w:t>ことがある、</w:t>
      </w:r>
      <w:r>
        <w:rPr>
          <w:rFonts w:hint="eastAsia"/>
        </w:rPr>
        <w:t>障害のある人に対する差別</w:t>
      </w:r>
      <w:r w:rsidR="00F27F40">
        <w:rPr>
          <w:rFonts w:hint="eastAsia"/>
        </w:rPr>
        <w:t>事案</w:t>
      </w:r>
    </w:p>
    <w:p w14:paraId="1C0C1620" w14:textId="3E8B5BE3" w:rsidR="00503A5D" w:rsidRDefault="006A71DE" w:rsidP="00E323A4">
      <w:pPr>
        <w:pStyle w:val="a3"/>
        <w:numPr>
          <w:ilvl w:val="1"/>
          <w:numId w:val="2"/>
        </w:numPr>
        <w:ind w:leftChars="0"/>
      </w:pPr>
      <w:r>
        <w:rPr>
          <w:rFonts w:hint="eastAsia"/>
        </w:rPr>
        <w:t>条約の選択議定書の</w:t>
      </w:r>
      <w:r w:rsidR="00CD3241">
        <w:rPr>
          <w:rFonts w:hint="eastAsia"/>
        </w:rPr>
        <w:t>批准</w:t>
      </w:r>
      <w:r>
        <w:rPr>
          <w:rFonts w:hint="eastAsia"/>
        </w:rPr>
        <w:t>に向けて</w:t>
      </w:r>
      <w:r w:rsidR="00CD3241">
        <w:rPr>
          <w:rFonts w:hint="eastAsia"/>
        </w:rPr>
        <w:t>講じられ</w:t>
      </w:r>
      <w:r w:rsidR="00F47532">
        <w:rPr>
          <w:rFonts w:hint="eastAsia"/>
        </w:rPr>
        <w:t>ている</w:t>
      </w:r>
      <w:r w:rsidR="00A564B6">
        <w:rPr>
          <w:rFonts w:hint="eastAsia"/>
        </w:rPr>
        <w:t>措置</w:t>
      </w:r>
      <w:r w:rsidR="00CD3241">
        <w:rPr>
          <w:rFonts w:hint="eastAsia"/>
        </w:rPr>
        <w:t>と所要期間</w:t>
      </w:r>
    </w:p>
    <w:p w14:paraId="05BCA9C9" w14:textId="77777777" w:rsidR="00B77D66" w:rsidRDefault="00B77D66" w:rsidP="00B77D66"/>
    <w:p w14:paraId="5C8A77A6" w14:textId="77777777" w:rsidR="00B77D66" w:rsidRPr="002C36E7" w:rsidRDefault="00B77D66" w:rsidP="00B77D66">
      <w:pPr>
        <w:pStyle w:val="a3"/>
        <w:numPr>
          <w:ilvl w:val="0"/>
          <w:numId w:val="1"/>
        </w:numPr>
        <w:ind w:leftChars="0"/>
        <w:rPr>
          <w:rFonts w:asciiTheme="majorEastAsia" w:eastAsiaTheme="majorEastAsia" w:hAnsiTheme="majorEastAsia"/>
        </w:rPr>
      </w:pPr>
      <w:r w:rsidRPr="002C36E7">
        <w:rPr>
          <w:rFonts w:asciiTheme="majorEastAsia" w:eastAsiaTheme="majorEastAsia" w:hAnsiTheme="majorEastAsia" w:hint="eastAsia"/>
        </w:rPr>
        <w:t>特定の権利（第5条～第30条）</w:t>
      </w:r>
    </w:p>
    <w:p w14:paraId="56BA9FF8" w14:textId="05FC0372" w:rsidR="00B77D66" w:rsidRPr="002C36E7" w:rsidRDefault="00B77D66" w:rsidP="00B77D66">
      <w:pPr>
        <w:rPr>
          <w:rFonts w:asciiTheme="majorEastAsia" w:eastAsiaTheme="majorEastAsia" w:hAnsiTheme="majorEastAsia"/>
        </w:rPr>
      </w:pPr>
      <w:r w:rsidRPr="002C36E7">
        <w:rPr>
          <w:rFonts w:asciiTheme="majorEastAsia" w:eastAsiaTheme="majorEastAsia" w:hAnsiTheme="majorEastAsia" w:hint="eastAsia"/>
        </w:rPr>
        <w:t>平等及び無差別（第5条）</w:t>
      </w:r>
    </w:p>
    <w:p w14:paraId="7F5E7ED0" w14:textId="4F6E28C3" w:rsidR="0081262A" w:rsidRDefault="00FC4EA4" w:rsidP="00E323A4">
      <w:pPr>
        <w:pStyle w:val="a3"/>
        <w:numPr>
          <w:ilvl w:val="0"/>
          <w:numId w:val="2"/>
        </w:numPr>
        <w:ind w:leftChars="0"/>
      </w:pPr>
      <w:r>
        <w:rPr>
          <w:rFonts w:hint="eastAsia"/>
        </w:rPr>
        <w:t>以下のために講じられている</w:t>
      </w:r>
      <w:r w:rsidR="00B743D5">
        <w:rPr>
          <w:rFonts w:hint="eastAsia"/>
        </w:rPr>
        <w:t>方策</w:t>
      </w:r>
      <w:r w:rsidR="0081262A">
        <w:rPr>
          <w:rFonts w:hint="eastAsia"/>
        </w:rPr>
        <w:t>について</w:t>
      </w:r>
      <w:r w:rsidR="00F27F40">
        <w:rPr>
          <w:rFonts w:hint="eastAsia"/>
        </w:rPr>
        <w:t>、</w:t>
      </w:r>
      <w:r w:rsidR="0081262A">
        <w:rPr>
          <w:rFonts w:hint="eastAsia"/>
        </w:rPr>
        <w:t>委員会に情報を提供してください。</w:t>
      </w:r>
    </w:p>
    <w:p w14:paraId="29953B74" w14:textId="2FA59852" w:rsidR="00EF1CD7" w:rsidRDefault="00EF1CD7" w:rsidP="00EF1CD7">
      <w:pPr>
        <w:pStyle w:val="a3"/>
        <w:numPr>
          <w:ilvl w:val="1"/>
          <w:numId w:val="2"/>
        </w:numPr>
        <w:ind w:leftChars="0"/>
      </w:pPr>
      <w:r>
        <w:rPr>
          <w:rFonts w:hint="eastAsia"/>
        </w:rPr>
        <w:t>平等の促進、障害に関連した差別の</w:t>
      </w:r>
      <w:r w:rsidR="003A04DA">
        <w:rPr>
          <w:rFonts w:hint="eastAsia"/>
        </w:rPr>
        <w:t>防止</w:t>
      </w:r>
      <w:r>
        <w:rPr>
          <w:rFonts w:hint="eastAsia"/>
        </w:rPr>
        <w:t>及び説明責任の</w:t>
      </w:r>
      <w:r w:rsidR="003A04DA">
        <w:rPr>
          <w:rFonts w:hint="eastAsia"/>
        </w:rPr>
        <w:t>確保</w:t>
      </w:r>
      <w:r>
        <w:rPr>
          <w:rFonts w:hint="eastAsia"/>
        </w:rPr>
        <w:t>に向けた、新たな男女平等・反差別法によるものを含む、平等・反差別オンブッド</w:t>
      </w:r>
      <w:r w:rsidR="00806FE9">
        <w:rPr>
          <w:rFonts w:hint="eastAsia"/>
        </w:rPr>
        <w:t>（</w:t>
      </w:r>
      <w:r w:rsidR="00806FE9" w:rsidRPr="009F6C80">
        <w:t>Equality and Anti-Discrimination Ombud</w:t>
      </w:r>
      <w:r w:rsidR="00806FE9">
        <w:rPr>
          <w:rFonts w:hint="eastAsia"/>
        </w:rPr>
        <w:t>）</w:t>
      </w:r>
      <w:r w:rsidR="00F27F40">
        <w:rPr>
          <w:rFonts w:hint="eastAsia"/>
        </w:rPr>
        <w:t>と</w:t>
      </w:r>
      <w:r>
        <w:rPr>
          <w:rFonts w:hint="eastAsia"/>
        </w:rPr>
        <w:t>反差別</w:t>
      </w:r>
      <w:r w:rsidR="008F00B8">
        <w:rPr>
          <w:rFonts w:hint="eastAsia"/>
        </w:rPr>
        <w:t>審判</w:t>
      </w:r>
      <w:r>
        <w:rPr>
          <w:rFonts w:hint="eastAsia"/>
        </w:rPr>
        <w:t>所</w:t>
      </w:r>
      <w:r w:rsidR="00806FE9">
        <w:rPr>
          <w:rFonts w:hint="eastAsia"/>
        </w:rPr>
        <w:t>（</w:t>
      </w:r>
      <w:r w:rsidR="00806FE9" w:rsidRPr="009F6C80">
        <w:t>Anti-Discrimination Tribunal</w:t>
      </w:r>
      <w:r w:rsidR="00806FE9">
        <w:rPr>
          <w:rFonts w:hint="eastAsia"/>
        </w:rPr>
        <w:t>）</w:t>
      </w:r>
      <w:r>
        <w:rPr>
          <w:rFonts w:hint="eastAsia"/>
        </w:rPr>
        <w:t>の義務の強化</w:t>
      </w:r>
    </w:p>
    <w:p w14:paraId="5D169480" w14:textId="1C5B118C" w:rsidR="00EF1CD7" w:rsidRDefault="00EF1CD7" w:rsidP="00EF1CD7">
      <w:pPr>
        <w:pStyle w:val="a3"/>
        <w:numPr>
          <w:ilvl w:val="1"/>
          <w:numId w:val="2"/>
        </w:numPr>
        <w:ind w:leftChars="0"/>
      </w:pPr>
      <w:r>
        <w:rPr>
          <w:rFonts w:hint="eastAsia"/>
        </w:rPr>
        <w:t>持続可能な開発目標ターゲット</w:t>
      </w:r>
      <w:r>
        <w:rPr>
          <w:rFonts w:hint="eastAsia"/>
        </w:rPr>
        <w:t>10.2</w:t>
      </w:r>
      <w:r w:rsidR="00F27F40">
        <w:rPr>
          <w:rFonts w:hint="eastAsia"/>
        </w:rPr>
        <w:t>及び</w:t>
      </w:r>
      <w:r>
        <w:rPr>
          <w:rFonts w:hint="eastAsia"/>
        </w:rPr>
        <w:t>10.3</w:t>
      </w:r>
      <w:r>
        <w:rPr>
          <w:rFonts w:hint="eastAsia"/>
        </w:rPr>
        <w:t>に基づく、障害、年齢、性別、</w:t>
      </w:r>
      <w:r w:rsidR="009322A3">
        <w:rPr>
          <w:rFonts w:hint="eastAsia"/>
        </w:rPr>
        <w:t>民族</w:t>
      </w:r>
      <w:r>
        <w:rPr>
          <w:rFonts w:hint="eastAsia"/>
        </w:rPr>
        <w:t>、宗教、言語、出自、国籍、移民であること、インターセックスであるという特性、性的指向及びジェンダーアイデンティティを理由とした複合的かつ交差的な差別の防止</w:t>
      </w:r>
      <w:r w:rsidR="00F27F40">
        <w:rPr>
          <w:rFonts w:hint="eastAsia"/>
        </w:rPr>
        <w:t>と</w:t>
      </w:r>
      <w:r>
        <w:rPr>
          <w:rFonts w:hint="eastAsia"/>
        </w:rPr>
        <w:t>撤廃</w:t>
      </w:r>
    </w:p>
    <w:p w14:paraId="3193F9AB" w14:textId="28FCACD8" w:rsidR="00EF1CD7" w:rsidRPr="002C36E7" w:rsidRDefault="00EF1CD7" w:rsidP="00EF1CD7">
      <w:pPr>
        <w:rPr>
          <w:rFonts w:asciiTheme="majorEastAsia" w:eastAsiaTheme="majorEastAsia" w:hAnsiTheme="majorEastAsia"/>
        </w:rPr>
      </w:pPr>
      <w:r w:rsidRPr="002C36E7">
        <w:rPr>
          <w:rFonts w:asciiTheme="majorEastAsia" w:eastAsiaTheme="majorEastAsia" w:hAnsiTheme="majorEastAsia" w:hint="eastAsia"/>
        </w:rPr>
        <w:t>障害のある女子（第6条）</w:t>
      </w:r>
    </w:p>
    <w:p w14:paraId="64587BD8" w14:textId="3A919C5E" w:rsidR="00EF1CD7" w:rsidRDefault="00346C0E" w:rsidP="00E323A4">
      <w:pPr>
        <w:pStyle w:val="a3"/>
        <w:numPr>
          <w:ilvl w:val="0"/>
          <w:numId w:val="2"/>
        </w:numPr>
        <w:ind w:leftChars="0"/>
      </w:pPr>
      <w:r>
        <w:rPr>
          <w:rFonts w:hint="eastAsia"/>
        </w:rPr>
        <w:t>以下に関する情報を提供してください。</w:t>
      </w:r>
    </w:p>
    <w:p w14:paraId="5217E00D" w14:textId="3BEC746A" w:rsidR="00346C0E" w:rsidRDefault="00346C0E" w:rsidP="00346C0E">
      <w:pPr>
        <w:pStyle w:val="a3"/>
        <w:numPr>
          <w:ilvl w:val="1"/>
          <w:numId w:val="2"/>
        </w:numPr>
        <w:ind w:leftChars="0"/>
      </w:pPr>
      <w:r>
        <w:rPr>
          <w:rFonts w:hint="eastAsia"/>
        </w:rPr>
        <w:t>すべての政策、計画</w:t>
      </w:r>
      <w:r w:rsidR="009525C1">
        <w:rPr>
          <w:rFonts w:hint="eastAsia"/>
        </w:rPr>
        <w:t>及び</w:t>
      </w:r>
      <w:r>
        <w:rPr>
          <w:rFonts w:hint="eastAsia"/>
        </w:rPr>
        <w:t>その他の</w:t>
      </w:r>
      <w:r w:rsidR="00B743D5">
        <w:rPr>
          <w:rFonts w:hint="eastAsia"/>
        </w:rPr>
        <w:t>方策</w:t>
      </w:r>
      <w:r w:rsidR="00C05349">
        <w:rPr>
          <w:rFonts w:hint="eastAsia"/>
        </w:rPr>
        <w:t>が、</w:t>
      </w:r>
      <w:r>
        <w:rPr>
          <w:rFonts w:hint="eastAsia"/>
        </w:rPr>
        <w:t>障害のある女性の権利を促進</w:t>
      </w:r>
      <w:r w:rsidR="009525C1">
        <w:rPr>
          <w:rFonts w:hint="eastAsia"/>
        </w:rPr>
        <w:t>する</w:t>
      </w:r>
      <w:r w:rsidR="00C05349">
        <w:rPr>
          <w:rFonts w:hint="eastAsia"/>
        </w:rPr>
        <w:t>ものであり、</w:t>
      </w:r>
      <w:r>
        <w:rPr>
          <w:rFonts w:hint="eastAsia"/>
        </w:rPr>
        <w:t>条約を踏まえ</w:t>
      </w:r>
      <w:r w:rsidR="008F59F5">
        <w:rPr>
          <w:rFonts w:hint="eastAsia"/>
        </w:rPr>
        <w:t>た</w:t>
      </w:r>
      <w:r>
        <w:rPr>
          <w:rFonts w:hint="eastAsia"/>
        </w:rPr>
        <w:t>、</w:t>
      </w:r>
      <w:r w:rsidR="009525C1">
        <w:rPr>
          <w:rFonts w:hint="eastAsia"/>
        </w:rPr>
        <w:t>かつ、</w:t>
      </w:r>
      <w:r>
        <w:rPr>
          <w:rFonts w:hint="eastAsia"/>
        </w:rPr>
        <w:t>委員会の一般的意見第</w:t>
      </w:r>
      <w:r>
        <w:rPr>
          <w:rFonts w:hint="eastAsia"/>
        </w:rPr>
        <w:t>3</w:t>
      </w:r>
      <w:r>
        <w:rPr>
          <w:rFonts w:hint="eastAsia"/>
        </w:rPr>
        <w:t>号（</w:t>
      </w:r>
      <w:r>
        <w:rPr>
          <w:rFonts w:hint="eastAsia"/>
        </w:rPr>
        <w:t>2016</w:t>
      </w:r>
      <w:r>
        <w:rPr>
          <w:rFonts w:hint="eastAsia"/>
        </w:rPr>
        <w:t>年）を考</w:t>
      </w:r>
      <w:r>
        <w:rPr>
          <w:rFonts w:hint="eastAsia"/>
        </w:rPr>
        <w:lastRenderedPageBreak/>
        <w:t>慮</w:t>
      </w:r>
      <w:r w:rsidR="009525C1">
        <w:rPr>
          <w:rFonts w:hint="eastAsia"/>
        </w:rPr>
        <w:t>したものである</w:t>
      </w:r>
      <w:r>
        <w:rPr>
          <w:rFonts w:hint="eastAsia"/>
        </w:rPr>
        <w:t>ことを確保するために実施され</w:t>
      </w:r>
      <w:r w:rsidR="00FC4EA4">
        <w:rPr>
          <w:rFonts w:hint="eastAsia"/>
        </w:rPr>
        <w:t>ている</w:t>
      </w:r>
      <w:r>
        <w:rPr>
          <w:rFonts w:hint="eastAsia"/>
        </w:rPr>
        <w:t>戦略</w:t>
      </w:r>
    </w:p>
    <w:p w14:paraId="50A8CF16" w14:textId="01AFE4A8" w:rsidR="00346C0E" w:rsidRDefault="00346C0E" w:rsidP="00346C0E">
      <w:pPr>
        <w:pStyle w:val="a3"/>
        <w:numPr>
          <w:ilvl w:val="1"/>
          <w:numId w:val="2"/>
        </w:numPr>
        <w:ind w:leftChars="0"/>
      </w:pPr>
      <w:r>
        <w:rPr>
          <w:rFonts w:hint="eastAsia"/>
        </w:rPr>
        <w:t>権利所有者としての</w:t>
      </w:r>
      <w:r w:rsidR="009525C1">
        <w:rPr>
          <w:rFonts w:hint="eastAsia"/>
        </w:rPr>
        <w:t>障害のある女性と少女の</w:t>
      </w:r>
      <w:r>
        <w:rPr>
          <w:rFonts w:hint="eastAsia"/>
        </w:rPr>
        <w:t>地位向上のために講じられ</w:t>
      </w:r>
      <w:r w:rsidR="00FC4EA4">
        <w:rPr>
          <w:rFonts w:hint="eastAsia"/>
        </w:rPr>
        <w:t>ている</w:t>
      </w:r>
      <w:r w:rsidR="00B743D5">
        <w:rPr>
          <w:rFonts w:hint="eastAsia"/>
        </w:rPr>
        <w:t>方策</w:t>
      </w:r>
    </w:p>
    <w:p w14:paraId="33878EBC" w14:textId="6C06D934" w:rsidR="007128DC" w:rsidRPr="002C36E7" w:rsidRDefault="007128DC" w:rsidP="007128DC">
      <w:pPr>
        <w:rPr>
          <w:rFonts w:asciiTheme="majorEastAsia" w:eastAsiaTheme="majorEastAsia" w:hAnsiTheme="majorEastAsia"/>
        </w:rPr>
      </w:pPr>
      <w:r w:rsidRPr="002C36E7">
        <w:rPr>
          <w:rFonts w:asciiTheme="majorEastAsia" w:eastAsiaTheme="majorEastAsia" w:hAnsiTheme="majorEastAsia" w:hint="eastAsia"/>
        </w:rPr>
        <w:t>障害のある児童（第7条）</w:t>
      </w:r>
    </w:p>
    <w:p w14:paraId="7F288F8C" w14:textId="22391FA4" w:rsidR="00346C0E" w:rsidRDefault="00111921" w:rsidP="00E323A4">
      <w:pPr>
        <w:pStyle w:val="a3"/>
        <w:numPr>
          <w:ilvl w:val="0"/>
          <w:numId w:val="2"/>
        </w:numPr>
        <w:ind w:leftChars="0"/>
      </w:pPr>
      <w:r>
        <w:rPr>
          <w:rFonts w:hint="eastAsia"/>
        </w:rPr>
        <w:t>以下に関する情報を提供してください。</w:t>
      </w:r>
    </w:p>
    <w:p w14:paraId="2C5027B7" w14:textId="37BC6BBD" w:rsidR="00111921" w:rsidRDefault="00BF020F" w:rsidP="00111921">
      <w:pPr>
        <w:pStyle w:val="a3"/>
        <w:numPr>
          <w:ilvl w:val="1"/>
          <w:numId w:val="2"/>
        </w:numPr>
        <w:ind w:leftChars="0"/>
      </w:pPr>
      <w:r>
        <w:rPr>
          <w:rFonts w:hint="eastAsia"/>
        </w:rPr>
        <w:t>移民又は難民の親を持つ子ども</w:t>
      </w:r>
      <w:r w:rsidR="00CA20FE">
        <w:rPr>
          <w:rFonts w:hint="eastAsia"/>
        </w:rPr>
        <w:t>及び</w:t>
      </w:r>
      <w:r>
        <w:rPr>
          <w:rFonts w:hint="eastAsia"/>
        </w:rPr>
        <w:t>一時収容施設に入所している子どもを含む障害のある子どもの権利を、法律</w:t>
      </w:r>
      <w:r w:rsidR="00CA20FE">
        <w:rPr>
          <w:rFonts w:hint="eastAsia"/>
        </w:rPr>
        <w:t>と</w:t>
      </w:r>
      <w:r>
        <w:rPr>
          <w:rFonts w:hint="eastAsia"/>
        </w:rPr>
        <w:t>政策において十分に考慮するために</w:t>
      </w:r>
      <w:r w:rsidR="00F84F9C">
        <w:rPr>
          <w:rFonts w:hint="eastAsia"/>
        </w:rPr>
        <w:t>設けられた</w:t>
      </w:r>
      <w:r>
        <w:rPr>
          <w:rFonts w:hint="eastAsia"/>
        </w:rPr>
        <w:t>仕組み</w:t>
      </w:r>
    </w:p>
    <w:p w14:paraId="5FD5C579" w14:textId="6AE7FC15" w:rsidR="00BF020F" w:rsidRDefault="00C45ABF" w:rsidP="00111921">
      <w:pPr>
        <w:pStyle w:val="a3"/>
        <w:numPr>
          <w:ilvl w:val="1"/>
          <w:numId w:val="2"/>
        </w:numPr>
        <w:ind w:leftChars="0"/>
      </w:pPr>
      <w:r>
        <w:rPr>
          <w:rFonts w:hint="eastAsia"/>
        </w:rPr>
        <w:t>児童の権利委員会による勧告（</w:t>
      </w:r>
      <w:r>
        <w:rPr>
          <w:rFonts w:hint="eastAsia"/>
        </w:rPr>
        <w:t>CRC/C/NOR/CO/4</w:t>
      </w:r>
      <w:r>
        <w:rPr>
          <w:rFonts w:hint="eastAsia"/>
        </w:rPr>
        <w:t>パラグラフ</w:t>
      </w:r>
      <w:r>
        <w:rPr>
          <w:rFonts w:hint="eastAsia"/>
        </w:rPr>
        <w:t>23</w:t>
      </w:r>
      <w:r w:rsidR="00F84F9C">
        <w:rPr>
          <w:rFonts w:hint="eastAsia"/>
        </w:rPr>
        <w:t>）に従うた</w:t>
      </w:r>
      <w:r>
        <w:rPr>
          <w:rFonts w:hint="eastAsia"/>
        </w:rPr>
        <w:t>めに講じられ</w:t>
      </w:r>
      <w:r w:rsidR="00FC4EA4">
        <w:rPr>
          <w:rFonts w:hint="eastAsia"/>
        </w:rPr>
        <w:t>ている</w:t>
      </w:r>
      <w:r w:rsidR="00B743D5">
        <w:rPr>
          <w:rFonts w:hint="eastAsia"/>
        </w:rPr>
        <w:t>方策</w:t>
      </w:r>
    </w:p>
    <w:p w14:paraId="4AEAF484" w14:textId="7463A563" w:rsidR="00017EDA" w:rsidRDefault="00017EDA" w:rsidP="00111921">
      <w:pPr>
        <w:pStyle w:val="a3"/>
        <w:numPr>
          <w:ilvl w:val="1"/>
          <w:numId w:val="2"/>
        </w:numPr>
        <w:ind w:leftChars="0"/>
      </w:pPr>
      <w:r>
        <w:rPr>
          <w:rFonts w:hint="eastAsia"/>
        </w:rPr>
        <w:t>障害のある子ども及び障害のある子どもを代表する団体との、教育法</w:t>
      </w:r>
      <w:r w:rsidR="00806FE9">
        <w:rPr>
          <w:rFonts w:hint="eastAsia"/>
        </w:rPr>
        <w:t>（</w:t>
      </w:r>
      <w:r w:rsidR="00806FE9" w:rsidRPr="00FC6AC9">
        <w:t>Education Act</w:t>
      </w:r>
      <w:r w:rsidR="00806FE9">
        <w:rPr>
          <w:rFonts w:hint="eastAsia"/>
        </w:rPr>
        <w:t>）</w:t>
      </w:r>
      <w:r>
        <w:rPr>
          <w:rFonts w:hint="eastAsia"/>
        </w:rPr>
        <w:t>並びに患者権利法</w:t>
      </w:r>
      <w:r w:rsidR="00806FE9">
        <w:rPr>
          <w:rFonts w:hint="eastAsia"/>
        </w:rPr>
        <w:t>（</w:t>
      </w:r>
      <w:r w:rsidR="00806FE9" w:rsidRPr="00FC6AC9">
        <w:t>Patients</w:t>
      </w:r>
      <w:r w:rsidR="00806FE9" w:rsidRPr="008D5774">
        <w:t>’ Rights</w:t>
      </w:r>
      <w:r w:rsidR="00806FE9" w:rsidRPr="00FC6AC9">
        <w:t xml:space="preserve"> s Act</w:t>
      </w:r>
      <w:r w:rsidR="00806FE9">
        <w:rPr>
          <w:rFonts w:hint="eastAsia"/>
        </w:rPr>
        <w:t>）</w:t>
      </w:r>
      <w:r>
        <w:rPr>
          <w:rFonts w:hint="eastAsia"/>
        </w:rPr>
        <w:t>を含む、彼らに関連のある法令の採択と実施に関する協議</w:t>
      </w:r>
    </w:p>
    <w:p w14:paraId="1217098D" w14:textId="0A07D307" w:rsidR="00017EDA" w:rsidRPr="002C36E7" w:rsidRDefault="00017EDA" w:rsidP="00017EDA">
      <w:pPr>
        <w:rPr>
          <w:rFonts w:asciiTheme="majorEastAsia" w:eastAsiaTheme="majorEastAsia" w:hAnsiTheme="majorEastAsia"/>
        </w:rPr>
      </w:pPr>
      <w:r w:rsidRPr="002C36E7">
        <w:rPr>
          <w:rFonts w:asciiTheme="majorEastAsia" w:eastAsiaTheme="majorEastAsia" w:hAnsiTheme="majorEastAsia" w:hint="eastAsia"/>
        </w:rPr>
        <w:t>意識の向上（第8条）</w:t>
      </w:r>
    </w:p>
    <w:p w14:paraId="047F8CFB" w14:textId="6BB2654C" w:rsidR="00111921" w:rsidRDefault="00234667" w:rsidP="00E323A4">
      <w:pPr>
        <w:pStyle w:val="a3"/>
        <w:numPr>
          <w:ilvl w:val="0"/>
          <w:numId w:val="2"/>
        </w:numPr>
        <w:ind w:leftChars="0"/>
      </w:pPr>
      <w:r>
        <w:rPr>
          <w:rFonts w:hint="eastAsia"/>
        </w:rPr>
        <w:t>裁判所</w:t>
      </w:r>
      <w:r w:rsidR="008F59F5">
        <w:rPr>
          <w:rFonts w:hint="eastAsia"/>
        </w:rPr>
        <w:t>並びに</w:t>
      </w:r>
      <w:r>
        <w:rPr>
          <w:rFonts w:hint="eastAsia"/>
        </w:rPr>
        <w:t>刑務所</w:t>
      </w:r>
      <w:r w:rsidR="008F59F5">
        <w:rPr>
          <w:rFonts w:hint="eastAsia"/>
        </w:rPr>
        <w:t>の</w:t>
      </w:r>
      <w:r>
        <w:rPr>
          <w:rFonts w:hint="eastAsia"/>
        </w:rPr>
        <w:t>職員、法執行官、サービス提供者</w:t>
      </w:r>
      <w:r w:rsidR="008F59F5">
        <w:rPr>
          <w:rFonts w:hint="eastAsia"/>
        </w:rPr>
        <w:t>及び</w:t>
      </w:r>
      <w:r>
        <w:rPr>
          <w:rFonts w:hint="eastAsia"/>
        </w:rPr>
        <w:t>障害のある人自身の</w:t>
      </w:r>
      <w:r w:rsidR="00354E04">
        <w:rPr>
          <w:rFonts w:hint="eastAsia"/>
        </w:rPr>
        <w:t>、条約に基づく障害のある人の権利に関する</w:t>
      </w:r>
      <w:r>
        <w:rPr>
          <w:rFonts w:hint="eastAsia"/>
        </w:rPr>
        <w:t>意識を</w:t>
      </w:r>
      <w:r w:rsidR="00284495">
        <w:rPr>
          <w:rFonts w:hint="eastAsia"/>
        </w:rPr>
        <w:t>向上させ</w:t>
      </w:r>
      <w:r>
        <w:rPr>
          <w:rFonts w:hint="eastAsia"/>
        </w:rPr>
        <w:t>るために講じられている</w:t>
      </w:r>
      <w:r w:rsidR="00B743D5">
        <w:rPr>
          <w:rFonts w:hint="eastAsia"/>
        </w:rPr>
        <w:t>方策</w:t>
      </w:r>
      <w:r>
        <w:rPr>
          <w:rFonts w:hint="eastAsia"/>
        </w:rPr>
        <w:t>について、</w:t>
      </w:r>
      <w:r w:rsidR="00CA739B">
        <w:rPr>
          <w:rFonts w:hint="eastAsia"/>
        </w:rPr>
        <w:t>情報を提供してください。</w:t>
      </w:r>
      <w:r w:rsidR="00D6476F">
        <w:rPr>
          <w:rFonts w:hint="eastAsia"/>
        </w:rPr>
        <w:t>学校及びメディア</w:t>
      </w:r>
      <w:r w:rsidR="008F59F5">
        <w:rPr>
          <w:rFonts w:hint="eastAsia"/>
        </w:rPr>
        <w:t>等で</w:t>
      </w:r>
      <w:r w:rsidR="00D6476F">
        <w:rPr>
          <w:rFonts w:hint="eastAsia"/>
        </w:rPr>
        <w:t>、インターセックスであること、性的指向及びジェンダーアイデンティティを理由とするものを含む、生活のあらゆる側面における</w:t>
      </w:r>
      <w:r w:rsidR="00F81AC2">
        <w:rPr>
          <w:rFonts w:hint="eastAsia"/>
        </w:rPr>
        <w:t>障害のある人に関する</w:t>
      </w:r>
      <w:r w:rsidR="00D6476F">
        <w:rPr>
          <w:rFonts w:hint="eastAsia"/>
        </w:rPr>
        <w:t>定型化された観念、偏見及び有害な慣行を修正し、これらに対処するために</w:t>
      </w:r>
      <w:r w:rsidR="00A564B6">
        <w:rPr>
          <w:rFonts w:hint="eastAsia"/>
        </w:rPr>
        <w:t>講じ</w:t>
      </w:r>
      <w:r>
        <w:rPr>
          <w:rFonts w:hint="eastAsia"/>
        </w:rPr>
        <w:t>られている</w:t>
      </w:r>
      <w:r w:rsidR="00A564B6">
        <w:rPr>
          <w:rFonts w:hint="eastAsia"/>
        </w:rPr>
        <w:t>措置</w:t>
      </w:r>
      <w:r>
        <w:rPr>
          <w:rFonts w:hint="eastAsia"/>
        </w:rPr>
        <w:t>についても</w:t>
      </w:r>
      <w:r w:rsidR="008F59F5">
        <w:rPr>
          <w:rFonts w:hint="eastAsia"/>
        </w:rPr>
        <w:t>、</w:t>
      </w:r>
      <w:r>
        <w:rPr>
          <w:rFonts w:hint="eastAsia"/>
        </w:rPr>
        <w:t>情報を提供してください。</w:t>
      </w:r>
    </w:p>
    <w:p w14:paraId="761CF391" w14:textId="1E73483E" w:rsidR="008948E9" w:rsidRPr="002C36E7" w:rsidRDefault="008948E9" w:rsidP="008948E9">
      <w:pPr>
        <w:rPr>
          <w:rFonts w:asciiTheme="majorEastAsia" w:eastAsiaTheme="majorEastAsia" w:hAnsiTheme="majorEastAsia"/>
        </w:rPr>
      </w:pPr>
      <w:r w:rsidRPr="002C36E7">
        <w:rPr>
          <w:rFonts w:asciiTheme="majorEastAsia" w:eastAsiaTheme="majorEastAsia" w:hAnsiTheme="majorEastAsia" w:hint="eastAsia"/>
        </w:rPr>
        <w:t>施設及びサービス等の利用の容易さ</w:t>
      </w:r>
      <w:r w:rsidR="008F29CA" w:rsidRPr="002C36E7">
        <w:rPr>
          <w:rFonts w:asciiTheme="majorEastAsia" w:eastAsiaTheme="majorEastAsia" w:hAnsiTheme="majorEastAsia" w:hint="eastAsia"/>
        </w:rPr>
        <w:t>〔</w:t>
      </w:r>
      <w:r w:rsidR="00F03CA2" w:rsidRPr="002C36E7">
        <w:rPr>
          <w:rFonts w:asciiTheme="majorEastAsia" w:eastAsiaTheme="majorEastAsia" w:hAnsiTheme="majorEastAsia" w:hint="eastAsia"/>
        </w:rPr>
        <w:t>訳注：</w:t>
      </w:r>
      <w:r w:rsidR="008F29CA" w:rsidRPr="002C36E7">
        <w:rPr>
          <w:rFonts w:asciiTheme="majorEastAsia" w:eastAsiaTheme="majorEastAsia" w:hAnsiTheme="majorEastAsia" w:hint="eastAsia"/>
        </w:rPr>
        <w:t>以下、アクセシビリティ〕</w:t>
      </w:r>
      <w:r w:rsidRPr="002C36E7">
        <w:rPr>
          <w:rFonts w:asciiTheme="majorEastAsia" w:eastAsiaTheme="majorEastAsia" w:hAnsiTheme="majorEastAsia" w:hint="eastAsia"/>
        </w:rPr>
        <w:t>（第9条）</w:t>
      </w:r>
    </w:p>
    <w:p w14:paraId="468BA3EF" w14:textId="2B431A6D" w:rsidR="008948E9" w:rsidRDefault="008F29CA" w:rsidP="00E323A4">
      <w:pPr>
        <w:pStyle w:val="a3"/>
        <w:numPr>
          <w:ilvl w:val="0"/>
          <w:numId w:val="2"/>
        </w:numPr>
        <w:ind w:leftChars="0"/>
      </w:pPr>
      <w:r>
        <w:rPr>
          <w:rFonts w:hint="eastAsia"/>
        </w:rPr>
        <w:t>あらゆるレベルにおける国家ユニバーサルデザイン開発計画</w:t>
      </w:r>
      <w:r w:rsidR="00BB62EA">
        <w:rPr>
          <w:rFonts w:hint="eastAsia"/>
        </w:rPr>
        <w:t>（</w:t>
      </w:r>
      <w:r w:rsidR="00BB62EA" w:rsidRPr="00FC6AC9">
        <w:t>National Development Programme for Universal Design</w:t>
      </w:r>
      <w:r w:rsidR="00BB62EA">
        <w:rPr>
          <w:rFonts w:hint="eastAsia"/>
        </w:rPr>
        <w:t>）</w:t>
      </w:r>
      <w:r>
        <w:rPr>
          <w:rFonts w:hint="eastAsia"/>
        </w:rPr>
        <w:t>（</w:t>
      </w:r>
      <w:r>
        <w:rPr>
          <w:rFonts w:hint="eastAsia"/>
        </w:rPr>
        <w:t>2009</w:t>
      </w:r>
      <w:r w:rsidR="00284495">
        <w:rPr>
          <w:rFonts w:hint="eastAsia"/>
        </w:rPr>
        <w:t>～</w:t>
      </w:r>
      <w:r>
        <w:rPr>
          <w:rFonts w:hint="eastAsia"/>
        </w:rPr>
        <w:t>2013</w:t>
      </w:r>
      <w:r>
        <w:rPr>
          <w:rFonts w:hint="eastAsia"/>
        </w:rPr>
        <w:t>）と現在適用</w:t>
      </w:r>
      <w:r w:rsidR="00FC4EA4">
        <w:rPr>
          <w:rFonts w:hint="eastAsia"/>
        </w:rPr>
        <w:t>されている</w:t>
      </w:r>
      <w:r>
        <w:rPr>
          <w:rFonts w:hint="eastAsia"/>
        </w:rPr>
        <w:t>計画について、所要期間と利用可能な財源を含む最新の情報を提供して下さい。アクセシビリティ基準を監視する仕組みと違反に対</w:t>
      </w:r>
      <w:r w:rsidR="00E636F8">
        <w:rPr>
          <w:rFonts w:hint="eastAsia"/>
        </w:rPr>
        <w:t>して</w:t>
      </w:r>
      <w:r>
        <w:rPr>
          <w:rFonts w:hint="eastAsia"/>
        </w:rPr>
        <w:t>適用</w:t>
      </w:r>
      <w:r w:rsidR="00E636F8">
        <w:rPr>
          <w:rFonts w:hint="eastAsia"/>
        </w:rPr>
        <w:t>され得る</w:t>
      </w:r>
      <w:r>
        <w:rPr>
          <w:rFonts w:hint="eastAsia"/>
        </w:rPr>
        <w:t>罰則を示してください。</w:t>
      </w:r>
    </w:p>
    <w:p w14:paraId="582E7B49" w14:textId="49BEB5CA" w:rsidR="00AB6023" w:rsidRDefault="00C05349" w:rsidP="00E636F8">
      <w:pPr>
        <w:pStyle w:val="a3"/>
        <w:numPr>
          <w:ilvl w:val="0"/>
          <w:numId w:val="2"/>
        </w:numPr>
        <w:ind w:leftChars="0"/>
      </w:pPr>
      <w:r>
        <w:rPr>
          <w:rFonts w:hint="eastAsia"/>
        </w:rPr>
        <w:t>国内の反差別法を</w:t>
      </w:r>
      <w:r w:rsidR="00284495">
        <w:rPr>
          <w:rFonts w:hint="eastAsia"/>
        </w:rPr>
        <w:t>、</w:t>
      </w:r>
      <w:r w:rsidR="00E636F8">
        <w:rPr>
          <w:rFonts w:hint="eastAsia"/>
        </w:rPr>
        <w:t>2016</w:t>
      </w:r>
      <w:r w:rsidR="00E636F8">
        <w:rPr>
          <w:rFonts w:hint="eastAsia"/>
        </w:rPr>
        <w:t>年</w:t>
      </w:r>
      <w:r w:rsidR="00E636F8">
        <w:rPr>
          <w:rFonts w:hint="eastAsia"/>
        </w:rPr>
        <w:t>10</w:t>
      </w:r>
      <w:r w:rsidR="00E636F8">
        <w:rPr>
          <w:rFonts w:hint="eastAsia"/>
        </w:rPr>
        <w:t>月</w:t>
      </w:r>
      <w:r w:rsidR="00E636F8">
        <w:rPr>
          <w:rFonts w:hint="eastAsia"/>
        </w:rPr>
        <w:t>26</w:t>
      </w:r>
      <w:r w:rsidR="00E636F8">
        <w:rPr>
          <w:rFonts w:hint="eastAsia"/>
        </w:rPr>
        <w:t>日付の公共</w:t>
      </w:r>
      <w:r w:rsidR="0015655E">
        <w:rPr>
          <w:rFonts w:hint="eastAsia"/>
        </w:rPr>
        <w:t>機関</w:t>
      </w:r>
      <w:r w:rsidR="00E636F8">
        <w:rPr>
          <w:rFonts w:hint="eastAsia"/>
        </w:rPr>
        <w:t>のウェブサイト及びモバイルアプリケーションのアクセシビリティに関する</w:t>
      </w:r>
      <w:r w:rsidR="00E636F8">
        <w:rPr>
          <w:rFonts w:hint="eastAsia"/>
        </w:rPr>
        <w:t>EU</w:t>
      </w:r>
      <w:r w:rsidR="00E636F8">
        <w:rPr>
          <w:rFonts w:hint="eastAsia"/>
        </w:rPr>
        <w:t>指令</w:t>
      </w:r>
      <w:r w:rsidR="00E636F8">
        <w:rPr>
          <w:rFonts w:hint="eastAsia"/>
        </w:rPr>
        <w:t>2016/2102</w:t>
      </w:r>
      <w:r w:rsidR="00E636F8">
        <w:rPr>
          <w:rFonts w:hint="eastAsia"/>
        </w:rPr>
        <w:t>と一致させ</w:t>
      </w:r>
      <w:r w:rsidR="00EE0C27">
        <w:rPr>
          <w:rFonts w:hint="eastAsia"/>
        </w:rPr>
        <w:t>るために、また、この過程において障害</w:t>
      </w:r>
      <w:r w:rsidR="00284495">
        <w:rPr>
          <w:rFonts w:hint="eastAsia"/>
        </w:rPr>
        <w:t>者</w:t>
      </w:r>
      <w:r w:rsidR="00E636F8">
        <w:rPr>
          <w:rFonts w:hint="eastAsia"/>
        </w:rPr>
        <w:t>団体と協議するために</w:t>
      </w:r>
      <w:r w:rsidR="00EE0C27">
        <w:rPr>
          <w:rFonts w:hint="eastAsia"/>
        </w:rPr>
        <w:t>、</w:t>
      </w:r>
      <w:r w:rsidR="00BB421B">
        <w:rPr>
          <w:rFonts w:hint="eastAsia"/>
        </w:rPr>
        <w:t>計画又は実施され</w:t>
      </w:r>
      <w:r w:rsidR="00C52EC2">
        <w:rPr>
          <w:rFonts w:hint="eastAsia"/>
        </w:rPr>
        <w:t>た</w:t>
      </w:r>
      <w:r w:rsidR="00B743D5">
        <w:rPr>
          <w:rFonts w:hint="eastAsia"/>
        </w:rPr>
        <w:t>方策</w:t>
      </w:r>
      <w:r w:rsidR="00BB421B">
        <w:rPr>
          <w:rFonts w:hint="eastAsia"/>
        </w:rPr>
        <w:t>に関する情報を</w:t>
      </w:r>
      <w:r w:rsidR="00F03CA2">
        <w:rPr>
          <w:rFonts w:hint="eastAsia"/>
        </w:rPr>
        <w:t>、</w:t>
      </w:r>
      <w:r w:rsidR="00BB421B">
        <w:rPr>
          <w:rFonts w:hint="eastAsia"/>
        </w:rPr>
        <w:t>委員会に提供してください。</w:t>
      </w:r>
      <w:r w:rsidR="00284495">
        <w:rPr>
          <w:rFonts w:hint="eastAsia"/>
        </w:rPr>
        <w:t>公的</w:t>
      </w:r>
      <w:r w:rsidR="00F03CA2">
        <w:rPr>
          <w:rFonts w:hint="eastAsia"/>
        </w:rPr>
        <w:t>部門及び</w:t>
      </w:r>
      <w:r>
        <w:rPr>
          <w:rFonts w:hint="eastAsia"/>
        </w:rPr>
        <w:t>民間部門におけるアクセシビリティ</w:t>
      </w:r>
      <w:r w:rsidR="00FC4EA4">
        <w:rPr>
          <w:rFonts w:hint="eastAsia"/>
        </w:rPr>
        <w:t>指標導入</w:t>
      </w:r>
      <w:r w:rsidR="00F03CA2">
        <w:rPr>
          <w:rFonts w:hint="eastAsia"/>
        </w:rPr>
        <w:t>の</w:t>
      </w:r>
      <w:r>
        <w:rPr>
          <w:rFonts w:hint="eastAsia"/>
        </w:rPr>
        <w:t>促進のため</w:t>
      </w:r>
      <w:r w:rsidR="00284495">
        <w:rPr>
          <w:rFonts w:hint="eastAsia"/>
        </w:rPr>
        <w:t>にとられた</w:t>
      </w:r>
      <w:r w:rsidR="00EE0C27">
        <w:rPr>
          <w:rFonts w:hint="eastAsia"/>
        </w:rPr>
        <w:t>イニシアティブ及び／又は作成されたガイドラインについても</w:t>
      </w:r>
      <w:r w:rsidR="00F03CA2">
        <w:rPr>
          <w:rFonts w:hint="eastAsia"/>
        </w:rPr>
        <w:t>、</w:t>
      </w:r>
      <w:r w:rsidR="00EE0C27">
        <w:rPr>
          <w:rFonts w:hint="eastAsia"/>
        </w:rPr>
        <w:t>情報を提供してください。</w:t>
      </w:r>
    </w:p>
    <w:p w14:paraId="653DEFEB" w14:textId="5061204D" w:rsidR="00EE0C27" w:rsidRPr="002C36E7" w:rsidRDefault="00EE0C27" w:rsidP="00EE0C27">
      <w:pPr>
        <w:rPr>
          <w:rFonts w:asciiTheme="majorEastAsia" w:eastAsiaTheme="majorEastAsia" w:hAnsiTheme="majorEastAsia"/>
        </w:rPr>
      </w:pPr>
      <w:r w:rsidRPr="002C36E7">
        <w:rPr>
          <w:rFonts w:asciiTheme="majorEastAsia" w:eastAsiaTheme="majorEastAsia" w:hAnsiTheme="majorEastAsia" w:hint="eastAsia"/>
        </w:rPr>
        <w:t>危険な状況及び人道上の緊急事態（第11条）</w:t>
      </w:r>
    </w:p>
    <w:p w14:paraId="4046552A" w14:textId="64E2CD4C" w:rsidR="00EE0C27" w:rsidRDefault="00EE0C27" w:rsidP="00E636F8">
      <w:pPr>
        <w:pStyle w:val="a3"/>
        <w:numPr>
          <w:ilvl w:val="0"/>
          <w:numId w:val="2"/>
        </w:numPr>
        <w:ind w:leftChars="0"/>
      </w:pPr>
      <w:r>
        <w:rPr>
          <w:rFonts w:hint="eastAsia"/>
        </w:rPr>
        <w:t>障害</w:t>
      </w:r>
      <w:r w:rsidR="00B8455E">
        <w:rPr>
          <w:rFonts w:hint="eastAsia"/>
        </w:rPr>
        <w:t>者</w:t>
      </w:r>
      <w:r>
        <w:rPr>
          <w:rFonts w:hint="eastAsia"/>
        </w:rPr>
        <w:t>団体との協議により開発された災害リスク軽減戦略</w:t>
      </w:r>
      <w:r w:rsidR="00C05349">
        <w:rPr>
          <w:rFonts w:hint="eastAsia"/>
        </w:rPr>
        <w:t>と、</w:t>
      </w:r>
      <w:r>
        <w:rPr>
          <w:rFonts w:hint="eastAsia"/>
        </w:rPr>
        <w:t>障害のある</w:t>
      </w:r>
      <w:r w:rsidR="00C52EC2">
        <w:rPr>
          <w:rFonts w:hint="eastAsia"/>
        </w:rPr>
        <w:t>人の</w:t>
      </w:r>
      <w:r>
        <w:rPr>
          <w:rFonts w:hint="eastAsia"/>
        </w:rPr>
        <w:t>さまざまな集団に対するこれらの戦略の適用可能性に関する情報を提供してください。</w:t>
      </w:r>
    </w:p>
    <w:p w14:paraId="571874A0" w14:textId="4268F269" w:rsidR="00EE0C27" w:rsidRPr="002C36E7" w:rsidRDefault="00EE0C27" w:rsidP="00EE0C27">
      <w:pPr>
        <w:rPr>
          <w:rFonts w:asciiTheme="majorEastAsia" w:eastAsiaTheme="majorEastAsia" w:hAnsiTheme="majorEastAsia"/>
        </w:rPr>
      </w:pPr>
      <w:r w:rsidRPr="002C36E7">
        <w:rPr>
          <w:rFonts w:asciiTheme="majorEastAsia" w:eastAsiaTheme="majorEastAsia" w:hAnsiTheme="majorEastAsia" w:hint="eastAsia"/>
        </w:rPr>
        <w:t>法律の前にひとしく</w:t>
      </w:r>
      <w:r w:rsidR="003623AA" w:rsidRPr="002C36E7">
        <w:rPr>
          <w:rFonts w:asciiTheme="majorEastAsia" w:eastAsiaTheme="majorEastAsia" w:hAnsiTheme="majorEastAsia" w:hint="eastAsia"/>
        </w:rPr>
        <w:t>認められる</w:t>
      </w:r>
      <w:r w:rsidRPr="002C36E7">
        <w:rPr>
          <w:rFonts w:asciiTheme="majorEastAsia" w:eastAsiaTheme="majorEastAsia" w:hAnsiTheme="majorEastAsia" w:hint="eastAsia"/>
        </w:rPr>
        <w:t>権利（第12条）</w:t>
      </w:r>
    </w:p>
    <w:p w14:paraId="36CEEE7E" w14:textId="61BB523B" w:rsidR="00EE0C27" w:rsidRDefault="003623AA" w:rsidP="00E636F8">
      <w:pPr>
        <w:pStyle w:val="a3"/>
        <w:numPr>
          <w:ilvl w:val="0"/>
          <w:numId w:val="2"/>
        </w:numPr>
        <w:ind w:leftChars="0"/>
      </w:pPr>
      <w:r>
        <w:rPr>
          <w:rFonts w:hint="eastAsia"/>
        </w:rPr>
        <w:lastRenderedPageBreak/>
        <w:t>条約第</w:t>
      </w:r>
      <w:r>
        <w:rPr>
          <w:rFonts w:hint="eastAsia"/>
        </w:rPr>
        <w:t>12</w:t>
      </w:r>
      <w:r>
        <w:rPr>
          <w:rFonts w:hint="eastAsia"/>
        </w:rPr>
        <w:t>条</w:t>
      </w:r>
      <w:r w:rsidR="00CB2AB5">
        <w:rPr>
          <w:rFonts w:hint="eastAsia"/>
        </w:rPr>
        <w:t>の</w:t>
      </w:r>
      <w:r w:rsidR="003860CE">
        <w:rPr>
          <w:rFonts w:hint="eastAsia"/>
        </w:rPr>
        <w:t>解釈</w:t>
      </w:r>
      <w:r>
        <w:rPr>
          <w:rFonts w:hint="eastAsia"/>
        </w:rPr>
        <w:t>宣言</w:t>
      </w:r>
      <w:r w:rsidR="001867A2">
        <w:rPr>
          <w:rFonts w:hint="eastAsia"/>
        </w:rPr>
        <w:t>を</w:t>
      </w:r>
      <w:r>
        <w:rPr>
          <w:rFonts w:hint="eastAsia"/>
        </w:rPr>
        <w:t>撤回</w:t>
      </w:r>
      <w:r w:rsidR="001867A2">
        <w:rPr>
          <w:rFonts w:hint="eastAsia"/>
        </w:rPr>
        <w:t>する</w:t>
      </w:r>
      <w:r w:rsidR="00CB2AB5">
        <w:rPr>
          <w:rFonts w:hint="eastAsia"/>
        </w:rPr>
        <w:t>ために</w:t>
      </w:r>
      <w:r>
        <w:rPr>
          <w:rFonts w:hint="eastAsia"/>
        </w:rPr>
        <w:t>締約国によ</w:t>
      </w:r>
      <w:r w:rsidR="00CB2AB5">
        <w:rPr>
          <w:rFonts w:hint="eastAsia"/>
        </w:rPr>
        <w:t>って講じられ</w:t>
      </w:r>
      <w:r w:rsidR="005860B6">
        <w:rPr>
          <w:rFonts w:hint="eastAsia"/>
        </w:rPr>
        <w:t>てい</w:t>
      </w:r>
      <w:r w:rsidR="003860CE">
        <w:rPr>
          <w:rFonts w:hint="eastAsia"/>
        </w:rPr>
        <w:t>る</w:t>
      </w:r>
      <w:r w:rsidR="00A564B6">
        <w:rPr>
          <w:rFonts w:hint="eastAsia"/>
        </w:rPr>
        <w:t>措置</w:t>
      </w:r>
      <w:r w:rsidR="00FA1480">
        <w:rPr>
          <w:rFonts w:hint="eastAsia"/>
        </w:rPr>
        <w:t>と、障害のある人の法的能力に</w:t>
      </w:r>
      <w:r w:rsidR="00A65230">
        <w:rPr>
          <w:rFonts w:hint="eastAsia"/>
        </w:rPr>
        <w:t>ついての</w:t>
      </w:r>
      <w:r w:rsidR="00FA1480">
        <w:rPr>
          <w:rFonts w:hint="eastAsia"/>
        </w:rPr>
        <w:t>権利に</w:t>
      </w:r>
      <w:r w:rsidR="00A65230">
        <w:rPr>
          <w:rFonts w:hint="eastAsia"/>
        </w:rPr>
        <w:t>関する</w:t>
      </w:r>
      <w:r w:rsidR="00FA1480">
        <w:rPr>
          <w:rFonts w:hint="eastAsia"/>
        </w:rPr>
        <w:t>意識向上</w:t>
      </w:r>
      <w:r w:rsidR="00A564B6">
        <w:rPr>
          <w:rFonts w:hint="eastAsia"/>
        </w:rPr>
        <w:t>のため</w:t>
      </w:r>
      <w:r w:rsidR="00C52EC2">
        <w:rPr>
          <w:rFonts w:hint="eastAsia"/>
        </w:rPr>
        <w:t>に講じられ</w:t>
      </w:r>
      <w:r w:rsidR="00A65230">
        <w:rPr>
          <w:rFonts w:hint="eastAsia"/>
        </w:rPr>
        <w:t>てい</w:t>
      </w:r>
      <w:r w:rsidR="00C52EC2">
        <w:rPr>
          <w:rFonts w:hint="eastAsia"/>
        </w:rPr>
        <w:t>る</w:t>
      </w:r>
      <w:r w:rsidR="00A564B6">
        <w:rPr>
          <w:rFonts w:hint="eastAsia"/>
        </w:rPr>
        <w:t>方策</w:t>
      </w:r>
      <w:r w:rsidR="00F03CA2">
        <w:rPr>
          <w:rFonts w:hint="eastAsia"/>
        </w:rPr>
        <w:t>に関連した</w:t>
      </w:r>
      <w:r>
        <w:rPr>
          <w:rFonts w:hint="eastAsia"/>
        </w:rPr>
        <w:t>情報を提供してください。</w:t>
      </w:r>
      <w:r w:rsidR="00FA1480">
        <w:rPr>
          <w:rFonts w:hint="eastAsia"/>
        </w:rPr>
        <w:t>また、以下</w:t>
      </w:r>
      <w:r w:rsidR="002B04C0">
        <w:rPr>
          <w:rFonts w:hint="eastAsia"/>
        </w:rPr>
        <w:t>のこと</w:t>
      </w:r>
      <w:r w:rsidR="00FA1480">
        <w:rPr>
          <w:rFonts w:hint="eastAsia"/>
        </w:rPr>
        <w:t>も</w:t>
      </w:r>
      <w:r w:rsidR="002B04C0">
        <w:rPr>
          <w:rFonts w:hint="eastAsia"/>
        </w:rPr>
        <w:t>示して</w:t>
      </w:r>
      <w:r w:rsidR="00FA1480">
        <w:rPr>
          <w:rFonts w:hint="eastAsia"/>
        </w:rPr>
        <w:t>ください。</w:t>
      </w:r>
    </w:p>
    <w:p w14:paraId="15F503FE" w14:textId="6E983E36" w:rsidR="00FA1480" w:rsidRDefault="00E3334D" w:rsidP="00FA1480">
      <w:pPr>
        <w:pStyle w:val="a3"/>
        <w:numPr>
          <w:ilvl w:val="1"/>
          <w:numId w:val="2"/>
        </w:numPr>
        <w:ind w:leftChars="0"/>
      </w:pPr>
      <w:r>
        <w:rPr>
          <w:rFonts w:hint="eastAsia"/>
        </w:rPr>
        <w:t>心理社会的障害又は知的障害のある人を対象としたものを含む、</w:t>
      </w:r>
      <w:r w:rsidR="00FA1480">
        <w:rPr>
          <w:rFonts w:hint="eastAsia"/>
        </w:rPr>
        <w:t>代替的意思決定制度</w:t>
      </w:r>
      <w:r>
        <w:rPr>
          <w:rFonts w:hint="eastAsia"/>
        </w:rPr>
        <w:t>を支援付き意思決定制度へと置き換える</w:t>
      </w:r>
      <w:r w:rsidR="003860CE">
        <w:rPr>
          <w:rFonts w:hint="eastAsia"/>
        </w:rPr>
        <w:t>ための</w:t>
      </w:r>
      <w:r w:rsidR="003440E5">
        <w:rPr>
          <w:rFonts w:hint="eastAsia"/>
        </w:rPr>
        <w:t>イニシアティブ</w:t>
      </w:r>
      <w:r w:rsidR="003B3346">
        <w:rPr>
          <w:rFonts w:hint="eastAsia"/>
        </w:rPr>
        <w:t>と</w:t>
      </w:r>
      <w:r>
        <w:rPr>
          <w:rFonts w:hint="eastAsia"/>
        </w:rPr>
        <w:t>、後見を受けている人の数を減らし、支援付き意思決定による代替制度に置き換える</w:t>
      </w:r>
      <w:r w:rsidR="003860CE">
        <w:rPr>
          <w:rFonts w:hint="eastAsia"/>
        </w:rPr>
        <w:t>ための</w:t>
      </w:r>
      <w:r w:rsidR="00FA1480">
        <w:rPr>
          <w:rFonts w:hint="eastAsia"/>
        </w:rPr>
        <w:t>イニシアティブ</w:t>
      </w:r>
    </w:p>
    <w:p w14:paraId="72BF2053" w14:textId="444123B8" w:rsidR="00E3334D" w:rsidRDefault="00C70832" w:rsidP="00FA1480">
      <w:pPr>
        <w:pStyle w:val="a3"/>
        <w:numPr>
          <w:ilvl w:val="1"/>
          <w:numId w:val="2"/>
        </w:numPr>
        <w:ind w:leftChars="0"/>
      </w:pPr>
      <w:r>
        <w:rPr>
          <w:rFonts w:hint="eastAsia"/>
        </w:rPr>
        <w:t>条約批准後、引き続き</w:t>
      </w:r>
      <w:r w:rsidR="00E3334D">
        <w:rPr>
          <w:rFonts w:hint="eastAsia"/>
        </w:rPr>
        <w:t>全面</w:t>
      </w:r>
      <w:r>
        <w:rPr>
          <w:rFonts w:hint="eastAsia"/>
        </w:rPr>
        <w:t>後見又は</w:t>
      </w:r>
      <w:r w:rsidR="00E3334D">
        <w:rPr>
          <w:rFonts w:hint="eastAsia"/>
        </w:rPr>
        <w:t>部分</w:t>
      </w:r>
      <w:r>
        <w:rPr>
          <w:rFonts w:hint="eastAsia"/>
        </w:rPr>
        <w:t>後見を受けている人と法的能力を完全に回復した人</w:t>
      </w:r>
      <w:r w:rsidR="005860B6">
        <w:rPr>
          <w:rFonts w:hint="eastAsia"/>
        </w:rPr>
        <w:t>に関する、</w:t>
      </w:r>
      <w:r>
        <w:rPr>
          <w:rFonts w:hint="eastAsia"/>
        </w:rPr>
        <w:t>性別、年齢及び機能障害</w:t>
      </w:r>
      <w:r w:rsidR="00361E04">
        <w:rPr>
          <w:rFonts w:hint="eastAsia"/>
        </w:rPr>
        <w:t>によって</w:t>
      </w:r>
      <w:r>
        <w:rPr>
          <w:rFonts w:hint="eastAsia"/>
        </w:rPr>
        <w:t>分類された</w:t>
      </w:r>
      <w:r w:rsidR="00E3334D">
        <w:rPr>
          <w:rFonts w:hint="eastAsia"/>
        </w:rPr>
        <w:t>統計</w:t>
      </w:r>
    </w:p>
    <w:p w14:paraId="2646B4F0" w14:textId="6008A6D8" w:rsidR="00314755" w:rsidRDefault="00314755" w:rsidP="00FA1480">
      <w:pPr>
        <w:pStyle w:val="a3"/>
        <w:numPr>
          <w:ilvl w:val="1"/>
          <w:numId w:val="2"/>
        </w:numPr>
        <w:ind w:leftChars="0"/>
      </w:pPr>
      <w:r>
        <w:rPr>
          <w:rFonts w:hint="eastAsia"/>
        </w:rPr>
        <w:t>障害</w:t>
      </w:r>
      <w:r w:rsidR="00B8455E">
        <w:rPr>
          <w:rFonts w:hint="eastAsia"/>
        </w:rPr>
        <w:t>者</w:t>
      </w:r>
      <w:r w:rsidR="005860B6">
        <w:rPr>
          <w:rFonts w:hint="eastAsia"/>
        </w:rPr>
        <w:t>団体との協力により</w:t>
      </w:r>
      <w:r w:rsidR="00E95490">
        <w:rPr>
          <w:rFonts w:hint="eastAsia"/>
        </w:rPr>
        <w:t>、</w:t>
      </w:r>
      <w:r>
        <w:rPr>
          <w:rFonts w:hint="eastAsia"/>
        </w:rPr>
        <w:t>後見法発効</w:t>
      </w:r>
      <w:r w:rsidR="005860B6">
        <w:rPr>
          <w:rFonts w:hint="eastAsia"/>
        </w:rPr>
        <w:t>後</w:t>
      </w:r>
      <w:r>
        <w:rPr>
          <w:rFonts w:hint="eastAsia"/>
        </w:rPr>
        <w:t>に後見人を対象に作成された、法律の前</w:t>
      </w:r>
      <w:r w:rsidR="003860CE">
        <w:rPr>
          <w:rFonts w:hint="eastAsia"/>
        </w:rPr>
        <w:t>における</w:t>
      </w:r>
      <w:r>
        <w:rPr>
          <w:rFonts w:hint="eastAsia"/>
        </w:rPr>
        <w:t>完全な人間としての障害のある人の権利に関するガイドライン、研修計画及び意識向上計画に関する情報</w:t>
      </w:r>
    </w:p>
    <w:p w14:paraId="61C96031" w14:textId="059D98D5" w:rsidR="00314755" w:rsidRDefault="00AF6A14" w:rsidP="00FA1480">
      <w:pPr>
        <w:pStyle w:val="a3"/>
        <w:numPr>
          <w:ilvl w:val="1"/>
          <w:numId w:val="2"/>
        </w:numPr>
        <w:ind w:leftChars="0"/>
      </w:pPr>
      <w:r>
        <w:rPr>
          <w:rFonts w:hint="eastAsia"/>
        </w:rPr>
        <w:t>違反</w:t>
      </w:r>
      <w:r w:rsidR="00244EC3">
        <w:rPr>
          <w:rFonts w:hint="eastAsia"/>
        </w:rPr>
        <w:t>があった</w:t>
      </w:r>
      <w:r>
        <w:rPr>
          <w:rFonts w:hint="eastAsia"/>
        </w:rPr>
        <w:t>場合</w:t>
      </w:r>
      <w:r w:rsidR="00DA6E81">
        <w:rPr>
          <w:rFonts w:hint="eastAsia"/>
        </w:rPr>
        <w:t>に適用され得る</w:t>
      </w:r>
      <w:r w:rsidR="00244EC3">
        <w:rPr>
          <w:rFonts w:hint="eastAsia"/>
        </w:rPr>
        <w:t>制裁</w:t>
      </w:r>
      <w:r w:rsidR="00CB2AB5">
        <w:rPr>
          <w:rFonts w:hint="eastAsia"/>
        </w:rPr>
        <w:t>措置</w:t>
      </w:r>
      <w:r w:rsidR="00E1541E">
        <w:rPr>
          <w:rFonts w:hint="eastAsia"/>
        </w:rPr>
        <w:t>の</w:t>
      </w:r>
      <w:r w:rsidR="00244EC3">
        <w:rPr>
          <w:rFonts w:hint="eastAsia"/>
        </w:rPr>
        <w:t>監督手続</w:t>
      </w:r>
      <w:r w:rsidR="003B3346">
        <w:rPr>
          <w:rFonts w:hint="eastAsia"/>
        </w:rPr>
        <w:t>と、</w:t>
      </w:r>
      <w:r w:rsidR="00244EC3">
        <w:rPr>
          <w:rFonts w:hint="eastAsia"/>
        </w:rPr>
        <w:t>後見人</w:t>
      </w:r>
      <w:r w:rsidR="00E1541E">
        <w:rPr>
          <w:rFonts w:hint="eastAsia"/>
        </w:rPr>
        <w:t>によって下された</w:t>
      </w:r>
      <w:r w:rsidR="00244EC3">
        <w:rPr>
          <w:rFonts w:hint="eastAsia"/>
        </w:rPr>
        <w:t>決定に</w:t>
      </w:r>
      <w:r w:rsidR="003B2633">
        <w:rPr>
          <w:rFonts w:hint="eastAsia"/>
        </w:rPr>
        <w:t>異論のある</w:t>
      </w:r>
      <w:r w:rsidR="00244EC3">
        <w:rPr>
          <w:rFonts w:hint="eastAsia"/>
        </w:rPr>
        <w:t>障害のある人や近親者が利用</w:t>
      </w:r>
      <w:r w:rsidR="007C2E04">
        <w:rPr>
          <w:rFonts w:hint="eastAsia"/>
        </w:rPr>
        <w:t>可能な</w:t>
      </w:r>
      <w:r w:rsidR="00244EC3">
        <w:rPr>
          <w:rFonts w:hint="eastAsia"/>
        </w:rPr>
        <w:t>救済策</w:t>
      </w:r>
    </w:p>
    <w:p w14:paraId="4D5CCBF8" w14:textId="5313D712" w:rsidR="00DA6E81" w:rsidRPr="002C36E7" w:rsidRDefault="00DA6E81" w:rsidP="00DA6E81">
      <w:pPr>
        <w:rPr>
          <w:rFonts w:asciiTheme="majorEastAsia" w:eastAsiaTheme="majorEastAsia" w:hAnsiTheme="majorEastAsia"/>
        </w:rPr>
      </w:pPr>
      <w:r w:rsidRPr="002C36E7">
        <w:rPr>
          <w:rFonts w:asciiTheme="majorEastAsia" w:eastAsiaTheme="majorEastAsia" w:hAnsiTheme="majorEastAsia" w:hint="eastAsia"/>
        </w:rPr>
        <w:t>司法手続の利用の機会（第13条）</w:t>
      </w:r>
    </w:p>
    <w:p w14:paraId="0FAA5E6C" w14:textId="3F52AB74" w:rsidR="00FA1480" w:rsidRDefault="00017098" w:rsidP="00E636F8">
      <w:pPr>
        <w:pStyle w:val="a3"/>
        <w:numPr>
          <w:ilvl w:val="0"/>
          <w:numId w:val="2"/>
        </w:numPr>
        <w:ind w:leftChars="0"/>
      </w:pPr>
      <w:r>
        <w:rPr>
          <w:rFonts w:hint="eastAsia"/>
        </w:rPr>
        <w:t>以下に関する情報を提供してください。</w:t>
      </w:r>
    </w:p>
    <w:p w14:paraId="44488130" w14:textId="6C05A146" w:rsidR="00017098" w:rsidRDefault="00A5595D" w:rsidP="00017098">
      <w:pPr>
        <w:pStyle w:val="a3"/>
        <w:numPr>
          <w:ilvl w:val="1"/>
          <w:numId w:val="2"/>
        </w:numPr>
        <w:ind w:leftChars="0"/>
      </w:pPr>
      <w:r>
        <w:rPr>
          <w:rFonts w:hint="eastAsia"/>
        </w:rPr>
        <w:t>持続可能な開発</w:t>
      </w:r>
      <w:r w:rsidR="00B062BC">
        <w:rPr>
          <w:rFonts w:hint="eastAsia"/>
        </w:rPr>
        <w:t>のための</w:t>
      </w:r>
      <w:r w:rsidR="00B062BC">
        <w:rPr>
          <w:rFonts w:hint="eastAsia"/>
        </w:rPr>
        <w:t>2030</w:t>
      </w:r>
      <w:r>
        <w:rPr>
          <w:rFonts w:hint="eastAsia"/>
        </w:rPr>
        <w:t>アジェンダターゲット</w:t>
      </w:r>
      <w:r>
        <w:rPr>
          <w:rFonts w:hint="eastAsia"/>
        </w:rPr>
        <w:t>16.3</w:t>
      </w:r>
      <w:r>
        <w:rPr>
          <w:rFonts w:hint="eastAsia"/>
        </w:rPr>
        <w:t>に従い、</w:t>
      </w:r>
      <w:r w:rsidR="00017098">
        <w:rPr>
          <w:rFonts w:hint="eastAsia"/>
        </w:rPr>
        <w:t>障害のある人、特に</w:t>
      </w:r>
      <w:r>
        <w:rPr>
          <w:rFonts w:hint="eastAsia"/>
        </w:rPr>
        <w:t>実際に心理社会的機能障害又は知的機能障害がある人若しくはこれらの障害があると認識されている人</w:t>
      </w:r>
      <w:r w:rsidR="00C040FF">
        <w:rPr>
          <w:rFonts w:hint="eastAsia"/>
        </w:rPr>
        <w:t>が</w:t>
      </w:r>
      <w:r>
        <w:rPr>
          <w:rFonts w:hint="eastAsia"/>
        </w:rPr>
        <w:t>、手続上の</w:t>
      </w:r>
      <w:r w:rsidR="00FB5D8B">
        <w:rPr>
          <w:rFonts w:hint="eastAsia"/>
        </w:rPr>
        <w:t>合理的</w:t>
      </w:r>
      <w:r>
        <w:rPr>
          <w:rFonts w:hint="eastAsia"/>
        </w:rPr>
        <w:t>配慮の提供によるものを含む司法制度</w:t>
      </w:r>
      <w:r w:rsidR="00C040FF">
        <w:rPr>
          <w:rFonts w:hint="eastAsia"/>
        </w:rPr>
        <w:t>へのアクセスを</w:t>
      </w:r>
      <w:r>
        <w:rPr>
          <w:rFonts w:hint="eastAsia"/>
        </w:rPr>
        <w:t>保障</w:t>
      </w:r>
      <w:r w:rsidR="00C040FF">
        <w:rPr>
          <w:rFonts w:hint="eastAsia"/>
        </w:rPr>
        <w:t>されること</w:t>
      </w:r>
      <w:r>
        <w:rPr>
          <w:rFonts w:hint="eastAsia"/>
        </w:rPr>
        <w:t>を</w:t>
      </w:r>
      <w:r w:rsidR="00017098">
        <w:rPr>
          <w:rFonts w:hint="eastAsia"/>
        </w:rPr>
        <w:t>確保するために</w:t>
      </w:r>
      <w:r w:rsidR="00CB2AB5">
        <w:rPr>
          <w:rFonts w:hint="eastAsia"/>
        </w:rPr>
        <w:t>講じられている措置</w:t>
      </w:r>
    </w:p>
    <w:p w14:paraId="61A64044" w14:textId="6DE245C2" w:rsidR="00A5595D" w:rsidRDefault="00F26799" w:rsidP="00017098">
      <w:pPr>
        <w:pStyle w:val="a3"/>
        <w:numPr>
          <w:ilvl w:val="1"/>
          <w:numId w:val="2"/>
        </w:numPr>
        <w:ind w:leftChars="0"/>
      </w:pPr>
      <w:r>
        <w:rPr>
          <w:rFonts w:hint="eastAsia"/>
        </w:rPr>
        <w:t>あらゆる</w:t>
      </w:r>
      <w:r w:rsidR="007606A5">
        <w:rPr>
          <w:rFonts w:hint="eastAsia"/>
        </w:rPr>
        <w:t>事案</w:t>
      </w:r>
      <w:r>
        <w:rPr>
          <w:rFonts w:hint="eastAsia"/>
        </w:rPr>
        <w:t>において</w:t>
      </w:r>
      <w:r w:rsidR="007606A5">
        <w:rPr>
          <w:rFonts w:hint="eastAsia"/>
        </w:rPr>
        <w:t>、</w:t>
      </w:r>
      <w:r>
        <w:rPr>
          <w:rFonts w:hint="eastAsia"/>
        </w:rPr>
        <w:t>無料の法律扶助が提供され</w:t>
      </w:r>
      <w:r w:rsidR="000B54C8">
        <w:rPr>
          <w:rFonts w:hint="eastAsia"/>
        </w:rPr>
        <w:t>（</w:t>
      </w:r>
      <w:r w:rsidR="000B54C8">
        <w:rPr>
          <w:rFonts w:hint="eastAsia"/>
        </w:rPr>
        <w:t xml:space="preserve">CCPR/C/NOR/CO/6 </w:t>
      </w:r>
      <w:r w:rsidR="000B54C8">
        <w:rPr>
          <w:rFonts w:hint="eastAsia"/>
        </w:rPr>
        <w:t>パラグラフ</w:t>
      </w:r>
      <w:r w:rsidR="000B54C8">
        <w:rPr>
          <w:rFonts w:hint="eastAsia"/>
        </w:rPr>
        <w:t>29</w:t>
      </w:r>
      <w:r w:rsidR="000B54C8">
        <w:rPr>
          <w:rFonts w:hint="eastAsia"/>
        </w:rPr>
        <w:t>）</w:t>
      </w:r>
      <w:r>
        <w:rPr>
          <w:rFonts w:hint="eastAsia"/>
        </w:rPr>
        <w:t>、法律扶助法において</w:t>
      </w:r>
      <w:r w:rsidR="007606A5">
        <w:rPr>
          <w:rFonts w:hint="eastAsia"/>
        </w:rPr>
        <w:t>、</w:t>
      </w:r>
      <w:r>
        <w:rPr>
          <w:rFonts w:hint="eastAsia"/>
        </w:rPr>
        <w:t>教育及び</w:t>
      </w:r>
      <w:r w:rsidR="007032C8">
        <w:rPr>
          <w:rFonts w:hint="eastAsia"/>
        </w:rPr>
        <w:t>保健・ケア</w:t>
      </w:r>
      <w:r>
        <w:rPr>
          <w:rFonts w:hint="eastAsia"/>
        </w:rPr>
        <w:t>サービス</w:t>
      </w:r>
      <w:r w:rsidR="00C040FF">
        <w:rPr>
          <w:rFonts w:hint="eastAsia"/>
        </w:rPr>
        <w:t>へのアクセス</w:t>
      </w:r>
      <w:r>
        <w:rPr>
          <w:rFonts w:hint="eastAsia"/>
        </w:rPr>
        <w:t>が優先されることを確保するために</w:t>
      </w:r>
      <w:r w:rsidR="00F47532">
        <w:rPr>
          <w:rFonts w:hint="eastAsia"/>
        </w:rPr>
        <w:t>講じられ</w:t>
      </w:r>
      <w:r>
        <w:rPr>
          <w:rFonts w:hint="eastAsia"/>
        </w:rPr>
        <w:t>ている</w:t>
      </w:r>
      <w:r w:rsidR="00B743D5">
        <w:rPr>
          <w:rFonts w:hint="eastAsia"/>
        </w:rPr>
        <w:t>方策</w:t>
      </w:r>
    </w:p>
    <w:p w14:paraId="6958C516" w14:textId="133FA125" w:rsidR="000B54C8" w:rsidRPr="002C36E7" w:rsidRDefault="002A5A03" w:rsidP="000B54C8">
      <w:pPr>
        <w:rPr>
          <w:rFonts w:asciiTheme="majorEastAsia" w:eastAsiaTheme="majorEastAsia" w:hAnsiTheme="majorEastAsia"/>
        </w:rPr>
      </w:pPr>
      <w:r w:rsidRPr="002C36E7">
        <w:rPr>
          <w:rFonts w:asciiTheme="majorEastAsia" w:eastAsiaTheme="majorEastAsia" w:hAnsiTheme="majorEastAsia" w:hint="eastAsia"/>
        </w:rPr>
        <w:t>身体の自由及び安全（第14条）</w:t>
      </w:r>
      <w:r w:rsidR="004067C3" w:rsidRPr="002C36E7">
        <w:rPr>
          <w:rFonts w:asciiTheme="majorEastAsia" w:eastAsiaTheme="majorEastAsia" w:hAnsiTheme="majorEastAsia" w:hint="eastAsia"/>
        </w:rPr>
        <w:t>、</w:t>
      </w:r>
      <w:r w:rsidRPr="002C36E7">
        <w:rPr>
          <w:rFonts w:asciiTheme="majorEastAsia" w:eastAsiaTheme="majorEastAsia" w:hAnsiTheme="majorEastAsia" w:hint="eastAsia"/>
        </w:rPr>
        <w:t>拷問又は残虐な、非人道的な若しくは品位を傷つける取扱い若しくは刑罰からの自由（第15条）</w:t>
      </w:r>
    </w:p>
    <w:p w14:paraId="6188483F" w14:textId="08D96EE9" w:rsidR="00017098" w:rsidRDefault="001C266D" w:rsidP="00E636F8">
      <w:pPr>
        <w:pStyle w:val="a3"/>
        <w:numPr>
          <w:ilvl w:val="0"/>
          <w:numId w:val="2"/>
        </w:numPr>
        <w:ind w:leftChars="0"/>
      </w:pPr>
      <w:r>
        <w:rPr>
          <w:rFonts w:hint="eastAsia"/>
        </w:rPr>
        <w:t>第</w:t>
      </w:r>
      <w:r>
        <w:rPr>
          <w:rFonts w:hint="eastAsia"/>
        </w:rPr>
        <w:t>14</w:t>
      </w:r>
      <w:r w:rsidR="001867A2">
        <w:rPr>
          <w:rFonts w:hint="eastAsia"/>
        </w:rPr>
        <w:t>条の解釈宣言を</w:t>
      </w:r>
      <w:r>
        <w:rPr>
          <w:rFonts w:hint="eastAsia"/>
        </w:rPr>
        <w:t>撤回</w:t>
      </w:r>
      <w:r w:rsidR="001867A2">
        <w:rPr>
          <w:rFonts w:hint="eastAsia"/>
        </w:rPr>
        <w:t>するために締約国によって講じられている</w:t>
      </w:r>
      <w:r w:rsidR="00CB2AB5">
        <w:rPr>
          <w:rFonts w:hint="eastAsia"/>
        </w:rPr>
        <w:t>措置</w:t>
      </w:r>
      <w:r>
        <w:rPr>
          <w:rFonts w:hint="eastAsia"/>
        </w:rPr>
        <w:t>と、</w:t>
      </w:r>
      <w:r w:rsidR="007032C8">
        <w:rPr>
          <w:rFonts w:hint="eastAsia"/>
        </w:rPr>
        <w:t>精神保健</w:t>
      </w:r>
      <w:r>
        <w:rPr>
          <w:rFonts w:hint="eastAsia"/>
        </w:rPr>
        <w:t>法</w:t>
      </w:r>
      <w:r w:rsidR="0086380A">
        <w:rPr>
          <w:rFonts w:hint="eastAsia"/>
        </w:rPr>
        <w:t>（</w:t>
      </w:r>
      <w:r w:rsidR="0086380A">
        <w:t>Mental Health Act</w:t>
      </w:r>
      <w:r w:rsidR="0086380A">
        <w:rPr>
          <w:rFonts w:hint="eastAsia"/>
        </w:rPr>
        <w:t>）</w:t>
      </w:r>
      <w:r w:rsidR="0078420F">
        <w:rPr>
          <w:rFonts w:hint="eastAsia"/>
        </w:rPr>
        <w:t>と</w:t>
      </w:r>
      <w:r>
        <w:rPr>
          <w:rFonts w:hint="eastAsia"/>
        </w:rPr>
        <w:t>第</w:t>
      </w:r>
      <w:r>
        <w:rPr>
          <w:rFonts w:hint="eastAsia"/>
        </w:rPr>
        <w:t>15</w:t>
      </w:r>
      <w:r>
        <w:rPr>
          <w:rFonts w:hint="eastAsia"/>
        </w:rPr>
        <w:t>条</w:t>
      </w:r>
      <w:r w:rsidR="0078420F">
        <w:rPr>
          <w:rFonts w:hint="eastAsia"/>
        </w:rPr>
        <w:t>（</w:t>
      </w:r>
      <w:r>
        <w:rPr>
          <w:rFonts w:hint="eastAsia"/>
        </w:rPr>
        <w:t>1</w:t>
      </w:r>
      <w:r>
        <w:rPr>
          <w:rFonts w:hint="eastAsia"/>
        </w:rPr>
        <w:t>）と</w:t>
      </w:r>
      <w:r w:rsidR="0078420F">
        <w:rPr>
          <w:rFonts w:hint="eastAsia"/>
        </w:rPr>
        <w:t>の</w:t>
      </w:r>
      <w:r>
        <w:rPr>
          <w:rFonts w:hint="eastAsia"/>
        </w:rPr>
        <w:t>一致を確保するために</w:t>
      </w:r>
      <w:r>
        <w:rPr>
          <w:rFonts w:hint="eastAsia"/>
        </w:rPr>
        <w:t>2016</w:t>
      </w:r>
      <w:r>
        <w:rPr>
          <w:rFonts w:hint="eastAsia"/>
        </w:rPr>
        <w:t>年の法改正を通じて進</w:t>
      </w:r>
      <w:r w:rsidR="0078420F">
        <w:rPr>
          <w:rFonts w:hint="eastAsia"/>
        </w:rPr>
        <w:t>められてきたこと</w:t>
      </w:r>
      <w:r>
        <w:rPr>
          <w:rFonts w:hint="eastAsia"/>
        </w:rPr>
        <w:t>について、</w:t>
      </w:r>
      <w:r w:rsidR="004067C3">
        <w:rPr>
          <w:rFonts w:hint="eastAsia"/>
        </w:rPr>
        <w:t>同意</w:t>
      </w:r>
      <w:r w:rsidR="00635169">
        <w:rPr>
          <w:rFonts w:hint="eastAsia"/>
        </w:rPr>
        <w:t>の</w:t>
      </w:r>
      <w:r w:rsidR="004067C3">
        <w:rPr>
          <w:rFonts w:hint="eastAsia"/>
        </w:rPr>
        <w:t>表明</w:t>
      </w:r>
      <w:r w:rsidR="0078420F">
        <w:rPr>
          <w:rFonts w:hint="eastAsia"/>
        </w:rPr>
        <w:t>に多様で非従来的な意思伝達方法を必要とする「精神障害」のある人に関する</w:t>
      </w:r>
      <w:r w:rsidR="00F0208C">
        <w:rPr>
          <w:rFonts w:hint="eastAsia"/>
        </w:rPr>
        <w:t>もの</w:t>
      </w:r>
      <w:r w:rsidR="0078420F">
        <w:rPr>
          <w:rFonts w:hint="eastAsia"/>
        </w:rPr>
        <w:t>も含めて、</w:t>
      </w:r>
      <w:r>
        <w:rPr>
          <w:rFonts w:hint="eastAsia"/>
        </w:rPr>
        <w:t>委員会に情報を提供してください。</w:t>
      </w:r>
      <w:r w:rsidR="0078420F">
        <w:rPr>
          <w:rFonts w:hint="eastAsia"/>
        </w:rPr>
        <w:t>また、以下に関する情報も提供してください。</w:t>
      </w:r>
    </w:p>
    <w:p w14:paraId="352B7BE9" w14:textId="193448E8" w:rsidR="00426278" w:rsidRDefault="00C33C5A" w:rsidP="00C33C5A">
      <w:pPr>
        <w:pStyle w:val="a3"/>
        <w:numPr>
          <w:ilvl w:val="1"/>
          <w:numId w:val="2"/>
        </w:numPr>
        <w:ind w:leftChars="0"/>
      </w:pPr>
      <w:r>
        <w:rPr>
          <w:rFonts w:hint="eastAsia"/>
        </w:rPr>
        <w:t>実際の心理社会的機能障害又は心理社会的機能障害があるという認識に基づ</w:t>
      </w:r>
      <w:r w:rsidR="00DE6A7F">
        <w:rPr>
          <w:rFonts w:hint="eastAsia"/>
        </w:rPr>
        <w:t>いた</w:t>
      </w:r>
      <w:r>
        <w:rPr>
          <w:rFonts w:hint="eastAsia"/>
        </w:rPr>
        <w:t>強制入院及び施設収容を含む拘束を許可する</w:t>
      </w:r>
      <w:r w:rsidR="004722DD">
        <w:rPr>
          <w:rFonts w:hint="eastAsia"/>
        </w:rPr>
        <w:t>法律</w:t>
      </w:r>
      <w:r w:rsidR="002A52ED">
        <w:rPr>
          <w:rFonts w:hint="eastAsia"/>
        </w:rPr>
        <w:t>並びに</w:t>
      </w:r>
      <w:r>
        <w:rPr>
          <w:rFonts w:hint="eastAsia"/>
        </w:rPr>
        <w:t>慣行</w:t>
      </w:r>
      <w:r w:rsidR="004722DD">
        <w:rPr>
          <w:rFonts w:hint="eastAsia"/>
        </w:rPr>
        <w:t>を撤廃するために</w:t>
      </w:r>
      <w:r w:rsidR="001867A2">
        <w:rPr>
          <w:rFonts w:hint="eastAsia"/>
        </w:rPr>
        <w:t>講じられ</w:t>
      </w:r>
      <w:r w:rsidR="00B61817">
        <w:rPr>
          <w:rFonts w:hint="eastAsia"/>
        </w:rPr>
        <w:t>ている</w:t>
      </w:r>
      <w:r w:rsidR="001867A2">
        <w:rPr>
          <w:rFonts w:hint="eastAsia"/>
        </w:rPr>
        <w:t>措置</w:t>
      </w:r>
    </w:p>
    <w:p w14:paraId="18C47C33" w14:textId="14096515" w:rsidR="00C33C5A" w:rsidRDefault="00F97A7C" w:rsidP="00C33C5A">
      <w:pPr>
        <w:pStyle w:val="a3"/>
        <w:numPr>
          <w:ilvl w:val="1"/>
          <w:numId w:val="2"/>
        </w:numPr>
        <w:ind w:leftChars="0"/>
      </w:pPr>
      <w:r>
        <w:rPr>
          <w:rFonts w:hint="eastAsia"/>
        </w:rPr>
        <w:t>特に市町村</w:t>
      </w:r>
      <w:r w:rsidR="007032C8">
        <w:rPr>
          <w:rFonts w:hint="eastAsia"/>
        </w:rPr>
        <w:t>保健・</w:t>
      </w:r>
      <w:r>
        <w:rPr>
          <w:rFonts w:hint="eastAsia"/>
        </w:rPr>
        <w:t>ケアサービス法</w:t>
      </w:r>
      <w:r w:rsidR="0086380A">
        <w:rPr>
          <w:rFonts w:hint="eastAsia"/>
        </w:rPr>
        <w:t>（</w:t>
      </w:r>
      <w:r w:rsidR="0086380A">
        <w:t>Municipal Health and Care Services Act</w:t>
      </w:r>
      <w:r w:rsidR="0086380A">
        <w:rPr>
          <w:rFonts w:hint="eastAsia"/>
        </w:rPr>
        <w:t>）</w:t>
      </w:r>
      <w:r>
        <w:rPr>
          <w:rFonts w:hint="eastAsia"/>
        </w:rPr>
        <w:t>における</w:t>
      </w:r>
      <w:r w:rsidR="00682F03">
        <w:rPr>
          <w:rFonts w:hint="eastAsia"/>
        </w:rPr>
        <w:t>、</w:t>
      </w:r>
      <w:r>
        <w:rPr>
          <w:rFonts w:hint="eastAsia"/>
        </w:rPr>
        <w:t>障害を理由とした実力行使と強制</w:t>
      </w:r>
      <w:r w:rsidR="00682F03">
        <w:rPr>
          <w:rFonts w:hint="eastAsia"/>
        </w:rPr>
        <w:t>措置</w:t>
      </w:r>
      <w:r>
        <w:rPr>
          <w:rFonts w:hint="eastAsia"/>
        </w:rPr>
        <w:t>を禁止するために</w:t>
      </w:r>
      <w:r w:rsidR="001867A2">
        <w:rPr>
          <w:rFonts w:hint="eastAsia"/>
        </w:rPr>
        <w:t>講じられてい</w:t>
      </w:r>
      <w:r>
        <w:rPr>
          <w:rFonts w:hint="eastAsia"/>
        </w:rPr>
        <w:t>る法的</w:t>
      </w:r>
      <w:r w:rsidR="001867A2">
        <w:rPr>
          <w:rFonts w:hint="eastAsia"/>
        </w:rPr>
        <w:t>措置</w:t>
      </w:r>
      <w:r>
        <w:rPr>
          <w:rFonts w:hint="eastAsia"/>
        </w:rPr>
        <w:t>及びその他の</w:t>
      </w:r>
      <w:r w:rsidR="001867A2">
        <w:rPr>
          <w:rFonts w:hint="eastAsia"/>
        </w:rPr>
        <w:t>措置</w:t>
      </w:r>
      <w:r w:rsidR="00B61817">
        <w:rPr>
          <w:rFonts w:hint="eastAsia"/>
        </w:rPr>
        <w:t>と</w:t>
      </w:r>
      <w:r>
        <w:rPr>
          <w:rFonts w:hint="eastAsia"/>
        </w:rPr>
        <w:t>、知的障害のある人を含む障害のあ</w:t>
      </w:r>
      <w:r w:rsidR="00F37C44">
        <w:rPr>
          <w:rFonts w:hint="eastAsia"/>
        </w:rPr>
        <w:t>る</w:t>
      </w:r>
      <w:r>
        <w:rPr>
          <w:rFonts w:hint="eastAsia"/>
        </w:rPr>
        <w:t>人の、拷問又は残虐な、非人道的な若しくは品位を傷つける取扱いからの自由の権利を保護し、保障するために</w:t>
      </w:r>
      <w:r w:rsidR="001867A2">
        <w:rPr>
          <w:rFonts w:hint="eastAsia"/>
        </w:rPr>
        <w:t>講じられている法的措置及び</w:t>
      </w:r>
      <w:r>
        <w:rPr>
          <w:rFonts w:hint="eastAsia"/>
        </w:rPr>
        <w:t>その他の</w:t>
      </w:r>
      <w:r w:rsidR="001867A2">
        <w:rPr>
          <w:rFonts w:hint="eastAsia"/>
        </w:rPr>
        <w:t>措置</w:t>
      </w:r>
    </w:p>
    <w:p w14:paraId="5B4233FB" w14:textId="49C5B0E9" w:rsidR="00F37C44" w:rsidRDefault="00096CB6" w:rsidP="00C33C5A">
      <w:pPr>
        <w:pStyle w:val="a3"/>
        <w:numPr>
          <w:ilvl w:val="1"/>
          <w:numId w:val="2"/>
        </w:numPr>
        <w:ind w:leftChars="0"/>
      </w:pPr>
      <w:r>
        <w:rPr>
          <w:rFonts w:hint="eastAsia"/>
        </w:rPr>
        <w:t>いかなる医療も事情を知らされた上での当事者の自由な同意を基礎とすることを</w:t>
      </w:r>
      <w:r w:rsidR="00F37C44">
        <w:rPr>
          <w:rFonts w:hint="eastAsia"/>
        </w:rPr>
        <w:t>確保</w:t>
      </w:r>
      <w:r>
        <w:rPr>
          <w:rFonts w:hint="eastAsia"/>
        </w:rPr>
        <w:t>し、障害のある人</w:t>
      </w:r>
      <w:r w:rsidR="00AF512D">
        <w:rPr>
          <w:rFonts w:hint="eastAsia"/>
        </w:rPr>
        <w:t>が電気けいれん療法及び</w:t>
      </w:r>
      <w:r w:rsidR="00FF70A1">
        <w:rPr>
          <w:rFonts w:hint="eastAsia"/>
        </w:rPr>
        <w:t>措置</w:t>
      </w:r>
      <w:r w:rsidR="00AF512D">
        <w:rPr>
          <w:rFonts w:hint="eastAsia"/>
        </w:rPr>
        <w:t>入院などの</w:t>
      </w:r>
      <w:r>
        <w:rPr>
          <w:rFonts w:hint="eastAsia"/>
        </w:rPr>
        <w:t>強制医療を</w:t>
      </w:r>
      <w:r w:rsidR="00AF512D">
        <w:rPr>
          <w:rFonts w:hint="eastAsia"/>
        </w:rPr>
        <w:t>受けることがないよう</w:t>
      </w:r>
      <w:r>
        <w:rPr>
          <w:rFonts w:hint="eastAsia"/>
        </w:rPr>
        <w:t>保護</w:t>
      </w:r>
      <w:r w:rsidR="00F37C44">
        <w:rPr>
          <w:rFonts w:hint="eastAsia"/>
        </w:rPr>
        <w:t>するために講じられてい</w:t>
      </w:r>
      <w:r w:rsidR="00220822">
        <w:rPr>
          <w:rFonts w:hint="eastAsia"/>
        </w:rPr>
        <w:t>る</w:t>
      </w:r>
      <w:r w:rsidR="00B743D5">
        <w:rPr>
          <w:rFonts w:hint="eastAsia"/>
        </w:rPr>
        <w:t>方策</w:t>
      </w:r>
      <w:r w:rsidR="00220822">
        <w:rPr>
          <w:rFonts w:hint="eastAsia"/>
        </w:rPr>
        <w:t>（</w:t>
      </w:r>
      <w:r w:rsidR="00220822">
        <w:rPr>
          <w:rFonts w:hint="eastAsia"/>
        </w:rPr>
        <w:t>E/C.12/NOR/CO/5</w:t>
      </w:r>
      <w:r w:rsidR="00220822">
        <w:rPr>
          <w:rFonts w:hint="eastAsia"/>
        </w:rPr>
        <w:t xml:space="preserve">　パラグラフ</w:t>
      </w:r>
      <w:r w:rsidR="00220822">
        <w:rPr>
          <w:rFonts w:hint="eastAsia"/>
        </w:rPr>
        <w:t>19</w:t>
      </w:r>
      <w:r w:rsidR="00220822">
        <w:rPr>
          <w:rFonts w:hint="eastAsia"/>
        </w:rPr>
        <w:t>及び</w:t>
      </w:r>
      <w:r w:rsidR="00220822">
        <w:rPr>
          <w:rFonts w:hint="eastAsia"/>
        </w:rPr>
        <w:t>CAT/C/NOR/CO/8</w:t>
      </w:r>
      <w:r w:rsidR="00220822">
        <w:rPr>
          <w:rFonts w:hint="eastAsia"/>
        </w:rPr>
        <w:t>パラグラフ</w:t>
      </w:r>
      <w:r w:rsidR="00220822">
        <w:rPr>
          <w:rFonts w:hint="eastAsia"/>
        </w:rPr>
        <w:t>22</w:t>
      </w:r>
      <w:r w:rsidR="00220822">
        <w:rPr>
          <w:rFonts w:hint="eastAsia"/>
        </w:rPr>
        <w:t>）。この点に関して、何らかの監視と再検討の仕組みが設置されたか</w:t>
      </w:r>
      <w:r w:rsidR="002A52ED">
        <w:rPr>
          <w:rFonts w:hint="eastAsia"/>
        </w:rPr>
        <w:t>否かを</w:t>
      </w:r>
      <w:r w:rsidR="002B04C0">
        <w:rPr>
          <w:rFonts w:hint="eastAsia"/>
        </w:rPr>
        <w:t>示し</w:t>
      </w:r>
      <w:r w:rsidR="00220822">
        <w:rPr>
          <w:rFonts w:hint="eastAsia"/>
        </w:rPr>
        <w:t>てください。また、電気けいれん療法が原因で生じた</w:t>
      </w:r>
      <w:r w:rsidR="000A7E66">
        <w:rPr>
          <w:rFonts w:hint="eastAsia"/>
        </w:rPr>
        <w:t>損傷</w:t>
      </w:r>
      <w:r w:rsidR="00220822">
        <w:rPr>
          <w:rFonts w:hint="eastAsia"/>
        </w:rPr>
        <w:t>の種類に関する</w:t>
      </w:r>
      <w:r w:rsidR="000A7E66">
        <w:rPr>
          <w:rFonts w:hint="eastAsia"/>
        </w:rPr>
        <w:t>男女別</w:t>
      </w:r>
      <w:r w:rsidR="00220822">
        <w:rPr>
          <w:rFonts w:hint="eastAsia"/>
        </w:rPr>
        <w:t>データも提供してください。</w:t>
      </w:r>
    </w:p>
    <w:p w14:paraId="6F99129D" w14:textId="68EAB8A9" w:rsidR="00A34F8E" w:rsidRDefault="00030D39" w:rsidP="00C33C5A">
      <w:pPr>
        <w:pStyle w:val="a3"/>
        <w:numPr>
          <w:ilvl w:val="1"/>
          <w:numId w:val="2"/>
        </w:numPr>
        <w:ind w:leftChars="0"/>
      </w:pPr>
      <w:r>
        <w:rPr>
          <w:rFonts w:hint="eastAsia"/>
        </w:rPr>
        <w:t>障害</w:t>
      </w:r>
      <w:r w:rsidR="00A34F8E">
        <w:rPr>
          <w:rFonts w:hint="eastAsia"/>
        </w:rPr>
        <w:t>のある人によって表明され</w:t>
      </w:r>
      <w:r>
        <w:rPr>
          <w:rFonts w:hint="eastAsia"/>
        </w:rPr>
        <w:t>る意思、尊厳及び選好を尊重した、ピアサポートを含む</w:t>
      </w:r>
      <w:r w:rsidR="00A34F8E">
        <w:rPr>
          <w:rFonts w:hint="eastAsia"/>
        </w:rPr>
        <w:t>個別の在宅サービス、居住サービス及び地域に根ざしたサービスを提供するために講じられている</w:t>
      </w:r>
      <w:r w:rsidR="00B743D5">
        <w:rPr>
          <w:rFonts w:hint="eastAsia"/>
        </w:rPr>
        <w:t>方策</w:t>
      </w:r>
    </w:p>
    <w:p w14:paraId="68D9E6D5" w14:textId="18E115AD" w:rsidR="002B04C0" w:rsidRPr="002C36E7" w:rsidRDefault="002B04C0" w:rsidP="002B04C0">
      <w:pPr>
        <w:rPr>
          <w:rFonts w:asciiTheme="majorEastAsia" w:eastAsiaTheme="majorEastAsia" w:hAnsiTheme="majorEastAsia"/>
        </w:rPr>
      </w:pPr>
      <w:r w:rsidRPr="002C36E7">
        <w:rPr>
          <w:rFonts w:asciiTheme="majorEastAsia" w:eastAsiaTheme="majorEastAsia" w:hAnsiTheme="majorEastAsia" w:hint="eastAsia"/>
        </w:rPr>
        <w:t>搾取、暴力及び虐待からの自由（第16条）</w:t>
      </w:r>
    </w:p>
    <w:p w14:paraId="6BABB429" w14:textId="21156589" w:rsidR="00426278" w:rsidRDefault="00BB4409" w:rsidP="00E636F8">
      <w:pPr>
        <w:pStyle w:val="a3"/>
        <w:numPr>
          <w:ilvl w:val="0"/>
          <w:numId w:val="2"/>
        </w:numPr>
        <w:ind w:leftChars="0"/>
      </w:pPr>
      <w:r>
        <w:rPr>
          <w:rFonts w:hint="eastAsia"/>
        </w:rPr>
        <w:t>障害のある人、特に障害のある女性と少女に対する搾取、暴力及び虐待を防止し、これ</w:t>
      </w:r>
      <w:r w:rsidR="00C077C9">
        <w:rPr>
          <w:rFonts w:hint="eastAsia"/>
        </w:rPr>
        <w:t>ら</w:t>
      </w:r>
      <w:r>
        <w:rPr>
          <w:rFonts w:hint="eastAsia"/>
        </w:rPr>
        <w:t>と闘い、</w:t>
      </w:r>
      <w:r w:rsidR="00B61817">
        <w:rPr>
          <w:rFonts w:hint="eastAsia"/>
        </w:rPr>
        <w:t>事案</w:t>
      </w:r>
      <w:r>
        <w:rPr>
          <w:rFonts w:hint="eastAsia"/>
        </w:rPr>
        <w:t>報告を奨励</w:t>
      </w:r>
      <w:r w:rsidR="00C077C9">
        <w:rPr>
          <w:rFonts w:hint="eastAsia"/>
        </w:rPr>
        <w:t>するための</w:t>
      </w:r>
      <w:r w:rsidR="00B743D5">
        <w:rPr>
          <w:rFonts w:hint="eastAsia"/>
        </w:rPr>
        <w:t>方策</w:t>
      </w:r>
      <w:r w:rsidR="00B61817">
        <w:rPr>
          <w:rFonts w:hint="eastAsia"/>
        </w:rPr>
        <w:t>と</w:t>
      </w:r>
      <w:r w:rsidR="00C077C9">
        <w:rPr>
          <w:rFonts w:hint="eastAsia"/>
        </w:rPr>
        <w:t>、障害のある女性と少女に対する暴力</w:t>
      </w:r>
      <w:r w:rsidR="000115CB">
        <w:rPr>
          <w:rFonts w:hint="eastAsia"/>
        </w:rPr>
        <w:t>の</w:t>
      </w:r>
      <w:r w:rsidR="00C077C9">
        <w:rPr>
          <w:rFonts w:hint="eastAsia"/>
        </w:rPr>
        <w:t>不処罰を撤廃するための</w:t>
      </w:r>
      <w:r w:rsidR="00B743D5">
        <w:rPr>
          <w:rFonts w:hint="eastAsia"/>
        </w:rPr>
        <w:t>方策</w:t>
      </w:r>
      <w:r w:rsidR="00C077C9">
        <w:rPr>
          <w:rFonts w:hint="eastAsia"/>
        </w:rPr>
        <w:t>について</w:t>
      </w:r>
      <w:r w:rsidR="002B04C0">
        <w:rPr>
          <w:rFonts w:hint="eastAsia"/>
        </w:rPr>
        <w:t>説明してください。</w:t>
      </w:r>
    </w:p>
    <w:p w14:paraId="6B0DC1B7" w14:textId="57752DBC" w:rsidR="00C077C9" w:rsidRDefault="009529A4" w:rsidP="00E636F8">
      <w:pPr>
        <w:pStyle w:val="a3"/>
        <w:numPr>
          <w:ilvl w:val="0"/>
          <w:numId w:val="2"/>
        </w:numPr>
        <w:ind w:leftChars="0"/>
      </w:pPr>
      <w:r>
        <w:rPr>
          <w:rFonts w:hint="eastAsia"/>
        </w:rPr>
        <w:t>以下に関する情報を提供してください。</w:t>
      </w:r>
    </w:p>
    <w:p w14:paraId="5310511D" w14:textId="3E211CEA" w:rsidR="009529A4" w:rsidRDefault="005655AD" w:rsidP="005655AD">
      <w:pPr>
        <w:pStyle w:val="a3"/>
        <w:numPr>
          <w:ilvl w:val="1"/>
          <w:numId w:val="2"/>
        </w:numPr>
        <w:ind w:leftChars="0"/>
      </w:pPr>
      <w:r>
        <w:rPr>
          <w:rFonts w:hint="eastAsia"/>
        </w:rPr>
        <w:t>障害のある人に対する暴力をヘイトクライムとして公式に認めるために</w:t>
      </w:r>
      <w:r w:rsidR="001867A2">
        <w:rPr>
          <w:rFonts w:hint="eastAsia"/>
        </w:rPr>
        <w:t>講じられている措置</w:t>
      </w:r>
      <w:r w:rsidR="00692080">
        <w:rPr>
          <w:rFonts w:hint="eastAsia"/>
        </w:rPr>
        <w:t>と、</w:t>
      </w:r>
      <w:r>
        <w:rPr>
          <w:rFonts w:hint="eastAsia"/>
        </w:rPr>
        <w:t>障害のある人に対するヘイトスピーチ、いじめ</w:t>
      </w:r>
      <w:r w:rsidR="00692080">
        <w:rPr>
          <w:rFonts w:hint="eastAsia"/>
        </w:rPr>
        <w:t>及び</w:t>
      </w:r>
      <w:r>
        <w:rPr>
          <w:rFonts w:hint="eastAsia"/>
        </w:rPr>
        <w:t>ネット上での虐待を防止し、調査し、制裁するためのイニシアティブ</w:t>
      </w:r>
    </w:p>
    <w:p w14:paraId="6535478B" w14:textId="530354DB" w:rsidR="00624E01" w:rsidRDefault="00624E01" w:rsidP="005655AD">
      <w:pPr>
        <w:pStyle w:val="a3"/>
        <w:numPr>
          <w:ilvl w:val="1"/>
          <w:numId w:val="2"/>
        </w:numPr>
        <w:ind w:leftChars="0"/>
      </w:pPr>
      <w:r>
        <w:rPr>
          <w:rFonts w:hint="eastAsia"/>
        </w:rPr>
        <w:t>家庭内性的暴力及び／又は近親相姦を含む搾取、暴力及び虐待の</w:t>
      </w:r>
      <w:r w:rsidR="00692080">
        <w:rPr>
          <w:rFonts w:hint="eastAsia"/>
        </w:rPr>
        <w:t>被害者</w:t>
      </w:r>
      <w:r>
        <w:rPr>
          <w:rFonts w:hint="eastAsia"/>
        </w:rPr>
        <w:t>である障害のある男女が、あらゆる市町村において</w:t>
      </w:r>
      <w:r w:rsidR="007E6942">
        <w:rPr>
          <w:rFonts w:hint="eastAsia"/>
        </w:rPr>
        <w:t>同等</w:t>
      </w:r>
      <w:r>
        <w:rPr>
          <w:rFonts w:hint="eastAsia"/>
        </w:rPr>
        <w:t>な水準の、</w:t>
      </w:r>
      <w:r w:rsidR="006E07D1">
        <w:rPr>
          <w:rFonts w:hint="eastAsia"/>
        </w:rPr>
        <w:t>アクセシブルな</w:t>
      </w:r>
      <w:r>
        <w:rPr>
          <w:rFonts w:hint="eastAsia"/>
        </w:rPr>
        <w:t>苦情</w:t>
      </w:r>
      <w:r w:rsidR="00692080">
        <w:rPr>
          <w:rFonts w:hint="eastAsia"/>
        </w:rPr>
        <w:t>申立制度</w:t>
      </w:r>
      <w:r>
        <w:rPr>
          <w:rFonts w:hint="eastAsia"/>
        </w:rPr>
        <w:t>と身体的・心理的回復、リハビリテーション及び社会的インクルージョンのためのサービス</w:t>
      </w:r>
      <w:r w:rsidR="00692080">
        <w:rPr>
          <w:rFonts w:hint="eastAsia"/>
        </w:rPr>
        <w:t>へのアクセスを</w:t>
      </w:r>
      <w:r>
        <w:rPr>
          <w:rFonts w:hint="eastAsia"/>
        </w:rPr>
        <w:t>持つことを確保</w:t>
      </w:r>
      <w:r w:rsidR="007E6942">
        <w:rPr>
          <w:rFonts w:hint="eastAsia"/>
        </w:rPr>
        <w:t>し</w:t>
      </w:r>
      <w:r>
        <w:rPr>
          <w:rFonts w:hint="eastAsia"/>
        </w:rPr>
        <w:t>、サービスセンター及びパーソナルアシスタンスへの物理的なアクセスに関するものを含む関連データを提供するためのイニシアティブ</w:t>
      </w:r>
    </w:p>
    <w:p w14:paraId="62347B07" w14:textId="1F3F1B2F" w:rsidR="00624E01" w:rsidRPr="002C36E7" w:rsidRDefault="00825818" w:rsidP="00624E01">
      <w:pPr>
        <w:rPr>
          <w:rFonts w:asciiTheme="majorEastAsia" w:eastAsiaTheme="majorEastAsia" w:hAnsiTheme="majorEastAsia"/>
        </w:rPr>
      </w:pPr>
      <w:r w:rsidRPr="002C36E7">
        <w:rPr>
          <w:rFonts w:asciiTheme="majorEastAsia" w:eastAsiaTheme="majorEastAsia" w:hAnsiTheme="majorEastAsia" w:hint="eastAsia"/>
        </w:rPr>
        <w:t>個人をそのままの状態で保護すること（第17条）</w:t>
      </w:r>
    </w:p>
    <w:p w14:paraId="456872FE" w14:textId="08985D4C" w:rsidR="009529A4" w:rsidRDefault="00825818" w:rsidP="00E636F8">
      <w:pPr>
        <w:pStyle w:val="a3"/>
        <w:numPr>
          <w:ilvl w:val="0"/>
          <w:numId w:val="2"/>
        </w:numPr>
        <w:ind w:leftChars="0"/>
      </w:pPr>
      <w:r>
        <w:rPr>
          <w:rFonts w:hint="eastAsia"/>
        </w:rPr>
        <w:t>以下に関</w:t>
      </w:r>
      <w:r w:rsidR="00684A6A">
        <w:rPr>
          <w:rFonts w:hint="eastAsia"/>
        </w:rPr>
        <w:t>して、</w:t>
      </w:r>
      <w:r w:rsidR="007E6942">
        <w:rPr>
          <w:rFonts w:hint="eastAsia"/>
        </w:rPr>
        <w:t>さらに多くの</w:t>
      </w:r>
      <w:r>
        <w:rPr>
          <w:rFonts w:hint="eastAsia"/>
        </w:rPr>
        <w:t>情報を提供してください。</w:t>
      </w:r>
    </w:p>
    <w:p w14:paraId="222BA1A4" w14:textId="3CA941B1" w:rsidR="00825818" w:rsidRDefault="00111CB7" w:rsidP="00825818">
      <w:pPr>
        <w:pStyle w:val="a3"/>
        <w:numPr>
          <w:ilvl w:val="1"/>
          <w:numId w:val="2"/>
        </w:numPr>
        <w:ind w:leftChars="0"/>
      </w:pPr>
      <w:r>
        <w:rPr>
          <w:rFonts w:hint="eastAsia"/>
        </w:rPr>
        <w:t>すべての法令、特に患者権利法</w:t>
      </w:r>
      <w:r w:rsidR="003C7D17">
        <w:rPr>
          <w:rFonts w:hint="eastAsia"/>
        </w:rPr>
        <w:t>（</w:t>
      </w:r>
      <w:r w:rsidR="003C7D17">
        <w:t>Patients’ Rights Act</w:t>
      </w:r>
      <w:r w:rsidR="003C7D17">
        <w:rPr>
          <w:rFonts w:hint="eastAsia"/>
        </w:rPr>
        <w:t>）</w:t>
      </w:r>
      <w:r>
        <w:rPr>
          <w:rFonts w:hint="eastAsia"/>
        </w:rPr>
        <w:t>、優生保護法</w:t>
      </w:r>
      <w:r w:rsidR="003C7D17">
        <w:rPr>
          <w:rFonts w:hint="eastAsia"/>
        </w:rPr>
        <w:t>（</w:t>
      </w:r>
      <w:r w:rsidR="003C7D17">
        <w:t>Sterilization Act</w:t>
      </w:r>
      <w:r w:rsidR="003C7D17">
        <w:rPr>
          <w:rFonts w:hint="eastAsia"/>
        </w:rPr>
        <w:t>）</w:t>
      </w:r>
      <w:r>
        <w:rPr>
          <w:rFonts w:hint="eastAsia"/>
        </w:rPr>
        <w:t>及び中絶を規制する</w:t>
      </w:r>
      <w:r w:rsidR="00734774">
        <w:rPr>
          <w:rFonts w:hint="eastAsia"/>
        </w:rPr>
        <w:t>法令を、条約第</w:t>
      </w:r>
      <w:r w:rsidR="00734774">
        <w:rPr>
          <w:rFonts w:hint="eastAsia"/>
        </w:rPr>
        <w:t>12</w:t>
      </w:r>
      <w:r w:rsidR="00734774">
        <w:rPr>
          <w:rFonts w:hint="eastAsia"/>
        </w:rPr>
        <w:t>条と一致させ、心理社会的障害又は知的障害のある人を、強制的な避妊、不妊手術、薬物使用及び去勢から保護するための</w:t>
      </w:r>
      <w:r w:rsidR="005005A5">
        <w:rPr>
          <w:rFonts w:hint="eastAsia"/>
        </w:rPr>
        <w:t>法的措置及びその他の措置</w:t>
      </w:r>
    </w:p>
    <w:p w14:paraId="53D155AA" w14:textId="65E05282" w:rsidR="00585E3C" w:rsidRDefault="00D03F0E" w:rsidP="00585E3C">
      <w:pPr>
        <w:pStyle w:val="a3"/>
        <w:numPr>
          <w:ilvl w:val="1"/>
          <w:numId w:val="2"/>
        </w:numPr>
        <w:ind w:leftChars="0"/>
      </w:pPr>
      <w:r>
        <w:rPr>
          <w:rFonts w:hint="eastAsia"/>
        </w:rPr>
        <w:t>障害のある女性及び少女並びにインターセックスの人の強制不妊手術と、障害のある少年及び男性の去勢を、事情を知らされた上での</w:t>
      </w:r>
      <w:r w:rsidR="00B814BB">
        <w:rPr>
          <w:rFonts w:hint="eastAsia"/>
        </w:rPr>
        <w:t>当事者</w:t>
      </w:r>
      <w:r>
        <w:rPr>
          <w:rFonts w:hint="eastAsia"/>
        </w:rPr>
        <w:t>の</w:t>
      </w:r>
      <w:r w:rsidR="002110A8">
        <w:rPr>
          <w:rFonts w:hint="eastAsia"/>
        </w:rPr>
        <w:t>自由な</w:t>
      </w:r>
      <w:r>
        <w:rPr>
          <w:rFonts w:hint="eastAsia"/>
        </w:rPr>
        <w:t>同意</w:t>
      </w:r>
      <w:r w:rsidR="000B2DA9">
        <w:rPr>
          <w:rFonts w:hint="eastAsia"/>
        </w:rPr>
        <w:t>を得ずに行う</w:t>
      </w:r>
      <w:r>
        <w:rPr>
          <w:rFonts w:hint="eastAsia"/>
        </w:rPr>
        <w:t>ことを禁止するために講じられている措置、また、法的能力が欠けているとみなされた人が関与したそのような</w:t>
      </w:r>
      <w:r w:rsidR="00B814BB">
        <w:rPr>
          <w:rFonts w:hint="eastAsia"/>
        </w:rPr>
        <w:t>事案</w:t>
      </w:r>
      <w:r>
        <w:rPr>
          <w:rFonts w:hint="eastAsia"/>
        </w:rPr>
        <w:t>に関する</w:t>
      </w:r>
      <w:r w:rsidR="002110A8">
        <w:rPr>
          <w:rFonts w:hint="eastAsia"/>
        </w:rPr>
        <w:t>資料</w:t>
      </w:r>
      <w:r>
        <w:rPr>
          <w:rFonts w:hint="eastAsia"/>
        </w:rPr>
        <w:t>。</w:t>
      </w:r>
      <w:r w:rsidR="00585E3C">
        <w:rPr>
          <w:rFonts w:hint="eastAsia"/>
        </w:rPr>
        <w:t>障害のある女性及び少女並びにインターセックスの人の強制</w:t>
      </w:r>
      <w:r w:rsidR="002110A8">
        <w:rPr>
          <w:rFonts w:hint="eastAsia"/>
        </w:rPr>
        <w:t>不妊</w:t>
      </w:r>
      <w:r w:rsidR="00585E3C">
        <w:rPr>
          <w:rFonts w:hint="eastAsia"/>
        </w:rPr>
        <w:t>手術、また、障害のある少年及び男性の去勢を、</w:t>
      </w:r>
      <w:r w:rsidR="002110A8">
        <w:rPr>
          <w:rFonts w:hint="eastAsia"/>
        </w:rPr>
        <w:t>障害のある当事者</w:t>
      </w:r>
      <w:r w:rsidR="00585E3C">
        <w:rPr>
          <w:rFonts w:hint="eastAsia"/>
        </w:rPr>
        <w:t>の同意</w:t>
      </w:r>
      <w:r w:rsidR="000B2DA9">
        <w:rPr>
          <w:rFonts w:hint="eastAsia"/>
        </w:rPr>
        <w:t>を得ずに</w:t>
      </w:r>
      <w:r w:rsidR="00585E3C">
        <w:rPr>
          <w:rFonts w:hint="eastAsia"/>
        </w:rPr>
        <w:t>実施することに対して、第三者から同意を得るための手続を示してください。</w:t>
      </w:r>
    </w:p>
    <w:p w14:paraId="76BA6CFB" w14:textId="0D8EB13E" w:rsidR="00734774" w:rsidRDefault="00E057F7" w:rsidP="00825818">
      <w:pPr>
        <w:pStyle w:val="a3"/>
        <w:numPr>
          <w:ilvl w:val="1"/>
          <w:numId w:val="2"/>
        </w:numPr>
        <w:ind w:leftChars="0"/>
      </w:pPr>
      <w:r>
        <w:rPr>
          <w:rFonts w:hint="eastAsia"/>
        </w:rPr>
        <w:t>本人の同意</w:t>
      </w:r>
      <w:r w:rsidR="000A68CD">
        <w:rPr>
          <w:rFonts w:hint="eastAsia"/>
        </w:rPr>
        <w:t>を得ていない去勢及び不妊手術を含む</w:t>
      </w:r>
      <w:r>
        <w:rPr>
          <w:rFonts w:hint="eastAsia"/>
        </w:rPr>
        <w:t>医学的処置の対象とされてきた障害のある人として</w:t>
      </w:r>
      <w:r w:rsidR="000A68CD">
        <w:rPr>
          <w:rFonts w:hint="eastAsia"/>
        </w:rPr>
        <w:t>認められた</w:t>
      </w:r>
      <w:r>
        <w:rPr>
          <w:rFonts w:hint="eastAsia"/>
        </w:rPr>
        <w:t>インターセックスの人</w:t>
      </w:r>
      <w:r w:rsidR="00C81A31">
        <w:rPr>
          <w:rFonts w:hint="eastAsia"/>
        </w:rPr>
        <w:t>が</w:t>
      </w:r>
      <w:r>
        <w:rPr>
          <w:rFonts w:hint="eastAsia"/>
        </w:rPr>
        <w:t>利用</w:t>
      </w:r>
      <w:r w:rsidR="007C2E04">
        <w:rPr>
          <w:rFonts w:hint="eastAsia"/>
        </w:rPr>
        <w:t>可能な</w:t>
      </w:r>
      <w:r>
        <w:rPr>
          <w:rFonts w:hint="eastAsia"/>
        </w:rPr>
        <w:t>支援、リハビリテーション及び法的救済策</w:t>
      </w:r>
    </w:p>
    <w:p w14:paraId="1FCE312F" w14:textId="3F70726D" w:rsidR="00C81A31" w:rsidRPr="002C36E7" w:rsidRDefault="002C2731" w:rsidP="002C2731">
      <w:pPr>
        <w:rPr>
          <w:rFonts w:asciiTheme="majorEastAsia" w:eastAsiaTheme="majorEastAsia" w:hAnsiTheme="majorEastAsia"/>
        </w:rPr>
      </w:pPr>
      <w:r w:rsidRPr="002C36E7">
        <w:rPr>
          <w:rFonts w:asciiTheme="majorEastAsia" w:eastAsiaTheme="majorEastAsia" w:hAnsiTheme="majorEastAsia" w:hint="eastAsia"/>
        </w:rPr>
        <w:t>移動の自由及び国籍についての権利（第18条）</w:t>
      </w:r>
    </w:p>
    <w:p w14:paraId="4B2D4136" w14:textId="35719442" w:rsidR="00825818" w:rsidRDefault="00564E2F" w:rsidP="00E636F8">
      <w:pPr>
        <w:pStyle w:val="a3"/>
        <w:numPr>
          <w:ilvl w:val="0"/>
          <w:numId w:val="2"/>
        </w:numPr>
        <w:ind w:leftChars="0"/>
      </w:pPr>
      <w:r>
        <w:rPr>
          <w:rFonts w:hint="eastAsia"/>
        </w:rPr>
        <w:t>障害のある移民、亡命希望者及び難民の統合を目的とした、</w:t>
      </w:r>
      <w:r w:rsidR="002C2731">
        <w:rPr>
          <w:rFonts w:hint="eastAsia"/>
        </w:rPr>
        <w:t>政策、計画及び</w:t>
      </w:r>
      <w:r w:rsidR="006E07D1">
        <w:rPr>
          <w:rFonts w:hint="eastAsia"/>
        </w:rPr>
        <w:t>手話言語を含むアクセシブルな</w:t>
      </w:r>
      <w:r w:rsidR="002C2731">
        <w:rPr>
          <w:rFonts w:hint="eastAsia"/>
        </w:rPr>
        <w:t>言語講座についての情報を提供してください。</w:t>
      </w:r>
    </w:p>
    <w:p w14:paraId="3464972B" w14:textId="3855622F" w:rsidR="002C2731" w:rsidRDefault="002C2731" w:rsidP="002C2731">
      <w:r>
        <w:rPr>
          <w:rFonts w:hint="eastAsia"/>
        </w:rPr>
        <w:t>自立した生活及び地域社会への包容（第</w:t>
      </w:r>
      <w:r>
        <w:rPr>
          <w:rFonts w:hint="eastAsia"/>
        </w:rPr>
        <w:t>19</w:t>
      </w:r>
      <w:r>
        <w:rPr>
          <w:rFonts w:hint="eastAsia"/>
        </w:rPr>
        <w:t>条）</w:t>
      </w:r>
    </w:p>
    <w:p w14:paraId="6E5B01E5" w14:textId="42726A27" w:rsidR="002C2731" w:rsidRDefault="00E02162" w:rsidP="00E636F8">
      <w:pPr>
        <w:pStyle w:val="a3"/>
        <w:numPr>
          <w:ilvl w:val="0"/>
          <w:numId w:val="2"/>
        </w:numPr>
        <w:ind w:leftChars="0"/>
      </w:pPr>
      <w:r>
        <w:rPr>
          <w:rFonts w:hint="eastAsia"/>
        </w:rPr>
        <w:t>以下に関する情報を提供してください。</w:t>
      </w:r>
    </w:p>
    <w:p w14:paraId="03B15F30" w14:textId="01867689" w:rsidR="00E02162" w:rsidRDefault="00E02162" w:rsidP="00E02162">
      <w:pPr>
        <w:pStyle w:val="a3"/>
        <w:numPr>
          <w:ilvl w:val="1"/>
          <w:numId w:val="2"/>
        </w:numPr>
        <w:ind w:leftChars="0"/>
      </w:pPr>
      <w:r>
        <w:rPr>
          <w:rFonts w:hint="eastAsia"/>
        </w:rPr>
        <w:t>一般的意見第</w:t>
      </w:r>
      <w:r>
        <w:rPr>
          <w:rFonts w:hint="eastAsia"/>
        </w:rPr>
        <w:t>5</w:t>
      </w:r>
      <w:r>
        <w:rPr>
          <w:rFonts w:hint="eastAsia"/>
        </w:rPr>
        <w:t>号（</w:t>
      </w:r>
      <w:r>
        <w:rPr>
          <w:rFonts w:hint="eastAsia"/>
        </w:rPr>
        <w:t>2017</w:t>
      </w:r>
      <w:r>
        <w:rPr>
          <w:rFonts w:hint="eastAsia"/>
        </w:rPr>
        <w:t>年）を</w:t>
      </w:r>
      <w:r w:rsidR="00261126">
        <w:rPr>
          <w:rFonts w:hint="eastAsia"/>
        </w:rPr>
        <w:t>踏まえ</w:t>
      </w:r>
      <w:r>
        <w:rPr>
          <w:rFonts w:hint="eastAsia"/>
        </w:rPr>
        <w:t>、現在施設で生活している障害のある高齢者を含む</w:t>
      </w:r>
      <w:r w:rsidR="00460E5F">
        <w:rPr>
          <w:rFonts w:hint="eastAsia"/>
        </w:rPr>
        <w:t>、</w:t>
      </w:r>
      <w:r>
        <w:rPr>
          <w:rFonts w:hint="eastAsia"/>
        </w:rPr>
        <w:t>すべての子どもと成人の脱施設化を確保するために講じられている措置</w:t>
      </w:r>
    </w:p>
    <w:p w14:paraId="19E02354" w14:textId="06E7731A" w:rsidR="00CE0757" w:rsidRDefault="00C25C56" w:rsidP="002456F8">
      <w:pPr>
        <w:pStyle w:val="a3"/>
        <w:numPr>
          <w:ilvl w:val="1"/>
          <w:numId w:val="2"/>
        </w:numPr>
        <w:ind w:leftChars="0"/>
      </w:pPr>
      <w:r>
        <w:rPr>
          <w:rFonts w:hint="eastAsia"/>
        </w:rPr>
        <w:t>老人ホーム、</w:t>
      </w:r>
      <w:r w:rsidR="00C23C3C">
        <w:rPr>
          <w:rFonts w:hint="eastAsia"/>
        </w:rPr>
        <w:t>高齢者活性化</w:t>
      </w:r>
      <w:r>
        <w:rPr>
          <w:rFonts w:hint="eastAsia"/>
        </w:rPr>
        <w:t>センター</w:t>
      </w:r>
      <w:r w:rsidR="006349BD">
        <w:rPr>
          <w:rFonts w:hint="eastAsia"/>
        </w:rPr>
        <w:t>（</w:t>
      </w:r>
      <w:r w:rsidR="006349BD">
        <w:t>stimulation centers</w:t>
      </w:r>
      <w:r w:rsidR="006349BD">
        <w:rPr>
          <w:rFonts w:hint="eastAsia"/>
        </w:rPr>
        <w:t>）</w:t>
      </w:r>
      <w:r>
        <w:rPr>
          <w:rFonts w:hint="eastAsia"/>
        </w:rPr>
        <w:t>、グループホーム</w:t>
      </w:r>
      <w:r w:rsidR="00A3482D">
        <w:rPr>
          <w:rFonts w:hint="eastAsia"/>
        </w:rPr>
        <w:t>及び</w:t>
      </w:r>
      <w:r>
        <w:rPr>
          <w:rFonts w:hint="eastAsia"/>
        </w:rPr>
        <w:t>居住型施設</w:t>
      </w:r>
      <w:r w:rsidR="00A3482D">
        <w:rPr>
          <w:rFonts w:hint="eastAsia"/>
        </w:rPr>
        <w:t>に入所している</w:t>
      </w:r>
      <w:r>
        <w:rPr>
          <w:rFonts w:hint="eastAsia"/>
        </w:rPr>
        <w:t>高齢者</w:t>
      </w:r>
      <w:r w:rsidR="00A3482D">
        <w:rPr>
          <w:rFonts w:hint="eastAsia"/>
        </w:rPr>
        <w:t>の施設収容</w:t>
      </w:r>
      <w:r w:rsidR="00460E5F">
        <w:rPr>
          <w:rFonts w:hint="eastAsia"/>
        </w:rPr>
        <w:t>と</w:t>
      </w:r>
      <w:r w:rsidR="002456F8">
        <w:rPr>
          <w:rFonts w:hint="eastAsia"/>
        </w:rPr>
        <w:t>強制的な医療</w:t>
      </w:r>
      <w:r w:rsidR="00A3482D">
        <w:rPr>
          <w:rFonts w:hint="eastAsia"/>
        </w:rPr>
        <w:t>及び</w:t>
      </w:r>
      <w:r w:rsidR="002456F8">
        <w:rPr>
          <w:rFonts w:hint="eastAsia"/>
        </w:rPr>
        <w:t>薬物</w:t>
      </w:r>
      <w:r>
        <w:rPr>
          <w:rFonts w:hint="eastAsia"/>
        </w:rPr>
        <w:t>依存</w:t>
      </w:r>
      <w:r w:rsidR="002456F8">
        <w:rPr>
          <w:rFonts w:hint="eastAsia"/>
        </w:rPr>
        <w:t>リハビリテーションを</w:t>
      </w:r>
      <w:r w:rsidR="000D48E9">
        <w:rPr>
          <w:rFonts w:hint="eastAsia"/>
        </w:rPr>
        <w:t>終わらせるた</w:t>
      </w:r>
      <w:r w:rsidR="002456F8">
        <w:rPr>
          <w:rFonts w:hint="eastAsia"/>
        </w:rPr>
        <w:t>めに講じられた立法措置</w:t>
      </w:r>
    </w:p>
    <w:p w14:paraId="03B917A1" w14:textId="7D871C37" w:rsidR="002B71F7" w:rsidRDefault="00460E5F" w:rsidP="00F031CD">
      <w:pPr>
        <w:pStyle w:val="a3"/>
        <w:numPr>
          <w:ilvl w:val="1"/>
          <w:numId w:val="2"/>
        </w:numPr>
        <w:ind w:leftChars="0"/>
      </w:pPr>
      <w:r>
        <w:rPr>
          <w:rFonts w:hint="eastAsia"/>
        </w:rPr>
        <w:t>障害のある人、特に知的障害のある人の、グループホーム</w:t>
      </w:r>
      <w:r w:rsidR="00F031CD">
        <w:rPr>
          <w:rFonts w:hint="eastAsia"/>
        </w:rPr>
        <w:t>への</w:t>
      </w:r>
      <w:r w:rsidR="00790D14">
        <w:rPr>
          <w:rFonts w:hint="eastAsia"/>
        </w:rPr>
        <w:t>入</w:t>
      </w:r>
      <w:r w:rsidR="00F031CD">
        <w:rPr>
          <w:rFonts w:hint="eastAsia"/>
        </w:rPr>
        <w:t>所</w:t>
      </w:r>
      <w:r w:rsidR="00790D14">
        <w:rPr>
          <w:rFonts w:hint="eastAsia"/>
        </w:rPr>
        <w:t>を防止するとともに、どこで、どのように</w:t>
      </w:r>
      <w:r w:rsidR="00D84CE7">
        <w:rPr>
          <w:rFonts w:hint="eastAsia"/>
        </w:rPr>
        <w:t>、誰と</w:t>
      </w:r>
      <w:r w:rsidR="00790D14">
        <w:rPr>
          <w:rFonts w:hint="eastAsia"/>
        </w:rPr>
        <w:t>生活するかを選択する権利を保障することを目的とした、個</w:t>
      </w:r>
      <w:r w:rsidR="00D84CE7">
        <w:rPr>
          <w:rFonts w:hint="eastAsia"/>
        </w:rPr>
        <w:t>別化され</w:t>
      </w:r>
      <w:r w:rsidR="00790D14">
        <w:rPr>
          <w:rFonts w:hint="eastAsia"/>
        </w:rPr>
        <w:t>た住宅の設立のために利用可能な公的</w:t>
      </w:r>
      <w:r w:rsidR="00904312">
        <w:rPr>
          <w:rFonts w:hint="eastAsia"/>
        </w:rPr>
        <w:t>資金及び</w:t>
      </w:r>
      <w:r w:rsidR="00790D14">
        <w:rPr>
          <w:rFonts w:hint="eastAsia"/>
        </w:rPr>
        <w:t>民間資金</w:t>
      </w:r>
    </w:p>
    <w:p w14:paraId="5ADD4ED6" w14:textId="24A8CD98" w:rsidR="00904312" w:rsidRDefault="00564E2F" w:rsidP="006349BD">
      <w:pPr>
        <w:pStyle w:val="a3"/>
        <w:numPr>
          <w:ilvl w:val="1"/>
          <w:numId w:val="2"/>
        </w:numPr>
        <w:ind w:leftChars="0"/>
      </w:pPr>
      <w:r>
        <w:rPr>
          <w:rFonts w:hint="eastAsia"/>
        </w:rPr>
        <w:t>住宅・支援サービス</w:t>
      </w:r>
      <w:r w:rsidR="00E40A3E">
        <w:rPr>
          <w:rFonts w:hint="eastAsia"/>
        </w:rPr>
        <w:t>国家</w:t>
      </w:r>
      <w:r>
        <w:rPr>
          <w:rFonts w:hint="eastAsia"/>
        </w:rPr>
        <w:t>戦略</w:t>
      </w:r>
      <w:r w:rsidR="006349BD">
        <w:rPr>
          <w:rFonts w:hint="eastAsia"/>
        </w:rPr>
        <w:t>（</w:t>
      </w:r>
      <w:r w:rsidR="006349BD">
        <w:t>National Strategy for Housing and Support Services</w:t>
      </w:r>
      <w:r w:rsidR="006349BD">
        <w:rPr>
          <w:rFonts w:hint="eastAsia"/>
        </w:rPr>
        <w:t>）</w:t>
      </w:r>
      <w:r>
        <w:rPr>
          <w:rFonts w:hint="eastAsia"/>
        </w:rPr>
        <w:t>（</w:t>
      </w:r>
      <w:r>
        <w:rPr>
          <w:rFonts w:hint="eastAsia"/>
        </w:rPr>
        <w:t>2014</w:t>
      </w:r>
      <w:r w:rsidR="00E40A3E">
        <w:rPr>
          <w:rFonts w:hint="eastAsia"/>
        </w:rPr>
        <w:t>～</w:t>
      </w:r>
      <w:r>
        <w:rPr>
          <w:rFonts w:hint="eastAsia"/>
        </w:rPr>
        <w:t>2020</w:t>
      </w:r>
      <w:r>
        <w:rPr>
          <w:rFonts w:hint="eastAsia"/>
        </w:rPr>
        <w:t>）の現状と、この枠組みの中で、市町村に権限を付与し、地域に根ざした自立生活サービス、</w:t>
      </w:r>
      <w:r w:rsidR="00D84CE7">
        <w:rPr>
          <w:rFonts w:hint="eastAsia"/>
        </w:rPr>
        <w:t>個別化された</w:t>
      </w:r>
      <w:r>
        <w:rPr>
          <w:rFonts w:hint="eastAsia"/>
        </w:rPr>
        <w:t>質の高いパーソナルアシスタンス</w:t>
      </w:r>
      <w:r w:rsidR="00BF6396">
        <w:rPr>
          <w:rFonts w:hint="eastAsia"/>
        </w:rPr>
        <w:t>、</w:t>
      </w:r>
      <w:r w:rsidR="00A75BD0">
        <w:rPr>
          <w:rFonts w:hint="eastAsia"/>
        </w:rPr>
        <w:t>手話言語通訳を含む</w:t>
      </w:r>
      <w:r w:rsidR="006E07D1">
        <w:rPr>
          <w:rFonts w:hint="eastAsia"/>
        </w:rPr>
        <w:t>アクセシブル</w:t>
      </w:r>
      <w:r>
        <w:rPr>
          <w:rFonts w:hint="eastAsia"/>
        </w:rPr>
        <w:t>な情報の提供を</w:t>
      </w:r>
      <w:r w:rsidR="00E40A3E">
        <w:rPr>
          <w:rFonts w:hint="eastAsia"/>
        </w:rPr>
        <w:t>確保</w:t>
      </w:r>
      <w:r w:rsidR="000B2DA9">
        <w:rPr>
          <w:rFonts w:hint="eastAsia"/>
        </w:rPr>
        <w:t>するためにとられている</w:t>
      </w:r>
      <w:r>
        <w:rPr>
          <w:rFonts w:hint="eastAsia"/>
        </w:rPr>
        <w:t>行動</w:t>
      </w:r>
      <w:r w:rsidR="00A75BD0">
        <w:rPr>
          <w:rFonts w:hint="eastAsia"/>
        </w:rPr>
        <w:t>。</w:t>
      </w:r>
      <w:r w:rsidR="000562FA">
        <w:rPr>
          <w:rFonts w:hint="eastAsia"/>
        </w:rPr>
        <w:t>この戦略の実施における障害</w:t>
      </w:r>
      <w:r w:rsidR="00B8455E">
        <w:rPr>
          <w:rFonts w:hint="eastAsia"/>
        </w:rPr>
        <w:t>者</w:t>
      </w:r>
      <w:r w:rsidR="000562FA">
        <w:rPr>
          <w:rFonts w:hint="eastAsia"/>
        </w:rPr>
        <w:t>団体の関与についても</w:t>
      </w:r>
      <w:r w:rsidR="00BF6396">
        <w:rPr>
          <w:rFonts w:hint="eastAsia"/>
        </w:rPr>
        <w:t>、</w:t>
      </w:r>
      <w:r w:rsidR="000562FA">
        <w:rPr>
          <w:rFonts w:hint="eastAsia"/>
        </w:rPr>
        <w:t>情報を提供してください。</w:t>
      </w:r>
    </w:p>
    <w:p w14:paraId="29C7C5FB" w14:textId="3A873C4D" w:rsidR="000562FA" w:rsidRDefault="00F919ED" w:rsidP="002456F8">
      <w:pPr>
        <w:pStyle w:val="a3"/>
        <w:numPr>
          <w:ilvl w:val="1"/>
          <w:numId w:val="2"/>
        </w:numPr>
        <w:ind w:leftChars="0"/>
      </w:pPr>
      <w:r>
        <w:rPr>
          <w:rFonts w:hint="eastAsia"/>
        </w:rPr>
        <w:t>知的障害者の基本的権利に関する</w:t>
      </w:r>
      <w:r w:rsidR="00F77912">
        <w:rPr>
          <w:rFonts w:hint="eastAsia"/>
        </w:rPr>
        <w:t>公的</w:t>
      </w:r>
      <w:r>
        <w:rPr>
          <w:rFonts w:hint="eastAsia"/>
        </w:rPr>
        <w:t>委員会</w:t>
      </w:r>
      <w:r w:rsidR="00F77912">
        <w:rPr>
          <w:rFonts w:hint="eastAsia"/>
        </w:rPr>
        <w:t>の所見</w:t>
      </w:r>
      <w:r>
        <w:rPr>
          <w:rFonts w:hint="eastAsia"/>
        </w:rPr>
        <w:t>と、その結果講じられた方策</w:t>
      </w:r>
    </w:p>
    <w:p w14:paraId="71212133" w14:textId="318860B1" w:rsidR="00F77912" w:rsidRPr="002C36E7" w:rsidRDefault="00F77912" w:rsidP="00F77912">
      <w:pPr>
        <w:rPr>
          <w:rFonts w:asciiTheme="majorEastAsia" w:eastAsiaTheme="majorEastAsia" w:hAnsiTheme="majorEastAsia"/>
        </w:rPr>
      </w:pPr>
      <w:r w:rsidRPr="002C36E7">
        <w:rPr>
          <w:rFonts w:asciiTheme="majorEastAsia" w:eastAsiaTheme="majorEastAsia" w:hAnsiTheme="majorEastAsia" w:hint="eastAsia"/>
        </w:rPr>
        <w:t>表現及び意見の自由並びに情報の利用の機会（第21条）</w:t>
      </w:r>
    </w:p>
    <w:p w14:paraId="3A5F2FA9" w14:textId="79087E31" w:rsidR="00E02162" w:rsidRDefault="000B4D81" w:rsidP="00E636F8">
      <w:pPr>
        <w:pStyle w:val="a3"/>
        <w:numPr>
          <w:ilvl w:val="0"/>
          <w:numId w:val="2"/>
        </w:numPr>
        <w:ind w:leftChars="0"/>
      </w:pPr>
      <w:r>
        <w:rPr>
          <w:rFonts w:hint="eastAsia"/>
        </w:rPr>
        <w:t>障害のある人、特に視覚機能障害のある人、ろう及び盲ろうの人による、</w:t>
      </w:r>
      <w:r w:rsidR="00E45CD1">
        <w:rPr>
          <w:rFonts w:hint="eastAsia"/>
        </w:rPr>
        <w:t>特に手話言語、点字、聴覚・触覚</w:t>
      </w:r>
      <w:r w:rsidR="00F4187C">
        <w:rPr>
          <w:rFonts w:hint="eastAsia"/>
        </w:rPr>
        <w:t>情報、読みやすい版、ピクトグラム、補助的及び代替的な意思疎通ガイド通訳者</w:t>
      </w:r>
      <w:r w:rsidR="00E45CD1">
        <w:rPr>
          <w:rFonts w:hint="eastAsia"/>
        </w:rPr>
        <w:t>を通じた、公共</w:t>
      </w:r>
      <w:r w:rsidR="0015655E">
        <w:rPr>
          <w:rFonts w:hint="eastAsia"/>
        </w:rPr>
        <w:t>の</w:t>
      </w:r>
      <w:r w:rsidR="00E45CD1">
        <w:rPr>
          <w:rFonts w:hint="eastAsia"/>
        </w:rPr>
        <w:t>イベント、国営放送及びインターネットを含む</w:t>
      </w:r>
      <w:r>
        <w:rPr>
          <w:rFonts w:hint="eastAsia"/>
        </w:rPr>
        <w:t>公的な情報</w:t>
      </w:r>
      <w:r w:rsidR="004261DC">
        <w:rPr>
          <w:rFonts w:hint="eastAsia"/>
        </w:rPr>
        <w:t>へ</w:t>
      </w:r>
      <w:r>
        <w:rPr>
          <w:rFonts w:hint="eastAsia"/>
        </w:rPr>
        <w:t>の完全な</w:t>
      </w:r>
      <w:r w:rsidR="004261DC">
        <w:rPr>
          <w:rFonts w:hint="eastAsia"/>
        </w:rPr>
        <w:t>アクセス</w:t>
      </w:r>
      <w:r>
        <w:rPr>
          <w:rFonts w:hint="eastAsia"/>
        </w:rPr>
        <w:t>を</w:t>
      </w:r>
      <w:r w:rsidR="004261DC">
        <w:rPr>
          <w:rFonts w:hint="eastAsia"/>
        </w:rPr>
        <w:t>確保</w:t>
      </w:r>
      <w:r>
        <w:rPr>
          <w:rFonts w:hint="eastAsia"/>
        </w:rPr>
        <w:t>するための政策</w:t>
      </w:r>
      <w:r w:rsidR="001A2A7A">
        <w:rPr>
          <w:rFonts w:hint="eastAsia"/>
        </w:rPr>
        <w:t>と</w:t>
      </w:r>
      <w:r>
        <w:rPr>
          <w:rFonts w:hint="eastAsia"/>
        </w:rPr>
        <w:t>計画に関する詳細な情報を提供してください。</w:t>
      </w:r>
    </w:p>
    <w:p w14:paraId="6E308557" w14:textId="4927FF5A" w:rsidR="00F4187C" w:rsidRPr="002C36E7" w:rsidRDefault="00F4187C" w:rsidP="00F4187C">
      <w:pPr>
        <w:rPr>
          <w:rFonts w:asciiTheme="majorEastAsia" w:eastAsiaTheme="majorEastAsia" w:hAnsiTheme="majorEastAsia"/>
        </w:rPr>
      </w:pPr>
      <w:r w:rsidRPr="002C36E7">
        <w:rPr>
          <w:rFonts w:asciiTheme="majorEastAsia" w:eastAsiaTheme="majorEastAsia" w:hAnsiTheme="majorEastAsia" w:hint="eastAsia"/>
        </w:rPr>
        <w:t>家庭及び家族の尊重（第23条）</w:t>
      </w:r>
    </w:p>
    <w:p w14:paraId="30D172DE" w14:textId="75463D34" w:rsidR="00F4187C" w:rsidRDefault="008E4761" w:rsidP="00E636F8">
      <w:pPr>
        <w:pStyle w:val="a3"/>
        <w:numPr>
          <w:ilvl w:val="0"/>
          <w:numId w:val="2"/>
        </w:numPr>
        <w:ind w:leftChars="0"/>
      </w:pPr>
      <w:r>
        <w:rPr>
          <w:rFonts w:hint="eastAsia"/>
        </w:rPr>
        <w:t>以下に関する最新の情報を提供してください。</w:t>
      </w:r>
    </w:p>
    <w:p w14:paraId="79C11088" w14:textId="6DE6BB92" w:rsidR="008E4761" w:rsidRDefault="00371AD8" w:rsidP="008E4761">
      <w:pPr>
        <w:pStyle w:val="a3"/>
        <w:numPr>
          <w:ilvl w:val="1"/>
          <w:numId w:val="2"/>
        </w:numPr>
        <w:ind w:leftChars="0"/>
      </w:pPr>
      <w:r>
        <w:rPr>
          <w:rFonts w:hint="eastAsia"/>
        </w:rPr>
        <w:t>知的障害のある親とのやりとりと、子どもの権利に</w:t>
      </w:r>
      <w:r w:rsidR="004D4862">
        <w:rPr>
          <w:rFonts w:hint="eastAsia"/>
        </w:rPr>
        <w:t>関連した</w:t>
      </w:r>
      <w:r>
        <w:rPr>
          <w:rFonts w:hint="eastAsia"/>
        </w:rPr>
        <w:t>サービスへの意識向上に向けて、</w:t>
      </w:r>
      <w:r w:rsidR="005B233E">
        <w:rPr>
          <w:rFonts w:hint="eastAsia"/>
        </w:rPr>
        <w:t>児童福祉サービス機関の専門知識</w:t>
      </w:r>
      <w:r>
        <w:rPr>
          <w:rFonts w:hint="eastAsia"/>
        </w:rPr>
        <w:t>を</w:t>
      </w:r>
      <w:r w:rsidR="008E4761">
        <w:rPr>
          <w:rFonts w:hint="eastAsia"/>
        </w:rPr>
        <w:t>増強</w:t>
      </w:r>
      <w:r>
        <w:rPr>
          <w:rFonts w:hint="eastAsia"/>
        </w:rPr>
        <w:t>するために</w:t>
      </w:r>
      <w:r w:rsidR="008E4761">
        <w:rPr>
          <w:rFonts w:hint="eastAsia"/>
        </w:rPr>
        <w:t>講じられている</w:t>
      </w:r>
      <w:r w:rsidR="005B233E">
        <w:rPr>
          <w:rFonts w:hint="eastAsia"/>
        </w:rPr>
        <w:t>、市町村レベルにおけるものを含む</w:t>
      </w:r>
      <w:r w:rsidR="008E4761">
        <w:rPr>
          <w:rFonts w:hint="eastAsia"/>
        </w:rPr>
        <w:t>措置</w:t>
      </w:r>
    </w:p>
    <w:p w14:paraId="0A6F4F2A" w14:textId="5FA23A71" w:rsidR="007E3382" w:rsidRDefault="00F66D57" w:rsidP="008E4761">
      <w:pPr>
        <w:pStyle w:val="a3"/>
        <w:numPr>
          <w:ilvl w:val="1"/>
          <w:numId w:val="2"/>
        </w:numPr>
        <w:ind w:leftChars="0"/>
      </w:pPr>
      <w:r>
        <w:rPr>
          <w:rFonts w:hint="eastAsia"/>
        </w:rPr>
        <w:t>年齢を問わず、子どもが障害に基づいて</w:t>
      </w:r>
      <w:r w:rsidR="00FB546D">
        <w:rPr>
          <w:rFonts w:hint="eastAsia"/>
        </w:rPr>
        <w:t>父母</w:t>
      </w:r>
      <w:r>
        <w:rPr>
          <w:rFonts w:hint="eastAsia"/>
        </w:rPr>
        <w:t>から分離されることを防止するために講じられている方策</w:t>
      </w:r>
    </w:p>
    <w:p w14:paraId="461039B9" w14:textId="4F520D2A" w:rsidR="00F66D57" w:rsidRDefault="002C7E84" w:rsidP="008E4761">
      <w:pPr>
        <w:pStyle w:val="a3"/>
        <w:numPr>
          <w:ilvl w:val="1"/>
          <w:numId w:val="2"/>
        </w:numPr>
        <w:ind w:leftChars="0"/>
      </w:pPr>
      <w:r>
        <w:rPr>
          <w:rFonts w:hint="eastAsia"/>
        </w:rPr>
        <w:t>上記</w:t>
      </w:r>
      <w:r w:rsidR="00FB546D">
        <w:rPr>
          <w:rFonts w:hint="eastAsia"/>
        </w:rPr>
        <w:t>の</w:t>
      </w:r>
      <w:r w:rsidR="00F66D57">
        <w:rPr>
          <w:rFonts w:hint="eastAsia"/>
        </w:rPr>
        <w:t>過程における、障害のある子ども及び彼らを代表する団体との有意義な協議</w:t>
      </w:r>
    </w:p>
    <w:p w14:paraId="07473866" w14:textId="15BD4DCF" w:rsidR="006F0B63" w:rsidRPr="002C36E7" w:rsidRDefault="006F0B63" w:rsidP="006F0B63">
      <w:pPr>
        <w:rPr>
          <w:rFonts w:asciiTheme="majorEastAsia" w:eastAsiaTheme="majorEastAsia" w:hAnsiTheme="majorEastAsia"/>
        </w:rPr>
      </w:pPr>
      <w:r w:rsidRPr="002C36E7">
        <w:rPr>
          <w:rFonts w:asciiTheme="majorEastAsia" w:eastAsiaTheme="majorEastAsia" w:hAnsiTheme="majorEastAsia" w:hint="eastAsia"/>
        </w:rPr>
        <w:t>教育（第24条）</w:t>
      </w:r>
    </w:p>
    <w:p w14:paraId="22A6F2E5" w14:textId="403B34B1" w:rsidR="008E4761" w:rsidRDefault="006F0B63" w:rsidP="00E636F8">
      <w:pPr>
        <w:pStyle w:val="a3"/>
        <w:numPr>
          <w:ilvl w:val="0"/>
          <w:numId w:val="2"/>
        </w:numPr>
        <w:ind w:leftChars="0"/>
      </w:pPr>
      <w:r>
        <w:rPr>
          <w:rFonts w:hint="eastAsia"/>
        </w:rPr>
        <w:t>以下に関する最新の情報を提供してください。</w:t>
      </w:r>
    </w:p>
    <w:p w14:paraId="6BBD7EA4" w14:textId="5CC9A73A" w:rsidR="006F0B63" w:rsidRDefault="00EC729A" w:rsidP="006F0B63">
      <w:pPr>
        <w:pStyle w:val="a3"/>
        <w:numPr>
          <w:ilvl w:val="1"/>
          <w:numId w:val="2"/>
        </w:numPr>
        <w:ind w:leftChars="0"/>
      </w:pPr>
      <w:r>
        <w:rPr>
          <w:rFonts w:hint="eastAsia"/>
        </w:rPr>
        <w:t>一般的な</w:t>
      </w:r>
      <w:r w:rsidR="00BA74A7">
        <w:rPr>
          <w:rFonts w:hint="eastAsia"/>
        </w:rPr>
        <w:t>教育制度における障害のある子ども及び障害のある人の</w:t>
      </w:r>
      <w:r w:rsidR="00422B5F">
        <w:rPr>
          <w:rFonts w:hint="eastAsia"/>
        </w:rPr>
        <w:t>インクルージョン</w:t>
      </w:r>
      <w:r w:rsidR="00BA74A7">
        <w:rPr>
          <w:rFonts w:hint="eastAsia"/>
        </w:rPr>
        <w:t>に向けて、</w:t>
      </w:r>
      <w:r w:rsidR="006F0B63">
        <w:rPr>
          <w:rFonts w:hint="eastAsia"/>
        </w:rPr>
        <w:t>教師、専門家及び補助スタッフが必要な資格、</w:t>
      </w:r>
      <w:r w:rsidR="00BA74A7">
        <w:rPr>
          <w:rFonts w:hint="eastAsia"/>
        </w:rPr>
        <w:t>適格性</w:t>
      </w:r>
      <w:r w:rsidR="006F0B63">
        <w:rPr>
          <w:rFonts w:hint="eastAsia"/>
        </w:rPr>
        <w:t>及び</w:t>
      </w:r>
      <w:r w:rsidR="00BA74A7">
        <w:rPr>
          <w:rFonts w:hint="eastAsia"/>
        </w:rPr>
        <w:t>教育能力を備えていること</w:t>
      </w:r>
      <w:r w:rsidR="00D84CE7">
        <w:rPr>
          <w:rFonts w:hint="eastAsia"/>
        </w:rPr>
        <w:t>を確保し</w:t>
      </w:r>
      <w:r w:rsidR="00BA74A7">
        <w:rPr>
          <w:rFonts w:hint="eastAsia"/>
        </w:rPr>
        <w:t>、</w:t>
      </w:r>
      <w:r w:rsidR="00422B5F">
        <w:rPr>
          <w:rFonts w:hint="eastAsia"/>
        </w:rPr>
        <w:t>障害の有無に</w:t>
      </w:r>
      <w:r w:rsidR="00850A5C">
        <w:rPr>
          <w:rFonts w:hint="eastAsia"/>
        </w:rPr>
        <w:t>かか</w:t>
      </w:r>
      <w:r w:rsidR="00422B5F">
        <w:rPr>
          <w:rFonts w:hint="eastAsia"/>
        </w:rPr>
        <w:t>わらず、</w:t>
      </w:r>
      <w:r w:rsidR="00BA74A7">
        <w:rPr>
          <w:rFonts w:hint="eastAsia"/>
        </w:rPr>
        <w:t>子ども及び</w:t>
      </w:r>
      <w:r w:rsidR="00422B5F">
        <w:rPr>
          <w:rFonts w:hint="eastAsia"/>
        </w:rPr>
        <w:t>子どもを持つ</w:t>
      </w:r>
      <w:r w:rsidR="00BA74A7">
        <w:rPr>
          <w:rFonts w:hint="eastAsia"/>
        </w:rPr>
        <w:t>親の意識向上を</w:t>
      </w:r>
      <w:r w:rsidR="00D84CE7">
        <w:rPr>
          <w:rFonts w:hint="eastAsia"/>
        </w:rPr>
        <w:t>図る</w:t>
      </w:r>
      <w:r w:rsidR="006F0B63">
        <w:rPr>
          <w:rFonts w:hint="eastAsia"/>
        </w:rPr>
        <w:t>ために講じられている方策</w:t>
      </w:r>
    </w:p>
    <w:p w14:paraId="34331FDF" w14:textId="3F214CB0" w:rsidR="00D84CE7" w:rsidRDefault="00EC729A" w:rsidP="006F0B63">
      <w:pPr>
        <w:pStyle w:val="a3"/>
        <w:numPr>
          <w:ilvl w:val="1"/>
          <w:numId w:val="2"/>
        </w:numPr>
        <w:ind w:leftChars="0"/>
      </w:pPr>
      <w:r>
        <w:rPr>
          <w:rFonts w:hint="eastAsia"/>
        </w:rPr>
        <w:t>一般的な</w:t>
      </w:r>
      <w:r w:rsidR="000D618B">
        <w:rPr>
          <w:rFonts w:hint="eastAsia"/>
        </w:rPr>
        <w:t>教育機関において</w:t>
      </w:r>
      <w:r w:rsidR="00850A5C">
        <w:rPr>
          <w:rFonts w:hint="eastAsia"/>
        </w:rPr>
        <w:t>、</w:t>
      </w:r>
      <w:r w:rsidR="000D618B">
        <w:rPr>
          <w:rFonts w:hint="eastAsia"/>
        </w:rPr>
        <w:t>障害のある生徒に合理的配慮を提供するための国及び地域のイニシアティブ</w:t>
      </w:r>
    </w:p>
    <w:p w14:paraId="7E5E12B7" w14:textId="77249FB4" w:rsidR="000D618B" w:rsidRDefault="00B35372" w:rsidP="006F0B63">
      <w:pPr>
        <w:pStyle w:val="a3"/>
        <w:numPr>
          <w:ilvl w:val="1"/>
          <w:numId w:val="2"/>
        </w:numPr>
        <w:ind w:leftChars="0"/>
      </w:pPr>
      <w:r>
        <w:rPr>
          <w:rFonts w:hint="eastAsia"/>
        </w:rPr>
        <w:t>通常</w:t>
      </w:r>
      <w:r w:rsidR="000D618B">
        <w:rPr>
          <w:rFonts w:hint="eastAsia"/>
        </w:rPr>
        <w:t>学校において</w:t>
      </w:r>
      <w:r>
        <w:rPr>
          <w:rFonts w:hint="eastAsia"/>
        </w:rPr>
        <w:t>、ろう、盲ろう又は難聴を含む</w:t>
      </w:r>
      <w:r w:rsidR="000D618B">
        <w:rPr>
          <w:rFonts w:hint="eastAsia"/>
        </w:rPr>
        <w:t>障害のある人及び</w:t>
      </w:r>
      <w:r w:rsidR="00345AD8">
        <w:rPr>
          <w:rFonts w:hint="eastAsia"/>
        </w:rPr>
        <w:t>障害のある</w:t>
      </w:r>
      <w:r w:rsidR="000D618B">
        <w:rPr>
          <w:rFonts w:hint="eastAsia"/>
        </w:rPr>
        <w:t>子どもに</w:t>
      </w:r>
      <w:r w:rsidR="00F5668B">
        <w:rPr>
          <w:rFonts w:hint="eastAsia"/>
        </w:rPr>
        <w:t>適</w:t>
      </w:r>
      <w:r w:rsidR="008C3183">
        <w:rPr>
          <w:rFonts w:hint="eastAsia"/>
        </w:rPr>
        <w:t>し</w:t>
      </w:r>
      <w:r w:rsidR="000D618B">
        <w:rPr>
          <w:rFonts w:hint="eastAsia"/>
        </w:rPr>
        <w:t>た学習環境を提供するために講じられている方策</w:t>
      </w:r>
    </w:p>
    <w:p w14:paraId="3AC22F53" w14:textId="5256A0D3" w:rsidR="00B35372" w:rsidRPr="002C36E7" w:rsidRDefault="00B35372" w:rsidP="00B35372">
      <w:pPr>
        <w:rPr>
          <w:rFonts w:asciiTheme="majorEastAsia" w:eastAsiaTheme="majorEastAsia" w:hAnsiTheme="majorEastAsia"/>
        </w:rPr>
      </w:pPr>
      <w:r w:rsidRPr="002C36E7">
        <w:rPr>
          <w:rFonts w:asciiTheme="majorEastAsia" w:eastAsiaTheme="majorEastAsia" w:hAnsiTheme="majorEastAsia" w:hint="eastAsia"/>
        </w:rPr>
        <w:t>健康（第25条）</w:t>
      </w:r>
    </w:p>
    <w:p w14:paraId="3A613DEC" w14:textId="2B1BBFEC" w:rsidR="006F0B63" w:rsidRDefault="001832EE" w:rsidP="00E636F8">
      <w:pPr>
        <w:pStyle w:val="a3"/>
        <w:numPr>
          <w:ilvl w:val="0"/>
          <w:numId w:val="2"/>
        </w:numPr>
        <w:ind w:leftChars="0"/>
      </w:pPr>
      <w:r>
        <w:rPr>
          <w:rFonts w:hint="eastAsia"/>
        </w:rPr>
        <w:t>以下に関する情報を提供してください。</w:t>
      </w:r>
    </w:p>
    <w:p w14:paraId="01A6960D" w14:textId="22F4C06F" w:rsidR="001832EE" w:rsidRDefault="001832EE" w:rsidP="001832EE">
      <w:pPr>
        <w:pStyle w:val="a3"/>
        <w:numPr>
          <w:ilvl w:val="1"/>
          <w:numId w:val="2"/>
        </w:numPr>
        <w:ind w:leftChars="0"/>
      </w:pPr>
      <w:r>
        <w:rPr>
          <w:rFonts w:hint="eastAsia"/>
        </w:rPr>
        <w:t>第</w:t>
      </w:r>
      <w:r>
        <w:rPr>
          <w:rFonts w:hint="eastAsia"/>
        </w:rPr>
        <w:t>25</w:t>
      </w:r>
      <w:r>
        <w:rPr>
          <w:rFonts w:hint="eastAsia"/>
        </w:rPr>
        <w:t>条（特に第</w:t>
      </w:r>
      <w:r>
        <w:rPr>
          <w:rFonts w:hint="eastAsia"/>
        </w:rPr>
        <w:t>25</w:t>
      </w:r>
      <w:r>
        <w:rPr>
          <w:rFonts w:hint="eastAsia"/>
        </w:rPr>
        <w:t>条</w:t>
      </w:r>
      <w:r>
        <w:rPr>
          <w:rFonts w:hint="eastAsia"/>
        </w:rPr>
        <w:t>d</w:t>
      </w:r>
      <w:r w:rsidR="00F158F4">
        <w:rPr>
          <w:rFonts w:hint="eastAsia"/>
        </w:rPr>
        <w:t>の自由</w:t>
      </w:r>
      <w:r w:rsidR="00064FA5">
        <w:rPr>
          <w:rFonts w:hint="eastAsia"/>
        </w:rPr>
        <w:t>意思</w:t>
      </w:r>
      <w:r w:rsidR="00A64F00">
        <w:rPr>
          <w:rFonts w:hint="eastAsia"/>
        </w:rPr>
        <w:t>による</w:t>
      </w:r>
      <w:r>
        <w:rPr>
          <w:rFonts w:hint="eastAsia"/>
        </w:rPr>
        <w:t>同意）に関する解釈宣言の撤回に向けて、締約国によって講じられている措置</w:t>
      </w:r>
    </w:p>
    <w:p w14:paraId="4043B4D4" w14:textId="4BFA6203" w:rsidR="001832EE" w:rsidRDefault="00163472" w:rsidP="001832EE">
      <w:pPr>
        <w:pStyle w:val="a3"/>
        <w:numPr>
          <w:ilvl w:val="1"/>
          <w:numId w:val="2"/>
        </w:numPr>
        <w:ind w:leftChars="0"/>
      </w:pPr>
      <w:r>
        <w:rPr>
          <w:rFonts w:hint="eastAsia"/>
        </w:rPr>
        <w:t>医療制度における障害のある人の権利、特に性及び生殖に係る健康並びに権利に関する、点字、手話</w:t>
      </w:r>
      <w:r w:rsidR="00064FA5">
        <w:rPr>
          <w:rFonts w:hint="eastAsia"/>
        </w:rPr>
        <w:t>言語、読みやすい版及び代替的／補助的な意思疎通によるものを含む、</w:t>
      </w:r>
      <w:r w:rsidR="006E07D1">
        <w:rPr>
          <w:rFonts w:hint="eastAsia"/>
        </w:rPr>
        <w:t>アクセシブル</w:t>
      </w:r>
      <w:r>
        <w:rPr>
          <w:rFonts w:hint="eastAsia"/>
        </w:rPr>
        <w:t>な</w:t>
      </w:r>
      <w:r w:rsidR="00B83A0D">
        <w:rPr>
          <w:rFonts w:hint="eastAsia"/>
        </w:rPr>
        <w:t>情報の利用可能性</w:t>
      </w:r>
    </w:p>
    <w:p w14:paraId="3C1AD484" w14:textId="21FADA6B" w:rsidR="00163472" w:rsidRDefault="00163472" w:rsidP="001832EE">
      <w:pPr>
        <w:pStyle w:val="a3"/>
        <w:numPr>
          <w:ilvl w:val="1"/>
          <w:numId w:val="2"/>
        </w:numPr>
        <w:ind w:leftChars="0"/>
      </w:pPr>
      <w:r>
        <w:rPr>
          <w:rFonts w:hint="eastAsia"/>
        </w:rPr>
        <w:t>医療従事者</w:t>
      </w:r>
      <w:r w:rsidR="00064FA5">
        <w:rPr>
          <w:rFonts w:hint="eastAsia"/>
        </w:rPr>
        <w:t>を対象とした</w:t>
      </w:r>
      <w:r>
        <w:rPr>
          <w:rFonts w:hint="eastAsia"/>
        </w:rPr>
        <w:t>障害のある人の権利に関する研修と、そのような研修の影響を評価するために講じられている方策</w:t>
      </w:r>
    </w:p>
    <w:p w14:paraId="06A161D3" w14:textId="42932D53" w:rsidR="00163472" w:rsidRDefault="000C2F1A" w:rsidP="001832EE">
      <w:pPr>
        <w:pStyle w:val="a3"/>
        <w:numPr>
          <w:ilvl w:val="1"/>
          <w:numId w:val="2"/>
        </w:numPr>
        <w:ind w:leftChars="0"/>
      </w:pPr>
      <w:r>
        <w:rPr>
          <w:rFonts w:hint="eastAsia"/>
        </w:rPr>
        <w:t>障害のある人、特に地域社会で自立した生活をしている障害のある人が、達成可能な最高水準の医療サービス及び製品</w:t>
      </w:r>
      <w:r w:rsidR="000A14E2">
        <w:rPr>
          <w:rFonts w:hint="eastAsia"/>
        </w:rPr>
        <w:t>へのアクセス</w:t>
      </w:r>
      <w:r>
        <w:rPr>
          <w:rFonts w:hint="eastAsia"/>
        </w:rPr>
        <w:t>を常に保障されることを確保するために講じられている方策</w:t>
      </w:r>
    </w:p>
    <w:p w14:paraId="7C02D597" w14:textId="64D22636" w:rsidR="000C2F1A" w:rsidRPr="002C36E7" w:rsidRDefault="000C2F1A" w:rsidP="000C2F1A">
      <w:pPr>
        <w:rPr>
          <w:rFonts w:asciiTheme="majorEastAsia" w:eastAsiaTheme="majorEastAsia" w:hAnsiTheme="majorEastAsia"/>
        </w:rPr>
      </w:pPr>
      <w:r w:rsidRPr="002C36E7">
        <w:rPr>
          <w:rFonts w:asciiTheme="majorEastAsia" w:eastAsiaTheme="majorEastAsia" w:hAnsiTheme="majorEastAsia" w:hint="eastAsia"/>
        </w:rPr>
        <w:t>ハビリテーション（適応のための技能の習得）及びリハビリテーション（第26条）</w:t>
      </w:r>
    </w:p>
    <w:p w14:paraId="15D4BBDE" w14:textId="26498489" w:rsidR="001832EE" w:rsidRDefault="00F942D5" w:rsidP="00E636F8">
      <w:pPr>
        <w:pStyle w:val="a3"/>
        <w:numPr>
          <w:ilvl w:val="0"/>
          <w:numId w:val="2"/>
        </w:numPr>
        <w:ind w:leftChars="0"/>
      </w:pPr>
      <w:r>
        <w:rPr>
          <w:rFonts w:hint="eastAsia"/>
        </w:rPr>
        <w:t>以下に関する情報を提供してください。</w:t>
      </w:r>
    </w:p>
    <w:p w14:paraId="3BF6DD6F" w14:textId="2BCE9CEE" w:rsidR="00F942D5" w:rsidRDefault="00F942D5" w:rsidP="00F942D5">
      <w:pPr>
        <w:pStyle w:val="a3"/>
        <w:numPr>
          <w:ilvl w:val="1"/>
          <w:numId w:val="2"/>
        </w:numPr>
        <w:ind w:leftChars="0"/>
      </w:pPr>
      <w:r>
        <w:rPr>
          <w:rFonts w:hint="eastAsia"/>
        </w:rPr>
        <w:t>障害のある人のハビリテーション及びリハビリテーション</w:t>
      </w:r>
      <w:r w:rsidR="000A14E2">
        <w:rPr>
          <w:rFonts w:hint="eastAsia"/>
        </w:rPr>
        <w:t>へ</w:t>
      </w:r>
      <w:r>
        <w:rPr>
          <w:rFonts w:hint="eastAsia"/>
        </w:rPr>
        <w:t>の完全な</w:t>
      </w:r>
      <w:r w:rsidR="000A14E2">
        <w:rPr>
          <w:rFonts w:hint="eastAsia"/>
        </w:rPr>
        <w:t>アクセス</w:t>
      </w:r>
      <w:r>
        <w:rPr>
          <w:rFonts w:hint="eastAsia"/>
        </w:rPr>
        <w:t>を</w:t>
      </w:r>
      <w:r w:rsidR="008A6A15">
        <w:rPr>
          <w:rFonts w:hint="eastAsia"/>
        </w:rPr>
        <w:t>確保</w:t>
      </w:r>
      <w:r>
        <w:rPr>
          <w:rFonts w:hint="eastAsia"/>
        </w:rPr>
        <w:t>する</w:t>
      </w:r>
      <w:r w:rsidR="000A14E2">
        <w:rPr>
          <w:rFonts w:hint="eastAsia"/>
        </w:rPr>
        <w:t>に当たり</w:t>
      </w:r>
      <w:r>
        <w:rPr>
          <w:rFonts w:hint="eastAsia"/>
        </w:rPr>
        <w:t>、市町村の調整</w:t>
      </w:r>
      <w:r w:rsidR="003C2454">
        <w:rPr>
          <w:rFonts w:hint="eastAsia"/>
        </w:rPr>
        <w:t>部門</w:t>
      </w:r>
      <w:r>
        <w:rPr>
          <w:rFonts w:hint="eastAsia"/>
        </w:rPr>
        <w:t>による活動に適用可能な基準</w:t>
      </w:r>
      <w:r w:rsidR="00390FD2">
        <w:rPr>
          <w:rFonts w:hint="eastAsia"/>
        </w:rPr>
        <w:t>とその実績</w:t>
      </w:r>
    </w:p>
    <w:p w14:paraId="69C0E82A" w14:textId="4C6A01A9" w:rsidR="00F942D5" w:rsidRDefault="00102405" w:rsidP="00F942D5">
      <w:pPr>
        <w:pStyle w:val="a3"/>
        <w:numPr>
          <w:ilvl w:val="1"/>
          <w:numId w:val="2"/>
        </w:numPr>
        <w:ind w:leftChars="0"/>
      </w:pPr>
      <w:r>
        <w:rPr>
          <w:rFonts w:hint="eastAsia"/>
        </w:rPr>
        <w:t>期限</w:t>
      </w:r>
      <w:r w:rsidR="00064FA5">
        <w:rPr>
          <w:rFonts w:hint="eastAsia"/>
        </w:rPr>
        <w:t>の</w:t>
      </w:r>
      <w:r>
        <w:rPr>
          <w:rFonts w:hint="eastAsia"/>
        </w:rPr>
        <w:t>設定及び</w:t>
      </w:r>
      <w:r w:rsidR="003E71EA">
        <w:rPr>
          <w:rFonts w:hint="eastAsia"/>
        </w:rPr>
        <w:t>違反</w:t>
      </w:r>
      <w:r w:rsidR="000A14E2">
        <w:rPr>
          <w:rFonts w:hint="eastAsia"/>
        </w:rPr>
        <w:t>に対する</w:t>
      </w:r>
      <w:r w:rsidR="003E71EA">
        <w:rPr>
          <w:rFonts w:hint="eastAsia"/>
        </w:rPr>
        <w:t>制裁措置の適用を</w:t>
      </w:r>
      <w:r w:rsidR="00F52940">
        <w:rPr>
          <w:rFonts w:hint="eastAsia"/>
        </w:rPr>
        <w:t>基礎</w:t>
      </w:r>
      <w:r w:rsidR="003E71EA">
        <w:rPr>
          <w:rFonts w:hint="eastAsia"/>
        </w:rPr>
        <w:t>とした個別ハビリテーション及びリハビリテーション計画</w:t>
      </w:r>
      <w:r w:rsidR="000A14E2">
        <w:rPr>
          <w:rFonts w:hint="eastAsia"/>
        </w:rPr>
        <w:t>へ</w:t>
      </w:r>
      <w:r w:rsidR="003E71EA">
        <w:rPr>
          <w:rFonts w:hint="eastAsia"/>
        </w:rPr>
        <w:t>の</w:t>
      </w:r>
      <w:r w:rsidR="000A14E2">
        <w:rPr>
          <w:rFonts w:hint="eastAsia"/>
        </w:rPr>
        <w:t>、障害のある人のアクセス</w:t>
      </w:r>
      <w:r w:rsidR="008A6A15">
        <w:rPr>
          <w:rFonts w:hint="eastAsia"/>
        </w:rPr>
        <w:t>を保障するために講じられている方策</w:t>
      </w:r>
    </w:p>
    <w:p w14:paraId="2D6985F9" w14:textId="44BEC19A" w:rsidR="003E71EA" w:rsidRDefault="00497E8F" w:rsidP="00F942D5">
      <w:pPr>
        <w:pStyle w:val="a3"/>
        <w:numPr>
          <w:ilvl w:val="1"/>
          <w:numId w:val="2"/>
        </w:numPr>
        <w:ind w:leftChars="0"/>
      </w:pPr>
      <w:r>
        <w:rPr>
          <w:rFonts w:hint="eastAsia"/>
        </w:rPr>
        <w:t>障害のある親族に長期にわたり支援と保護を提供してきた家族に対する障害関係者</w:t>
      </w:r>
      <w:r w:rsidR="003E71EA">
        <w:rPr>
          <w:rFonts w:hint="eastAsia"/>
        </w:rPr>
        <w:t>差別を克服</w:t>
      </w:r>
      <w:r>
        <w:rPr>
          <w:rFonts w:hint="eastAsia"/>
        </w:rPr>
        <w:t>し、そのような家族の</w:t>
      </w:r>
      <w:r w:rsidR="006D6ADF">
        <w:rPr>
          <w:rFonts w:hint="eastAsia"/>
        </w:rPr>
        <w:t>開かれた労働市場</w:t>
      </w:r>
      <w:r>
        <w:rPr>
          <w:rFonts w:hint="eastAsia"/>
        </w:rPr>
        <w:t>への復帰を促進</w:t>
      </w:r>
      <w:r w:rsidR="003E71EA">
        <w:rPr>
          <w:rFonts w:hint="eastAsia"/>
        </w:rPr>
        <w:t>するために講じられている方策</w:t>
      </w:r>
    </w:p>
    <w:p w14:paraId="042C45DF" w14:textId="484DE5B2" w:rsidR="00497E8F" w:rsidRPr="002C36E7" w:rsidRDefault="00497E8F" w:rsidP="00497E8F">
      <w:pPr>
        <w:rPr>
          <w:rFonts w:asciiTheme="majorEastAsia" w:eastAsiaTheme="majorEastAsia" w:hAnsiTheme="majorEastAsia"/>
        </w:rPr>
      </w:pPr>
      <w:r w:rsidRPr="002C36E7">
        <w:rPr>
          <w:rFonts w:asciiTheme="majorEastAsia" w:eastAsiaTheme="majorEastAsia" w:hAnsiTheme="majorEastAsia" w:hint="eastAsia"/>
        </w:rPr>
        <w:t>労働及び雇用（第27条）</w:t>
      </w:r>
    </w:p>
    <w:p w14:paraId="6D6E4FC3" w14:textId="5E970A7F" w:rsidR="00F942D5" w:rsidRDefault="00E32132" w:rsidP="00E636F8">
      <w:pPr>
        <w:pStyle w:val="a3"/>
        <w:numPr>
          <w:ilvl w:val="0"/>
          <w:numId w:val="2"/>
        </w:numPr>
        <w:ind w:leftChars="0"/>
      </w:pPr>
      <w:r>
        <w:rPr>
          <w:rFonts w:hint="eastAsia"/>
        </w:rPr>
        <w:t>以下に関する最新の情報を提供してください。</w:t>
      </w:r>
    </w:p>
    <w:p w14:paraId="6FD22C38" w14:textId="512EE0F6" w:rsidR="00E32132" w:rsidRDefault="00356BB0" w:rsidP="00E32132">
      <w:pPr>
        <w:pStyle w:val="a3"/>
        <w:numPr>
          <w:ilvl w:val="1"/>
          <w:numId w:val="2"/>
        </w:numPr>
        <w:ind w:leftChars="0"/>
      </w:pPr>
      <w:r>
        <w:rPr>
          <w:rFonts w:hint="eastAsia"/>
        </w:rPr>
        <w:t>労働及び雇用の場における</w:t>
      </w:r>
      <w:r w:rsidR="00B37C04">
        <w:rPr>
          <w:rFonts w:hint="eastAsia"/>
        </w:rPr>
        <w:t>障害のある人に対する差別を防止し、制裁措置をとるために講じられている方策</w:t>
      </w:r>
    </w:p>
    <w:p w14:paraId="0E79303C" w14:textId="53687795" w:rsidR="00356BB0" w:rsidRDefault="002630F1" w:rsidP="00E32132">
      <w:pPr>
        <w:pStyle w:val="a3"/>
        <w:numPr>
          <w:ilvl w:val="1"/>
          <w:numId w:val="2"/>
        </w:numPr>
        <w:ind w:leftChars="0"/>
      </w:pPr>
      <w:r>
        <w:rPr>
          <w:rFonts w:hint="eastAsia"/>
        </w:rPr>
        <w:t>開かれた</w:t>
      </w:r>
      <w:r w:rsidR="0014071C">
        <w:rPr>
          <w:rFonts w:hint="eastAsia"/>
        </w:rPr>
        <w:t>労働市場で働いている障害のある人</w:t>
      </w:r>
      <w:r w:rsidR="00CF0E25">
        <w:rPr>
          <w:rFonts w:hint="eastAsia"/>
        </w:rPr>
        <w:t>、特に心理社会的障害</w:t>
      </w:r>
      <w:r w:rsidR="00132E0E">
        <w:rPr>
          <w:rFonts w:hint="eastAsia"/>
        </w:rPr>
        <w:t>や</w:t>
      </w:r>
      <w:r w:rsidR="00CF0E25">
        <w:rPr>
          <w:rFonts w:hint="eastAsia"/>
        </w:rPr>
        <w:t>知的障害のある人</w:t>
      </w:r>
      <w:r w:rsidR="0014071C">
        <w:rPr>
          <w:rFonts w:hint="eastAsia"/>
        </w:rPr>
        <w:t>の低い</w:t>
      </w:r>
      <w:r w:rsidR="00064FA5">
        <w:rPr>
          <w:rFonts w:hint="eastAsia"/>
        </w:rPr>
        <w:t>割合</w:t>
      </w:r>
      <w:r w:rsidR="0014071C">
        <w:rPr>
          <w:rFonts w:hint="eastAsia"/>
        </w:rPr>
        <w:t>を大幅に</w:t>
      </w:r>
      <w:r w:rsidR="00CF0E25">
        <w:rPr>
          <w:rFonts w:hint="eastAsia"/>
        </w:rPr>
        <w:t>高め、保護された職場から</w:t>
      </w:r>
      <w:r>
        <w:rPr>
          <w:rFonts w:hint="eastAsia"/>
        </w:rPr>
        <w:t>開かれた</w:t>
      </w:r>
      <w:r w:rsidR="00CF0E25">
        <w:rPr>
          <w:rFonts w:hint="eastAsia"/>
        </w:rPr>
        <w:t>労働市場への移行を可能にする</w:t>
      </w:r>
      <w:r w:rsidR="0014071C">
        <w:rPr>
          <w:rFonts w:hint="eastAsia"/>
        </w:rPr>
        <w:t>ための</w:t>
      </w:r>
      <w:r w:rsidR="00CF0E25">
        <w:rPr>
          <w:rFonts w:hint="eastAsia"/>
        </w:rPr>
        <w:t>、</w:t>
      </w:r>
      <w:r w:rsidR="0014071C">
        <w:rPr>
          <w:rFonts w:hint="eastAsia"/>
        </w:rPr>
        <w:t>障害者雇用戦略</w:t>
      </w:r>
      <w:r w:rsidR="006349BD">
        <w:rPr>
          <w:rFonts w:hint="eastAsia"/>
        </w:rPr>
        <w:t>（</w:t>
      </w:r>
      <w:r w:rsidR="006349BD" w:rsidRPr="00602242">
        <w:t>Jobs Strategy for Persons with Disabilities</w:t>
      </w:r>
      <w:r w:rsidR="006349BD">
        <w:rPr>
          <w:rFonts w:hint="eastAsia"/>
        </w:rPr>
        <w:t>）</w:t>
      </w:r>
      <w:r w:rsidR="0014071C">
        <w:rPr>
          <w:rFonts w:hint="eastAsia"/>
        </w:rPr>
        <w:t>（</w:t>
      </w:r>
      <w:r w:rsidR="0014071C">
        <w:rPr>
          <w:rFonts w:hint="eastAsia"/>
        </w:rPr>
        <w:t>2012</w:t>
      </w:r>
      <w:r w:rsidR="00132E0E">
        <w:rPr>
          <w:rFonts w:hint="eastAsia"/>
        </w:rPr>
        <w:t>～</w:t>
      </w:r>
      <w:r w:rsidR="0014071C">
        <w:rPr>
          <w:rFonts w:hint="eastAsia"/>
        </w:rPr>
        <w:t>2014</w:t>
      </w:r>
      <w:r w:rsidR="0014071C">
        <w:rPr>
          <w:rFonts w:hint="eastAsia"/>
        </w:rPr>
        <w:t>）</w:t>
      </w:r>
      <w:r w:rsidR="00064FA5">
        <w:rPr>
          <w:rFonts w:hint="eastAsia"/>
        </w:rPr>
        <w:t>並びに労働及び</w:t>
      </w:r>
      <w:r w:rsidR="007032C8">
        <w:rPr>
          <w:rFonts w:hint="eastAsia"/>
        </w:rPr>
        <w:t>精神保健</w:t>
      </w:r>
      <w:r w:rsidR="00132E0E">
        <w:rPr>
          <w:rFonts w:hint="eastAsia"/>
        </w:rPr>
        <w:t>に関する</w:t>
      </w:r>
      <w:r w:rsidR="0014071C">
        <w:rPr>
          <w:rFonts w:hint="eastAsia"/>
        </w:rPr>
        <w:t>フォローアップ計画</w:t>
      </w:r>
      <w:r w:rsidR="00066A22">
        <w:rPr>
          <w:rFonts w:hint="eastAsia"/>
        </w:rPr>
        <w:t>（</w:t>
      </w:r>
      <w:r w:rsidR="00066A22" w:rsidRPr="00A17B67">
        <w:t xml:space="preserve">follow-up </w:t>
      </w:r>
      <w:r w:rsidR="00066A22">
        <w:t>plan for work and mental health</w:t>
      </w:r>
      <w:r w:rsidR="00066A22">
        <w:rPr>
          <w:rFonts w:hint="eastAsia"/>
        </w:rPr>
        <w:t>）</w:t>
      </w:r>
      <w:r w:rsidR="0014071C">
        <w:rPr>
          <w:rFonts w:hint="eastAsia"/>
        </w:rPr>
        <w:t>（</w:t>
      </w:r>
      <w:r w:rsidR="0014071C">
        <w:rPr>
          <w:rFonts w:hint="eastAsia"/>
        </w:rPr>
        <w:t>2013</w:t>
      </w:r>
      <w:r w:rsidR="00132E0E">
        <w:rPr>
          <w:rFonts w:hint="eastAsia"/>
        </w:rPr>
        <w:t>～</w:t>
      </w:r>
      <w:r w:rsidR="0014071C">
        <w:rPr>
          <w:rFonts w:hint="eastAsia"/>
        </w:rPr>
        <w:t>2016</w:t>
      </w:r>
      <w:r w:rsidR="0014071C">
        <w:rPr>
          <w:rFonts w:hint="eastAsia"/>
        </w:rPr>
        <w:t>）に続くイニシアティブ</w:t>
      </w:r>
    </w:p>
    <w:p w14:paraId="21E0973F" w14:textId="0077F929" w:rsidR="00CF0E25" w:rsidRDefault="0074198F" w:rsidP="00E32132">
      <w:pPr>
        <w:pStyle w:val="a3"/>
        <w:numPr>
          <w:ilvl w:val="1"/>
          <w:numId w:val="2"/>
        </w:numPr>
        <w:ind w:leftChars="0"/>
      </w:pPr>
      <w:r>
        <w:rPr>
          <w:rFonts w:hint="eastAsia"/>
        </w:rPr>
        <w:t>有給雇用又は</w:t>
      </w:r>
      <w:r w:rsidR="004461E7">
        <w:rPr>
          <w:rFonts w:hint="eastAsia"/>
        </w:rPr>
        <w:t>自己雇用</w:t>
      </w:r>
      <w:r>
        <w:rPr>
          <w:rFonts w:hint="eastAsia"/>
        </w:rPr>
        <w:t>の障害のある人に関する</w:t>
      </w:r>
      <w:r w:rsidR="002630F1">
        <w:rPr>
          <w:rFonts w:hint="eastAsia"/>
        </w:rPr>
        <w:t>、性別、年齢、種族、機能障害の種類、社会経済的地位及び</w:t>
      </w:r>
      <w:r w:rsidR="004461E7">
        <w:rPr>
          <w:rFonts w:hint="eastAsia"/>
        </w:rPr>
        <w:t>居住地</w:t>
      </w:r>
      <w:r w:rsidR="002630F1">
        <w:rPr>
          <w:rFonts w:hint="eastAsia"/>
        </w:rPr>
        <w:t>によって分類された</w:t>
      </w:r>
      <w:r>
        <w:rPr>
          <w:rFonts w:hint="eastAsia"/>
        </w:rPr>
        <w:t>資料</w:t>
      </w:r>
      <w:r w:rsidR="002630F1">
        <w:rPr>
          <w:rFonts w:hint="eastAsia"/>
        </w:rPr>
        <w:t>の</w:t>
      </w:r>
      <w:r>
        <w:rPr>
          <w:rFonts w:hint="eastAsia"/>
        </w:rPr>
        <w:t>収集を</w:t>
      </w:r>
      <w:r w:rsidR="004461E7">
        <w:rPr>
          <w:rFonts w:hint="eastAsia"/>
        </w:rPr>
        <w:t>改善</w:t>
      </w:r>
      <w:r>
        <w:rPr>
          <w:rFonts w:hint="eastAsia"/>
        </w:rPr>
        <w:t>するための取り組み</w:t>
      </w:r>
    </w:p>
    <w:p w14:paraId="63823532" w14:textId="7F4EE23A" w:rsidR="004C605C" w:rsidRPr="002C36E7" w:rsidRDefault="00DE7ED5" w:rsidP="004C605C">
      <w:pPr>
        <w:rPr>
          <w:rFonts w:asciiTheme="majorEastAsia" w:eastAsiaTheme="majorEastAsia" w:hAnsiTheme="majorEastAsia"/>
        </w:rPr>
      </w:pPr>
      <w:r w:rsidRPr="002C36E7">
        <w:rPr>
          <w:rFonts w:asciiTheme="majorEastAsia" w:eastAsiaTheme="majorEastAsia" w:hAnsiTheme="majorEastAsia" w:hint="eastAsia"/>
        </w:rPr>
        <w:t>相当な生活水準及び社会的な保障（第28条）</w:t>
      </w:r>
    </w:p>
    <w:p w14:paraId="2E905019" w14:textId="1A01DCA5" w:rsidR="001832EE" w:rsidRDefault="00A76509" w:rsidP="001832EE">
      <w:pPr>
        <w:pStyle w:val="a3"/>
        <w:numPr>
          <w:ilvl w:val="0"/>
          <w:numId w:val="2"/>
        </w:numPr>
        <w:ind w:leftChars="0"/>
      </w:pPr>
      <w:r>
        <w:rPr>
          <w:rFonts w:hint="eastAsia"/>
        </w:rPr>
        <w:t>締約国にお</w:t>
      </w:r>
      <w:r w:rsidR="00E155A2">
        <w:rPr>
          <w:rFonts w:hint="eastAsia"/>
        </w:rPr>
        <w:t>いて</w:t>
      </w:r>
      <w:r>
        <w:rPr>
          <w:rFonts w:hint="eastAsia"/>
        </w:rPr>
        <w:t>平均的な所得を得ている障害のない人と比較した、相対</w:t>
      </w:r>
      <w:r w:rsidR="004705A8">
        <w:rPr>
          <w:rFonts w:hint="eastAsia"/>
        </w:rPr>
        <w:t>量</w:t>
      </w:r>
      <w:r>
        <w:rPr>
          <w:rFonts w:hint="eastAsia"/>
        </w:rPr>
        <w:t>及び絶対</w:t>
      </w:r>
      <w:r w:rsidR="004705A8">
        <w:rPr>
          <w:rFonts w:hint="eastAsia"/>
        </w:rPr>
        <w:t>量</w:t>
      </w:r>
      <w:r>
        <w:rPr>
          <w:rFonts w:hint="eastAsia"/>
        </w:rPr>
        <w:t>で表され</w:t>
      </w:r>
      <w:r w:rsidR="009F023F">
        <w:rPr>
          <w:rFonts w:hint="eastAsia"/>
        </w:rPr>
        <w:t>た、以下の人々の</w:t>
      </w:r>
      <w:r>
        <w:rPr>
          <w:rFonts w:hint="eastAsia"/>
        </w:rPr>
        <w:t>期待生涯所得に関する</w:t>
      </w:r>
      <w:r w:rsidR="00DE7ED5">
        <w:rPr>
          <w:rFonts w:hint="eastAsia"/>
        </w:rPr>
        <w:t>情報</w:t>
      </w:r>
      <w:r w:rsidR="00E155A2">
        <w:rPr>
          <w:rFonts w:hint="eastAsia"/>
        </w:rPr>
        <w:t>を提供してください。</w:t>
      </w:r>
    </w:p>
    <w:p w14:paraId="224F7D79" w14:textId="07410E9A" w:rsidR="009F023F" w:rsidRDefault="00837754" w:rsidP="00C8672B">
      <w:pPr>
        <w:pStyle w:val="a3"/>
        <w:numPr>
          <w:ilvl w:val="1"/>
          <w:numId w:val="2"/>
        </w:numPr>
        <w:ind w:leftChars="0"/>
      </w:pPr>
      <w:r>
        <w:rPr>
          <w:rFonts w:hint="eastAsia"/>
        </w:rPr>
        <w:t>18</w:t>
      </w:r>
      <w:r>
        <w:rPr>
          <w:rFonts w:hint="eastAsia"/>
        </w:rPr>
        <w:t>歳から</w:t>
      </w:r>
      <w:r>
        <w:rPr>
          <w:rFonts w:hint="eastAsia"/>
        </w:rPr>
        <w:t>62</w:t>
      </w:r>
      <w:r>
        <w:rPr>
          <w:rFonts w:hint="eastAsia"/>
        </w:rPr>
        <w:t>歳まで</w:t>
      </w:r>
      <w:r w:rsidR="00122AFC">
        <w:rPr>
          <w:rFonts w:hint="eastAsia"/>
        </w:rPr>
        <w:t>障害給付（</w:t>
      </w:r>
      <w:r w:rsidR="00C8672B" w:rsidRPr="00C8672B">
        <w:t>uføre</w:t>
      </w:r>
      <w:r w:rsidR="00122AFC">
        <w:rPr>
          <w:rFonts w:hint="eastAsia"/>
        </w:rPr>
        <w:t>）</w:t>
      </w:r>
      <w:r w:rsidR="00B54BE0">
        <w:rPr>
          <w:rFonts w:hint="eastAsia"/>
        </w:rPr>
        <w:t>を受給し</w:t>
      </w:r>
      <w:r w:rsidR="00E155A2">
        <w:rPr>
          <w:rFonts w:hint="eastAsia"/>
        </w:rPr>
        <w:t>てい</w:t>
      </w:r>
      <w:r>
        <w:rPr>
          <w:rFonts w:hint="eastAsia"/>
        </w:rPr>
        <w:t>た</w:t>
      </w:r>
      <w:r w:rsidR="00D36E6D">
        <w:rPr>
          <w:rFonts w:hint="eastAsia"/>
        </w:rPr>
        <w:t>、</w:t>
      </w:r>
      <w:r w:rsidR="00B54BE0">
        <w:rPr>
          <w:rFonts w:hint="eastAsia"/>
        </w:rPr>
        <w:t>副収入のない</w:t>
      </w:r>
      <w:r w:rsidR="009F023F">
        <w:rPr>
          <w:rFonts w:hint="eastAsia"/>
        </w:rPr>
        <w:t>障害のある人</w:t>
      </w:r>
    </w:p>
    <w:p w14:paraId="77BF206C" w14:textId="48A9742A" w:rsidR="00C8672B" w:rsidRDefault="00B54BE0" w:rsidP="00C8672B">
      <w:pPr>
        <w:pStyle w:val="a3"/>
        <w:numPr>
          <w:ilvl w:val="1"/>
          <w:numId w:val="2"/>
        </w:numPr>
        <w:ind w:leftChars="0"/>
      </w:pPr>
      <w:r>
        <w:rPr>
          <w:rFonts w:hint="eastAsia"/>
        </w:rPr>
        <w:t>過去</w:t>
      </w:r>
      <w:r>
        <w:rPr>
          <w:rFonts w:hint="eastAsia"/>
        </w:rPr>
        <w:t>5</w:t>
      </w:r>
      <w:r>
        <w:rPr>
          <w:rFonts w:hint="eastAsia"/>
        </w:rPr>
        <w:t>年間</w:t>
      </w:r>
      <w:r w:rsidR="00D36E6D">
        <w:rPr>
          <w:rFonts w:hint="eastAsia"/>
        </w:rPr>
        <w:t>にわたり年間平均</w:t>
      </w:r>
      <w:r>
        <w:rPr>
          <w:rFonts w:hint="eastAsia"/>
        </w:rPr>
        <w:t>所得</w:t>
      </w:r>
      <w:r>
        <w:rPr>
          <w:rFonts w:hint="eastAsia"/>
        </w:rPr>
        <w:t>70</w:t>
      </w:r>
      <w:r>
        <w:rPr>
          <w:rFonts w:hint="eastAsia"/>
        </w:rPr>
        <w:t>万ノルウェークローネを</w:t>
      </w:r>
      <w:r w:rsidR="00837754">
        <w:rPr>
          <w:rFonts w:hint="eastAsia"/>
        </w:rPr>
        <w:t>得た</w:t>
      </w:r>
      <w:r>
        <w:rPr>
          <w:rFonts w:hint="eastAsia"/>
        </w:rPr>
        <w:t>後、</w:t>
      </w:r>
      <w:r>
        <w:rPr>
          <w:rFonts w:hint="eastAsia"/>
        </w:rPr>
        <w:t>45</w:t>
      </w:r>
      <w:r>
        <w:rPr>
          <w:rFonts w:hint="eastAsia"/>
        </w:rPr>
        <w:t>歳から</w:t>
      </w:r>
      <w:r w:rsidR="00122AFC">
        <w:rPr>
          <w:rFonts w:hint="eastAsia"/>
        </w:rPr>
        <w:t>障害給付（</w:t>
      </w:r>
      <w:r>
        <w:t>u</w:t>
      </w:r>
      <w:r w:rsidR="00C8672B" w:rsidRPr="00C8672B">
        <w:t>føre</w:t>
      </w:r>
      <w:r w:rsidR="00122AFC">
        <w:rPr>
          <w:rFonts w:hint="eastAsia"/>
        </w:rPr>
        <w:t>）</w:t>
      </w:r>
      <w:r w:rsidR="00837754">
        <w:rPr>
          <w:rFonts w:hint="eastAsia"/>
        </w:rPr>
        <w:t>を受給した</w:t>
      </w:r>
      <w:r>
        <w:rPr>
          <w:rFonts w:hint="eastAsia"/>
        </w:rPr>
        <w:t>人</w:t>
      </w:r>
    </w:p>
    <w:p w14:paraId="72F5A5C0" w14:textId="706A2107" w:rsidR="004B197C" w:rsidRPr="002C36E7" w:rsidRDefault="006A4386" w:rsidP="004B197C">
      <w:pPr>
        <w:rPr>
          <w:rFonts w:asciiTheme="majorEastAsia" w:eastAsiaTheme="majorEastAsia" w:hAnsiTheme="majorEastAsia"/>
        </w:rPr>
      </w:pPr>
      <w:r w:rsidRPr="002C36E7">
        <w:rPr>
          <w:rFonts w:asciiTheme="majorEastAsia" w:eastAsiaTheme="majorEastAsia" w:hAnsiTheme="majorEastAsia" w:hint="eastAsia"/>
        </w:rPr>
        <w:t>政治的及び公的活動への参加（第29条）</w:t>
      </w:r>
    </w:p>
    <w:p w14:paraId="75E8AA96" w14:textId="2E004C36" w:rsidR="009F023F" w:rsidRDefault="006A4386" w:rsidP="001832EE">
      <w:pPr>
        <w:pStyle w:val="a3"/>
        <w:numPr>
          <w:ilvl w:val="0"/>
          <w:numId w:val="2"/>
        </w:numPr>
        <w:ind w:leftChars="0"/>
      </w:pPr>
      <w:r>
        <w:rPr>
          <w:rFonts w:hint="eastAsia"/>
        </w:rPr>
        <w:t>障害のあるすべての人にとって完全に</w:t>
      </w:r>
      <w:r w:rsidR="006E07D1">
        <w:rPr>
          <w:rFonts w:hint="eastAsia"/>
        </w:rPr>
        <w:t>アクセシブルな投票</w:t>
      </w:r>
      <w:r>
        <w:rPr>
          <w:rFonts w:hint="eastAsia"/>
        </w:rPr>
        <w:t>手続を確保する</w:t>
      </w:r>
      <w:r w:rsidR="00E010C1">
        <w:rPr>
          <w:rFonts w:hint="eastAsia"/>
        </w:rPr>
        <w:t>ために予定されている、</w:t>
      </w:r>
      <w:r w:rsidR="006E07D1">
        <w:rPr>
          <w:rFonts w:hint="eastAsia"/>
        </w:rPr>
        <w:t>アクセシブルな</w:t>
      </w:r>
      <w:r w:rsidR="00E010C1">
        <w:rPr>
          <w:rFonts w:hint="eastAsia"/>
        </w:rPr>
        <w:t>投票所及び政治情報資料の提供</w:t>
      </w:r>
      <w:r w:rsidR="001F3A04">
        <w:rPr>
          <w:rFonts w:hint="eastAsia"/>
        </w:rPr>
        <w:t>による</w:t>
      </w:r>
      <w:r w:rsidR="00E010C1">
        <w:rPr>
          <w:rFonts w:hint="eastAsia"/>
        </w:rPr>
        <w:t>ものを含む</w:t>
      </w:r>
      <w:r>
        <w:rPr>
          <w:rFonts w:hint="eastAsia"/>
        </w:rPr>
        <w:t>方策に関する情報を提供してください</w:t>
      </w:r>
    </w:p>
    <w:p w14:paraId="51EA4BC2" w14:textId="5501CDD5" w:rsidR="00E010C1" w:rsidRDefault="006948B7" w:rsidP="001832EE">
      <w:pPr>
        <w:pStyle w:val="a3"/>
        <w:numPr>
          <w:ilvl w:val="0"/>
          <w:numId w:val="2"/>
        </w:numPr>
        <w:ind w:leftChars="0"/>
      </w:pPr>
      <w:r>
        <w:rPr>
          <w:rFonts w:hint="eastAsia"/>
        </w:rPr>
        <w:t>締約国のあらゆるレベルにおける政治的及び公的な意思決定を行う立場に、障害のある人、特に女性が効果的に代表</w:t>
      </w:r>
      <w:r w:rsidR="000D42EA">
        <w:rPr>
          <w:rFonts w:hint="eastAsia"/>
        </w:rPr>
        <w:t>者</w:t>
      </w:r>
      <w:r>
        <w:rPr>
          <w:rFonts w:hint="eastAsia"/>
        </w:rPr>
        <w:t>を送ることを</w:t>
      </w:r>
      <w:r w:rsidR="001F3A04">
        <w:rPr>
          <w:rFonts w:hint="eastAsia"/>
        </w:rPr>
        <w:t>保障</w:t>
      </w:r>
      <w:r>
        <w:rPr>
          <w:rFonts w:hint="eastAsia"/>
        </w:rPr>
        <w:t>する</w:t>
      </w:r>
      <w:r w:rsidR="00E010C1">
        <w:rPr>
          <w:rFonts w:hint="eastAsia"/>
        </w:rPr>
        <w:t>取り組みに</w:t>
      </w:r>
      <w:r w:rsidR="00A73229">
        <w:rPr>
          <w:rFonts w:hint="eastAsia"/>
        </w:rPr>
        <w:t>ついて、</w:t>
      </w:r>
      <w:r w:rsidR="00E010C1">
        <w:rPr>
          <w:rFonts w:hint="eastAsia"/>
        </w:rPr>
        <w:t>最新の情報を提供してください。</w:t>
      </w:r>
    </w:p>
    <w:p w14:paraId="5300276A" w14:textId="4759A44C" w:rsidR="000D42EA" w:rsidRPr="002C36E7" w:rsidRDefault="000D42EA" w:rsidP="000D42EA">
      <w:pPr>
        <w:rPr>
          <w:rFonts w:asciiTheme="majorEastAsia" w:eastAsiaTheme="majorEastAsia" w:hAnsiTheme="majorEastAsia"/>
        </w:rPr>
      </w:pPr>
      <w:r w:rsidRPr="002C36E7">
        <w:rPr>
          <w:rFonts w:asciiTheme="majorEastAsia" w:eastAsiaTheme="majorEastAsia" w:hAnsiTheme="majorEastAsia" w:hint="eastAsia"/>
        </w:rPr>
        <w:t>文化的な生活、レクリエーション、余暇及びスポーツへの参加（第30条）</w:t>
      </w:r>
    </w:p>
    <w:p w14:paraId="3FD1142F" w14:textId="5AB4AD14" w:rsidR="000D42EA" w:rsidRDefault="00394440" w:rsidP="001832EE">
      <w:pPr>
        <w:pStyle w:val="a3"/>
        <w:numPr>
          <w:ilvl w:val="0"/>
          <w:numId w:val="2"/>
        </w:numPr>
        <w:ind w:leftChars="0"/>
      </w:pPr>
      <w:r>
        <w:rPr>
          <w:rFonts w:hint="eastAsia"/>
        </w:rPr>
        <w:t>以下のために講じられている</w:t>
      </w:r>
      <w:r w:rsidR="00A05FD2">
        <w:rPr>
          <w:rFonts w:hint="eastAsia"/>
        </w:rPr>
        <w:t>方策に</w:t>
      </w:r>
      <w:r w:rsidR="00546236">
        <w:rPr>
          <w:rFonts w:hint="eastAsia"/>
        </w:rPr>
        <w:t>ついて、</w:t>
      </w:r>
      <w:r w:rsidR="00A05FD2">
        <w:rPr>
          <w:rFonts w:hint="eastAsia"/>
        </w:rPr>
        <w:t>詳細を提供してください。</w:t>
      </w:r>
    </w:p>
    <w:p w14:paraId="57B21BEE" w14:textId="4B922EAC" w:rsidR="00A05FD2" w:rsidRDefault="00A05FD2" w:rsidP="00A05FD2">
      <w:pPr>
        <w:pStyle w:val="a3"/>
        <w:numPr>
          <w:ilvl w:val="1"/>
          <w:numId w:val="2"/>
        </w:numPr>
        <w:ind w:leftChars="0"/>
      </w:pPr>
      <w:r>
        <w:rPr>
          <w:rFonts w:hint="eastAsia"/>
        </w:rPr>
        <w:t>障害のある人の文化的生活、レクリエーション活動及びスポーツ活動、テレビ及び映画への参加を妨げる社会文化的／環境的障壁の撤廃</w:t>
      </w:r>
    </w:p>
    <w:p w14:paraId="4215495C" w14:textId="382E09CE" w:rsidR="00A05FD2" w:rsidRDefault="001F3A04" w:rsidP="001F3A04">
      <w:pPr>
        <w:pStyle w:val="a3"/>
        <w:numPr>
          <w:ilvl w:val="1"/>
          <w:numId w:val="2"/>
        </w:numPr>
        <w:ind w:leftChars="0"/>
      </w:pPr>
      <w:r w:rsidRPr="001F3A04">
        <w:rPr>
          <w:rFonts w:hint="eastAsia"/>
        </w:rPr>
        <w:t>盲人</w:t>
      </w:r>
      <w:r w:rsidR="00394440">
        <w:rPr>
          <w:rFonts w:hint="eastAsia"/>
        </w:rPr>
        <w:t>、</w:t>
      </w:r>
      <w:r w:rsidRPr="001F3A04">
        <w:rPr>
          <w:rFonts w:hint="eastAsia"/>
        </w:rPr>
        <w:t>視覚障害者その他の印刷物の判読に障害のある者が発行された著作物を利用する機会を促進するためのマラケシュ条約</w:t>
      </w:r>
      <w:r w:rsidR="00A05FD2">
        <w:rPr>
          <w:rFonts w:hint="eastAsia"/>
        </w:rPr>
        <w:t>の批准</w:t>
      </w:r>
      <w:r w:rsidR="00815F77">
        <w:rPr>
          <w:rFonts w:hint="eastAsia"/>
        </w:rPr>
        <w:t>。また、</w:t>
      </w:r>
      <w:r w:rsidR="00A05FD2">
        <w:rPr>
          <w:rFonts w:hint="eastAsia"/>
        </w:rPr>
        <w:t>これに関連したスケジュール</w:t>
      </w:r>
      <w:r w:rsidR="00815F77">
        <w:rPr>
          <w:rFonts w:hint="eastAsia"/>
        </w:rPr>
        <w:t>を提示してください。</w:t>
      </w:r>
    </w:p>
    <w:p w14:paraId="181396DC" w14:textId="77777777" w:rsidR="00A05FD2" w:rsidRPr="00815F77" w:rsidRDefault="00A05FD2" w:rsidP="00A05FD2"/>
    <w:p w14:paraId="5FBFC6CE" w14:textId="77777777" w:rsidR="00A05FD2" w:rsidRPr="002C36E7" w:rsidRDefault="00A05FD2" w:rsidP="00A05FD2">
      <w:pPr>
        <w:pStyle w:val="a3"/>
        <w:numPr>
          <w:ilvl w:val="0"/>
          <w:numId w:val="1"/>
        </w:numPr>
        <w:ind w:leftChars="0"/>
        <w:rPr>
          <w:rFonts w:asciiTheme="majorEastAsia" w:eastAsiaTheme="majorEastAsia" w:hAnsiTheme="majorEastAsia"/>
        </w:rPr>
      </w:pPr>
      <w:r w:rsidRPr="002C36E7">
        <w:rPr>
          <w:rFonts w:asciiTheme="majorEastAsia" w:eastAsiaTheme="majorEastAsia" w:hAnsiTheme="majorEastAsia" w:hint="eastAsia"/>
        </w:rPr>
        <w:t>特定の義務（第31条～第33条）</w:t>
      </w:r>
    </w:p>
    <w:p w14:paraId="4F710CA0" w14:textId="4B66C721" w:rsidR="00A05FD2" w:rsidRPr="002C36E7" w:rsidRDefault="00A05FD2" w:rsidP="00A05FD2">
      <w:pPr>
        <w:rPr>
          <w:rFonts w:asciiTheme="majorEastAsia" w:eastAsiaTheme="majorEastAsia" w:hAnsiTheme="majorEastAsia"/>
        </w:rPr>
      </w:pPr>
      <w:r w:rsidRPr="002C36E7">
        <w:rPr>
          <w:rFonts w:asciiTheme="majorEastAsia" w:eastAsiaTheme="majorEastAsia" w:hAnsiTheme="majorEastAsia" w:hint="eastAsia"/>
        </w:rPr>
        <w:t>統計及び資料の収集（第31条）</w:t>
      </w:r>
    </w:p>
    <w:p w14:paraId="230A2820" w14:textId="0CC6E769" w:rsidR="00A05FD2" w:rsidRDefault="009A2AED" w:rsidP="001832EE">
      <w:pPr>
        <w:pStyle w:val="a3"/>
        <w:numPr>
          <w:ilvl w:val="0"/>
          <w:numId w:val="2"/>
        </w:numPr>
        <w:ind w:leftChars="0"/>
      </w:pPr>
      <w:r>
        <w:rPr>
          <w:rFonts w:hint="eastAsia"/>
        </w:rPr>
        <w:t>条約</w:t>
      </w:r>
      <w:r w:rsidR="00546236">
        <w:rPr>
          <w:rFonts w:hint="eastAsia"/>
        </w:rPr>
        <w:t>の</w:t>
      </w:r>
      <w:r>
        <w:rPr>
          <w:rFonts w:hint="eastAsia"/>
        </w:rPr>
        <w:t>実施</w:t>
      </w:r>
      <w:r w:rsidR="00546236">
        <w:rPr>
          <w:rFonts w:hint="eastAsia"/>
        </w:rPr>
        <w:t>に向けた</w:t>
      </w:r>
      <w:r>
        <w:rPr>
          <w:rFonts w:hint="eastAsia"/>
        </w:rPr>
        <w:t>公共政策の影響を評価するための、</w:t>
      </w:r>
      <w:r w:rsidR="00C92BBA">
        <w:rPr>
          <w:rFonts w:hint="eastAsia"/>
        </w:rPr>
        <w:t>ワシントングループによる障害に関する短縮質問セットを指針とした、</w:t>
      </w:r>
      <w:r>
        <w:rPr>
          <w:rFonts w:hint="eastAsia"/>
        </w:rPr>
        <w:t>障害のある人に関する統計、指標及びベンチマークについて</w:t>
      </w:r>
      <w:r w:rsidR="00546236">
        <w:rPr>
          <w:rFonts w:hint="eastAsia"/>
        </w:rPr>
        <w:t>、</w:t>
      </w:r>
      <w:r>
        <w:rPr>
          <w:rFonts w:hint="eastAsia"/>
        </w:rPr>
        <w:t>情報を提供してください。</w:t>
      </w:r>
    </w:p>
    <w:p w14:paraId="29E69CFB" w14:textId="4C4B743E" w:rsidR="009A2AED" w:rsidRDefault="00C92BBA" w:rsidP="001832EE">
      <w:pPr>
        <w:pStyle w:val="a3"/>
        <w:numPr>
          <w:ilvl w:val="0"/>
          <w:numId w:val="2"/>
        </w:numPr>
        <w:ind w:leftChars="0"/>
      </w:pPr>
      <w:r>
        <w:rPr>
          <w:rFonts w:hint="eastAsia"/>
        </w:rPr>
        <w:t>質の高いデータに基づき、平等を促進し、障害のある人に対する差別と闘う、</w:t>
      </w:r>
      <w:r w:rsidR="000F65ED">
        <w:rPr>
          <w:rFonts w:hint="eastAsia"/>
        </w:rPr>
        <w:t>ターゲット</w:t>
      </w:r>
      <w:r>
        <w:rPr>
          <w:rFonts w:hint="eastAsia"/>
        </w:rPr>
        <w:t>を絞った効果的な政策を開発するために設置された仕組みについて、委員会に情報を提供してください。</w:t>
      </w:r>
    </w:p>
    <w:p w14:paraId="72802259" w14:textId="761C729C" w:rsidR="00C92BBA" w:rsidRPr="002C36E7" w:rsidRDefault="00C92BBA" w:rsidP="00C92BBA">
      <w:pPr>
        <w:rPr>
          <w:rFonts w:asciiTheme="majorEastAsia" w:eastAsiaTheme="majorEastAsia" w:hAnsiTheme="majorEastAsia"/>
        </w:rPr>
      </w:pPr>
      <w:r w:rsidRPr="002C36E7">
        <w:rPr>
          <w:rFonts w:asciiTheme="majorEastAsia" w:eastAsiaTheme="majorEastAsia" w:hAnsiTheme="majorEastAsia" w:hint="eastAsia"/>
        </w:rPr>
        <w:t>国際協力（第32条）</w:t>
      </w:r>
    </w:p>
    <w:p w14:paraId="507D5058" w14:textId="79D59155" w:rsidR="00C92BBA" w:rsidRDefault="00C92BBA" w:rsidP="001832EE">
      <w:pPr>
        <w:pStyle w:val="a3"/>
        <w:numPr>
          <w:ilvl w:val="0"/>
          <w:numId w:val="2"/>
        </w:numPr>
        <w:ind w:leftChars="0"/>
      </w:pPr>
      <w:r>
        <w:rPr>
          <w:rFonts w:hint="eastAsia"/>
        </w:rPr>
        <w:t>以下に関する情報を委員会に提供してください。</w:t>
      </w:r>
    </w:p>
    <w:p w14:paraId="4A670B9D" w14:textId="6FD9194A" w:rsidR="00C92BBA" w:rsidRDefault="00815F77" w:rsidP="00C92BBA">
      <w:pPr>
        <w:pStyle w:val="a3"/>
        <w:numPr>
          <w:ilvl w:val="1"/>
          <w:numId w:val="2"/>
        </w:numPr>
        <w:ind w:leftChars="0"/>
      </w:pPr>
      <w:r>
        <w:rPr>
          <w:rFonts w:hint="eastAsia"/>
        </w:rPr>
        <w:t>持続可能な開発のための</w:t>
      </w:r>
      <w:r w:rsidR="00C92BBA">
        <w:rPr>
          <w:rFonts w:hint="eastAsia"/>
        </w:rPr>
        <w:t>2030</w:t>
      </w:r>
      <w:r w:rsidR="00C92BBA">
        <w:rPr>
          <w:rFonts w:hint="eastAsia"/>
        </w:rPr>
        <w:t>アジェンダを含む国際協力イニシアティブの企画及び実施への障害のある人の</w:t>
      </w:r>
      <w:r w:rsidR="00CB5967">
        <w:rPr>
          <w:rFonts w:hint="eastAsia"/>
        </w:rPr>
        <w:t>関与</w:t>
      </w:r>
      <w:r w:rsidR="00C92BBA">
        <w:rPr>
          <w:rFonts w:hint="eastAsia"/>
        </w:rPr>
        <w:t>を確保するために講じられている方策</w:t>
      </w:r>
    </w:p>
    <w:p w14:paraId="04CB2BCE" w14:textId="5E3F2006" w:rsidR="00C92BBA" w:rsidRDefault="00C92BBA" w:rsidP="00C92BBA">
      <w:pPr>
        <w:pStyle w:val="a3"/>
        <w:numPr>
          <w:ilvl w:val="1"/>
          <w:numId w:val="2"/>
        </w:numPr>
        <w:ind w:leftChars="0"/>
      </w:pPr>
      <w:r>
        <w:rPr>
          <w:rFonts w:hint="eastAsia"/>
        </w:rPr>
        <w:t>すべての開発政策及び計画において障害の視点を主流化するために講じられている方策</w:t>
      </w:r>
    </w:p>
    <w:p w14:paraId="32EFFD7B" w14:textId="1A61C24D" w:rsidR="00C92BBA" w:rsidRPr="002C36E7" w:rsidRDefault="00C92BBA" w:rsidP="00C92BBA">
      <w:pPr>
        <w:rPr>
          <w:rFonts w:asciiTheme="majorEastAsia" w:eastAsiaTheme="majorEastAsia" w:hAnsiTheme="majorEastAsia"/>
        </w:rPr>
      </w:pPr>
      <w:r w:rsidRPr="002C36E7">
        <w:rPr>
          <w:rFonts w:asciiTheme="majorEastAsia" w:eastAsiaTheme="majorEastAsia" w:hAnsiTheme="majorEastAsia" w:hint="eastAsia"/>
        </w:rPr>
        <w:t>国内における実施及び監視（第33条）</w:t>
      </w:r>
    </w:p>
    <w:p w14:paraId="1135721A" w14:textId="261CE022" w:rsidR="00C92BBA" w:rsidRDefault="00B97843" w:rsidP="001832EE">
      <w:pPr>
        <w:pStyle w:val="a3"/>
        <w:numPr>
          <w:ilvl w:val="0"/>
          <w:numId w:val="2"/>
        </w:numPr>
        <w:ind w:leftChars="0"/>
      </w:pPr>
      <w:r>
        <w:rPr>
          <w:rFonts w:hint="eastAsia"/>
        </w:rPr>
        <w:t>以下に関する情報を委員会に提供してください。</w:t>
      </w:r>
    </w:p>
    <w:p w14:paraId="3CCF3A24" w14:textId="61F853B6" w:rsidR="00B97843" w:rsidRDefault="00B97843" w:rsidP="00B97843">
      <w:pPr>
        <w:pStyle w:val="a3"/>
        <w:numPr>
          <w:ilvl w:val="1"/>
          <w:numId w:val="2"/>
        </w:numPr>
        <w:ind w:leftChars="0"/>
      </w:pPr>
      <w:r>
        <w:rPr>
          <w:rFonts w:hint="eastAsia"/>
        </w:rPr>
        <w:t>国、県及び市町村事業体</w:t>
      </w:r>
      <w:r w:rsidR="00E91DFB">
        <w:rPr>
          <w:rFonts w:hint="eastAsia"/>
        </w:rPr>
        <w:t>の</w:t>
      </w:r>
      <w:r>
        <w:rPr>
          <w:rFonts w:hint="eastAsia"/>
        </w:rPr>
        <w:t>間で条約</w:t>
      </w:r>
      <w:r w:rsidR="00E91DFB">
        <w:rPr>
          <w:rFonts w:hint="eastAsia"/>
        </w:rPr>
        <w:t>の</w:t>
      </w:r>
      <w:r>
        <w:rPr>
          <w:rFonts w:hint="eastAsia"/>
        </w:rPr>
        <w:t>実施を調整するために講じられている方策</w:t>
      </w:r>
    </w:p>
    <w:p w14:paraId="1103054D" w14:textId="20B6EA25" w:rsidR="00B97843" w:rsidRDefault="00CB5967" w:rsidP="00B97843">
      <w:pPr>
        <w:pStyle w:val="a3"/>
        <w:numPr>
          <w:ilvl w:val="1"/>
          <w:numId w:val="2"/>
        </w:numPr>
        <w:ind w:leftChars="0"/>
      </w:pPr>
      <w:r>
        <w:rPr>
          <w:rFonts w:hint="eastAsia"/>
        </w:rPr>
        <w:t>条約の実施、監視及び報告における障害のある人を代表する団体の有意義な参加を保障するための、</w:t>
      </w:r>
      <w:r w:rsidR="00B97843">
        <w:rPr>
          <w:rFonts w:hint="eastAsia"/>
        </w:rPr>
        <w:t>財源の配分を含むイニシアティブ</w:t>
      </w:r>
    </w:p>
    <w:p w14:paraId="24413FDF" w14:textId="1AEA2FD4" w:rsidR="00CB5967" w:rsidRPr="00163472" w:rsidRDefault="00CB5967" w:rsidP="00B97843">
      <w:pPr>
        <w:pStyle w:val="a3"/>
        <w:numPr>
          <w:ilvl w:val="1"/>
          <w:numId w:val="2"/>
        </w:numPr>
        <w:ind w:leftChars="0"/>
      </w:pPr>
      <w:r>
        <w:rPr>
          <w:rFonts w:hint="eastAsia"/>
        </w:rPr>
        <w:t>条約第</w:t>
      </w:r>
      <w:r>
        <w:rPr>
          <w:rFonts w:hint="eastAsia"/>
        </w:rPr>
        <w:t>33</w:t>
      </w:r>
      <w:r>
        <w:rPr>
          <w:rFonts w:hint="eastAsia"/>
        </w:rPr>
        <w:t>条（</w:t>
      </w:r>
      <w:r>
        <w:rPr>
          <w:rFonts w:hint="eastAsia"/>
        </w:rPr>
        <w:t>2</w:t>
      </w:r>
      <w:r>
        <w:rPr>
          <w:rFonts w:hint="eastAsia"/>
        </w:rPr>
        <w:t>）に関連し</w:t>
      </w:r>
      <w:r w:rsidR="004C7F8B">
        <w:rPr>
          <w:rFonts w:hint="eastAsia"/>
        </w:rPr>
        <w:t>た</w:t>
      </w:r>
      <w:r w:rsidR="00815F77">
        <w:rPr>
          <w:rFonts w:hint="eastAsia"/>
        </w:rPr>
        <w:t>、条約の実施に関する報告を含む国内人権機関の役割と、</w:t>
      </w:r>
      <w:r>
        <w:rPr>
          <w:rFonts w:hint="eastAsia"/>
        </w:rPr>
        <w:t>障害のある人を代表する団体との協力</w:t>
      </w:r>
    </w:p>
    <w:sectPr w:rsidR="00CB5967" w:rsidRPr="00163472" w:rsidSect="005F76F7">
      <w:footnotePr>
        <w:numFmt w:val="chicago"/>
      </w:footnotePr>
      <w:pgSz w:w="11906" w:h="16838"/>
      <w:pgMar w:top="1985" w:right="1701" w:bottom="1701"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46CE9B" w16cid:durableId="1FBD01A6"/>
  <w16cid:commentId w16cid:paraId="4670F829" w16cid:durableId="1FBD01A7"/>
  <w16cid:commentId w16cid:paraId="4E3D928C" w16cid:durableId="1FBD01A8"/>
  <w16cid:commentId w16cid:paraId="464BD7A7" w16cid:durableId="1FBD01A9"/>
  <w16cid:commentId w16cid:paraId="30A5ADAC" w16cid:durableId="1FBD01AA"/>
  <w16cid:commentId w16cid:paraId="4B93A126" w16cid:durableId="1FBD01AB"/>
  <w16cid:commentId w16cid:paraId="5E2FC44B" w16cid:durableId="1FBD01AC"/>
  <w16cid:commentId w16cid:paraId="392BC772" w16cid:durableId="1FBD01AD"/>
  <w16cid:commentId w16cid:paraId="78AB3FAB" w16cid:durableId="1FBD01AE"/>
  <w16cid:commentId w16cid:paraId="6ECD592D" w16cid:durableId="1FBD01AF"/>
  <w16cid:commentId w16cid:paraId="1CC75E4C" w16cid:durableId="1FBD01B0"/>
  <w16cid:commentId w16cid:paraId="33173CA8" w16cid:durableId="1FBD01B1"/>
  <w16cid:commentId w16cid:paraId="25E5D691" w16cid:durableId="1FBD01B2"/>
  <w16cid:commentId w16cid:paraId="3EA43482" w16cid:durableId="1FBD01B3"/>
  <w16cid:commentId w16cid:paraId="2A5B04C8" w16cid:durableId="1FBD01B4"/>
  <w16cid:commentId w16cid:paraId="2B1842D2" w16cid:durableId="1FBD01B5"/>
  <w16cid:commentId w16cid:paraId="3A1FE8EF" w16cid:durableId="1FBD01B6"/>
  <w16cid:commentId w16cid:paraId="7238DDAA" w16cid:durableId="1FBD01B7"/>
  <w16cid:commentId w16cid:paraId="5919E07B" w16cid:durableId="1FBD01B8"/>
  <w16cid:commentId w16cid:paraId="416B7D40" w16cid:durableId="1FBD01B9"/>
  <w16cid:commentId w16cid:paraId="212B50E5" w16cid:durableId="1FBD01BA"/>
  <w16cid:commentId w16cid:paraId="2CBB3B1C" w16cid:durableId="1FBD01BB"/>
  <w16cid:commentId w16cid:paraId="750C00A3" w16cid:durableId="1FBD01BC"/>
  <w16cid:commentId w16cid:paraId="4741C7A6" w16cid:durableId="1FBD01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97B58" w14:textId="77777777" w:rsidR="0079090E" w:rsidRDefault="0079090E" w:rsidP="00EF1CD7">
      <w:r>
        <w:separator/>
      </w:r>
    </w:p>
  </w:endnote>
  <w:endnote w:type="continuationSeparator" w:id="0">
    <w:p w14:paraId="4A4EC8CB" w14:textId="77777777" w:rsidR="0079090E" w:rsidRDefault="0079090E" w:rsidP="00EF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24160" w14:textId="77777777" w:rsidR="0079090E" w:rsidRDefault="0079090E" w:rsidP="00EF1CD7">
      <w:r>
        <w:separator/>
      </w:r>
    </w:p>
  </w:footnote>
  <w:footnote w:type="continuationSeparator" w:id="0">
    <w:p w14:paraId="1528F604" w14:textId="77777777" w:rsidR="0079090E" w:rsidRDefault="0079090E" w:rsidP="00EF1CD7">
      <w:r>
        <w:continuationSeparator/>
      </w:r>
    </w:p>
  </w:footnote>
  <w:footnote w:id="1">
    <w:p w14:paraId="5816677B" w14:textId="3D6DD644" w:rsidR="00B83A0D" w:rsidRDefault="00B83A0D">
      <w:pPr>
        <w:pStyle w:val="ae"/>
      </w:pPr>
      <w:r>
        <w:rPr>
          <w:rStyle w:val="af0"/>
        </w:rPr>
        <w:footnoteRef/>
      </w:r>
      <w:r>
        <w:t xml:space="preserve"> </w:t>
      </w:r>
      <w:r>
        <w:rPr>
          <w:rFonts w:hint="eastAsia"/>
        </w:rPr>
        <w:t>第</w:t>
      </w:r>
      <w:r>
        <w:rPr>
          <w:rFonts w:hint="eastAsia"/>
        </w:rPr>
        <w:t>10</w:t>
      </w:r>
      <w:r>
        <w:rPr>
          <w:rFonts w:hint="eastAsia"/>
        </w:rPr>
        <w:t>会期（</w:t>
      </w:r>
      <w:r>
        <w:rPr>
          <w:rFonts w:hint="eastAsia"/>
        </w:rPr>
        <w:t>2018</w:t>
      </w:r>
      <w:r>
        <w:rPr>
          <w:rFonts w:hint="eastAsia"/>
        </w:rPr>
        <w:t>年</w:t>
      </w:r>
      <w:r>
        <w:rPr>
          <w:rFonts w:hint="eastAsia"/>
        </w:rPr>
        <w:t>9</w:t>
      </w:r>
      <w:r>
        <w:rPr>
          <w:rFonts w:hint="eastAsia"/>
        </w:rPr>
        <w:t>月</w:t>
      </w:r>
      <w:r>
        <w:rPr>
          <w:rFonts w:hint="eastAsia"/>
        </w:rPr>
        <w:t>24</w:t>
      </w:r>
      <w:r>
        <w:rPr>
          <w:rFonts w:hint="eastAsia"/>
        </w:rPr>
        <w:t>日－</w:t>
      </w:r>
      <w:r>
        <w:rPr>
          <w:rFonts w:hint="eastAsia"/>
        </w:rPr>
        <w:t>27</w:t>
      </w:r>
      <w:r>
        <w:rPr>
          <w:rFonts w:hint="eastAsia"/>
        </w:rPr>
        <w:t>日）事前作業部会に</w:t>
      </w:r>
      <w:r w:rsidR="006C0160">
        <w:rPr>
          <w:rFonts w:hint="eastAsia"/>
        </w:rPr>
        <w:t>て</w:t>
      </w:r>
      <w:r>
        <w:rPr>
          <w:rFonts w:hint="eastAsia"/>
        </w:rPr>
        <w:t>採択</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1771"/>
    <w:multiLevelType w:val="hybridMultilevel"/>
    <w:tmpl w:val="C9F8A79E"/>
    <w:lvl w:ilvl="0" w:tplc="0DC826CE">
      <w:start w:val="1"/>
      <w:numFmt w:val="decimal"/>
      <w:lvlText w:val="%1．"/>
      <w:lvlJc w:val="left"/>
      <w:pPr>
        <w:ind w:left="540" w:hanging="540"/>
      </w:pPr>
      <w:rPr>
        <w:rFonts w:hint="default"/>
      </w:rPr>
    </w:lvl>
    <w:lvl w:ilvl="1" w:tplc="F21E2228">
      <w:start w:val="1"/>
      <w:numFmt w:val="lowerLetter"/>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1F2AD5"/>
    <w:multiLevelType w:val="hybridMultilevel"/>
    <w:tmpl w:val="8E3882F0"/>
    <w:lvl w:ilvl="0" w:tplc="D51E895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9D0"/>
    <w:rsid w:val="00010AAB"/>
    <w:rsid w:val="000115CB"/>
    <w:rsid w:val="000169E3"/>
    <w:rsid w:val="00017098"/>
    <w:rsid w:val="0001743B"/>
    <w:rsid w:val="00017EDA"/>
    <w:rsid w:val="00020252"/>
    <w:rsid w:val="000233C1"/>
    <w:rsid w:val="00030D39"/>
    <w:rsid w:val="00046CD2"/>
    <w:rsid w:val="000562FA"/>
    <w:rsid w:val="00056907"/>
    <w:rsid w:val="000625D7"/>
    <w:rsid w:val="00064FA5"/>
    <w:rsid w:val="00066A22"/>
    <w:rsid w:val="00084E0B"/>
    <w:rsid w:val="00096CB6"/>
    <w:rsid w:val="000A14E2"/>
    <w:rsid w:val="000A68CD"/>
    <w:rsid w:val="000A7E66"/>
    <w:rsid w:val="000B2DA9"/>
    <w:rsid w:val="000B4D81"/>
    <w:rsid w:val="000B54C8"/>
    <w:rsid w:val="000C2F1A"/>
    <w:rsid w:val="000D42EA"/>
    <w:rsid w:val="000D48E9"/>
    <w:rsid w:val="000D618B"/>
    <w:rsid w:val="000F65ED"/>
    <w:rsid w:val="00102405"/>
    <w:rsid w:val="00105EEC"/>
    <w:rsid w:val="0010796C"/>
    <w:rsid w:val="00111921"/>
    <w:rsid w:val="00111C24"/>
    <w:rsid w:val="00111CB7"/>
    <w:rsid w:val="00122AFC"/>
    <w:rsid w:val="00125D1E"/>
    <w:rsid w:val="00132E0E"/>
    <w:rsid w:val="0014071C"/>
    <w:rsid w:val="00146EB0"/>
    <w:rsid w:val="0015655E"/>
    <w:rsid w:val="0016294C"/>
    <w:rsid w:val="00163472"/>
    <w:rsid w:val="001832EE"/>
    <w:rsid w:val="001867A2"/>
    <w:rsid w:val="001A2A7A"/>
    <w:rsid w:val="001B7FAF"/>
    <w:rsid w:val="001C266D"/>
    <w:rsid w:val="001F2591"/>
    <w:rsid w:val="001F2869"/>
    <w:rsid w:val="001F3A04"/>
    <w:rsid w:val="002110A8"/>
    <w:rsid w:val="00213C72"/>
    <w:rsid w:val="00220822"/>
    <w:rsid w:val="002224DB"/>
    <w:rsid w:val="00234667"/>
    <w:rsid w:val="00244EC3"/>
    <w:rsid w:val="002456F8"/>
    <w:rsid w:val="00254633"/>
    <w:rsid w:val="00261126"/>
    <w:rsid w:val="002630F1"/>
    <w:rsid w:val="00284495"/>
    <w:rsid w:val="002A52ED"/>
    <w:rsid w:val="002A5A03"/>
    <w:rsid w:val="002B04C0"/>
    <w:rsid w:val="002B0F93"/>
    <w:rsid w:val="002B71F7"/>
    <w:rsid w:val="002C2731"/>
    <w:rsid w:val="002C36E7"/>
    <w:rsid w:val="002C7E84"/>
    <w:rsid w:val="002D77A2"/>
    <w:rsid w:val="002F1CB7"/>
    <w:rsid w:val="002F3350"/>
    <w:rsid w:val="00314755"/>
    <w:rsid w:val="00325239"/>
    <w:rsid w:val="003255EF"/>
    <w:rsid w:val="003310C7"/>
    <w:rsid w:val="003440E5"/>
    <w:rsid w:val="00345AD8"/>
    <w:rsid w:val="00346C0E"/>
    <w:rsid w:val="00354E04"/>
    <w:rsid w:val="00356BB0"/>
    <w:rsid w:val="00361E04"/>
    <w:rsid w:val="003623AA"/>
    <w:rsid w:val="00371AD8"/>
    <w:rsid w:val="003860CE"/>
    <w:rsid w:val="00390FD2"/>
    <w:rsid w:val="00392A19"/>
    <w:rsid w:val="00394440"/>
    <w:rsid w:val="00394811"/>
    <w:rsid w:val="003A04DA"/>
    <w:rsid w:val="003B2633"/>
    <w:rsid w:val="003B3346"/>
    <w:rsid w:val="003C2454"/>
    <w:rsid w:val="003C7D17"/>
    <w:rsid w:val="003E71EA"/>
    <w:rsid w:val="004067C3"/>
    <w:rsid w:val="00422B5F"/>
    <w:rsid w:val="004261DC"/>
    <w:rsid w:val="00426278"/>
    <w:rsid w:val="004461E7"/>
    <w:rsid w:val="0045082D"/>
    <w:rsid w:val="00453D45"/>
    <w:rsid w:val="00460E5F"/>
    <w:rsid w:val="004705A8"/>
    <w:rsid w:val="004722DD"/>
    <w:rsid w:val="00497E8F"/>
    <w:rsid w:val="004A3A98"/>
    <w:rsid w:val="004B197C"/>
    <w:rsid w:val="004C605C"/>
    <w:rsid w:val="004C7F8B"/>
    <w:rsid w:val="004D26A3"/>
    <w:rsid w:val="004D4862"/>
    <w:rsid w:val="004F72A1"/>
    <w:rsid w:val="005005A5"/>
    <w:rsid w:val="00503A5D"/>
    <w:rsid w:val="00530632"/>
    <w:rsid w:val="00533FE9"/>
    <w:rsid w:val="00546236"/>
    <w:rsid w:val="00564E2F"/>
    <w:rsid w:val="005655AD"/>
    <w:rsid w:val="00570D29"/>
    <w:rsid w:val="00585E3C"/>
    <w:rsid w:val="005860B6"/>
    <w:rsid w:val="005B1941"/>
    <w:rsid w:val="005B233E"/>
    <w:rsid w:val="005C35D1"/>
    <w:rsid w:val="005E0232"/>
    <w:rsid w:val="005F64BE"/>
    <w:rsid w:val="005F76F7"/>
    <w:rsid w:val="00624E01"/>
    <w:rsid w:val="006253CE"/>
    <w:rsid w:val="006349BD"/>
    <w:rsid w:val="00635169"/>
    <w:rsid w:val="0065427E"/>
    <w:rsid w:val="00655184"/>
    <w:rsid w:val="00673F42"/>
    <w:rsid w:val="00682F03"/>
    <w:rsid w:val="00684A6A"/>
    <w:rsid w:val="00692080"/>
    <w:rsid w:val="006948B7"/>
    <w:rsid w:val="00694E0D"/>
    <w:rsid w:val="006A122B"/>
    <w:rsid w:val="006A4386"/>
    <w:rsid w:val="006A71DE"/>
    <w:rsid w:val="006B2D21"/>
    <w:rsid w:val="006C0160"/>
    <w:rsid w:val="006D6ADF"/>
    <w:rsid w:val="006E07D1"/>
    <w:rsid w:val="006F0B63"/>
    <w:rsid w:val="007032C8"/>
    <w:rsid w:val="00703D02"/>
    <w:rsid w:val="007128DC"/>
    <w:rsid w:val="00734774"/>
    <w:rsid w:val="0074198F"/>
    <w:rsid w:val="007434D9"/>
    <w:rsid w:val="007606A5"/>
    <w:rsid w:val="00764285"/>
    <w:rsid w:val="007802FC"/>
    <w:rsid w:val="0078420F"/>
    <w:rsid w:val="0079090E"/>
    <w:rsid w:val="00790D14"/>
    <w:rsid w:val="0079138B"/>
    <w:rsid w:val="007A74F1"/>
    <w:rsid w:val="007B0E29"/>
    <w:rsid w:val="007C2E04"/>
    <w:rsid w:val="007E3382"/>
    <w:rsid w:val="007E6942"/>
    <w:rsid w:val="007E7310"/>
    <w:rsid w:val="007F2B77"/>
    <w:rsid w:val="007F5836"/>
    <w:rsid w:val="00806FE9"/>
    <w:rsid w:val="008104BC"/>
    <w:rsid w:val="0081262A"/>
    <w:rsid w:val="00815F77"/>
    <w:rsid w:val="00825818"/>
    <w:rsid w:val="0083214C"/>
    <w:rsid w:val="00837754"/>
    <w:rsid w:val="00837F85"/>
    <w:rsid w:val="00850A5C"/>
    <w:rsid w:val="0086380A"/>
    <w:rsid w:val="008948E9"/>
    <w:rsid w:val="008A23A7"/>
    <w:rsid w:val="008A6A15"/>
    <w:rsid w:val="008C2012"/>
    <w:rsid w:val="008C3183"/>
    <w:rsid w:val="008E4761"/>
    <w:rsid w:val="008F00B8"/>
    <w:rsid w:val="008F29CA"/>
    <w:rsid w:val="008F44E6"/>
    <w:rsid w:val="008F49D0"/>
    <w:rsid w:val="008F59F5"/>
    <w:rsid w:val="00904092"/>
    <w:rsid w:val="00904312"/>
    <w:rsid w:val="00916557"/>
    <w:rsid w:val="009322A3"/>
    <w:rsid w:val="00933B75"/>
    <w:rsid w:val="009525C1"/>
    <w:rsid w:val="009529A4"/>
    <w:rsid w:val="00957440"/>
    <w:rsid w:val="009763E5"/>
    <w:rsid w:val="009A2A78"/>
    <w:rsid w:val="009A2AED"/>
    <w:rsid w:val="009F023F"/>
    <w:rsid w:val="00A05FD2"/>
    <w:rsid w:val="00A3482D"/>
    <w:rsid w:val="00A34F8E"/>
    <w:rsid w:val="00A5595D"/>
    <w:rsid w:val="00A564B6"/>
    <w:rsid w:val="00A64F00"/>
    <w:rsid w:val="00A65230"/>
    <w:rsid w:val="00A73229"/>
    <w:rsid w:val="00A75BD0"/>
    <w:rsid w:val="00A76509"/>
    <w:rsid w:val="00A952F7"/>
    <w:rsid w:val="00AB6023"/>
    <w:rsid w:val="00AF512D"/>
    <w:rsid w:val="00AF5DBE"/>
    <w:rsid w:val="00AF6A14"/>
    <w:rsid w:val="00B062BC"/>
    <w:rsid w:val="00B35372"/>
    <w:rsid w:val="00B37C04"/>
    <w:rsid w:val="00B45359"/>
    <w:rsid w:val="00B53138"/>
    <w:rsid w:val="00B54BE0"/>
    <w:rsid w:val="00B61817"/>
    <w:rsid w:val="00B743D5"/>
    <w:rsid w:val="00B76E25"/>
    <w:rsid w:val="00B77D66"/>
    <w:rsid w:val="00B814BB"/>
    <w:rsid w:val="00B83A0D"/>
    <w:rsid w:val="00B8455E"/>
    <w:rsid w:val="00B86C37"/>
    <w:rsid w:val="00B97843"/>
    <w:rsid w:val="00BA74A7"/>
    <w:rsid w:val="00BB28F5"/>
    <w:rsid w:val="00BB421B"/>
    <w:rsid w:val="00BB4409"/>
    <w:rsid w:val="00BB62EA"/>
    <w:rsid w:val="00BF020F"/>
    <w:rsid w:val="00BF6396"/>
    <w:rsid w:val="00C0018F"/>
    <w:rsid w:val="00C040FF"/>
    <w:rsid w:val="00C05349"/>
    <w:rsid w:val="00C077C9"/>
    <w:rsid w:val="00C23C3C"/>
    <w:rsid w:val="00C24062"/>
    <w:rsid w:val="00C25C56"/>
    <w:rsid w:val="00C26E91"/>
    <w:rsid w:val="00C33C5A"/>
    <w:rsid w:val="00C45ABF"/>
    <w:rsid w:val="00C52EC2"/>
    <w:rsid w:val="00C655E7"/>
    <w:rsid w:val="00C70832"/>
    <w:rsid w:val="00C80A69"/>
    <w:rsid w:val="00C81A31"/>
    <w:rsid w:val="00C8672B"/>
    <w:rsid w:val="00C92BBA"/>
    <w:rsid w:val="00C94E1A"/>
    <w:rsid w:val="00CA20FE"/>
    <w:rsid w:val="00CA739B"/>
    <w:rsid w:val="00CB2AB5"/>
    <w:rsid w:val="00CB5967"/>
    <w:rsid w:val="00CC5A7F"/>
    <w:rsid w:val="00CC613D"/>
    <w:rsid w:val="00CD1F22"/>
    <w:rsid w:val="00CD3241"/>
    <w:rsid w:val="00CE0757"/>
    <w:rsid w:val="00CF0E25"/>
    <w:rsid w:val="00D03F0E"/>
    <w:rsid w:val="00D15D33"/>
    <w:rsid w:val="00D1622E"/>
    <w:rsid w:val="00D36E6D"/>
    <w:rsid w:val="00D47942"/>
    <w:rsid w:val="00D62A23"/>
    <w:rsid w:val="00D6476F"/>
    <w:rsid w:val="00D676FF"/>
    <w:rsid w:val="00D7013A"/>
    <w:rsid w:val="00D84CE7"/>
    <w:rsid w:val="00D91EC3"/>
    <w:rsid w:val="00DA6E81"/>
    <w:rsid w:val="00DB0E79"/>
    <w:rsid w:val="00DD1987"/>
    <w:rsid w:val="00DD2208"/>
    <w:rsid w:val="00DE26FD"/>
    <w:rsid w:val="00DE46AB"/>
    <w:rsid w:val="00DE6A7F"/>
    <w:rsid w:val="00DE7ED5"/>
    <w:rsid w:val="00DF6B0D"/>
    <w:rsid w:val="00E010C1"/>
    <w:rsid w:val="00E02162"/>
    <w:rsid w:val="00E057F7"/>
    <w:rsid w:val="00E1541E"/>
    <w:rsid w:val="00E155A2"/>
    <w:rsid w:val="00E32132"/>
    <w:rsid w:val="00E323A4"/>
    <w:rsid w:val="00E3334D"/>
    <w:rsid w:val="00E40A3E"/>
    <w:rsid w:val="00E45CD1"/>
    <w:rsid w:val="00E636F8"/>
    <w:rsid w:val="00E70C3F"/>
    <w:rsid w:val="00E91DFB"/>
    <w:rsid w:val="00E92B72"/>
    <w:rsid w:val="00E95490"/>
    <w:rsid w:val="00EC729A"/>
    <w:rsid w:val="00EE0C27"/>
    <w:rsid w:val="00EF1CD7"/>
    <w:rsid w:val="00EF7725"/>
    <w:rsid w:val="00F0208C"/>
    <w:rsid w:val="00F022F8"/>
    <w:rsid w:val="00F031CD"/>
    <w:rsid w:val="00F03CA2"/>
    <w:rsid w:val="00F158F4"/>
    <w:rsid w:val="00F237F9"/>
    <w:rsid w:val="00F2678D"/>
    <w:rsid w:val="00F26799"/>
    <w:rsid w:val="00F27F40"/>
    <w:rsid w:val="00F37C44"/>
    <w:rsid w:val="00F4187C"/>
    <w:rsid w:val="00F41C15"/>
    <w:rsid w:val="00F44316"/>
    <w:rsid w:val="00F47532"/>
    <w:rsid w:val="00F52940"/>
    <w:rsid w:val="00F5668B"/>
    <w:rsid w:val="00F60FC9"/>
    <w:rsid w:val="00F66D57"/>
    <w:rsid w:val="00F77912"/>
    <w:rsid w:val="00F81AC2"/>
    <w:rsid w:val="00F8317E"/>
    <w:rsid w:val="00F83A61"/>
    <w:rsid w:val="00F84F9C"/>
    <w:rsid w:val="00F919ED"/>
    <w:rsid w:val="00F942D5"/>
    <w:rsid w:val="00F97A7C"/>
    <w:rsid w:val="00FA0251"/>
    <w:rsid w:val="00FA1480"/>
    <w:rsid w:val="00FA3267"/>
    <w:rsid w:val="00FB546D"/>
    <w:rsid w:val="00FB5D8B"/>
    <w:rsid w:val="00FB6B33"/>
    <w:rsid w:val="00FC4EA4"/>
    <w:rsid w:val="00FF35A7"/>
    <w:rsid w:val="00FF7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FF613CC"/>
  <w15:chartTrackingRefBased/>
  <w15:docId w15:val="{8CBEE2E4-8EF6-4D09-9CA7-BD28CFF2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3CE"/>
    <w:pPr>
      <w:ind w:leftChars="400" w:left="840"/>
    </w:pPr>
  </w:style>
  <w:style w:type="character" w:styleId="a4">
    <w:name w:val="annotation reference"/>
    <w:basedOn w:val="a0"/>
    <w:uiPriority w:val="99"/>
    <w:semiHidden/>
    <w:unhideWhenUsed/>
    <w:rsid w:val="00E323A4"/>
    <w:rPr>
      <w:sz w:val="18"/>
      <w:szCs w:val="18"/>
    </w:rPr>
  </w:style>
  <w:style w:type="paragraph" w:styleId="a5">
    <w:name w:val="annotation text"/>
    <w:basedOn w:val="a"/>
    <w:link w:val="a6"/>
    <w:uiPriority w:val="99"/>
    <w:semiHidden/>
    <w:unhideWhenUsed/>
    <w:rsid w:val="00E323A4"/>
    <w:pPr>
      <w:jc w:val="left"/>
    </w:pPr>
  </w:style>
  <w:style w:type="character" w:customStyle="1" w:styleId="a6">
    <w:name w:val="コメント文字列 (文字)"/>
    <w:basedOn w:val="a0"/>
    <w:link w:val="a5"/>
    <w:uiPriority w:val="99"/>
    <w:semiHidden/>
    <w:rsid w:val="00E323A4"/>
  </w:style>
  <w:style w:type="paragraph" w:styleId="a7">
    <w:name w:val="annotation subject"/>
    <w:basedOn w:val="a5"/>
    <w:next w:val="a5"/>
    <w:link w:val="a8"/>
    <w:uiPriority w:val="99"/>
    <w:semiHidden/>
    <w:unhideWhenUsed/>
    <w:rsid w:val="00E323A4"/>
    <w:rPr>
      <w:b/>
      <w:bCs/>
    </w:rPr>
  </w:style>
  <w:style w:type="character" w:customStyle="1" w:styleId="a8">
    <w:name w:val="コメント内容 (文字)"/>
    <w:basedOn w:val="a6"/>
    <w:link w:val="a7"/>
    <w:uiPriority w:val="99"/>
    <w:semiHidden/>
    <w:rsid w:val="00E323A4"/>
    <w:rPr>
      <w:b/>
      <w:bCs/>
    </w:rPr>
  </w:style>
  <w:style w:type="paragraph" w:styleId="a9">
    <w:name w:val="Balloon Text"/>
    <w:basedOn w:val="a"/>
    <w:link w:val="aa"/>
    <w:uiPriority w:val="99"/>
    <w:semiHidden/>
    <w:unhideWhenUsed/>
    <w:rsid w:val="00E323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23A4"/>
    <w:rPr>
      <w:rFonts w:asciiTheme="majorHAnsi" w:eastAsiaTheme="majorEastAsia" w:hAnsiTheme="majorHAnsi" w:cstheme="majorBidi"/>
      <w:sz w:val="18"/>
      <w:szCs w:val="18"/>
    </w:rPr>
  </w:style>
  <w:style w:type="paragraph" w:styleId="ab">
    <w:name w:val="endnote text"/>
    <w:basedOn w:val="a"/>
    <w:link w:val="ac"/>
    <w:uiPriority w:val="99"/>
    <w:semiHidden/>
    <w:unhideWhenUsed/>
    <w:rsid w:val="00EF1CD7"/>
    <w:pPr>
      <w:snapToGrid w:val="0"/>
      <w:jc w:val="left"/>
    </w:pPr>
  </w:style>
  <w:style w:type="character" w:customStyle="1" w:styleId="ac">
    <w:name w:val="文末脚注文字列 (文字)"/>
    <w:basedOn w:val="a0"/>
    <w:link w:val="ab"/>
    <w:uiPriority w:val="99"/>
    <w:semiHidden/>
    <w:rsid w:val="00EF1CD7"/>
  </w:style>
  <w:style w:type="character" w:styleId="ad">
    <w:name w:val="endnote reference"/>
    <w:basedOn w:val="a0"/>
    <w:uiPriority w:val="99"/>
    <w:semiHidden/>
    <w:unhideWhenUsed/>
    <w:rsid w:val="00EF1CD7"/>
    <w:rPr>
      <w:vertAlign w:val="superscript"/>
    </w:rPr>
  </w:style>
  <w:style w:type="paragraph" w:styleId="ae">
    <w:name w:val="footnote text"/>
    <w:basedOn w:val="a"/>
    <w:link w:val="af"/>
    <w:uiPriority w:val="99"/>
    <w:semiHidden/>
    <w:unhideWhenUsed/>
    <w:rsid w:val="00EF1CD7"/>
    <w:pPr>
      <w:snapToGrid w:val="0"/>
      <w:jc w:val="left"/>
    </w:pPr>
  </w:style>
  <w:style w:type="character" w:customStyle="1" w:styleId="af">
    <w:name w:val="脚注文字列 (文字)"/>
    <w:basedOn w:val="a0"/>
    <w:link w:val="ae"/>
    <w:uiPriority w:val="99"/>
    <w:semiHidden/>
    <w:rsid w:val="00EF1CD7"/>
  </w:style>
  <w:style w:type="character" w:styleId="af0">
    <w:name w:val="footnote reference"/>
    <w:basedOn w:val="a0"/>
    <w:uiPriority w:val="99"/>
    <w:semiHidden/>
    <w:unhideWhenUsed/>
    <w:rsid w:val="00EF1CD7"/>
    <w:rPr>
      <w:vertAlign w:val="superscript"/>
    </w:rPr>
  </w:style>
  <w:style w:type="character" w:styleId="af1">
    <w:name w:val="Hyperlink"/>
    <w:basedOn w:val="a0"/>
    <w:uiPriority w:val="99"/>
    <w:unhideWhenUsed/>
    <w:rsid w:val="00C45ABF"/>
    <w:rPr>
      <w:color w:val="0563C1" w:themeColor="hyperlink"/>
      <w:u w:val="single"/>
    </w:rPr>
  </w:style>
  <w:style w:type="paragraph" w:styleId="af2">
    <w:name w:val="header"/>
    <w:basedOn w:val="a"/>
    <w:link w:val="af3"/>
    <w:uiPriority w:val="99"/>
    <w:unhideWhenUsed/>
    <w:rsid w:val="009A2A78"/>
    <w:pPr>
      <w:tabs>
        <w:tab w:val="center" w:pos="4252"/>
        <w:tab w:val="right" w:pos="8504"/>
      </w:tabs>
      <w:snapToGrid w:val="0"/>
    </w:pPr>
  </w:style>
  <w:style w:type="character" w:customStyle="1" w:styleId="af3">
    <w:name w:val="ヘッダー (文字)"/>
    <w:basedOn w:val="a0"/>
    <w:link w:val="af2"/>
    <w:uiPriority w:val="99"/>
    <w:rsid w:val="009A2A78"/>
  </w:style>
  <w:style w:type="paragraph" w:styleId="af4">
    <w:name w:val="footer"/>
    <w:basedOn w:val="a"/>
    <w:link w:val="af5"/>
    <w:uiPriority w:val="99"/>
    <w:unhideWhenUsed/>
    <w:rsid w:val="009A2A78"/>
    <w:pPr>
      <w:tabs>
        <w:tab w:val="center" w:pos="4252"/>
        <w:tab w:val="right" w:pos="8504"/>
      </w:tabs>
      <w:snapToGrid w:val="0"/>
    </w:pPr>
  </w:style>
  <w:style w:type="character" w:customStyle="1" w:styleId="af5">
    <w:name w:val="フッター (文字)"/>
    <w:basedOn w:val="a0"/>
    <w:link w:val="af4"/>
    <w:uiPriority w:val="99"/>
    <w:rsid w:val="009A2A78"/>
  </w:style>
  <w:style w:type="character" w:styleId="af6">
    <w:name w:val="FollowedHyperlink"/>
    <w:basedOn w:val="a0"/>
    <w:uiPriority w:val="99"/>
    <w:semiHidden/>
    <w:unhideWhenUsed/>
    <w:rsid w:val="00F84F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8B6DE-93E7-4F46-8D35-5E7C42922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7582</Words>
  <Characters>417</Characters>
  <Application>Microsoft Office Word</Application>
  <DocSecurity>4</DocSecurity>
  <Lines>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dc:creator>
  <cp:keywords/>
  <dc:description/>
  <cp:lastModifiedBy>Araki</cp:lastModifiedBy>
  <cp:revision>2</cp:revision>
  <dcterms:created xsi:type="dcterms:W3CDTF">2019-06-03T07:48:00Z</dcterms:created>
  <dcterms:modified xsi:type="dcterms:W3CDTF">2019-06-03T07:48:00Z</dcterms:modified>
</cp:coreProperties>
</file>