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margin" w:tblpY="1345"/>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9007B" w:rsidRPr="004175B2" w14:paraId="1998B897" w14:textId="77777777" w:rsidTr="00104D4F">
        <w:trPr>
          <w:cantSplit/>
          <w:trHeight w:hRule="exact" w:val="432"/>
        </w:trPr>
        <w:tc>
          <w:tcPr>
            <w:tcW w:w="1276" w:type="dxa"/>
            <w:tcBorders>
              <w:bottom w:val="single" w:sz="4" w:space="0" w:color="auto"/>
            </w:tcBorders>
            <w:shd w:val="clear" w:color="auto" w:fill="auto"/>
            <w:vAlign w:val="bottom"/>
          </w:tcPr>
          <w:p w14:paraId="1FDB1BD1" w14:textId="77777777" w:rsidR="00C9007B" w:rsidRPr="00401A11" w:rsidRDefault="00C9007B" w:rsidP="00472C23">
            <w:pPr>
              <w:snapToGrid w:val="0"/>
              <w:spacing w:line="264" w:lineRule="auto"/>
              <w:rPr>
                <w:rFonts w:eastAsia="ＭＳ 明朝"/>
                <w:noProof/>
                <w:lang w:val="en-US" w:eastAsia="ja-JP"/>
              </w:rPr>
            </w:pPr>
          </w:p>
        </w:tc>
        <w:tc>
          <w:tcPr>
            <w:tcW w:w="2268" w:type="dxa"/>
            <w:tcBorders>
              <w:bottom w:val="single" w:sz="4" w:space="0" w:color="auto"/>
            </w:tcBorders>
            <w:shd w:val="clear" w:color="auto" w:fill="auto"/>
            <w:vAlign w:val="bottom"/>
          </w:tcPr>
          <w:p w14:paraId="33C6EE8D" w14:textId="77777777" w:rsidR="00C9007B" w:rsidRPr="00DB60C9" w:rsidRDefault="00C9007B" w:rsidP="00472C23">
            <w:pPr>
              <w:snapToGrid w:val="0"/>
              <w:spacing w:line="264" w:lineRule="auto"/>
              <w:rPr>
                <w:rFonts w:eastAsia="ＭＳ 明朝"/>
                <w:b/>
                <w:noProof/>
                <w:sz w:val="24"/>
                <w:szCs w:val="24"/>
                <w:lang w:eastAsia="ja-JP"/>
              </w:rPr>
            </w:pPr>
          </w:p>
        </w:tc>
        <w:tc>
          <w:tcPr>
            <w:tcW w:w="6095" w:type="dxa"/>
            <w:gridSpan w:val="2"/>
            <w:tcBorders>
              <w:bottom w:val="single" w:sz="4" w:space="0" w:color="auto"/>
            </w:tcBorders>
            <w:shd w:val="clear" w:color="auto" w:fill="auto"/>
            <w:vAlign w:val="bottom"/>
          </w:tcPr>
          <w:p w14:paraId="71BA77F4" w14:textId="77777777" w:rsidR="00C9007B" w:rsidRPr="004175B2" w:rsidRDefault="00D23947" w:rsidP="00472C23">
            <w:pPr>
              <w:suppressAutoHyphens w:val="0"/>
              <w:snapToGrid w:val="0"/>
              <w:spacing w:line="264" w:lineRule="auto"/>
              <w:jc w:val="right"/>
              <w:rPr>
                <w:rFonts w:eastAsia="ＭＳ 明朝"/>
                <w:noProof/>
                <w:lang w:eastAsia="ja-JP"/>
              </w:rPr>
            </w:pPr>
            <w:r w:rsidRPr="00104D4F">
              <w:rPr>
                <w:rFonts w:eastAsia="ＭＳ 明朝" w:hint="eastAsia"/>
                <w:noProof/>
                <w:sz w:val="22"/>
                <w:szCs w:val="22"/>
                <w:lang w:eastAsia="ja-JP"/>
              </w:rPr>
              <w:t>CRPD</w:t>
            </w:r>
            <w:r w:rsidRPr="004175B2">
              <w:rPr>
                <w:rFonts w:eastAsia="ＭＳ 明朝" w:hint="eastAsia"/>
                <w:noProof/>
                <w:lang w:eastAsia="ja-JP"/>
              </w:rPr>
              <w:t>/C/PHL/Q/1/</w:t>
            </w:r>
            <w:r w:rsidR="00C20014" w:rsidRPr="004175B2">
              <w:rPr>
                <w:rFonts w:eastAsia="ＭＳ 明朝" w:hint="eastAsia"/>
                <w:noProof/>
                <w:lang w:eastAsia="ja-JP"/>
              </w:rPr>
              <w:t>Add.1</w:t>
            </w:r>
          </w:p>
        </w:tc>
      </w:tr>
      <w:tr w:rsidR="00C9007B" w:rsidRPr="004175B2" w14:paraId="1A15DF13" w14:textId="77777777" w:rsidTr="00104D4F">
        <w:trPr>
          <w:cantSplit/>
          <w:trHeight w:hRule="exact" w:val="719"/>
        </w:trPr>
        <w:tc>
          <w:tcPr>
            <w:tcW w:w="1276" w:type="dxa"/>
            <w:tcBorders>
              <w:top w:val="single" w:sz="4" w:space="0" w:color="auto"/>
              <w:bottom w:val="single" w:sz="12" w:space="0" w:color="auto"/>
            </w:tcBorders>
            <w:shd w:val="clear" w:color="auto" w:fill="auto"/>
          </w:tcPr>
          <w:p w14:paraId="12EE3088" w14:textId="77777777" w:rsidR="00C9007B" w:rsidRPr="004175B2" w:rsidRDefault="00C9007B" w:rsidP="00472C23">
            <w:pPr>
              <w:snapToGrid w:val="0"/>
              <w:spacing w:line="264" w:lineRule="auto"/>
              <w:jc w:val="center"/>
              <w:rPr>
                <w:rFonts w:eastAsia="ＭＳ 明朝"/>
                <w:noProof/>
                <w:lang w:eastAsia="ja-JP"/>
              </w:rPr>
            </w:pPr>
          </w:p>
        </w:tc>
        <w:tc>
          <w:tcPr>
            <w:tcW w:w="5528" w:type="dxa"/>
            <w:gridSpan w:val="2"/>
            <w:tcBorders>
              <w:top w:val="single" w:sz="4" w:space="0" w:color="auto"/>
              <w:bottom w:val="single" w:sz="12" w:space="0" w:color="auto"/>
            </w:tcBorders>
            <w:shd w:val="clear" w:color="auto" w:fill="auto"/>
          </w:tcPr>
          <w:p w14:paraId="56C8834F" w14:textId="5696B25D" w:rsidR="00C9007B" w:rsidRPr="00104D4F" w:rsidRDefault="006D4C1F" w:rsidP="00472C23">
            <w:pPr>
              <w:snapToGrid w:val="0"/>
              <w:spacing w:line="264" w:lineRule="auto"/>
              <w:rPr>
                <w:rFonts w:eastAsia="ＭＳ 明朝"/>
                <w:b/>
                <w:noProof/>
                <w:sz w:val="22"/>
                <w:szCs w:val="22"/>
                <w:lang w:eastAsia="ja-JP"/>
              </w:rPr>
            </w:pPr>
            <w:r w:rsidRPr="00104D4F">
              <w:rPr>
                <w:rFonts w:eastAsia="ＭＳ 明朝" w:hint="eastAsia"/>
                <w:b/>
                <w:noProof/>
                <w:sz w:val="22"/>
                <w:szCs w:val="22"/>
                <w:lang w:eastAsia="ja-JP"/>
              </w:rPr>
              <w:t>事前未編集版</w:t>
            </w:r>
          </w:p>
          <w:p w14:paraId="6562467D" w14:textId="77777777" w:rsidR="00C9007B" w:rsidRPr="004175B2" w:rsidRDefault="00C9007B" w:rsidP="00472C23">
            <w:pPr>
              <w:snapToGrid w:val="0"/>
              <w:spacing w:line="264" w:lineRule="auto"/>
              <w:rPr>
                <w:rFonts w:eastAsia="ＭＳ 明朝"/>
                <w:noProof/>
                <w:lang w:eastAsia="ja-JP"/>
              </w:rPr>
            </w:pPr>
          </w:p>
        </w:tc>
        <w:tc>
          <w:tcPr>
            <w:tcW w:w="2835" w:type="dxa"/>
            <w:tcBorders>
              <w:top w:val="single" w:sz="4" w:space="0" w:color="auto"/>
              <w:bottom w:val="single" w:sz="12" w:space="0" w:color="auto"/>
            </w:tcBorders>
            <w:shd w:val="clear" w:color="auto" w:fill="auto"/>
          </w:tcPr>
          <w:p w14:paraId="08EBCFC3" w14:textId="5943FC7D" w:rsidR="00D31253" w:rsidRPr="004175B2" w:rsidRDefault="00D23947" w:rsidP="00104D4F">
            <w:pPr>
              <w:suppressAutoHyphens w:val="0"/>
              <w:snapToGrid w:val="0"/>
              <w:spacing w:before="120" w:line="264" w:lineRule="auto"/>
              <w:rPr>
                <w:rFonts w:eastAsia="ＭＳ 明朝"/>
                <w:noProof/>
                <w:lang w:eastAsia="ja-JP"/>
              </w:rPr>
            </w:pPr>
            <w:r w:rsidRPr="004175B2">
              <w:rPr>
                <w:rFonts w:eastAsia="ＭＳ 明朝" w:hint="eastAsia"/>
                <w:noProof/>
                <w:lang w:eastAsia="ja-JP"/>
              </w:rPr>
              <w:t>地域</w:t>
            </w:r>
            <w:r w:rsidR="006D4C1F" w:rsidRPr="004175B2">
              <w:rPr>
                <w:rFonts w:eastAsia="ＭＳ 明朝" w:hint="eastAsia"/>
                <w:noProof/>
                <w:lang w:eastAsia="ja-JP"/>
              </w:rPr>
              <w:t>：</w:t>
            </w:r>
            <w:r w:rsidRPr="004175B2">
              <w:rPr>
                <w:rFonts w:eastAsia="ＭＳ 明朝" w:hint="eastAsia"/>
                <w:noProof/>
                <w:lang w:eastAsia="ja-JP"/>
              </w:rPr>
              <w:t>一般オリジナル</w:t>
            </w:r>
            <w:r w:rsidR="006D4C1F" w:rsidRPr="004175B2">
              <w:rPr>
                <w:rFonts w:eastAsia="ＭＳ 明朝" w:hint="eastAsia"/>
                <w:noProof/>
                <w:lang w:eastAsia="ja-JP"/>
              </w:rPr>
              <w:t>：</w:t>
            </w:r>
            <w:r w:rsidRPr="004175B2">
              <w:rPr>
                <w:rFonts w:eastAsia="ＭＳ 明朝" w:hint="eastAsia"/>
                <w:noProof/>
                <w:lang w:eastAsia="ja-JP"/>
              </w:rPr>
              <w:t>英語</w:t>
            </w:r>
          </w:p>
          <w:p w14:paraId="39CD7532" w14:textId="77777777" w:rsidR="00C562A3" w:rsidRPr="004175B2" w:rsidRDefault="00C562A3" w:rsidP="00472C23">
            <w:pPr>
              <w:suppressAutoHyphens w:val="0"/>
              <w:snapToGrid w:val="0"/>
              <w:spacing w:line="264" w:lineRule="auto"/>
              <w:rPr>
                <w:rFonts w:eastAsia="ＭＳ 明朝"/>
                <w:noProof/>
                <w:lang w:eastAsia="ja-JP"/>
              </w:rPr>
            </w:pPr>
            <w:r w:rsidRPr="004175B2">
              <w:rPr>
                <w:rFonts w:eastAsia="ＭＳ 明朝" w:hint="eastAsia"/>
                <w:noProof/>
                <w:lang w:eastAsia="ja-JP"/>
              </w:rPr>
              <w:t>2018</w:t>
            </w:r>
            <w:r w:rsidRPr="004175B2">
              <w:rPr>
                <w:rFonts w:eastAsia="ＭＳ 明朝" w:hint="eastAsia"/>
                <w:noProof/>
                <w:lang w:eastAsia="ja-JP"/>
              </w:rPr>
              <w:t>年</w:t>
            </w:r>
            <w:r w:rsidRPr="004175B2">
              <w:rPr>
                <w:rFonts w:eastAsia="ＭＳ 明朝" w:hint="eastAsia"/>
                <w:noProof/>
                <w:lang w:eastAsia="ja-JP"/>
              </w:rPr>
              <w:t>8</w:t>
            </w:r>
            <w:r w:rsidRPr="004175B2">
              <w:rPr>
                <w:rFonts w:eastAsia="ＭＳ 明朝" w:hint="eastAsia"/>
                <w:noProof/>
                <w:lang w:eastAsia="ja-JP"/>
              </w:rPr>
              <w:t>月</w:t>
            </w:r>
            <w:r w:rsidRPr="004175B2">
              <w:rPr>
                <w:rFonts w:eastAsia="ＭＳ 明朝" w:hint="eastAsia"/>
                <w:noProof/>
                <w:lang w:eastAsia="ja-JP"/>
              </w:rPr>
              <w:t>9</w:t>
            </w:r>
            <w:r w:rsidRPr="004175B2">
              <w:rPr>
                <w:rFonts w:eastAsia="ＭＳ 明朝" w:hint="eastAsia"/>
                <w:noProof/>
                <w:lang w:eastAsia="ja-JP"/>
              </w:rPr>
              <w:t>日</w:t>
            </w:r>
          </w:p>
        </w:tc>
      </w:tr>
    </w:tbl>
    <w:p w14:paraId="250CB846" w14:textId="77777777" w:rsidR="00104D4F" w:rsidRDefault="00104D4F" w:rsidP="00DB60C9">
      <w:pPr>
        <w:snapToGrid w:val="0"/>
        <w:spacing w:line="264" w:lineRule="auto"/>
        <w:rPr>
          <w:rFonts w:eastAsia="ＭＳ 明朝"/>
          <w:b/>
          <w:noProof/>
          <w:sz w:val="24"/>
          <w:szCs w:val="24"/>
          <w:lang w:eastAsia="ja-JP"/>
        </w:rPr>
      </w:pPr>
    </w:p>
    <w:p w14:paraId="541BA28F" w14:textId="3A7E9451" w:rsidR="00C20014" w:rsidRPr="004175B2" w:rsidRDefault="00B16F1C" w:rsidP="00DB60C9">
      <w:pPr>
        <w:snapToGrid w:val="0"/>
        <w:spacing w:line="264" w:lineRule="auto"/>
        <w:rPr>
          <w:rFonts w:eastAsia="ＭＳ 明朝"/>
          <w:b/>
          <w:noProof/>
          <w:sz w:val="24"/>
          <w:szCs w:val="24"/>
          <w:lang w:eastAsia="ja-JP"/>
        </w:rPr>
      </w:pPr>
      <w:r w:rsidRPr="004175B2">
        <w:rPr>
          <w:rFonts w:eastAsia="ＭＳ 明朝" w:hint="eastAsia"/>
          <w:b/>
          <w:noProof/>
          <w:sz w:val="24"/>
          <w:szCs w:val="24"/>
          <w:lang w:eastAsia="ja-JP"/>
        </w:rPr>
        <w:t>障害者権利委員会</w:t>
      </w:r>
    </w:p>
    <w:p w14:paraId="5D1BA10B" w14:textId="6CE7ACF9" w:rsidR="00C20014" w:rsidRPr="004175B2" w:rsidRDefault="001A7E76" w:rsidP="00DB60C9">
      <w:pPr>
        <w:pStyle w:val="HChG"/>
        <w:snapToGrid w:val="0"/>
        <w:spacing w:line="264" w:lineRule="auto"/>
        <w:rPr>
          <w:rFonts w:eastAsia="ＭＳ 明朝"/>
          <w:noProof/>
          <w:lang w:eastAsia="ja-JP"/>
        </w:rPr>
      </w:pPr>
      <w:r w:rsidRPr="004175B2">
        <w:rPr>
          <w:rFonts w:eastAsia="ＭＳ 明朝" w:hint="eastAsia"/>
          <w:noProof/>
          <w:lang w:eastAsia="ja-JP"/>
        </w:rPr>
        <w:tab/>
      </w:r>
      <w:r w:rsidR="008105C5" w:rsidRPr="004175B2">
        <w:rPr>
          <w:rFonts w:eastAsia="ＭＳ 明朝"/>
          <w:noProof/>
          <w:lang w:eastAsia="ja-JP"/>
        </w:rPr>
        <w:tab/>
      </w:r>
      <w:r w:rsidRPr="004175B2">
        <w:rPr>
          <w:rFonts w:eastAsia="ＭＳ 明朝" w:hint="eastAsia"/>
          <w:noProof/>
          <w:lang w:eastAsia="ja-JP"/>
        </w:rPr>
        <w:t>フィリピンの</w:t>
      </w:r>
      <w:r w:rsidRPr="004175B2">
        <w:rPr>
          <w:rFonts w:eastAsia="ＭＳ 明朝" w:hint="eastAsia"/>
          <w:noProof/>
          <w:lang w:eastAsia="ja-JP"/>
        </w:rPr>
        <w:tab/>
      </w:r>
      <w:r w:rsidR="0070013B" w:rsidRPr="004175B2">
        <w:rPr>
          <w:rFonts w:eastAsia="ＭＳ 明朝" w:hint="eastAsia"/>
          <w:noProof/>
          <w:lang w:eastAsia="ja-JP"/>
        </w:rPr>
        <w:t>初回</w:t>
      </w:r>
      <w:r w:rsidRPr="004175B2">
        <w:rPr>
          <w:rFonts w:eastAsia="ＭＳ 明朝" w:hint="eastAsia"/>
          <w:noProof/>
          <w:lang w:eastAsia="ja-JP"/>
        </w:rPr>
        <w:t>報告に関連</w:t>
      </w:r>
      <w:r w:rsidR="008105C5" w:rsidRPr="004175B2">
        <w:rPr>
          <w:rFonts w:eastAsia="ＭＳ 明朝" w:hint="eastAsia"/>
          <w:noProof/>
          <w:lang w:eastAsia="ja-JP"/>
        </w:rPr>
        <w:t>する質問事項</w:t>
      </w:r>
      <w:r w:rsidR="00CE5705" w:rsidRPr="004175B2">
        <w:rPr>
          <w:rFonts w:eastAsia="ＭＳ 明朝" w:hint="eastAsia"/>
          <w:noProof/>
          <w:lang w:eastAsia="ja-JP"/>
        </w:rPr>
        <w:t>への</w:t>
      </w:r>
      <w:r w:rsidR="00FE1029" w:rsidRPr="004175B2">
        <w:rPr>
          <w:rFonts w:eastAsia="ＭＳ 明朝" w:hint="eastAsia"/>
          <w:noProof/>
          <w:lang w:eastAsia="ja-JP"/>
        </w:rPr>
        <w:t>フィリピンの</w:t>
      </w:r>
      <w:r w:rsidR="00B16F1C" w:rsidRPr="004175B2">
        <w:rPr>
          <w:rFonts w:eastAsia="ＭＳ 明朝" w:hint="eastAsia"/>
          <w:noProof/>
          <w:lang w:eastAsia="ja-JP"/>
        </w:rPr>
        <w:t>回答</w:t>
      </w:r>
      <w:r w:rsidR="006A2D25" w:rsidRPr="004175B2">
        <w:rPr>
          <w:rFonts w:eastAsia="ＭＳ 明朝" w:hint="eastAsia"/>
          <w:noProof/>
          <w:lang w:eastAsia="ja-JP"/>
        </w:rPr>
        <w:t xml:space="preserve">　　</w:t>
      </w:r>
      <w:r w:rsidR="006A2D25" w:rsidRPr="004175B2">
        <w:rPr>
          <w:rFonts w:eastAsia="ＭＳ 明朝" w:hint="eastAsia"/>
          <w:b w:val="0"/>
          <w:bCs/>
          <w:noProof/>
          <w:sz w:val="21"/>
          <w:szCs w:val="21"/>
          <w:lang w:eastAsia="ja-JP"/>
        </w:rPr>
        <w:t>(JD</w:t>
      </w:r>
      <w:r w:rsidR="006A2D25" w:rsidRPr="004175B2">
        <w:rPr>
          <w:rFonts w:eastAsia="ＭＳ 明朝" w:hint="eastAsia"/>
          <w:b w:val="0"/>
          <w:bCs/>
          <w:noProof/>
          <w:sz w:val="21"/>
          <w:szCs w:val="21"/>
          <w:lang w:eastAsia="ja-JP"/>
        </w:rPr>
        <w:t>仮訳</w:t>
      </w:r>
      <w:r w:rsidR="006A2D25" w:rsidRPr="004175B2">
        <w:rPr>
          <w:rFonts w:eastAsia="ＭＳ 明朝" w:hint="eastAsia"/>
          <w:b w:val="0"/>
          <w:bCs/>
          <w:noProof/>
          <w:sz w:val="21"/>
          <w:szCs w:val="21"/>
          <w:lang w:eastAsia="ja-JP"/>
        </w:rPr>
        <w:t>)</w:t>
      </w:r>
    </w:p>
    <w:p w14:paraId="07FE0468" w14:textId="4173E749" w:rsidR="00C20014" w:rsidRPr="004175B2" w:rsidRDefault="00904551" w:rsidP="00DB60C9">
      <w:pPr>
        <w:pStyle w:val="H1G"/>
        <w:snapToGrid w:val="0"/>
        <w:spacing w:line="264" w:lineRule="auto"/>
        <w:rPr>
          <w:rFonts w:eastAsia="ＭＳ 明朝"/>
          <w:noProof/>
          <w:lang w:eastAsia="ja-JP"/>
        </w:rPr>
      </w:pPr>
      <w:r w:rsidRPr="004175B2">
        <w:rPr>
          <w:rFonts w:eastAsia="ＭＳ 明朝" w:hint="eastAsia"/>
          <w:noProof/>
          <w:lang w:eastAsia="ja-JP"/>
        </w:rPr>
        <w:tab/>
        <w:t>A.</w:t>
      </w:r>
      <w:r w:rsidRPr="004175B2">
        <w:rPr>
          <w:rFonts w:eastAsia="ＭＳ 明朝" w:hint="eastAsia"/>
          <w:noProof/>
          <w:lang w:eastAsia="ja-JP"/>
        </w:rPr>
        <w:tab/>
      </w:r>
      <w:r w:rsidR="001A7E76" w:rsidRPr="004175B2">
        <w:rPr>
          <w:rFonts w:eastAsia="ＭＳ 明朝" w:hint="eastAsia"/>
          <w:noProof/>
          <w:lang w:eastAsia="ja-JP"/>
        </w:rPr>
        <w:t>目的</w:t>
      </w:r>
      <w:r w:rsidR="005C6D9D" w:rsidRPr="004175B2">
        <w:rPr>
          <w:rFonts w:eastAsia="ＭＳ 明朝" w:hint="eastAsia"/>
          <w:noProof/>
          <w:lang w:eastAsia="ja-JP"/>
        </w:rPr>
        <w:t>及び</w:t>
      </w:r>
      <w:r w:rsidR="006D4C1F" w:rsidRPr="004175B2">
        <w:rPr>
          <w:rFonts w:eastAsia="ＭＳ 明朝" w:hint="eastAsia"/>
          <w:noProof/>
          <w:lang w:eastAsia="ja-JP"/>
        </w:rPr>
        <w:t>一般</w:t>
      </w:r>
      <w:r w:rsidR="00893C26" w:rsidRPr="004175B2">
        <w:rPr>
          <w:rFonts w:eastAsia="ＭＳ 明朝" w:hint="eastAsia"/>
          <w:noProof/>
          <w:lang w:eastAsia="ja-JP"/>
        </w:rPr>
        <w:t>義務</w:t>
      </w:r>
      <w:r w:rsidR="001A7E76" w:rsidRPr="004175B2">
        <w:rPr>
          <w:rFonts w:eastAsia="ＭＳ 明朝" w:hint="eastAsia"/>
          <w:noProof/>
          <w:lang w:eastAsia="ja-JP"/>
        </w:rPr>
        <w:t>（第</w:t>
      </w:r>
      <w:r w:rsidR="001A7E76" w:rsidRPr="004175B2">
        <w:rPr>
          <w:rFonts w:eastAsia="ＭＳ 明朝" w:hint="eastAsia"/>
          <w:noProof/>
          <w:lang w:eastAsia="ja-JP"/>
        </w:rPr>
        <w:t>1</w:t>
      </w:r>
      <w:r w:rsidR="001A7E76" w:rsidRPr="004175B2">
        <w:rPr>
          <w:rFonts w:eastAsia="ＭＳ 明朝" w:hint="eastAsia"/>
          <w:noProof/>
          <w:lang w:eastAsia="ja-JP"/>
        </w:rPr>
        <w:t>条～第</w:t>
      </w:r>
      <w:r w:rsidR="001A7E76" w:rsidRPr="004175B2">
        <w:rPr>
          <w:rFonts w:eastAsia="ＭＳ 明朝" w:hint="eastAsia"/>
          <w:noProof/>
          <w:lang w:eastAsia="ja-JP"/>
        </w:rPr>
        <w:t>4</w:t>
      </w:r>
      <w:r w:rsidR="001A7E76" w:rsidRPr="004175B2">
        <w:rPr>
          <w:rFonts w:eastAsia="ＭＳ 明朝" w:hint="eastAsia"/>
          <w:noProof/>
          <w:lang w:eastAsia="ja-JP"/>
        </w:rPr>
        <w:t>条</w:t>
      </w:r>
      <w:r w:rsidR="001A7E76" w:rsidRPr="004175B2">
        <w:rPr>
          <w:rFonts w:eastAsia="ＭＳ 明朝" w:hint="eastAsia"/>
          <w:noProof/>
          <w:lang w:eastAsia="ja-JP"/>
        </w:rPr>
        <w:t xml:space="preserve"> </w:t>
      </w:r>
      <w:r w:rsidR="006D4C1F" w:rsidRPr="004175B2">
        <w:rPr>
          <w:rFonts w:eastAsia="ＭＳ 明朝" w:hint="eastAsia"/>
          <w:noProof/>
          <w:lang w:eastAsia="ja-JP"/>
        </w:rPr>
        <w:t>）</w:t>
      </w:r>
    </w:p>
    <w:p w14:paraId="36FBC25A" w14:textId="1DD1346A" w:rsidR="00C20014" w:rsidRPr="004175B2" w:rsidRDefault="00CB4F86" w:rsidP="00DB60C9">
      <w:pPr>
        <w:pStyle w:val="SingleTxtG"/>
        <w:snapToGrid w:val="0"/>
        <w:spacing w:line="264" w:lineRule="auto"/>
        <w:rPr>
          <w:rFonts w:eastAsia="ＭＳ 明朝"/>
          <w:i/>
          <w:noProof/>
          <w:u w:val="single"/>
          <w:lang w:eastAsia="ja-JP"/>
        </w:rPr>
      </w:pPr>
      <w:r w:rsidRPr="004175B2">
        <w:rPr>
          <w:rFonts w:eastAsia="ＭＳ 明朝" w:hint="eastAsia"/>
          <w:i/>
          <w:noProof/>
          <w:u w:val="single"/>
          <w:lang w:eastAsia="ja-JP"/>
        </w:rPr>
        <w:t>障害者</w:t>
      </w:r>
      <w:r w:rsidR="00FF0F9B" w:rsidRPr="004175B2">
        <w:rPr>
          <w:rFonts w:eastAsia="ＭＳ 明朝" w:hint="eastAsia"/>
          <w:i/>
          <w:noProof/>
          <w:u w:val="single"/>
          <w:lang w:eastAsia="ja-JP"/>
        </w:rPr>
        <w:t>政策の策定における</w:t>
      </w:r>
      <w:r w:rsidR="00762774" w:rsidRPr="004175B2">
        <w:rPr>
          <w:rFonts w:eastAsia="ＭＳ 明朝" w:hint="eastAsia"/>
          <w:i/>
          <w:noProof/>
          <w:u w:val="single"/>
          <w:lang w:eastAsia="ja-JP"/>
        </w:rPr>
        <w:t>全国</w:t>
      </w:r>
      <w:r w:rsidR="005C6D9D" w:rsidRPr="004175B2">
        <w:rPr>
          <w:rFonts w:eastAsia="ＭＳ 明朝" w:hint="eastAsia"/>
          <w:i/>
          <w:noProof/>
          <w:u w:val="single"/>
          <w:lang w:eastAsia="ja-JP"/>
        </w:rPr>
        <w:t>障害者</w:t>
      </w:r>
      <w:r w:rsidR="00762774" w:rsidRPr="004175B2">
        <w:rPr>
          <w:rFonts w:eastAsia="ＭＳ 明朝" w:hint="eastAsia"/>
          <w:i/>
          <w:noProof/>
          <w:u w:val="single"/>
          <w:lang w:eastAsia="ja-JP"/>
        </w:rPr>
        <w:t>問題</w:t>
      </w:r>
      <w:r w:rsidR="005C6D9D" w:rsidRPr="004175B2">
        <w:rPr>
          <w:rFonts w:eastAsia="ＭＳ 明朝" w:hint="eastAsia"/>
          <w:i/>
          <w:noProof/>
          <w:u w:val="single"/>
          <w:lang w:eastAsia="ja-JP"/>
        </w:rPr>
        <w:t>評議会</w:t>
      </w:r>
      <w:r w:rsidR="00FF0F9B" w:rsidRPr="004175B2">
        <w:rPr>
          <w:rFonts w:eastAsia="ＭＳ 明朝" w:hint="eastAsia"/>
          <w:i/>
          <w:noProof/>
          <w:u w:val="single"/>
          <w:lang w:eastAsia="ja-JP"/>
        </w:rPr>
        <w:t>の</w:t>
      </w:r>
      <w:r w:rsidR="006D4C1F" w:rsidRPr="004175B2">
        <w:rPr>
          <w:rFonts w:eastAsia="ＭＳ 明朝" w:hint="eastAsia"/>
          <w:i/>
          <w:noProof/>
          <w:u w:val="single"/>
          <w:lang w:eastAsia="ja-JP"/>
        </w:rPr>
        <w:t>有効性</w:t>
      </w:r>
      <w:r w:rsidRPr="004175B2">
        <w:rPr>
          <w:rFonts w:eastAsia="ＭＳ 明朝" w:hint="eastAsia"/>
          <w:i/>
          <w:noProof/>
          <w:u w:val="single"/>
          <w:lang w:eastAsia="ja-JP"/>
        </w:rPr>
        <w:t>と、</w:t>
      </w:r>
      <w:r w:rsidR="006D4C1F" w:rsidRPr="004175B2">
        <w:rPr>
          <w:rFonts w:eastAsia="ＭＳ 明朝" w:hint="eastAsia"/>
          <w:i/>
          <w:noProof/>
          <w:u w:val="single"/>
          <w:lang w:eastAsia="ja-JP"/>
        </w:rPr>
        <w:t>条約</w:t>
      </w:r>
      <w:r w:rsidRPr="004175B2">
        <w:rPr>
          <w:rFonts w:eastAsia="ＭＳ 明朝" w:hint="eastAsia"/>
          <w:i/>
          <w:noProof/>
          <w:u w:val="single"/>
          <w:lang w:eastAsia="ja-JP"/>
        </w:rPr>
        <w:t>との調和を</w:t>
      </w:r>
      <w:r w:rsidR="006D4C1F" w:rsidRPr="004175B2">
        <w:rPr>
          <w:rFonts w:eastAsia="ＭＳ 明朝" w:hint="eastAsia"/>
          <w:i/>
          <w:noProof/>
          <w:u w:val="single"/>
          <w:lang w:eastAsia="ja-JP"/>
        </w:rPr>
        <w:t>図る</w:t>
      </w:r>
      <w:r w:rsidRPr="004175B2">
        <w:rPr>
          <w:rFonts w:eastAsia="ＭＳ 明朝" w:hint="eastAsia"/>
          <w:i/>
          <w:noProof/>
          <w:u w:val="single"/>
          <w:lang w:eastAsia="ja-JP"/>
        </w:rPr>
        <w:t>ために改正された国内法、</w:t>
      </w:r>
      <w:r w:rsidR="00B16F1C" w:rsidRPr="004175B2">
        <w:rPr>
          <w:rFonts w:eastAsia="ＭＳ 明朝" w:hint="eastAsia"/>
          <w:i/>
          <w:noProof/>
          <w:u w:val="single"/>
          <w:lang w:eastAsia="ja-JP"/>
        </w:rPr>
        <w:t>及び障害</w:t>
      </w:r>
      <w:r w:rsidR="00DB60C9" w:rsidRPr="004175B2">
        <w:rPr>
          <w:rFonts w:eastAsia="ＭＳ 明朝" w:hint="eastAsia"/>
          <w:i/>
          <w:noProof/>
          <w:u w:val="single"/>
          <w:lang w:eastAsia="ja-JP"/>
        </w:rPr>
        <w:t>のある</w:t>
      </w:r>
      <w:r w:rsidR="00762774" w:rsidRPr="004175B2">
        <w:rPr>
          <w:rFonts w:eastAsia="ＭＳ 明朝" w:hint="eastAsia"/>
          <w:i/>
          <w:noProof/>
          <w:u w:val="single"/>
          <w:lang w:eastAsia="ja-JP"/>
        </w:rPr>
        <w:t>人</w:t>
      </w:r>
      <w:r w:rsidR="00B16F1C" w:rsidRPr="004175B2">
        <w:rPr>
          <w:rFonts w:eastAsia="ＭＳ 明朝" w:hint="eastAsia"/>
          <w:i/>
          <w:noProof/>
          <w:u w:val="single"/>
          <w:lang w:eastAsia="ja-JP"/>
        </w:rPr>
        <w:t>（</w:t>
      </w:r>
      <w:r w:rsidR="005C6D9D" w:rsidRPr="004175B2">
        <w:rPr>
          <w:rFonts w:eastAsia="ＭＳ 明朝" w:hint="eastAsia"/>
          <w:i/>
          <w:noProof/>
          <w:u w:val="single"/>
          <w:lang w:eastAsia="ja-JP"/>
        </w:rPr>
        <w:t>PWD</w:t>
      </w:r>
      <w:r w:rsidR="00B16F1C" w:rsidRPr="004175B2">
        <w:rPr>
          <w:rFonts w:eastAsia="ＭＳ 明朝" w:hint="eastAsia"/>
          <w:i/>
          <w:noProof/>
          <w:u w:val="single"/>
          <w:lang w:eastAsia="ja-JP"/>
        </w:rPr>
        <w:t>、</w:t>
      </w:r>
      <w:r w:rsidR="006D4C1F" w:rsidRPr="004175B2">
        <w:rPr>
          <w:rFonts w:eastAsia="ＭＳ 明朝" w:hint="eastAsia"/>
          <w:i/>
          <w:noProof/>
          <w:u w:val="single"/>
          <w:lang w:eastAsia="ja-JP"/>
        </w:rPr>
        <w:t>Person</w:t>
      </w:r>
      <w:r w:rsidR="00F64E68" w:rsidRPr="004175B2">
        <w:rPr>
          <w:rFonts w:eastAsia="ＭＳ 明朝"/>
          <w:i/>
          <w:noProof/>
          <w:u w:val="single"/>
          <w:lang w:val="en-US" w:eastAsia="ja-JP"/>
        </w:rPr>
        <w:t>s</w:t>
      </w:r>
      <w:r w:rsidR="006D4C1F" w:rsidRPr="004175B2">
        <w:rPr>
          <w:rFonts w:eastAsia="ＭＳ 明朝" w:hint="eastAsia"/>
          <w:i/>
          <w:noProof/>
          <w:u w:val="single"/>
          <w:lang w:eastAsia="ja-JP"/>
        </w:rPr>
        <w:t xml:space="preserve"> with Disabilit</w:t>
      </w:r>
      <w:r w:rsidR="00F64E68" w:rsidRPr="004175B2">
        <w:rPr>
          <w:rFonts w:eastAsia="ＭＳ 明朝"/>
          <w:i/>
          <w:noProof/>
          <w:u w:val="single"/>
          <w:lang w:eastAsia="ja-JP"/>
        </w:rPr>
        <w:t>ies</w:t>
      </w:r>
      <w:r w:rsidR="006D4C1F" w:rsidRPr="004175B2">
        <w:rPr>
          <w:rFonts w:eastAsia="ＭＳ 明朝" w:hint="eastAsia"/>
          <w:i/>
          <w:noProof/>
          <w:u w:val="single"/>
          <w:lang w:eastAsia="ja-JP"/>
        </w:rPr>
        <w:t>）</w:t>
      </w:r>
      <w:r w:rsidRPr="004175B2">
        <w:rPr>
          <w:rFonts w:eastAsia="ＭＳ 明朝" w:hint="eastAsia"/>
          <w:i/>
          <w:noProof/>
          <w:u w:val="single"/>
          <w:lang w:eastAsia="ja-JP"/>
        </w:rPr>
        <w:t>の権利を守るために改正された国内法について</w:t>
      </w:r>
      <w:r w:rsidRPr="004175B2">
        <w:rPr>
          <w:rFonts w:eastAsia="ＭＳ 明朝" w:hint="eastAsia"/>
          <w:i/>
          <w:noProof/>
          <w:u w:val="single"/>
          <w:lang w:eastAsia="ja-JP"/>
        </w:rPr>
        <w:t xml:space="preserve"> </w:t>
      </w:r>
    </w:p>
    <w:p w14:paraId="735BD5DA" w14:textId="5E2FC97F" w:rsidR="00C20014" w:rsidRPr="004175B2" w:rsidRDefault="0070013B"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フィリピンの</w:t>
      </w:r>
      <w:r w:rsidR="006153B3" w:rsidRPr="004175B2">
        <w:rPr>
          <w:rFonts w:eastAsia="ＭＳ 明朝" w:hint="eastAsia"/>
          <w:noProof/>
          <w:color w:val="000000" w:themeColor="text1"/>
          <w:lang w:eastAsia="ja-JP"/>
        </w:rPr>
        <w:t>全国</w:t>
      </w:r>
      <w:r w:rsidR="006153B3" w:rsidRPr="004175B2">
        <w:rPr>
          <w:rFonts w:hint="eastAsia"/>
          <w:color w:val="000000" w:themeColor="text1"/>
        </w:rPr>
        <w:t>障害者</w:t>
      </w:r>
      <w:r w:rsidR="006153B3" w:rsidRPr="004175B2">
        <w:rPr>
          <w:rFonts w:eastAsia="ＭＳ 明朝" w:hint="eastAsia"/>
          <w:noProof/>
          <w:color w:val="000000" w:themeColor="text1"/>
          <w:lang w:eastAsia="ja-JP"/>
        </w:rPr>
        <w:t>問題</w:t>
      </w:r>
      <w:r w:rsidR="006153B3" w:rsidRPr="004175B2">
        <w:rPr>
          <w:rFonts w:hint="eastAsia"/>
          <w:color w:val="000000" w:themeColor="text1"/>
        </w:rPr>
        <w:t>評議会</w:t>
      </w:r>
      <w:r w:rsidR="00E62315" w:rsidRPr="004175B2">
        <w:rPr>
          <w:rFonts w:hint="eastAsia"/>
          <w:color w:val="000000" w:themeColor="text1"/>
        </w:rPr>
        <w:t>（</w:t>
      </w:r>
      <w:r w:rsidR="007A4C62" w:rsidRPr="004175B2">
        <w:rPr>
          <w:rFonts w:eastAsia="ＭＳ 明朝" w:hint="eastAsia"/>
          <w:noProof/>
          <w:lang w:eastAsia="ja-JP"/>
        </w:rPr>
        <w:t>NCDA</w:t>
      </w:r>
      <w:r w:rsidR="007A4C62" w:rsidRPr="004175B2">
        <w:rPr>
          <w:rFonts w:eastAsia="ＭＳ 明朝" w:hint="eastAsia"/>
          <w:noProof/>
          <w:lang w:eastAsia="ja-JP"/>
        </w:rPr>
        <w:t>）は、障害に関する政策を策定</w:t>
      </w:r>
      <w:r w:rsidR="00472C23" w:rsidRPr="004175B2">
        <w:rPr>
          <w:rFonts w:eastAsia="ＭＳ 明朝" w:hint="eastAsia"/>
          <w:noProof/>
          <w:lang w:eastAsia="ja-JP"/>
        </w:rPr>
        <w:t>し、障</w:t>
      </w:r>
      <w:r w:rsidR="00762774" w:rsidRPr="004175B2">
        <w:rPr>
          <w:rFonts w:eastAsia="ＭＳ 明朝" w:hint="eastAsia"/>
          <w:noProof/>
          <w:lang w:eastAsia="ja-JP"/>
        </w:rPr>
        <w:t>害</w:t>
      </w:r>
      <w:r w:rsidR="00472C23" w:rsidRPr="004175B2">
        <w:rPr>
          <w:rFonts w:eastAsia="ＭＳ 明朝" w:hint="eastAsia"/>
          <w:noProof/>
          <w:lang w:eastAsia="ja-JP"/>
        </w:rPr>
        <w:t>に関する公的機関や民間機関との調整を行うことを義務付けられた主要</w:t>
      </w:r>
      <w:r w:rsidR="007A4C62" w:rsidRPr="004175B2">
        <w:rPr>
          <w:rFonts w:eastAsia="ＭＳ 明朝" w:hint="eastAsia"/>
          <w:noProof/>
          <w:lang w:eastAsia="ja-JP"/>
        </w:rPr>
        <w:t>な政府機関である。その機能には政策立案、</w:t>
      </w:r>
      <w:r w:rsidR="00762774" w:rsidRPr="004175B2">
        <w:rPr>
          <w:rFonts w:eastAsia="ＭＳ 明朝" w:hint="eastAsia"/>
          <w:noProof/>
          <w:lang w:eastAsia="ja-JP"/>
        </w:rPr>
        <w:t>監視、権利擁護</w:t>
      </w:r>
      <w:r w:rsidR="007A4C62" w:rsidRPr="004175B2">
        <w:rPr>
          <w:rFonts w:eastAsia="ＭＳ 明朝" w:hint="eastAsia"/>
          <w:noProof/>
          <w:lang w:eastAsia="ja-JP"/>
        </w:rPr>
        <w:t>、調査、データバンクが</w:t>
      </w:r>
      <w:r w:rsidR="005C6D9D" w:rsidRPr="004175B2">
        <w:rPr>
          <w:rFonts w:eastAsia="ＭＳ 明朝" w:hint="eastAsia"/>
          <w:noProof/>
          <w:lang w:eastAsia="ja-JP"/>
        </w:rPr>
        <w:t>含まれ</w:t>
      </w:r>
      <w:r w:rsidRPr="004175B2">
        <w:rPr>
          <w:rFonts w:eastAsia="ＭＳ 明朝" w:hint="eastAsia"/>
          <w:noProof/>
          <w:lang w:eastAsia="ja-JP"/>
        </w:rPr>
        <w:t>る</w:t>
      </w:r>
      <w:r w:rsidR="007A4C62" w:rsidRPr="004175B2">
        <w:rPr>
          <w:rFonts w:eastAsia="ＭＳ 明朝" w:hint="eastAsia"/>
          <w:noProof/>
          <w:lang w:eastAsia="ja-JP"/>
        </w:rPr>
        <w:t>。</w:t>
      </w:r>
      <w:r w:rsidR="007A4C62" w:rsidRPr="004175B2">
        <w:rPr>
          <w:rFonts w:eastAsia="ＭＳ 明朝" w:hint="eastAsia"/>
          <w:noProof/>
          <w:lang w:eastAsia="ja-JP"/>
        </w:rPr>
        <w:t xml:space="preserve"> </w:t>
      </w:r>
    </w:p>
    <w:p w14:paraId="25280043" w14:textId="5A4A62D5" w:rsidR="00C20014" w:rsidRPr="004175B2" w:rsidRDefault="0070013B"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全国障害者問題評議会</w:t>
      </w:r>
      <w:r w:rsidR="007A4C62" w:rsidRPr="004175B2">
        <w:rPr>
          <w:rFonts w:eastAsia="ＭＳ 明朝" w:hint="eastAsia"/>
          <w:noProof/>
          <w:lang w:eastAsia="ja-JP"/>
        </w:rPr>
        <w:t>は、</w:t>
      </w:r>
      <w:r w:rsidR="006E66D8" w:rsidRPr="004175B2">
        <w:rPr>
          <w:rFonts w:eastAsia="ＭＳ 明朝" w:hint="eastAsia"/>
          <w:noProof/>
          <w:lang w:eastAsia="ja-JP"/>
        </w:rPr>
        <w:t>市町村</w:t>
      </w:r>
      <w:r w:rsidR="007A4C62" w:rsidRPr="004175B2">
        <w:rPr>
          <w:rFonts w:eastAsia="ＭＳ 明朝" w:hint="eastAsia"/>
          <w:noProof/>
          <w:lang w:eastAsia="ja-JP"/>
        </w:rPr>
        <w:t>、</w:t>
      </w:r>
      <w:r w:rsidR="006E66D8" w:rsidRPr="004175B2">
        <w:rPr>
          <w:rFonts w:eastAsia="ＭＳ 明朝" w:hint="eastAsia"/>
          <w:noProof/>
          <w:lang w:eastAsia="ja-JP"/>
        </w:rPr>
        <w:t>都市</w:t>
      </w:r>
      <w:r w:rsidR="007A4C62" w:rsidRPr="004175B2">
        <w:rPr>
          <w:rFonts w:eastAsia="ＭＳ 明朝" w:hint="eastAsia"/>
          <w:noProof/>
          <w:lang w:eastAsia="ja-JP"/>
        </w:rPr>
        <w:t>、</w:t>
      </w:r>
      <w:r w:rsidR="00012BD9" w:rsidRPr="004175B2">
        <w:rPr>
          <w:rFonts w:eastAsia="ＭＳ 明朝" w:hint="eastAsia"/>
          <w:noProof/>
          <w:lang w:eastAsia="ja-JP"/>
        </w:rPr>
        <w:t>州</w:t>
      </w:r>
      <w:r w:rsidR="007A4C62" w:rsidRPr="004175B2">
        <w:rPr>
          <w:rFonts w:eastAsia="ＭＳ 明朝" w:hint="eastAsia"/>
          <w:noProof/>
          <w:lang w:eastAsia="ja-JP"/>
        </w:rPr>
        <w:t>レベルでの</w:t>
      </w:r>
      <w:r w:rsidR="005C6D9D" w:rsidRPr="004175B2">
        <w:rPr>
          <w:rFonts w:eastAsia="ＭＳ 明朝" w:hint="eastAsia"/>
          <w:noProof/>
          <w:lang w:eastAsia="ja-JP"/>
        </w:rPr>
        <w:t>障害</w:t>
      </w:r>
      <w:r w:rsidR="005C6D9D" w:rsidRPr="004175B2">
        <w:rPr>
          <w:rFonts w:hint="eastAsia"/>
          <w:color w:val="000000" w:themeColor="text1"/>
        </w:rPr>
        <w:t>者事務</w:t>
      </w:r>
      <w:r w:rsidR="005C6D9D" w:rsidRPr="004175B2">
        <w:rPr>
          <w:rFonts w:eastAsia="ＭＳ 明朝" w:hint="eastAsia"/>
          <w:noProof/>
          <w:lang w:eastAsia="ja-JP"/>
        </w:rPr>
        <w:t>所</w:t>
      </w:r>
      <w:r w:rsidR="007A4C62" w:rsidRPr="004175B2">
        <w:rPr>
          <w:rFonts w:eastAsia="ＭＳ 明朝" w:hint="eastAsia"/>
          <w:noProof/>
          <w:lang w:eastAsia="ja-JP"/>
        </w:rPr>
        <w:t>の設置を義務付ける共和国法（</w:t>
      </w:r>
      <w:r w:rsidR="007A4C62" w:rsidRPr="004175B2">
        <w:rPr>
          <w:rFonts w:eastAsia="ＭＳ 明朝" w:hint="eastAsia"/>
          <w:noProof/>
          <w:lang w:eastAsia="ja-JP"/>
        </w:rPr>
        <w:t>RA</w:t>
      </w:r>
      <w:r w:rsidR="007A4C62" w:rsidRPr="004175B2">
        <w:rPr>
          <w:rFonts w:eastAsia="ＭＳ 明朝" w:hint="eastAsia"/>
          <w:noProof/>
          <w:lang w:eastAsia="ja-JP"/>
        </w:rPr>
        <w:t>）第</w:t>
      </w:r>
      <w:r w:rsidR="007A4C62" w:rsidRPr="004175B2">
        <w:rPr>
          <w:rFonts w:eastAsia="ＭＳ 明朝" w:hint="eastAsia"/>
          <w:noProof/>
          <w:lang w:eastAsia="ja-JP"/>
        </w:rPr>
        <w:t>10070</w:t>
      </w:r>
      <w:r w:rsidR="007A4C62" w:rsidRPr="004175B2">
        <w:rPr>
          <w:rFonts w:eastAsia="ＭＳ 明朝" w:hint="eastAsia"/>
          <w:noProof/>
          <w:lang w:eastAsia="ja-JP"/>
        </w:rPr>
        <w:t>号（</w:t>
      </w:r>
      <w:r w:rsidR="007A4C62" w:rsidRPr="004175B2">
        <w:rPr>
          <w:rFonts w:eastAsia="ＭＳ 明朝" w:hint="eastAsia"/>
          <w:noProof/>
          <w:lang w:eastAsia="ja-JP"/>
        </w:rPr>
        <w:t>2009</w:t>
      </w:r>
      <w:r w:rsidR="007A4C62" w:rsidRPr="004175B2">
        <w:rPr>
          <w:rFonts w:eastAsia="ＭＳ 明朝" w:hint="eastAsia"/>
          <w:noProof/>
          <w:lang w:eastAsia="ja-JP"/>
        </w:rPr>
        <w:t>年）に基づき</w:t>
      </w:r>
      <w:r w:rsidRPr="004175B2">
        <w:rPr>
          <w:rFonts w:eastAsia="ＭＳ 明朝" w:hint="eastAsia"/>
          <w:noProof/>
          <w:lang w:eastAsia="ja-JP"/>
        </w:rPr>
        <w:t>全国障害者問題評議会</w:t>
      </w:r>
      <w:r w:rsidR="007A4C62" w:rsidRPr="004175B2">
        <w:rPr>
          <w:rFonts w:eastAsia="ＭＳ 明朝" w:hint="eastAsia"/>
          <w:noProof/>
          <w:lang w:eastAsia="ja-JP"/>
        </w:rPr>
        <w:t>が地方</w:t>
      </w:r>
      <w:r w:rsidR="009F3879" w:rsidRPr="004175B2">
        <w:rPr>
          <w:rFonts w:eastAsia="ＭＳ 明朝" w:hint="eastAsia"/>
          <w:noProof/>
          <w:lang w:eastAsia="ja-JP"/>
        </w:rPr>
        <w:t>政府</w:t>
      </w:r>
      <w:r w:rsidR="007A4C62" w:rsidRPr="004175B2">
        <w:rPr>
          <w:rFonts w:eastAsia="ＭＳ 明朝" w:hint="eastAsia"/>
          <w:noProof/>
          <w:lang w:eastAsia="ja-JP"/>
        </w:rPr>
        <w:t>（</w:t>
      </w:r>
      <w:r w:rsidR="007A4C62" w:rsidRPr="004175B2">
        <w:rPr>
          <w:rFonts w:eastAsia="ＭＳ 明朝" w:hint="eastAsia"/>
          <w:noProof/>
          <w:lang w:eastAsia="ja-JP"/>
        </w:rPr>
        <w:t>LGU</w:t>
      </w:r>
      <w:r w:rsidR="007A4C62" w:rsidRPr="004175B2">
        <w:rPr>
          <w:rFonts w:eastAsia="ＭＳ 明朝" w:hint="eastAsia"/>
          <w:noProof/>
          <w:lang w:eastAsia="ja-JP"/>
        </w:rPr>
        <w:t>）に設置した</w:t>
      </w:r>
      <w:r w:rsidR="00012BD9" w:rsidRPr="004175B2">
        <w:rPr>
          <w:rFonts w:eastAsia="ＭＳ 明朝" w:hint="eastAsia"/>
          <w:noProof/>
          <w:lang w:eastAsia="ja-JP"/>
        </w:rPr>
        <w:t>協議</w:t>
      </w:r>
      <w:r w:rsidR="007A4C62" w:rsidRPr="004175B2">
        <w:rPr>
          <w:rFonts w:eastAsia="ＭＳ 明朝" w:hint="eastAsia"/>
          <w:noProof/>
          <w:lang w:eastAsia="ja-JP"/>
        </w:rPr>
        <w:t>、フォーラム</w:t>
      </w:r>
      <w:r w:rsidR="00FB7A9A" w:rsidRPr="004175B2">
        <w:rPr>
          <w:rFonts w:eastAsia="ＭＳ 明朝" w:hint="eastAsia"/>
          <w:noProof/>
          <w:lang w:eastAsia="ja-JP"/>
        </w:rPr>
        <w:t>及び</w:t>
      </w:r>
      <w:r w:rsidR="007A4C62" w:rsidRPr="004175B2">
        <w:rPr>
          <w:rFonts w:eastAsia="ＭＳ 明朝" w:hint="eastAsia"/>
          <w:noProof/>
          <w:lang w:eastAsia="ja-JP"/>
        </w:rPr>
        <w:t>フィードバック・メカニズムを通じて、国内の法律</w:t>
      </w:r>
      <w:r w:rsidR="00D35441" w:rsidRPr="004175B2">
        <w:rPr>
          <w:rFonts w:eastAsia="ＭＳ 明朝" w:hint="eastAsia"/>
          <w:noProof/>
          <w:lang w:eastAsia="ja-JP"/>
        </w:rPr>
        <w:t>や政策が障害者</w:t>
      </w:r>
      <w:r w:rsidR="007A4C62" w:rsidRPr="004175B2">
        <w:rPr>
          <w:rFonts w:eastAsia="ＭＳ 明朝" w:hint="eastAsia"/>
          <w:noProof/>
          <w:lang w:eastAsia="ja-JP"/>
        </w:rPr>
        <w:t>権利条約（</w:t>
      </w:r>
      <w:r w:rsidR="007A4C62" w:rsidRPr="004175B2">
        <w:rPr>
          <w:rFonts w:eastAsia="ＭＳ 明朝" w:hint="eastAsia"/>
          <w:noProof/>
          <w:lang w:eastAsia="ja-JP"/>
        </w:rPr>
        <w:t>CRPD</w:t>
      </w:r>
      <w:r w:rsidR="007A4C62" w:rsidRPr="004175B2">
        <w:rPr>
          <w:rFonts w:eastAsia="ＭＳ 明朝" w:hint="eastAsia"/>
          <w:noProof/>
          <w:lang w:eastAsia="ja-JP"/>
        </w:rPr>
        <w:t>）</w:t>
      </w:r>
      <w:r w:rsidR="00B80225" w:rsidRPr="004175B2">
        <w:rPr>
          <w:rFonts w:eastAsia="ＭＳ 明朝" w:hint="eastAsia"/>
          <w:noProof/>
          <w:lang w:eastAsia="ja-JP"/>
        </w:rPr>
        <w:t>と調和していること</w:t>
      </w:r>
      <w:r w:rsidR="007A4C62" w:rsidRPr="004175B2">
        <w:rPr>
          <w:rFonts w:eastAsia="ＭＳ 明朝" w:hint="eastAsia"/>
          <w:noProof/>
          <w:lang w:eastAsia="ja-JP"/>
        </w:rPr>
        <w:t>を</w:t>
      </w:r>
      <w:r w:rsidR="00012BD9" w:rsidRPr="004175B2">
        <w:rPr>
          <w:rFonts w:eastAsia="ＭＳ 明朝" w:hint="eastAsia"/>
          <w:noProof/>
          <w:lang w:eastAsia="ja-JP"/>
        </w:rPr>
        <w:t>確保</w:t>
      </w:r>
      <w:r w:rsidR="00FB7A9A" w:rsidRPr="004175B2">
        <w:rPr>
          <w:rFonts w:eastAsia="ＭＳ 明朝" w:hint="eastAsia"/>
          <w:noProof/>
          <w:lang w:eastAsia="ja-JP"/>
        </w:rPr>
        <w:t>する</w:t>
      </w:r>
      <w:r w:rsidR="008A2583" w:rsidRPr="004175B2">
        <w:rPr>
          <w:rFonts w:eastAsia="ＭＳ 明朝" w:hint="eastAsia"/>
          <w:noProof/>
          <w:lang w:eastAsia="ja-JP"/>
        </w:rPr>
        <w:t>。</w:t>
      </w:r>
      <w:r w:rsidRPr="004175B2">
        <w:rPr>
          <w:rFonts w:eastAsia="ＭＳ 明朝" w:hint="eastAsia"/>
          <w:noProof/>
          <w:lang w:eastAsia="ja-JP"/>
        </w:rPr>
        <w:t>全国障害者問題評議会</w:t>
      </w:r>
      <w:r w:rsidR="007A4C62" w:rsidRPr="004175B2">
        <w:rPr>
          <w:rFonts w:eastAsia="ＭＳ 明朝" w:hint="eastAsia"/>
          <w:noProof/>
          <w:lang w:eastAsia="ja-JP"/>
        </w:rPr>
        <w:t>がその任務を遂行する上で有効なのは、メンバーである政府・</w:t>
      </w:r>
      <w:r w:rsidR="005C6D9D" w:rsidRPr="004175B2">
        <w:rPr>
          <w:rFonts w:eastAsia="ＭＳ 明朝" w:hint="eastAsia"/>
          <w:noProof/>
          <w:lang w:eastAsia="ja-JP"/>
        </w:rPr>
        <w:t>非</w:t>
      </w:r>
      <w:r w:rsidR="007A4C62" w:rsidRPr="004175B2">
        <w:rPr>
          <w:rFonts w:eastAsia="ＭＳ 明朝" w:hint="eastAsia"/>
          <w:noProof/>
          <w:lang w:eastAsia="ja-JP"/>
        </w:rPr>
        <w:t>政府機関や障害</w:t>
      </w:r>
      <w:r w:rsidR="008025F6" w:rsidRPr="004175B2">
        <w:rPr>
          <w:rFonts w:eastAsia="ＭＳ 明朝" w:hint="eastAsia"/>
          <w:noProof/>
          <w:lang w:eastAsia="ja-JP"/>
        </w:rPr>
        <w:t>者</w:t>
      </w:r>
      <w:r w:rsidR="007A4C62" w:rsidRPr="004175B2">
        <w:rPr>
          <w:rFonts w:eastAsia="ＭＳ 明朝" w:hint="eastAsia"/>
          <w:noProof/>
          <w:lang w:eastAsia="ja-JP"/>
        </w:rPr>
        <w:t>団体からの支援がある</w:t>
      </w:r>
      <w:r w:rsidR="005C6D9D" w:rsidRPr="004175B2">
        <w:rPr>
          <w:rFonts w:eastAsia="ＭＳ 明朝" w:hint="eastAsia"/>
          <w:noProof/>
          <w:lang w:eastAsia="ja-JP"/>
        </w:rPr>
        <w:t>から</w:t>
      </w:r>
      <w:r w:rsidR="007A4C62" w:rsidRPr="004175B2">
        <w:rPr>
          <w:rFonts w:eastAsia="ＭＳ 明朝" w:hint="eastAsia"/>
          <w:noProof/>
          <w:lang w:eastAsia="ja-JP"/>
        </w:rPr>
        <w:t>である。</w:t>
      </w:r>
    </w:p>
    <w:p w14:paraId="0A9ECBC1" w14:textId="72BE704C" w:rsidR="00C20014" w:rsidRPr="004175B2" w:rsidRDefault="00F64E68" w:rsidP="00DB60C9">
      <w:pPr>
        <w:pStyle w:val="SingleTxtG"/>
        <w:numPr>
          <w:ilvl w:val="0"/>
          <w:numId w:val="84"/>
        </w:numPr>
        <w:snapToGrid w:val="0"/>
        <w:spacing w:line="264" w:lineRule="auto"/>
        <w:ind w:left="1134" w:firstLine="0"/>
        <w:rPr>
          <w:rFonts w:eastAsia="ＭＳ 明朝"/>
          <w:noProof/>
          <w:lang w:val="en-PH" w:eastAsia="ja-JP"/>
        </w:rPr>
      </w:pPr>
      <w:r w:rsidRPr="004175B2">
        <w:rPr>
          <w:rFonts w:eastAsia="ＭＳ 明朝" w:hint="eastAsia"/>
          <w:noProof/>
          <w:lang w:eastAsia="ja-JP"/>
        </w:rPr>
        <w:t>障害者権利条約</w:t>
      </w:r>
      <w:r w:rsidR="00FF0F9B" w:rsidRPr="004175B2">
        <w:rPr>
          <w:rFonts w:eastAsia="ＭＳ 明朝" w:hint="eastAsia"/>
          <w:noProof/>
          <w:lang w:eastAsia="ja-JP"/>
        </w:rPr>
        <w:t>と</w:t>
      </w:r>
      <w:r w:rsidR="00DB60C9" w:rsidRPr="004175B2">
        <w:rPr>
          <w:rFonts w:eastAsia="ＭＳ 明朝" w:hint="eastAsia"/>
          <w:noProof/>
          <w:lang w:eastAsia="ja-JP"/>
        </w:rPr>
        <w:t>の</w:t>
      </w:r>
      <w:r w:rsidR="00FF0F9B" w:rsidRPr="004175B2">
        <w:rPr>
          <w:rFonts w:eastAsia="ＭＳ 明朝" w:hint="eastAsia"/>
          <w:noProof/>
          <w:lang w:eastAsia="ja-JP"/>
        </w:rPr>
        <w:t>整合化</w:t>
      </w:r>
      <w:r w:rsidR="00DB60C9" w:rsidRPr="004175B2">
        <w:rPr>
          <w:rFonts w:eastAsia="ＭＳ 明朝" w:hint="eastAsia"/>
          <w:noProof/>
          <w:lang w:eastAsia="ja-JP"/>
        </w:rPr>
        <w:t>により改正</w:t>
      </w:r>
      <w:r w:rsidR="00FF0F9B" w:rsidRPr="004175B2">
        <w:rPr>
          <w:rFonts w:eastAsia="ＭＳ 明朝" w:hint="eastAsia"/>
          <w:noProof/>
          <w:lang w:eastAsia="ja-JP"/>
        </w:rPr>
        <w:t>された</w:t>
      </w:r>
      <w:r w:rsidR="00E9062F" w:rsidRPr="004175B2">
        <w:rPr>
          <w:rFonts w:eastAsia="ＭＳ 明朝" w:hint="eastAsia"/>
          <w:noProof/>
          <w:lang w:eastAsia="ja-JP"/>
        </w:rPr>
        <w:t>国内法は、</w:t>
      </w:r>
      <w:r w:rsidR="00FF0F9B" w:rsidRPr="004175B2">
        <w:rPr>
          <w:rFonts w:eastAsia="ＭＳ 明朝" w:hint="eastAsia"/>
          <w:noProof/>
          <w:lang w:eastAsia="ja-JP"/>
        </w:rPr>
        <w:t>「障害者</w:t>
      </w:r>
      <w:r w:rsidR="00FB7A9A" w:rsidRPr="004175B2">
        <w:rPr>
          <w:rFonts w:eastAsia="ＭＳ 明朝"/>
          <w:noProof/>
          <w:lang w:val="en-US" w:eastAsia="ja-JP"/>
        </w:rPr>
        <w:t xml:space="preserve"> (disabled persons)</w:t>
      </w:r>
      <w:r w:rsidR="00FF0F9B" w:rsidRPr="004175B2">
        <w:rPr>
          <w:rFonts w:eastAsia="ＭＳ 明朝" w:hint="eastAsia"/>
          <w:noProof/>
          <w:lang w:eastAsia="ja-JP"/>
        </w:rPr>
        <w:t>」という用語を「</w:t>
      </w:r>
      <w:r w:rsidR="003D27A5" w:rsidRPr="004175B2">
        <w:rPr>
          <w:rFonts w:eastAsia="ＭＳ 明朝" w:hint="eastAsia"/>
          <w:noProof/>
          <w:lang w:eastAsia="ja-JP"/>
        </w:rPr>
        <w:t>障害のある人</w:t>
      </w:r>
      <w:r w:rsidRPr="004175B2">
        <w:rPr>
          <w:rFonts w:eastAsia="ＭＳ 明朝" w:hint="eastAsia"/>
          <w:noProof/>
          <w:lang w:eastAsia="ja-JP"/>
        </w:rPr>
        <w:t xml:space="preserve"> </w:t>
      </w:r>
      <w:r w:rsidRPr="004175B2">
        <w:rPr>
          <w:rFonts w:eastAsia="ＭＳ 明朝"/>
          <w:noProof/>
          <w:lang w:eastAsia="ja-JP"/>
        </w:rPr>
        <w:t>(</w:t>
      </w:r>
      <w:r w:rsidR="00FB7A9A" w:rsidRPr="004175B2">
        <w:rPr>
          <w:rFonts w:eastAsia="ＭＳ 明朝"/>
          <w:noProof/>
          <w:lang w:eastAsia="ja-JP"/>
        </w:rPr>
        <w:t>persons with disabilities</w:t>
      </w:r>
      <w:r w:rsidRPr="004175B2">
        <w:rPr>
          <w:rFonts w:eastAsia="ＭＳ 明朝" w:hint="eastAsia"/>
          <w:noProof/>
          <w:lang w:eastAsia="ja-JP"/>
        </w:rPr>
        <w:t>）</w:t>
      </w:r>
      <w:r w:rsidR="00FF0F9B" w:rsidRPr="004175B2">
        <w:rPr>
          <w:rFonts w:eastAsia="ＭＳ 明朝" w:hint="eastAsia"/>
          <w:noProof/>
          <w:lang w:eastAsia="ja-JP"/>
        </w:rPr>
        <w:t>」に置き換えた</w:t>
      </w:r>
      <w:r w:rsidR="00BB6DC8" w:rsidRPr="004175B2">
        <w:rPr>
          <w:rFonts w:eastAsia="ＭＳ 明朝" w:hint="eastAsia"/>
          <w:noProof/>
          <w:lang w:eastAsia="ja-JP"/>
        </w:rPr>
        <w:t>共和国法</w:t>
      </w:r>
      <w:r w:rsidR="00246CE6" w:rsidRPr="004175B2">
        <w:rPr>
          <w:rFonts w:eastAsia="ＭＳ 明朝" w:hint="eastAsia"/>
          <w:noProof/>
          <w:lang w:eastAsia="ja-JP"/>
        </w:rPr>
        <w:t>第</w:t>
      </w:r>
      <w:r w:rsidR="00FF0F9B" w:rsidRPr="004175B2">
        <w:rPr>
          <w:rFonts w:eastAsia="ＭＳ 明朝" w:hint="eastAsia"/>
          <w:noProof/>
          <w:lang w:eastAsia="ja-JP"/>
        </w:rPr>
        <w:t>9442</w:t>
      </w:r>
      <w:r w:rsidR="00246CE6" w:rsidRPr="004175B2">
        <w:rPr>
          <w:rFonts w:eastAsia="ＭＳ 明朝" w:hint="eastAsia"/>
          <w:noProof/>
          <w:lang w:eastAsia="ja-JP"/>
        </w:rPr>
        <w:t>号</w:t>
      </w:r>
      <w:r w:rsidR="00FF0F9B" w:rsidRPr="004175B2">
        <w:rPr>
          <w:rFonts w:eastAsia="ＭＳ 明朝" w:hint="eastAsia"/>
          <w:noProof/>
          <w:lang w:eastAsia="ja-JP"/>
        </w:rPr>
        <w:t>（</w:t>
      </w:r>
      <w:r w:rsidR="00FF0F9B" w:rsidRPr="004175B2">
        <w:rPr>
          <w:rFonts w:eastAsia="ＭＳ 明朝" w:hint="eastAsia"/>
          <w:noProof/>
          <w:lang w:eastAsia="ja-JP"/>
        </w:rPr>
        <w:t>2006</w:t>
      </w:r>
      <w:r w:rsidR="00FF0F9B" w:rsidRPr="004175B2">
        <w:rPr>
          <w:rFonts w:eastAsia="ＭＳ 明朝" w:hint="eastAsia"/>
          <w:noProof/>
          <w:lang w:eastAsia="ja-JP"/>
        </w:rPr>
        <w:t>年制定）によって改正された</w:t>
      </w:r>
      <w:r w:rsidR="001413F3" w:rsidRPr="004175B2">
        <w:rPr>
          <w:rFonts w:eastAsia="ＭＳ 明朝" w:hint="eastAsia"/>
          <w:noProof/>
          <w:lang w:eastAsia="ja-JP"/>
        </w:rPr>
        <w:t>「</w:t>
      </w:r>
      <w:r w:rsidR="003D27A5" w:rsidRPr="004175B2">
        <w:rPr>
          <w:rFonts w:eastAsia="ＭＳ 明朝" w:hint="eastAsia"/>
          <w:noProof/>
          <w:lang w:eastAsia="ja-JP"/>
        </w:rPr>
        <w:t>障害のある人</w:t>
      </w:r>
      <w:r w:rsidR="001413F3" w:rsidRPr="004175B2">
        <w:rPr>
          <w:rFonts w:eastAsia="ＭＳ 明朝" w:hint="eastAsia"/>
          <w:noProof/>
          <w:lang w:eastAsia="ja-JP"/>
        </w:rPr>
        <w:t>のため</w:t>
      </w:r>
      <w:r w:rsidR="00FF0F9B" w:rsidRPr="004175B2">
        <w:rPr>
          <w:rFonts w:eastAsia="ＭＳ 明朝" w:hint="eastAsia"/>
          <w:noProof/>
          <w:lang w:eastAsia="ja-JP"/>
        </w:rPr>
        <w:t>の</w:t>
      </w:r>
      <w:r w:rsidR="00324C2B" w:rsidRPr="004175B2">
        <w:rPr>
          <w:rFonts w:eastAsia="ＭＳ 明朝" w:hint="eastAsia"/>
          <w:noProof/>
          <w:lang w:eastAsia="ja-JP"/>
        </w:rPr>
        <w:t>憲章」（</w:t>
      </w:r>
      <w:r w:rsidR="00FF0F9B" w:rsidRPr="004175B2">
        <w:rPr>
          <w:rFonts w:eastAsia="ＭＳ 明朝" w:hint="eastAsia"/>
          <w:noProof/>
          <w:lang w:eastAsia="ja-JP"/>
        </w:rPr>
        <w:t>マグナカルタ</w:t>
      </w:r>
      <w:r w:rsidR="00324C2B" w:rsidRPr="004175B2">
        <w:rPr>
          <w:rFonts w:eastAsia="ＭＳ 明朝" w:hint="eastAsia"/>
          <w:noProof/>
          <w:lang w:eastAsia="ja-JP"/>
        </w:rPr>
        <w:t>、</w:t>
      </w:r>
      <w:r w:rsidR="00324C2B" w:rsidRPr="004175B2">
        <w:rPr>
          <w:rFonts w:eastAsia="ＭＳ 明朝" w:hint="eastAsia"/>
          <w:noProof/>
          <w:lang w:eastAsia="ja-JP"/>
        </w:rPr>
        <w:t>1992</w:t>
      </w:r>
      <w:r w:rsidR="00324C2B" w:rsidRPr="004175B2">
        <w:rPr>
          <w:rFonts w:eastAsia="ＭＳ 明朝" w:hint="eastAsia"/>
          <w:noProof/>
          <w:lang w:eastAsia="ja-JP"/>
        </w:rPr>
        <w:t>年、</w:t>
      </w:r>
      <w:r w:rsidR="00246CE6" w:rsidRPr="004175B2">
        <w:rPr>
          <w:rFonts w:eastAsia="ＭＳ 明朝" w:hint="eastAsia"/>
          <w:noProof/>
          <w:lang w:eastAsia="ja-JP"/>
        </w:rPr>
        <w:t>共和国法第</w:t>
      </w:r>
      <w:r w:rsidR="00324C2B" w:rsidRPr="004175B2">
        <w:rPr>
          <w:rFonts w:eastAsia="ＭＳ 明朝" w:hint="eastAsia"/>
          <w:noProof/>
          <w:lang w:eastAsia="ja-JP"/>
        </w:rPr>
        <w:t>7277</w:t>
      </w:r>
      <w:r w:rsidR="00246CE6" w:rsidRPr="004175B2">
        <w:rPr>
          <w:rFonts w:eastAsia="ＭＳ 明朝" w:hint="eastAsia"/>
          <w:noProof/>
          <w:lang w:eastAsia="ja-JP"/>
        </w:rPr>
        <w:t>号</w:t>
      </w:r>
      <w:r w:rsidR="00324C2B" w:rsidRPr="004175B2">
        <w:rPr>
          <w:rFonts w:eastAsia="ＭＳ 明朝" w:hint="eastAsia"/>
          <w:noProof/>
          <w:lang w:eastAsia="ja-JP"/>
        </w:rPr>
        <w:t>）</w:t>
      </w:r>
      <w:r w:rsidR="006873F7" w:rsidRPr="004175B2">
        <w:rPr>
          <w:rFonts w:eastAsia="ＭＳ 明朝" w:hint="eastAsia"/>
          <w:noProof/>
          <w:lang w:eastAsia="ja-JP"/>
        </w:rPr>
        <w:t>を含んでいる</w:t>
      </w:r>
      <w:r w:rsidR="00E9062F" w:rsidRPr="004175B2">
        <w:rPr>
          <w:rFonts w:eastAsia="ＭＳ 明朝" w:hint="eastAsia"/>
          <w:noProof/>
          <w:lang w:eastAsia="ja-JP"/>
        </w:rPr>
        <w:t>。</w:t>
      </w:r>
      <w:r w:rsidR="00FF0F9B" w:rsidRPr="004175B2">
        <w:rPr>
          <w:rFonts w:eastAsia="ＭＳ 明朝" w:hint="eastAsia"/>
          <w:noProof/>
          <w:lang w:eastAsia="ja-JP"/>
        </w:rPr>
        <w:t>全政府職の</w:t>
      </w:r>
      <w:r w:rsidR="00FF0F9B" w:rsidRPr="004175B2">
        <w:rPr>
          <w:rFonts w:eastAsia="ＭＳ 明朝" w:hint="eastAsia"/>
          <w:noProof/>
          <w:lang w:eastAsia="ja-JP"/>
        </w:rPr>
        <w:t>1</w:t>
      </w:r>
      <w:r w:rsidR="00FF0F9B" w:rsidRPr="004175B2">
        <w:rPr>
          <w:rFonts w:eastAsia="ＭＳ 明朝" w:hint="eastAsia"/>
          <w:noProof/>
          <w:lang w:eastAsia="ja-JP"/>
        </w:rPr>
        <w:t>％を</w:t>
      </w:r>
      <w:r w:rsidR="00FF0F9B" w:rsidRPr="004175B2">
        <w:rPr>
          <w:rFonts w:eastAsia="ＭＳ 明朝" w:hint="eastAsia"/>
          <w:noProof/>
          <w:lang w:eastAsia="ja-JP"/>
        </w:rPr>
        <w:t>PWD</w:t>
      </w:r>
      <w:r w:rsidR="00FF0F9B" w:rsidRPr="004175B2">
        <w:rPr>
          <w:rFonts w:eastAsia="ＭＳ 明朝" w:hint="eastAsia"/>
          <w:noProof/>
          <w:lang w:eastAsia="ja-JP"/>
        </w:rPr>
        <w:t>に割り当てる</w:t>
      </w:r>
      <w:r w:rsidR="00324C2B" w:rsidRPr="004175B2">
        <w:rPr>
          <w:rFonts w:eastAsia="ＭＳ 明朝" w:hint="eastAsia"/>
          <w:noProof/>
          <w:lang w:eastAsia="ja-JP"/>
        </w:rPr>
        <w:t>とする</w:t>
      </w:r>
      <w:r w:rsidR="00246CE6" w:rsidRPr="004175B2">
        <w:rPr>
          <w:rFonts w:eastAsia="ＭＳ 明朝" w:hint="eastAsia"/>
          <w:noProof/>
          <w:lang w:eastAsia="ja-JP"/>
        </w:rPr>
        <w:t>共和国法第</w:t>
      </w:r>
      <w:r w:rsidR="00FF0F9B" w:rsidRPr="004175B2">
        <w:rPr>
          <w:rFonts w:eastAsia="ＭＳ 明朝" w:hint="eastAsia"/>
          <w:noProof/>
          <w:lang w:eastAsia="ja-JP"/>
        </w:rPr>
        <w:t>10524</w:t>
      </w:r>
      <w:r w:rsidR="00246CE6" w:rsidRPr="004175B2">
        <w:rPr>
          <w:rFonts w:eastAsia="ＭＳ 明朝" w:hint="eastAsia"/>
          <w:noProof/>
          <w:lang w:eastAsia="ja-JP"/>
        </w:rPr>
        <w:t>号</w:t>
      </w:r>
      <w:r w:rsidR="00FF0F9B" w:rsidRPr="004175B2">
        <w:rPr>
          <w:rFonts w:eastAsia="ＭＳ 明朝" w:hint="eastAsia"/>
          <w:noProof/>
          <w:lang w:eastAsia="ja-JP"/>
        </w:rPr>
        <w:t>（</w:t>
      </w:r>
      <w:r w:rsidR="00FF0F9B" w:rsidRPr="004175B2">
        <w:rPr>
          <w:rFonts w:eastAsia="ＭＳ 明朝" w:hint="eastAsia"/>
          <w:noProof/>
          <w:lang w:eastAsia="ja-JP"/>
        </w:rPr>
        <w:t>2012</w:t>
      </w:r>
      <w:r w:rsidR="00FF0F9B" w:rsidRPr="004175B2">
        <w:rPr>
          <w:rFonts w:eastAsia="ＭＳ 明朝" w:hint="eastAsia"/>
          <w:noProof/>
          <w:lang w:eastAsia="ja-JP"/>
        </w:rPr>
        <w:t>年）もまた</w:t>
      </w:r>
      <w:r w:rsidR="008D0490" w:rsidRPr="004175B2">
        <w:rPr>
          <w:rFonts w:eastAsia="ＭＳ 明朝" w:hint="eastAsia"/>
          <w:noProof/>
          <w:lang w:eastAsia="ja-JP"/>
        </w:rPr>
        <w:t>、</w:t>
      </w:r>
      <w:r w:rsidRPr="004175B2">
        <w:rPr>
          <w:rFonts w:eastAsia="ＭＳ 明朝" w:hint="eastAsia"/>
          <w:noProof/>
          <w:lang w:eastAsia="ja-JP"/>
        </w:rPr>
        <w:t>障害者権利条約</w:t>
      </w:r>
      <w:r w:rsidR="00FF0F9B" w:rsidRPr="004175B2">
        <w:rPr>
          <w:rFonts w:eastAsia="ＭＳ 明朝" w:hint="eastAsia"/>
          <w:noProof/>
          <w:lang w:eastAsia="ja-JP"/>
        </w:rPr>
        <w:t>に</w:t>
      </w:r>
      <w:r w:rsidR="00324C2B" w:rsidRPr="004175B2">
        <w:rPr>
          <w:rFonts w:eastAsia="ＭＳ 明朝" w:hint="eastAsia"/>
          <w:noProof/>
          <w:lang w:eastAsia="ja-JP"/>
        </w:rPr>
        <w:t>おける</w:t>
      </w:r>
      <w:r w:rsidR="002B70DF" w:rsidRPr="004175B2">
        <w:rPr>
          <w:rFonts w:eastAsia="ＭＳ 明朝" w:hint="eastAsia"/>
          <w:noProof/>
          <w:lang w:eastAsia="ja-JP"/>
        </w:rPr>
        <w:t>PWD</w:t>
      </w:r>
      <w:r w:rsidR="002B70DF" w:rsidRPr="004175B2">
        <w:rPr>
          <w:rFonts w:eastAsia="ＭＳ 明朝" w:hint="eastAsia"/>
          <w:noProof/>
          <w:lang w:eastAsia="ja-JP"/>
        </w:rPr>
        <w:t>の</w:t>
      </w:r>
      <w:r w:rsidR="00FF0F9B" w:rsidRPr="004175B2">
        <w:rPr>
          <w:rFonts w:eastAsia="ＭＳ 明朝" w:hint="eastAsia"/>
          <w:noProof/>
          <w:lang w:eastAsia="ja-JP"/>
        </w:rPr>
        <w:t>定義を採用している。</w:t>
      </w:r>
    </w:p>
    <w:p w14:paraId="08FB748C" w14:textId="0EE71B88" w:rsidR="00C20014" w:rsidRPr="004175B2" w:rsidRDefault="00246CE6"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共和国法第</w:t>
      </w:r>
      <w:r w:rsidR="00FF0F9B" w:rsidRPr="004175B2">
        <w:rPr>
          <w:rFonts w:eastAsia="ＭＳ 明朝" w:hint="eastAsia"/>
          <w:noProof/>
          <w:lang w:eastAsia="ja-JP"/>
        </w:rPr>
        <w:t>10821</w:t>
      </w:r>
      <w:r w:rsidRPr="004175B2">
        <w:rPr>
          <w:rFonts w:eastAsia="ＭＳ 明朝" w:hint="eastAsia"/>
          <w:noProof/>
          <w:lang w:eastAsia="ja-JP"/>
        </w:rPr>
        <w:t>号</w:t>
      </w:r>
      <w:r w:rsidR="00FF0F9B" w:rsidRPr="004175B2">
        <w:rPr>
          <w:rFonts w:eastAsia="ＭＳ 明朝" w:hint="eastAsia"/>
          <w:noProof/>
          <w:lang w:eastAsia="ja-JP"/>
        </w:rPr>
        <w:t>（</w:t>
      </w:r>
      <w:r w:rsidR="00FF0F9B" w:rsidRPr="004175B2">
        <w:rPr>
          <w:rFonts w:eastAsia="ＭＳ 明朝" w:hint="eastAsia"/>
          <w:noProof/>
          <w:lang w:eastAsia="ja-JP"/>
        </w:rPr>
        <w:t>2016</w:t>
      </w:r>
      <w:r w:rsidR="00FF0F9B" w:rsidRPr="004175B2">
        <w:rPr>
          <w:rFonts w:eastAsia="ＭＳ 明朝" w:hint="eastAsia"/>
          <w:noProof/>
          <w:lang w:eastAsia="ja-JP"/>
        </w:rPr>
        <w:t>年）の第</w:t>
      </w:r>
      <w:r w:rsidR="00FF0F9B" w:rsidRPr="004175B2">
        <w:rPr>
          <w:rFonts w:eastAsia="ＭＳ 明朝" w:hint="eastAsia"/>
          <w:noProof/>
          <w:lang w:eastAsia="ja-JP"/>
        </w:rPr>
        <w:t>9</w:t>
      </w:r>
      <w:r w:rsidR="00FF0F9B" w:rsidRPr="004175B2">
        <w:rPr>
          <w:rFonts w:eastAsia="ＭＳ 明朝" w:hint="eastAsia"/>
          <w:noProof/>
          <w:lang w:eastAsia="ja-JP"/>
        </w:rPr>
        <w:t>項（災害その他の緊急事態</w:t>
      </w:r>
      <w:r w:rsidR="008B276E" w:rsidRPr="004175B2">
        <w:rPr>
          <w:rFonts w:eastAsia="ＭＳ 明朝" w:hint="eastAsia"/>
          <w:noProof/>
          <w:lang w:eastAsia="ja-JP"/>
        </w:rPr>
        <w:t>およびそ</w:t>
      </w:r>
      <w:r w:rsidR="00FF0F9B" w:rsidRPr="004175B2">
        <w:rPr>
          <w:rFonts w:eastAsia="ＭＳ 明朝" w:hint="eastAsia"/>
          <w:noProof/>
          <w:lang w:eastAsia="ja-JP"/>
        </w:rPr>
        <w:t>の前後における子どもの緊急援助および保護を義務</w:t>
      </w:r>
      <w:r w:rsidR="00383E74" w:rsidRPr="004175B2">
        <w:rPr>
          <w:rFonts w:eastAsia="ＭＳ 明朝" w:hint="eastAsia"/>
          <w:noProof/>
          <w:lang w:eastAsia="ja-JP"/>
        </w:rPr>
        <w:t>づ</w:t>
      </w:r>
      <w:r w:rsidR="00FF0F9B" w:rsidRPr="004175B2">
        <w:rPr>
          <w:rFonts w:eastAsia="ＭＳ 明朝" w:hint="eastAsia"/>
          <w:noProof/>
          <w:lang w:eastAsia="ja-JP"/>
        </w:rPr>
        <w:t>ける法律）は、災害リスク軽減管理情報システム</w:t>
      </w:r>
      <w:r w:rsidR="00383E74" w:rsidRPr="004175B2">
        <w:rPr>
          <w:rFonts w:eastAsia="ＭＳ 明朝" w:hint="eastAsia"/>
          <w:noProof/>
          <w:lang w:eastAsia="ja-JP"/>
        </w:rPr>
        <w:t>運用</w:t>
      </w:r>
      <w:r w:rsidR="00FF0F9B" w:rsidRPr="004175B2">
        <w:rPr>
          <w:rFonts w:eastAsia="ＭＳ 明朝" w:hint="eastAsia"/>
          <w:noProof/>
          <w:lang w:eastAsia="ja-JP"/>
        </w:rPr>
        <w:t>のため</w:t>
      </w:r>
      <w:r w:rsidR="00383E74" w:rsidRPr="004175B2">
        <w:rPr>
          <w:rFonts w:eastAsia="ＭＳ 明朝" w:hint="eastAsia"/>
          <w:noProof/>
          <w:lang w:eastAsia="ja-JP"/>
        </w:rPr>
        <w:t>、</w:t>
      </w:r>
      <w:r w:rsidR="00FF0F9B" w:rsidRPr="004175B2">
        <w:rPr>
          <w:rFonts w:eastAsia="ＭＳ 明朝" w:hint="eastAsia"/>
          <w:noProof/>
          <w:lang w:eastAsia="ja-JP"/>
        </w:rPr>
        <w:t>障害</w:t>
      </w:r>
      <w:r w:rsidR="00D35441" w:rsidRPr="004175B2">
        <w:rPr>
          <w:rFonts w:eastAsia="ＭＳ 明朝" w:hint="eastAsia"/>
          <w:noProof/>
          <w:lang w:eastAsia="ja-JP"/>
        </w:rPr>
        <w:t>の</w:t>
      </w:r>
      <w:r w:rsidR="00FF0F9B" w:rsidRPr="004175B2">
        <w:rPr>
          <w:rFonts w:eastAsia="ＭＳ 明朝" w:hint="eastAsia"/>
          <w:noProof/>
          <w:lang w:eastAsia="ja-JP"/>
        </w:rPr>
        <w:t>ある子ども</w:t>
      </w:r>
      <w:r w:rsidR="002F25B3" w:rsidRPr="004175B2">
        <w:rPr>
          <w:rFonts w:eastAsia="ＭＳ 明朝"/>
          <w:noProof/>
          <w:lang w:val="en-US" w:eastAsia="ja-JP"/>
        </w:rPr>
        <w:t>(CWD)</w:t>
      </w:r>
      <w:r w:rsidR="00FF0F9B" w:rsidRPr="004175B2">
        <w:rPr>
          <w:rFonts w:eastAsia="ＭＳ 明朝" w:hint="eastAsia"/>
          <w:noProof/>
          <w:lang w:eastAsia="ja-JP"/>
        </w:rPr>
        <w:t>に関するデータ</w:t>
      </w:r>
      <w:r w:rsidR="00D35441" w:rsidRPr="004175B2">
        <w:rPr>
          <w:rFonts w:eastAsia="ＭＳ 明朝" w:hint="eastAsia"/>
          <w:noProof/>
          <w:lang w:eastAsia="ja-JP"/>
        </w:rPr>
        <w:t>収集を</w:t>
      </w:r>
      <w:r w:rsidR="00FF0F9B" w:rsidRPr="004175B2">
        <w:rPr>
          <w:rFonts w:eastAsia="ＭＳ 明朝" w:hint="eastAsia"/>
          <w:noProof/>
          <w:lang w:eastAsia="ja-JP"/>
        </w:rPr>
        <w:t>年齢、性別、民族、特別なニーズごとに分離</w:t>
      </w:r>
      <w:r w:rsidR="00383E74" w:rsidRPr="004175B2">
        <w:rPr>
          <w:rFonts w:eastAsia="ＭＳ 明朝" w:hint="eastAsia"/>
          <w:noProof/>
          <w:lang w:eastAsia="ja-JP"/>
        </w:rPr>
        <w:t>して行う</w:t>
      </w:r>
      <w:r w:rsidR="00FF0F9B" w:rsidRPr="004175B2">
        <w:rPr>
          <w:rFonts w:eastAsia="ＭＳ 明朝" w:hint="eastAsia"/>
          <w:noProof/>
          <w:lang w:eastAsia="ja-JP"/>
        </w:rPr>
        <w:t>ことを規定している</w:t>
      </w:r>
      <w:r w:rsidR="001413F3" w:rsidRPr="004175B2">
        <w:rPr>
          <w:rFonts w:eastAsia="ＭＳ 明朝" w:hint="eastAsia"/>
          <w:noProof/>
          <w:lang w:eastAsia="ja-JP"/>
        </w:rPr>
        <w:t>。同法は、</w:t>
      </w:r>
      <w:r w:rsidR="00F64E68" w:rsidRPr="004175B2">
        <w:rPr>
          <w:rFonts w:eastAsia="ＭＳ 明朝" w:hint="eastAsia"/>
          <w:noProof/>
          <w:lang w:eastAsia="ja-JP"/>
        </w:rPr>
        <w:t>障害者権利条約</w:t>
      </w:r>
      <w:r w:rsidR="008A2583" w:rsidRPr="004175B2">
        <w:rPr>
          <w:rFonts w:eastAsia="ＭＳ 明朝" w:hint="eastAsia"/>
          <w:noProof/>
          <w:lang w:eastAsia="ja-JP"/>
        </w:rPr>
        <w:t>の</w:t>
      </w:r>
      <w:r w:rsidR="00FF0F9B" w:rsidRPr="004175B2">
        <w:rPr>
          <w:rFonts w:eastAsia="ＭＳ 明朝" w:hint="eastAsia"/>
          <w:noProof/>
          <w:lang w:eastAsia="ja-JP"/>
        </w:rPr>
        <w:t>年齢に応じた援助</w:t>
      </w:r>
      <w:r w:rsidR="001413F3" w:rsidRPr="004175B2">
        <w:rPr>
          <w:rFonts w:eastAsia="ＭＳ 明朝" w:hint="eastAsia"/>
          <w:noProof/>
          <w:lang w:eastAsia="ja-JP"/>
        </w:rPr>
        <w:t>（第</w:t>
      </w:r>
      <w:r w:rsidR="001413F3" w:rsidRPr="004175B2">
        <w:rPr>
          <w:rFonts w:eastAsia="ＭＳ 明朝" w:hint="eastAsia"/>
          <w:noProof/>
          <w:lang w:eastAsia="ja-JP"/>
        </w:rPr>
        <w:t>7</w:t>
      </w:r>
      <w:r w:rsidR="001413F3" w:rsidRPr="004175B2">
        <w:rPr>
          <w:rFonts w:eastAsia="ＭＳ 明朝" w:hint="eastAsia"/>
          <w:noProof/>
          <w:lang w:eastAsia="ja-JP"/>
        </w:rPr>
        <w:t>条）</w:t>
      </w:r>
      <w:r w:rsidR="00FF0F9B" w:rsidRPr="004175B2">
        <w:rPr>
          <w:rFonts w:eastAsia="ＭＳ 明朝" w:hint="eastAsia"/>
          <w:noProof/>
          <w:lang w:eastAsia="ja-JP"/>
        </w:rPr>
        <w:t>およびリスクと人道的緊急事態</w:t>
      </w:r>
      <w:r w:rsidR="001413F3" w:rsidRPr="004175B2">
        <w:rPr>
          <w:rFonts w:eastAsia="ＭＳ 明朝" w:hint="eastAsia"/>
          <w:noProof/>
          <w:lang w:eastAsia="ja-JP"/>
        </w:rPr>
        <w:t>（第</w:t>
      </w:r>
      <w:r w:rsidR="001413F3" w:rsidRPr="004175B2">
        <w:rPr>
          <w:rFonts w:eastAsia="ＭＳ 明朝" w:hint="eastAsia"/>
          <w:noProof/>
          <w:lang w:eastAsia="ja-JP"/>
        </w:rPr>
        <w:t>11</w:t>
      </w:r>
      <w:r w:rsidR="001413F3" w:rsidRPr="004175B2">
        <w:rPr>
          <w:rFonts w:eastAsia="ＭＳ 明朝" w:hint="eastAsia"/>
          <w:noProof/>
          <w:lang w:eastAsia="ja-JP"/>
        </w:rPr>
        <w:t>条）に関する規定</w:t>
      </w:r>
      <w:r w:rsidR="00FF0F9B" w:rsidRPr="004175B2">
        <w:rPr>
          <w:rFonts w:eastAsia="ＭＳ 明朝" w:hint="eastAsia"/>
          <w:noProof/>
          <w:lang w:eastAsia="ja-JP"/>
        </w:rPr>
        <w:t>と整合性のある、災害リスク軽減・管理（</w:t>
      </w:r>
      <w:r w:rsidR="00FF0F9B" w:rsidRPr="004175B2">
        <w:rPr>
          <w:rFonts w:eastAsia="ＭＳ 明朝" w:hint="eastAsia"/>
          <w:noProof/>
          <w:lang w:eastAsia="ja-JP"/>
        </w:rPr>
        <w:t>DRRM</w:t>
      </w:r>
      <w:r w:rsidR="00FF0F9B" w:rsidRPr="004175B2">
        <w:rPr>
          <w:rFonts w:eastAsia="ＭＳ 明朝" w:hint="eastAsia"/>
          <w:noProof/>
          <w:lang w:eastAsia="ja-JP"/>
        </w:rPr>
        <w:t>）に関する</w:t>
      </w:r>
      <w:r w:rsidR="001413F3" w:rsidRPr="004175B2">
        <w:rPr>
          <w:rFonts w:eastAsia="ＭＳ 明朝" w:hint="eastAsia"/>
          <w:noProof/>
          <w:lang w:eastAsia="ja-JP"/>
        </w:rPr>
        <w:t>以前の</w:t>
      </w:r>
      <w:r w:rsidR="00FF0F9B" w:rsidRPr="004175B2">
        <w:rPr>
          <w:rFonts w:eastAsia="ＭＳ 明朝" w:hint="eastAsia"/>
          <w:noProof/>
          <w:lang w:eastAsia="ja-JP"/>
        </w:rPr>
        <w:t>法律</w:t>
      </w:r>
      <w:r w:rsidR="00383E74" w:rsidRPr="004175B2">
        <w:rPr>
          <w:rFonts w:eastAsia="ＭＳ 明朝" w:hint="eastAsia"/>
          <w:noProof/>
          <w:lang w:eastAsia="ja-JP"/>
        </w:rPr>
        <w:t>、</w:t>
      </w:r>
      <w:r w:rsidRPr="004175B2">
        <w:rPr>
          <w:rFonts w:eastAsia="ＭＳ 明朝" w:hint="eastAsia"/>
          <w:noProof/>
          <w:lang w:eastAsia="ja-JP"/>
        </w:rPr>
        <w:t>共和国法第</w:t>
      </w:r>
      <w:r w:rsidR="00D35441" w:rsidRPr="004175B2">
        <w:rPr>
          <w:rFonts w:eastAsia="ＭＳ 明朝" w:hint="eastAsia"/>
          <w:noProof/>
          <w:lang w:eastAsia="ja-JP"/>
        </w:rPr>
        <w:t>10121</w:t>
      </w:r>
      <w:r w:rsidRPr="004175B2">
        <w:rPr>
          <w:rFonts w:eastAsia="ＭＳ 明朝" w:hint="eastAsia"/>
          <w:noProof/>
          <w:lang w:eastAsia="ja-JP"/>
        </w:rPr>
        <w:t>号</w:t>
      </w:r>
      <w:r w:rsidR="00D35441" w:rsidRPr="004175B2">
        <w:rPr>
          <w:rFonts w:eastAsia="ＭＳ 明朝" w:hint="eastAsia"/>
          <w:noProof/>
          <w:lang w:eastAsia="ja-JP"/>
        </w:rPr>
        <w:t>（</w:t>
      </w:r>
      <w:r w:rsidR="00D35441" w:rsidRPr="004175B2">
        <w:rPr>
          <w:rFonts w:eastAsia="ＭＳ 明朝" w:hint="eastAsia"/>
          <w:noProof/>
          <w:lang w:eastAsia="ja-JP"/>
        </w:rPr>
        <w:t>2010</w:t>
      </w:r>
      <w:r w:rsidR="00D35441" w:rsidRPr="004175B2">
        <w:rPr>
          <w:rFonts w:eastAsia="ＭＳ 明朝" w:hint="eastAsia"/>
          <w:noProof/>
          <w:lang w:eastAsia="ja-JP"/>
        </w:rPr>
        <w:t>年）を</w:t>
      </w:r>
      <w:r w:rsidR="00383E74" w:rsidRPr="004175B2">
        <w:rPr>
          <w:rFonts w:eastAsia="ＭＳ 明朝" w:hint="eastAsia"/>
          <w:noProof/>
          <w:lang w:eastAsia="ja-JP"/>
        </w:rPr>
        <w:t>改訂</w:t>
      </w:r>
      <w:r w:rsidR="001413F3" w:rsidRPr="004175B2">
        <w:rPr>
          <w:rFonts w:eastAsia="ＭＳ 明朝" w:hint="eastAsia"/>
          <w:noProof/>
          <w:lang w:eastAsia="ja-JP"/>
        </w:rPr>
        <w:t>したものである</w:t>
      </w:r>
      <w:r w:rsidR="006A7F43" w:rsidRPr="004175B2">
        <w:rPr>
          <w:rFonts w:eastAsia="ＭＳ 明朝" w:hint="eastAsia"/>
          <w:noProof/>
          <w:lang w:eastAsia="ja-JP"/>
        </w:rPr>
        <w:t>。</w:t>
      </w:r>
    </w:p>
    <w:p w14:paraId="31B2D2A3" w14:textId="574372EC" w:rsidR="00C20014" w:rsidRPr="004175B2" w:rsidRDefault="00246CE6"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共和国法第</w:t>
      </w:r>
      <w:r w:rsidR="00FF0F9B" w:rsidRPr="004175B2">
        <w:rPr>
          <w:rFonts w:eastAsia="ＭＳ 明朝" w:hint="eastAsia"/>
          <w:noProof/>
          <w:lang w:eastAsia="ja-JP"/>
        </w:rPr>
        <w:t>10070</w:t>
      </w:r>
      <w:r w:rsidRPr="004175B2">
        <w:rPr>
          <w:rFonts w:eastAsia="ＭＳ 明朝" w:hint="eastAsia"/>
          <w:noProof/>
          <w:lang w:eastAsia="ja-JP"/>
        </w:rPr>
        <w:t>号</w:t>
      </w:r>
      <w:r w:rsidR="00D1456A" w:rsidRPr="004175B2">
        <w:rPr>
          <w:rFonts w:eastAsia="ＭＳ 明朝" w:hint="eastAsia"/>
          <w:noProof/>
          <w:lang w:eastAsia="ja-JP"/>
        </w:rPr>
        <w:t>（</w:t>
      </w:r>
      <w:r w:rsidR="00D1456A" w:rsidRPr="004175B2">
        <w:rPr>
          <w:rFonts w:eastAsia="ＭＳ 明朝" w:hint="eastAsia"/>
          <w:noProof/>
          <w:lang w:eastAsia="ja-JP"/>
        </w:rPr>
        <w:t>2010</w:t>
      </w:r>
      <w:r w:rsidR="00383E74" w:rsidRPr="004175B2">
        <w:rPr>
          <w:rFonts w:eastAsia="ＭＳ 明朝" w:hint="eastAsia"/>
          <w:noProof/>
          <w:lang w:eastAsia="ja-JP"/>
        </w:rPr>
        <w:t>年</w:t>
      </w:r>
      <w:r w:rsidR="00D1456A" w:rsidRPr="004175B2">
        <w:rPr>
          <w:rFonts w:eastAsia="ＭＳ 明朝" w:hint="eastAsia"/>
          <w:noProof/>
          <w:lang w:eastAsia="ja-JP"/>
        </w:rPr>
        <w:t>）の</w:t>
      </w:r>
      <w:r w:rsidR="00FF0F9B" w:rsidRPr="004175B2">
        <w:rPr>
          <w:rFonts w:eastAsia="ＭＳ 明朝" w:hint="eastAsia"/>
          <w:noProof/>
          <w:lang w:eastAsia="ja-JP"/>
        </w:rPr>
        <w:t>施行規則（</w:t>
      </w:r>
      <w:r w:rsidR="00D1456A" w:rsidRPr="004175B2">
        <w:rPr>
          <w:rFonts w:eastAsia="ＭＳ 明朝" w:hint="eastAsia"/>
          <w:noProof/>
          <w:lang w:eastAsia="ja-JP"/>
        </w:rPr>
        <w:t>IRR</w:t>
      </w:r>
      <w:r w:rsidR="00D1456A" w:rsidRPr="004175B2">
        <w:rPr>
          <w:rFonts w:eastAsia="ＭＳ 明朝" w:hint="eastAsia"/>
          <w:noProof/>
          <w:lang w:eastAsia="ja-JP"/>
        </w:rPr>
        <w:t>）では、</w:t>
      </w:r>
      <w:r w:rsidR="00AF6BFD" w:rsidRPr="004175B2">
        <w:rPr>
          <w:rFonts w:eastAsia="ＭＳ 明朝" w:hint="eastAsia"/>
          <w:noProof/>
          <w:lang w:eastAsia="ja-JP"/>
        </w:rPr>
        <w:t>各</w:t>
      </w:r>
      <w:r w:rsidR="008B276E" w:rsidRPr="004175B2">
        <w:rPr>
          <w:rFonts w:eastAsia="ＭＳ 明朝" w:hint="eastAsia"/>
          <w:noProof/>
          <w:lang w:eastAsia="ja-JP"/>
        </w:rPr>
        <w:t>州</w:t>
      </w:r>
      <w:r w:rsidR="00AF6BFD" w:rsidRPr="004175B2">
        <w:rPr>
          <w:rFonts w:eastAsia="ＭＳ 明朝" w:hint="eastAsia"/>
          <w:noProof/>
          <w:lang w:eastAsia="ja-JP"/>
        </w:rPr>
        <w:t>、</w:t>
      </w:r>
      <w:r w:rsidR="00AE4525" w:rsidRPr="004175B2">
        <w:rPr>
          <w:rFonts w:eastAsia="ＭＳ 明朝" w:hint="eastAsia"/>
          <w:noProof/>
          <w:lang w:eastAsia="ja-JP"/>
        </w:rPr>
        <w:t>都市</w:t>
      </w:r>
      <w:r w:rsidR="00AF6BFD" w:rsidRPr="004175B2">
        <w:rPr>
          <w:rFonts w:eastAsia="ＭＳ 明朝" w:hint="eastAsia"/>
          <w:noProof/>
          <w:lang w:eastAsia="ja-JP"/>
        </w:rPr>
        <w:t>、</w:t>
      </w:r>
      <w:r w:rsidR="00AE4525" w:rsidRPr="004175B2">
        <w:rPr>
          <w:rFonts w:eastAsia="ＭＳ 明朝" w:hint="eastAsia"/>
          <w:noProof/>
          <w:lang w:eastAsia="ja-JP"/>
        </w:rPr>
        <w:t>市町村</w:t>
      </w:r>
      <w:r w:rsidR="00AF6BFD" w:rsidRPr="004175B2">
        <w:rPr>
          <w:rFonts w:eastAsia="ＭＳ 明朝" w:hint="eastAsia"/>
          <w:noProof/>
          <w:lang w:eastAsia="ja-JP"/>
        </w:rPr>
        <w:t>に</w:t>
      </w:r>
      <w:r w:rsidR="00F64E68" w:rsidRPr="004175B2">
        <w:rPr>
          <w:rFonts w:eastAsia="ＭＳ 明朝" w:hint="eastAsia"/>
          <w:noProof/>
          <w:lang w:eastAsia="ja-JP"/>
        </w:rPr>
        <w:t>障害者問題担当事務所</w:t>
      </w:r>
      <w:r w:rsidR="00AF6BFD" w:rsidRPr="004175B2">
        <w:rPr>
          <w:rFonts w:eastAsia="ＭＳ 明朝" w:hint="eastAsia"/>
          <w:noProof/>
          <w:lang w:eastAsia="ja-JP"/>
        </w:rPr>
        <w:t>（</w:t>
      </w:r>
      <w:r w:rsidR="00AF6BFD" w:rsidRPr="004175B2">
        <w:rPr>
          <w:rFonts w:eastAsia="ＭＳ 明朝" w:hint="eastAsia"/>
          <w:noProof/>
          <w:lang w:eastAsia="ja-JP"/>
        </w:rPr>
        <w:t>PDAO</w:t>
      </w:r>
      <w:r w:rsidR="00AF6BFD" w:rsidRPr="004175B2">
        <w:rPr>
          <w:rFonts w:eastAsia="ＭＳ 明朝" w:hint="eastAsia"/>
          <w:noProof/>
          <w:lang w:eastAsia="ja-JP"/>
        </w:rPr>
        <w:t>）を設置し、</w:t>
      </w:r>
      <w:r w:rsidR="00CF6045" w:rsidRPr="004175B2">
        <w:rPr>
          <w:rFonts w:eastAsia="ＭＳ 明朝" w:hint="eastAsia"/>
          <w:noProof/>
          <w:lang w:eastAsia="ja-JP"/>
        </w:rPr>
        <w:t xml:space="preserve">PWD </w:t>
      </w:r>
      <w:r w:rsidR="00CF6045" w:rsidRPr="004175B2">
        <w:rPr>
          <w:rFonts w:eastAsia="ＭＳ 明朝" w:hint="eastAsia"/>
          <w:noProof/>
          <w:lang w:eastAsia="ja-JP"/>
        </w:rPr>
        <w:t>の</w:t>
      </w:r>
      <w:r w:rsidR="00D1456A" w:rsidRPr="004175B2">
        <w:rPr>
          <w:rFonts w:eastAsia="ＭＳ 明朝" w:hint="eastAsia"/>
          <w:noProof/>
          <w:lang w:eastAsia="ja-JP"/>
        </w:rPr>
        <w:t>ためのプログラムとサービスの実施を確保することを制度化</w:t>
      </w:r>
      <w:r w:rsidR="00D35441" w:rsidRPr="004175B2">
        <w:rPr>
          <w:rFonts w:eastAsia="ＭＳ 明朝" w:hint="eastAsia"/>
          <w:noProof/>
          <w:lang w:eastAsia="ja-JP"/>
        </w:rPr>
        <w:t>している</w:t>
      </w:r>
      <w:r w:rsidR="00AF6BFD" w:rsidRPr="004175B2">
        <w:rPr>
          <w:rFonts w:eastAsia="ＭＳ 明朝" w:hint="eastAsia"/>
          <w:noProof/>
          <w:lang w:eastAsia="ja-JP"/>
        </w:rPr>
        <w:t>。また、同規則は</w:t>
      </w:r>
      <w:r w:rsidR="00F64E68" w:rsidRPr="004175B2">
        <w:rPr>
          <w:rFonts w:eastAsia="ＭＳ 明朝" w:hint="eastAsia"/>
          <w:noProof/>
          <w:lang w:eastAsia="ja-JP"/>
        </w:rPr>
        <w:t>障害者権利条約</w:t>
      </w:r>
      <w:r w:rsidR="00AF6BFD" w:rsidRPr="004175B2">
        <w:rPr>
          <w:rFonts w:eastAsia="ＭＳ 明朝" w:hint="eastAsia"/>
          <w:noProof/>
          <w:lang w:eastAsia="ja-JP"/>
        </w:rPr>
        <w:t>の第</w:t>
      </w:r>
      <w:r w:rsidR="00AF6BFD" w:rsidRPr="004175B2">
        <w:rPr>
          <w:rFonts w:eastAsia="ＭＳ 明朝" w:hint="eastAsia"/>
          <w:noProof/>
          <w:lang w:eastAsia="ja-JP"/>
        </w:rPr>
        <w:t>4</w:t>
      </w:r>
      <w:r w:rsidR="00383E74" w:rsidRPr="004175B2">
        <w:rPr>
          <w:rFonts w:eastAsia="ＭＳ 明朝" w:hint="eastAsia"/>
          <w:noProof/>
          <w:lang w:eastAsia="ja-JP"/>
        </w:rPr>
        <w:t>条</w:t>
      </w:r>
      <w:r w:rsidR="00AF6BFD" w:rsidRPr="004175B2">
        <w:rPr>
          <w:rFonts w:eastAsia="ＭＳ 明朝" w:hint="eastAsia"/>
          <w:noProof/>
          <w:lang w:eastAsia="ja-JP"/>
        </w:rPr>
        <w:t>3</w:t>
      </w:r>
      <w:r w:rsidR="00383E74" w:rsidRPr="004175B2">
        <w:rPr>
          <w:rFonts w:eastAsia="ＭＳ 明朝" w:hint="eastAsia"/>
          <w:noProof/>
          <w:lang w:eastAsia="ja-JP"/>
        </w:rPr>
        <w:t>項</w:t>
      </w:r>
      <w:r w:rsidR="00AF6BFD" w:rsidRPr="004175B2">
        <w:rPr>
          <w:rFonts w:eastAsia="ＭＳ 明朝" w:hint="eastAsia"/>
          <w:noProof/>
          <w:lang w:eastAsia="ja-JP"/>
        </w:rPr>
        <w:t>に基づき</w:t>
      </w:r>
      <w:r w:rsidR="001F3C66" w:rsidRPr="004175B2">
        <w:rPr>
          <w:rFonts w:eastAsia="ＭＳ 明朝" w:hint="eastAsia"/>
          <w:noProof/>
          <w:lang w:eastAsia="ja-JP"/>
        </w:rPr>
        <w:t>、</w:t>
      </w:r>
      <w:r w:rsidR="006E66D8" w:rsidRPr="004175B2">
        <w:rPr>
          <w:rFonts w:eastAsia="ＭＳ 明朝" w:hint="eastAsia"/>
          <w:noProof/>
          <w:lang w:eastAsia="ja-JP"/>
        </w:rPr>
        <w:t>地方政府</w:t>
      </w:r>
      <w:r w:rsidR="00D35441" w:rsidRPr="004175B2">
        <w:rPr>
          <w:rFonts w:eastAsia="ＭＳ 明朝" w:hint="eastAsia"/>
          <w:noProof/>
          <w:lang w:eastAsia="ja-JP"/>
        </w:rPr>
        <w:t>が</w:t>
      </w:r>
      <w:r w:rsidR="008C6AD7" w:rsidRPr="004175B2">
        <w:rPr>
          <w:rFonts w:eastAsia="ＭＳ 明朝" w:hint="eastAsia"/>
          <w:noProof/>
          <w:lang w:eastAsia="ja-JP"/>
        </w:rPr>
        <w:t>PWD</w:t>
      </w:r>
      <w:r w:rsidR="00B60684" w:rsidRPr="004175B2">
        <w:rPr>
          <w:rFonts w:eastAsia="ＭＳ 明朝" w:hint="eastAsia"/>
          <w:noProof/>
          <w:lang w:eastAsia="ja-JP"/>
        </w:rPr>
        <w:t>団体への加入</w:t>
      </w:r>
      <w:r w:rsidR="00F40582" w:rsidRPr="004175B2">
        <w:rPr>
          <w:rFonts w:eastAsia="ＭＳ 明朝" w:hint="eastAsia"/>
          <w:noProof/>
          <w:lang w:eastAsia="ja-JP"/>
        </w:rPr>
        <w:t>の有無にかかわらず、</w:t>
      </w:r>
      <w:r w:rsidR="00383E74" w:rsidRPr="004175B2">
        <w:rPr>
          <w:rFonts w:eastAsia="ＭＳ 明朝" w:hint="eastAsia"/>
          <w:noProof/>
          <w:lang w:eastAsia="ja-JP"/>
        </w:rPr>
        <w:t>PWD</w:t>
      </w:r>
      <w:r w:rsidR="00F40582" w:rsidRPr="004175B2">
        <w:rPr>
          <w:rFonts w:eastAsia="ＭＳ 明朝" w:hint="eastAsia"/>
          <w:noProof/>
          <w:lang w:eastAsia="ja-JP"/>
        </w:rPr>
        <w:t>が参加する</w:t>
      </w:r>
      <w:r w:rsidR="00383E74" w:rsidRPr="004175B2">
        <w:rPr>
          <w:rFonts w:eastAsia="ＭＳ 明朝" w:hint="eastAsia"/>
          <w:noProof/>
          <w:lang w:eastAsia="ja-JP"/>
        </w:rPr>
        <w:t>PWD</w:t>
      </w:r>
      <w:r w:rsidR="00D35441" w:rsidRPr="004175B2">
        <w:rPr>
          <w:rFonts w:eastAsia="ＭＳ 明朝" w:hint="eastAsia"/>
          <w:noProof/>
          <w:lang w:eastAsia="ja-JP"/>
        </w:rPr>
        <w:t>総会を開催し、</w:t>
      </w:r>
      <w:r w:rsidR="00E26E40" w:rsidRPr="004175B2">
        <w:rPr>
          <w:rFonts w:eastAsia="ＭＳ 明朝" w:hint="eastAsia"/>
          <w:noProof/>
          <w:lang w:eastAsia="ja-JP"/>
        </w:rPr>
        <w:t>それぞれ</w:t>
      </w:r>
      <w:r w:rsidR="00F64E68" w:rsidRPr="004175B2">
        <w:rPr>
          <w:rFonts w:eastAsia="ＭＳ 明朝" w:hint="eastAsia"/>
          <w:noProof/>
          <w:lang w:eastAsia="ja-JP"/>
        </w:rPr>
        <w:t>障害者問題担当事務所</w:t>
      </w:r>
      <w:r w:rsidR="00AF6BFD" w:rsidRPr="004175B2">
        <w:rPr>
          <w:rFonts w:eastAsia="ＭＳ 明朝" w:hint="eastAsia"/>
          <w:noProof/>
          <w:lang w:eastAsia="ja-JP"/>
        </w:rPr>
        <w:t>の</w:t>
      </w:r>
      <w:r w:rsidR="00CF6045" w:rsidRPr="004175B2">
        <w:rPr>
          <w:rFonts w:eastAsia="ＭＳ 明朝" w:hint="eastAsia"/>
          <w:noProof/>
          <w:lang w:eastAsia="ja-JP"/>
        </w:rPr>
        <w:t>長を</w:t>
      </w:r>
      <w:r w:rsidR="00D35441" w:rsidRPr="004175B2">
        <w:rPr>
          <w:rFonts w:eastAsia="ＭＳ 明朝" w:hint="eastAsia"/>
          <w:noProof/>
          <w:lang w:eastAsia="ja-JP"/>
        </w:rPr>
        <w:t>選出することを</w:t>
      </w:r>
      <w:r w:rsidR="00CF6045" w:rsidRPr="004175B2">
        <w:rPr>
          <w:rFonts w:eastAsia="ＭＳ 明朝" w:hint="eastAsia"/>
          <w:noProof/>
          <w:lang w:eastAsia="ja-JP"/>
        </w:rPr>
        <w:t>求めている</w:t>
      </w:r>
      <w:r w:rsidR="004B3729" w:rsidRPr="004175B2">
        <w:rPr>
          <w:rFonts w:eastAsia="ＭＳ 明朝" w:hint="eastAsia"/>
          <w:noProof/>
          <w:lang w:eastAsia="ja-JP"/>
        </w:rPr>
        <w:t>。</w:t>
      </w:r>
    </w:p>
    <w:p w14:paraId="34477E66" w14:textId="4FA10C23" w:rsidR="00C20014" w:rsidRPr="004175B2" w:rsidRDefault="001A7E76" w:rsidP="00DB60C9">
      <w:pPr>
        <w:pStyle w:val="SingleTxtG"/>
        <w:snapToGrid w:val="0"/>
        <w:spacing w:line="264" w:lineRule="auto"/>
        <w:rPr>
          <w:rFonts w:eastAsia="ＭＳ 明朝"/>
          <w:i/>
          <w:noProof/>
          <w:lang w:eastAsia="ja-JP"/>
        </w:rPr>
      </w:pPr>
      <w:r w:rsidRPr="004175B2">
        <w:rPr>
          <w:rFonts w:eastAsia="ＭＳ 明朝" w:hint="eastAsia"/>
          <w:i/>
          <w:noProof/>
          <w:u w:val="single"/>
          <w:lang w:eastAsia="ja-JP"/>
        </w:rPr>
        <w:t xml:space="preserve">2. </w:t>
      </w:r>
      <w:r w:rsidR="008C6AD7" w:rsidRPr="004175B2">
        <w:rPr>
          <w:rFonts w:eastAsia="ＭＳ 明朝" w:hint="eastAsia"/>
          <w:i/>
          <w:noProof/>
          <w:u w:val="single"/>
          <w:lang w:eastAsia="ja-JP"/>
        </w:rPr>
        <w:t>PWD</w:t>
      </w:r>
      <w:r w:rsidR="00AD567B" w:rsidRPr="004175B2">
        <w:rPr>
          <w:rFonts w:eastAsia="ＭＳ 明朝" w:hint="eastAsia"/>
          <w:i/>
          <w:noProof/>
          <w:u w:val="single"/>
          <w:lang w:eastAsia="ja-JP"/>
        </w:rPr>
        <w:t>、特に</w:t>
      </w:r>
      <w:r w:rsidRPr="004175B2">
        <w:rPr>
          <w:rFonts w:eastAsia="ＭＳ 明朝" w:hint="eastAsia"/>
          <w:i/>
          <w:noProof/>
          <w:u w:val="single"/>
          <w:lang w:eastAsia="ja-JP"/>
        </w:rPr>
        <w:t>ハンセン病患者のような最も疎外された</w:t>
      </w:r>
      <w:r w:rsidR="008C6AD7" w:rsidRPr="004175B2">
        <w:rPr>
          <w:rFonts w:eastAsia="ＭＳ 明朝" w:hint="eastAsia"/>
          <w:i/>
          <w:noProof/>
          <w:u w:val="single"/>
          <w:lang w:eastAsia="ja-JP"/>
        </w:rPr>
        <w:t>PWD</w:t>
      </w:r>
      <w:r w:rsidRPr="004175B2">
        <w:rPr>
          <w:rFonts w:eastAsia="ＭＳ 明朝" w:hint="eastAsia"/>
          <w:i/>
          <w:noProof/>
          <w:u w:val="single"/>
          <w:lang w:eastAsia="ja-JP"/>
        </w:rPr>
        <w:t>グループが、代表組織を通じて、意思決定プロセスや障害関連の法律、政策、戦略、行動計画の起草に完全かつ平等</w:t>
      </w:r>
      <w:r w:rsidR="008C6AD7" w:rsidRPr="004175B2">
        <w:rPr>
          <w:rFonts w:eastAsia="ＭＳ 明朝" w:hint="eastAsia"/>
          <w:i/>
          <w:noProof/>
          <w:u w:val="single"/>
          <w:lang w:eastAsia="ja-JP"/>
        </w:rPr>
        <w:t>な参加</w:t>
      </w:r>
      <w:r w:rsidR="00AD567B" w:rsidRPr="004175B2">
        <w:rPr>
          <w:rFonts w:eastAsia="ＭＳ 明朝" w:hint="eastAsia"/>
          <w:i/>
          <w:noProof/>
          <w:u w:val="single"/>
          <w:lang w:eastAsia="ja-JP"/>
        </w:rPr>
        <w:t>を確保すること</w:t>
      </w:r>
      <w:r w:rsidR="007A3534" w:rsidRPr="004175B2">
        <w:rPr>
          <w:rFonts w:eastAsia="ＭＳ 明朝" w:hint="eastAsia"/>
          <w:i/>
          <w:noProof/>
          <w:u w:val="single"/>
          <w:lang w:eastAsia="ja-JP"/>
        </w:rPr>
        <w:t>。</w:t>
      </w:r>
    </w:p>
    <w:p w14:paraId="35C8D7F6" w14:textId="519CA6AB" w:rsidR="00C20014" w:rsidRPr="004175B2" w:rsidRDefault="0070013B"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lastRenderedPageBreak/>
        <w:t>全国障害者問題評議会</w:t>
      </w:r>
      <w:r w:rsidR="00AD567B" w:rsidRPr="004175B2">
        <w:rPr>
          <w:rFonts w:eastAsia="ＭＳ 明朝" w:hint="eastAsia"/>
          <w:noProof/>
          <w:lang w:eastAsia="ja-JP"/>
        </w:rPr>
        <w:t>は、ハンセン病など障害の</w:t>
      </w:r>
      <w:r w:rsidR="0096143A" w:rsidRPr="004175B2">
        <w:rPr>
          <w:rFonts w:eastAsia="ＭＳ 明朝" w:hint="eastAsia"/>
          <w:noProof/>
          <w:lang w:eastAsia="ja-JP"/>
        </w:rPr>
        <w:t>原因に関わらず、すべての</w:t>
      </w:r>
      <w:r w:rsidR="0096143A" w:rsidRPr="004175B2">
        <w:rPr>
          <w:rFonts w:eastAsia="ＭＳ 明朝" w:hint="eastAsia"/>
          <w:noProof/>
          <w:lang w:eastAsia="ja-JP"/>
        </w:rPr>
        <w:t>PWD</w:t>
      </w:r>
      <w:r w:rsidR="0096143A" w:rsidRPr="004175B2">
        <w:rPr>
          <w:rFonts w:eastAsia="ＭＳ 明朝" w:hint="eastAsia"/>
          <w:noProof/>
          <w:lang w:eastAsia="ja-JP"/>
        </w:rPr>
        <w:t>のニーズに対応するための政策やプログラムを実施しており、彼らが地域社会の生活のあらゆる面</w:t>
      </w:r>
      <w:r w:rsidR="008C6AD7" w:rsidRPr="004175B2">
        <w:rPr>
          <w:rFonts w:eastAsia="ＭＳ 明朝" w:hint="eastAsia"/>
          <w:noProof/>
          <w:lang w:eastAsia="ja-JP"/>
        </w:rPr>
        <w:t>で</w:t>
      </w:r>
      <w:r w:rsidR="0096143A" w:rsidRPr="004175B2">
        <w:rPr>
          <w:rFonts w:eastAsia="ＭＳ 明朝" w:hint="eastAsia"/>
          <w:noProof/>
          <w:lang w:eastAsia="ja-JP"/>
        </w:rPr>
        <w:t>完全かつ有意義に参加できるように支援してい</w:t>
      </w:r>
      <w:r w:rsidR="00025FAB" w:rsidRPr="004175B2">
        <w:rPr>
          <w:rFonts w:eastAsia="ＭＳ 明朝" w:hint="eastAsia"/>
          <w:noProof/>
          <w:lang w:eastAsia="ja-JP"/>
        </w:rPr>
        <w:t>る</w:t>
      </w:r>
      <w:r w:rsidR="0096143A" w:rsidRPr="004175B2">
        <w:rPr>
          <w:rFonts w:eastAsia="ＭＳ 明朝" w:hint="eastAsia"/>
          <w:noProof/>
          <w:lang w:eastAsia="ja-JP"/>
        </w:rPr>
        <w:t>。</w:t>
      </w:r>
      <w:r w:rsidR="00D35441" w:rsidRPr="004175B2">
        <w:rPr>
          <w:rFonts w:eastAsia="ＭＳ 明朝" w:hint="eastAsia"/>
          <w:noProof/>
          <w:lang w:eastAsia="ja-JP"/>
        </w:rPr>
        <w:t>前述したように、州、</w:t>
      </w:r>
      <w:r w:rsidR="00AE4525" w:rsidRPr="004175B2">
        <w:rPr>
          <w:rFonts w:eastAsia="ＭＳ 明朝" w:hint="eastAsia"/>
          <w:noProof/>
          <w:lang w:eastAsia="ja-JP"/>
        </w:rPr>
        <w:t>都市</w:t>
      </w:r>
      <w:r w:rsidR="00D35441" w:rsidRPr="004175B2">
        <w:rPr>
          <w:rFonts w:eastAsia="ＭＳ 明朝" w:hint="eastAsia"/>
          <w:noProof/>
          <w:lang w:eastAsia="ja-JP"/>
        </w:rPr>
        <w:t>、</w:t>
      </w:r>
      <w:r w:rsidR="00AE4525" w:rsidRPr="004175B2">
        <w:rPr>
          <w:rFonts w:eastAsia="ＭＳ 明朝" w:hint="eastAsia"/>
          <w:noProof/>
          <w:lang w:eastAsia="ja-JP"/>
        </w:rPr>
        <w:t>市町村</w:t>
      </w:r>
      <w:r w:rsidR="00D35441" w:rsidRPr="004175B2">
        <w:rPr>
          <w:rFonts w:eastAsia="ＭＳ 明朝" w:hint="eastAsia"/>
          <w:noProof/>
          <w:lang w:eastAsia="ja-JP"/>
        </w:rPr>
        <w:t>レベルで設置された様々な</w:t>
      </w:r>
      <w:r w:rsidR="00F64E68" w:rsidRPr="004175B2">
        <w:rPr>
          <w:rFonts w:eastAsia="ＭＳ 明朝" w:hint="eastAsia"/>
          <w:noProof/>
          <w:lang w:eastAsia="ja-JP"/>
        </w:rPr>
        <w:t>障害者問題担当事務所</w:t>
      </w:r>
      <w:r w:rsidR="00D35441" w:rsidRPr="004175B2">
        <w:rPr>
          <w:rFonts w:eastAsia="ＭＳ 明朝" w:hint="eastAsia"/>
          <w:noProof/>
          <w:lang w:eastAsia="ja-JP"/>
        </w:rPr>
        <w:t>は、この</w:t>
      </w:r>
      <w:r w:rsidR="002F421F" w:rsidRPr="004175B2">
        <w:rPr>
          <w:rFonts w:eastAsia="ＭＳ 明朝" w:hint="eastAsia"/>
          <w:noProof/>
          <w:lang w:eastAsia="ja-JP"/>
        </w:rPr>
        <w:t>インクルージョン</w:t>
      </w:r>
      <w:r w:rsidR="00D35441" w:rsidRPr="004175B2">
        <w:rPr>
          <w:rFonts w:eastAsia="ＭＳ 明朝" w:hint="eastAsia"/>
          <w:noProof/>
          <w:lang w:eastAsia="ja-JP"/>
        </w:rPr>
        <w:t>を保証してい</w:t>
      </w:r>
      <w:r w:rsidR="00025FAB" w:rsidRPr="004175B2">
        <w:rPr>
          <w:rFonts w:eastAsia="ＭＳ 明朝" w:hint="eastAsia"/>
          <w:noProof/>
          <w:lang w:eastAsia="ja-JP"/>
        </w:rPr>
        <w:t>る</w:t>
      </w:r>
      <w:r w:rsidR="00D35441" w:rsidRPr="004175B2">
        <w:rPr>
          <w:rFonts w:eastAsia="ＭＳ 明朝" w:hint="eastAsia"/>
          <w:noProof/>
          <w:lang w:eastAsia="ja-JP"/>
        </w:rPr>
        <w:t>。</w:t>
      </w:r>
      <w:r w:rsidR="00D35441" w:rsidRPr="004175B2">
        <w:rPr>
          <w:rFonts w:eastAsia="ＭＳ 明朝" w:hint="eastAsia"/>
          <w:noProof/>
          <w:lang w:eastAsia="ja-JP"/>
        </w:rPr>
        <w:t xml:space="preserve"> </w:t>
      </w:r>
    </w:p>
    <w:p w14:paraId="7511C817" w14:textId="01B2CD49" w:rsidR="00C20014" w:rsidRPr="004175B2" w:rsidRDefault="00B40213"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2013</w:t>
      </w:r>
      <w:r w:rsidRPr="004175B2">
        <w:rPr>
          <w:rFonts w:eastAsia="ＭＳ 明朝" w:hint="eastAsia"/>
          <w:noProof/>
          <w:lang w:eastAsia="ja-JP"/>
        </w:rPr>
        <w:t>年のフィリピン議会では「</w:t>
      </w:r>
      <w:r w:rsidRPr="004175B2">
        <w:rPr>
          <w:rFonts w:eastAsia="ＭＳ 明朝" w:hint="eastAsia"/>
          <w:noProof/>
          <w:lang w:eastAsia="ja-JP"/>
        </w:rPr>
        <w:t>Pilipino with Disabilities</w:t>
      </w:r>
      <w:r w:rsidRPr="004175B2">
        <w:rPr>
          <w:rFonts w:eastAsia="ＭＳ 明朝" w:hint="eastAsia"/>
          <w:noProof/>
          <w:lang w:eastAsia="ja-JP"/>
        </w:rPr>
        <w:t>（障害</w:t>
      </w:r>
      <w:r w:rsidR="008C6AD7" w:rsidRPr="004175B2">
        <w:rPr>
          <w:rFonts w:eastAsia="ＭＳ 明朝" w:hint="eastAsia"/>
          <w:noProof/>
          <w:lang w:eastAsia="ja-JP"/>
        </w:rPr>
        <w:t>のある</w:t>
      </w:r>
      <w:r w:rsidRPr="004175B2">
        <w:rPr>
          <w:rFonts w:eastAsia="ＭＳ 明朝" w:hint="eastAsia"/>
          <w:noProof/>
          <w:lang w:eastAsia="ja-JP"/>
        </w:rPr>
        <w:t>ピリピノ）」という</w:t>
      </w:r>
      <w:r w:rsidR="00BB6DC8" w:rsidRPr="004175B2">
        <w:rPr>
          <w:rFonts w:eastAsia="ＭＳ 明朝" w:hint="eastAsia"/>
          <w:noProof/>
          <w:lang w:eastAsia="ja-JP"/>
        </w:rPr>
        <w:t>パーティリストの</w:t>
      </w:r>
      <w:r w:rsidRPr="004175B2">
        <w:rPr>
          <w:rFonts w:eastAsia="ＭＳ 明朝" w:hint="eastAsia"/>
          <w:noProof/>
          <w:lang w:eastAsia="ja-JP"/>
        </w:rPr>
        <w:t>グループが</w:t>
      </w:r>
      <w:r w:rsidR="00541FB7" w:rsidRPr="004175B2">
        <w:rPr>
          <w:rFonts w:eastAsia="ＭＳ 明朝" w:hint="eastAsia"/>
          <w:noProof/>
          <w:lang w:eastAsia="ja-JP"/>
        </w:rPr>
        <w:t>出席し</w:t>
      </w:r>
      <w:r w:rsidR="00BB6DC8" w:rsidRPr="004175B2">
        <w:rPr>
          <w:rFonts w:eastAsia="ＭＳ 明朝" w:hint="eastAsia"/>
          <w:noProof/>
          <w:lang w:eastAsia="ja-JP"/>
        </w:rPr>
        <w:t>たほか</w:t>
      </w:r>
      <w:r w:rsidRPr="004175B2">
        <w:rPr>
          <w:rFonts w:eastAsia="ＭＳ 明朝" w:hint="eastAsia"/>
          <w:noProof/>
          <w:lang w:eastAsia="ja-JP"/>
        </w:rPr>
        <w:t>、</w:t>
      </w:r>
      <w:r w:rsidRPr="004175B2">
        <w:rPr>
          <w:rFonts w:eastAsia="ＭＳ 明朝" w:hint="eastAsia"/>
          <w:noProof/>
          <w:lang w:eastAsia="ja-JP"/>
        </w:rPr>
        <w:t>PWD</w:t>
      </w:r>
      <w:r w:rsidRPr="004175B2">
        <w:rPr>
          <w:rFonts w:eastAsia="ＭＳ 明朝" w:hint="eastAsia"/>
          <w:noProof/>
          <w:lang w:eastAsia="ja-JP"/>
        </w:rPr>
        <w:t>部門は定期的に</w:t>
      </w:r>
      <w:r w:rsidRPr="004175B2">
        <w:rPr>
          <w:rFonts w:eastAsia="ＭＳ 明朝" w:hint="eastAsia"/>
          <w:noProof/>
          <w:lang w:eastAsia="ja-JP"/>
        </w:rPr>
        <w:t>PWD</w:t>
      </w:r>
      <w:r w:rsidRPr="004175B2">
        <w:rPr>
          <w:rFonts w:eastAsia="ＭＳ 明朝" w:hint="eastAsia"/>
          <w:noProof/>
          <w:lang w:eastAsia="ja-JP"/>
        </w:rPr>
        <w:t>に関する法案を含む議会の公聴会に参加してい</w:t>
      </w:r>
      <w:r w:rsidR="00025FAB" w:rsidRPr="004175B2">
        <w:rPr>
          <w:rFonts w:eastAsia="ＭＳ 明朝" w:hint="eastAsia"/>
          <w:noProof/>
          <w:lang w:eastAsia="ja-JP"/>
        </w:rPr>
        <w:t>る</w:t>
      </w:r>
      <w:r w:rsidRPr="004175B2">
        <w:rPr>
          <w:rFonts w:eastAsia="ＭＳ 明朝" w:hint="eastAsia"/>
          <w:noProof/>
          <w:lang w:eastAsia="ja-JP"/>
        </w:rPr>
        <w:t>。</w:t>
      </w:r>
    </w:p>
    <w:p w14:paraId="4635FE62" w14:textId="7F25D929" w:rsidR="00C20014" w:rsidRPr="004175B2" w:rsidRDefault="001A7E76" w:rsidP="00DB60C9">
      <w:pPr>
        <w:pStyle w:val="SingleTxtG"/>
        <w:snapToGrid w:val="0"/>
        <w:spacing w:line="264" w:lineRule="auto"/>
        <w:rPr>
          <w:rFonts w:eastAsia="ＭＳ 明朝"/>
          <w:i/>
          <w:noProof/>
          <w:lang w:eastAsia="ja-JP"/>
        </w:rPr>
      </w:pPr>
      <w:r w:rsidRPr="004175B2">
        <w:rPr>
          <w:rFonts w:eastAsia="ＭＳ 明朝" w:hint="eastAsia"/>
          <w:i/>
          <w:noProof/>
          <w:u w:val="single"/>
          <w:lang w:eastAsia="ja-JP"/>
        </w:rPr>
        <w:t xml:space="preserve">3. </w:t>
      </w:r>
      <w:r w:rsidR="003D27A5" w:rsidRPr="004175B2">
        <w:rPr>
          <w:rFonts w:eastAsia="ＭＳ 明朝" w:hint="eastAsia"/>
          <w:i/>
          <w:noProof/>
          <w:u w:val="single"/>
          <w:lang w:eastAsia="ja-JP"/>
        </w:rPr>
        <w:t>障害のある人</w:t>
      </w:r>
      <w:r w:rsidR="00AD567B" w:rsidRPr="004175B2">
        <w:rPr>
          <w:rFonts w:eastAsia="ＭＳ 明朝" w:hint="eastAsia"/>
          <w:i/>
          <w:noProof/>
          <w:u w:val="single"/>
          <w:lang w:eastAsia="ja-JP"/>
        </w:rPr>
        <w:t>を</w:t>
      </w:r>
      <w:r w:rsidRPr="004175B2">
        <w:rPr>
          <w:rFonts w:eastAsia="ＭＳ 明朝" w:hint="eastAsia"/>
          <w:i/>
          <w:noProof/>
          <w:u w:val="single"/>
          <w:lang w:eastAsia="ja-JP"/>
        </w:rPr>
        <w:t>含む個人と家族の脆弱性を</w:t>
      </w:r>
      <w:r w:rsidR="00AD567B" w:rsidRPr="004175B2">
        <w:rPr>
          <w:rFonts w:eastAsia="ＭＳ 明朝" w:hint="eastAsia"/>
          <w:i/>
          <w:noProof/>
          <w:u w:val="single"/>
          <w:lang w:eastAsia="ja-JP"/>
        </w:rPr>
        <w:t>軽減することを</w:t>
      </w:r>
      <w:r w:rsidRPr="004175B2">
        <w:rPr>
          <w:rFonts w:eastAsia="ＭＳ 明朝" w:hint="eastAsia"/>
          <w:i/>
          <w:noProof/>
          <w:u w:val="single"/>
          <w:lang w:eastAsia="ja-JP"/>
        </w:rPr>
        <w:t>目的としたフィリピン開発計画</w:t>
      </w:r>
      <w:r w:rsidRPr="004175B2">
        <w:rPr>
          <w:rFonts w:eastAsia="ＭＳ 明朝" w:hint="eastAsia"/>
          <w:i/>
          <w:noProof/>
          <w:u w:val="single"/>
          <w:lang w:eastAsia="ja-JP"/>
        </w:rPr>
        <w:t xml:space="preserve"> 2017-2022 </w:t>
      </w:r>
      <w:r w:rsidRPr="004175B2">
        <w:rPr>
          <w:rFonts w:eastAsia="ＭＳ 明朝" w:hint="eastAsia"/>
          <w:i/>
          <w:noProof/>
          <w:u w:val="single"/>
          <w:lang w:eastAsia="ja-JP"/>
        </w:rPr>
        <w:t>および</w:t>
      </w:r>
      <w:r w:rsidR="003D27A5" w:rsidRPr="004175B2">
        <w:rPr>
          <w:rFonts w:eastAsia="ＭＳ 明朝" w:hint="eastAsia"/>
          <w:i/>
          <w:noProof/>
          <w:u w:val="single"/>
          <w:lang w:eastAsia="ja-JP"/>
        </w:rPr>
        <w:t>障害のある人</w:t>
      </w:r>
      <w:r w:rsidRPr="004175B2">
        <w:rPr>
          <w:rFonts w:eastAsia="ＭＳ 明朝" w:hint="eastAsia"/>
          <w:i/>
          <w:noProof/>
          <w:u w:val="single"/>
          <w:lang w:eastAsia="ja-JP"/>
        </w:rPr>
        <w:t>のための</w:t>
      </w:r>
      <w:r w:rsidR="000C0E06" w:rsidRPr="004175B2">
        <w:rPr>
          <w:rFonts w:eastAsia="ＭＳ 明朝" w:hint="eastAsia"/>
          <w:i/>
          <w:noProof/>
          <w:u w:val="single"/>
          <w:lang w:eastAsia="ja-JP"/>
        </w:rPr>
        <w:t>「</w:t>
      </w:r>
      <w:r w:rsidR="000C0E06" w:rsidRPr="004175B2">
        <w:rPr>
          <w:rFonts w:eastAsia="ＭＳ 明朝" w:hint="eastAsia"/>
          <w:i/>
          <w:noProof/>
          <w:u w:val="single"/>
          <w:lang w:eastAsia="ja-JP"/>
        </w:rPr>
        <w:t xml:space="preserve">Make the </w:t>
      </w:r>
      <w:r w:rsidRPr="004175B2">
        <w:rPr>
          <w:rFonts w:eastAsia="ＭＳ 明朝" w:hint="eastAsia"/>
          <w:i/>
          <w:noProof/>
          <w:u w:val="single"/>
          <w:lang w:eastAsia="ja-JP"/>
        </w:rPr>
        <w:t>Right Real</w:t>
      </w:r>
      <w:r w:rsidR="000C0E06" w:rsidRPr="004175B2">
        <w:rPr>
          <w:rFonts w:eastAsia="ＭＳ 明朝" w:hint="eastAsia"/>
          <w:i/>
          <w:noProof/>
          <w:u w:val="single"/>
          <w:lang w:eastAsia="ja-JP"/>
        </w:rPr>
        <w:t>」</w:t>
      </w:r>
      <w:r w:rsidR="006A2D25" w:rsidRPr="004175B2">
        <w:rPr>
          <w:rFonts w:eastAsia="ＭＳ 明朝" w:hint="eastAsia"/>
          <w:i/>
          <w:noProof/>
          <w:u w:val="single"/>
          <w:lang w:eastAsia="ja-JP"/>
        </w:rPr>
        <w:t>(</w:t>
      </w:r>
      <w:r w:rsidR="006A2D25" w:rsidRPr="004175B2">
        <w:rPr>
          <w:rFonts w:eastAsia="ＭＳ 明朝" w:hint="eastAsia"/>
          <w:i/>
          <w:noProof/>
          <w:u w:val="single"/>
          <w:lang w:eastAsia="ja-JP"/>
        </w:rPr>
        <w:t>権利を実現する</w:t>
      </w:r>
      <w:r w:rsidR="006A2D25" w:rsidRPr="004175B2">
        <w:rPr>
          <w:rFonts w:eastAsia="ＭＳ 明朝" w:hint="eastAsia"/>
          <w:i/>
          <w:noProof/>
          <w:u w:val="single"/>
          <w:lang w:eastAsia="ja-JP"/>
        </w:rPr>
        <w:t>)</w:t>
      </w:r>
      <w:r w:rsidR="000C0E06" w:rsidRPr="004175B2">
        <w:rPr>
          <w:rFonts w:eastAsia="ＭＳ 明朝" w:hint="eastAsia"/>
          <w:i/>
          <w:noProof/>
          <w:u w:val="single"/>
          <w:lang w:eastAsia="ja-JP"/>
        </w:rPr>
        <w:t>の</w:t>
      </w:r>
      <w:r w:rsidRPr="004175B2">
        <w:rPr>
          <w:rFonts w:eastAsia="ＭＳ 明朝" w:hint="eastAsia"/>
          <w:i/>
          <w:noProof/>
          <w:u w:val="single"/>
          <w:lang w:eastAsia="ja-JP"/>
        </w:rPr>
        <w:t>フィリピンの</w:t>
      </w:r>
      <w:r w:rsidRPr="004175B2">
        <w:rPr>
          <w:rFonts w:eastAsia="ＭＳ 明朝" w:hint="eastAsia"/>
          <w:i/>
          <w:noProof/>
          <w:u w:val="single"/>
          <w:lang w:eastAsia="ja-JP"/>
        </w:rPr>
        <w:t xml:space="preserve"> 10 </w:t>
      </w:r>
      <w:r w:rsidRPr="004175B2">
        <w:rPr>
          <w:rFonts w:eastAsia="ＭＳ 明朝" w:hint="eastAsia"/>
          <w:i/>
          <w:noProof/>
          <w:u w:val="single"/>
          <w:lang w:eastAsia="ja-JP"/>
        </w:rPr>
        <w:t>年</w:t>
      </w:r>
      <w:r w:rsidR="00541FB7" w:rsidRPr="004175B2">
        <w:rPr>
          <w:rFonts w:eastAsia="ＭＳ 明朝" w:hint="eastAsia"/>
          <w:i/>
          <w:noProof/>
          <w:u w:val="single"/>
          <w:lang w:eastAsia="ja-JP"/>
        </w:rPr>
        <w:t>（</w:t>
      </w:r>
      <w:r w:rsidR="00541FB7" w:rsidRPr="004175B2">
        <w:rPr>
          <w:rFonts w:eastAsia="ＭＳ 明朝" w:hint="eastAsia"/>
          <w:i/>
          <w:noProof/>
          <w:u w:val="single"/>
          <w:lang w:eastAsia="ja-JP"/>
        </w:rPr>
        <w:t>2013-2022</w:t>
      </w:r>
      <w:r w:rsidR="00541FB7" w:rsidRPr="004175B2">
        <w:rPr>
          <w:rFonts w:eastAsia="ＭＳ 明朝" w:hint="eastAsia"/>
          <w:i/>
          <w:noProof/>
          <w:u w:val="single"/>
          <w:lang w:eastAsia="ja-JP"/>
        </w:rPr>
        <w:t>）</w:t>
      </w:r>
      <w:r w:rsidRPr="004175B2">
        <w:rPr>
          <w:rFonts w:eastAsia="ＭＳ 明朝" w:hint="eastAsia"/>
          <w:i/>
          <w:noProof/>
          <w:u w:val="single"/>
          <w:lang w:eastAsia="ja-JP"/>
        </w:rPr>
        <w:t>を実施するため</w:t>
      </w:r>
      <w:r w:rsidR="00AD567B" w:rsidRPr="004175B2">
        <w:rPr>
          <w:rFonts w:eastAsia="ＭＳ 明朝" w:hint="eastAsia"/>
          <w:i/>
          <w:noProof/>
          <w:u w:val="single"/>
          <w:lang w:eastAsia="ja-JP"/>
        </w:rPr>
        <w:t>の</w:t>
      </w:r>
      <w:r w:rsidRPr="004175B2">
        <w:rPr>
          <w:rFonts w:eastAsia="ＭＳ 明朝" w:hint="eastAsia"/>
          <w:i/>
          <w:noProof/>
          <w:u w:val="single"/>
          <w:lang w:eastAsia="ja-JP"/>
        </w:rPr>
        <w:t>措置</w:t>
      </w:r>
      <w:r w:rsidR="007A3534" w:rsidRPr="004175B2">
        <w:rPr>
          <w:rFonts w:eastAsia="ＭＳ 明朝" w:hint="eastAsia"/>
          <w:i/>
          <w:noProof/>
          <w:u w:val="single"/>
          <w:lang w:eastAsia="ja-JP"/>
        </w:rPr>
        <w:t>について</w:t>
      </w:r>
    </w:p>
    <w:p w14:paraId="206CE253" w14:textId="2CE9350F" w:rsidR="00C20014" w:rsidRPr="004175B2" w:rsidRDefault="009976C3"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フィリピン開発計画（</w:t>
      </w:r>
      <w:r w:rsidRPr="004175B2">
        <w:rPr>
          <w:rFonts w:eastAsia="ＭＳ 明朝" w:hint="eastAsia"/>
          <w:noProof/>
          <w:lang w:eastAsia="ja-JP"/>
        </w:rPr>
        <w:t>PDP</w:t>
      </w:r>
      <w:r w:rsidRPr="004175B2">
        <w:rPr>
          <w:rFonts w:eastAsia="ＭＳ 明朝" w:hint="eastAsia"/>
          <w:noProof/>
          <w:lang w:eastAsia="ja-JP"/>
        </w:rPr>
        <w:t>）は、</w:t>
      </w:r>
      <w:r w:rsidR="00541FB7" w:rsidRPr="004175B2">
        <w:rPr>
          <w:rFonts w:eastAsia="ＭＳ 明朝" w:hint="eastAsia"/>
          <w:noProof/>
          <w:lang w:eastAsia="ja-JP"/>
        </w:rPr>
        <w:t>障害のある人</w:t>
      </w:r>
      <w:r w:rsidRPr="004175B2">
        <w:rPr>
          <w:rFonts w:eastAsia="ＭＳ 明朝" w:hint="eastAsia"/>
          <w:noProof/>
          <w:lang w:eastAsia="ja-JP"/>
        </w:rPr>
        <w:t>や脆弱な人々を含むすべてのフィリピン人が、強く根</w:t>
      </w:r>
      <w:r w:rsidR="00025FAB" w:rsidRPr="004175B2">
        <w:rPr>
          <w:rFonts w:eastAsia="ＭＳ 明朝" w:hint="eastAsia"/>
          <w:noProof/>
          <w:lang w:eastAsia="ja-JP"/>
        </w:rPr>
        <w:t>づい</w:t>
      </w:r>
      <w:r w:rsidRPr="004175B2">
        <w:rPr>
          <w:rFonts w:eastAsia="ＭＳ 明朝" w:hint="eastAsia"/>
          <w:noProof/>
          <w:lang w:eastAsia="ja-JP"/>
        </w:rPr>
        <w:t>た快適で安全な生活を実現できるように</w:t>
      </w:r>
      <w:r w:rsidR="005812BB" w:rsidRPr="004175B2">
        <w:rPr>
          <w:rFonts w:eastAsia="ＭＳ 明朝" w:hint="eastAsia"/>
          <w:noProof/>
          <w:lang w:eastAsia="ja-JP"/>
        </w:rPr>
        <w:t>するものである。</w:t>
      </w:r>
      <w:r w:rsidRPr="004175B2">
        <w:rPr>
          <w:rFonts w:eastAsia="ＭＳ 明朝" w:hint="eastAsia"/>
          <w:noProof/>
          <w:lang w:eastAsia="ja-JP"/>
        </w:rPr>
        <w:t>政府は、</w:t>
      </w:r>
      <w:r w:rsidR="00790D0B" w:rsidRPr="004175B2">
        <w:rPr>
          <w:rFonts w:eastAsia="ＭＳ 明朝" w:hint="eastAsia"/>
          <w:noProof/>
          <w:lang w:eastAsia="ja-JP"/>
        </w:rPr>
        <w:t>障害のある人のために</w:t>
      </w:r>
      <w:r w:rsidR="00577B8E" w:rsidRPr="004175B2">
        <w:rPr>
          <w:rFonts w:eastAsia="ＭＳ 明朝" w:hint="eastAsia"/>
          <w:noProof/>
          <w:lang w:eastAsia="ja-JP"/>
        </w:rPr>
        <w:t>フィリピン開発計画</w:t>
      </w:r>
      <w:r w:rsidRPr="004175B2">
        <w:rPr>
          <w:rFonts w:eastAsia="ＭＳ 明朝" w:hint="eastAsia"/>
          <w:noProof/>
          <w:lang w:eastAsia="ja-JP"/>
        </w:rPr>
        <w:t>を実施するための枠組みを採択し、次のような戦略的重点を置いている。</w:t>
      </w:r>
      <w:r w:rsidRPr="004175B2">
        <w:rPr>
          <w:rFonts w:eastAsia="ＭＳ 明朝" w:hint="eastAsia"/>
          <w:noProof/>
          <w:lang w:eastAsia="ja-JP"/>
        </w:rPr>
        <w:t>(</w:t>
      </w:r>
      <w:r w:rsidR="00B40213" w:rsidRPr="004175B2">
        <w:rPr>
          <w:rFonts w:eastAsia="ＭＳ 明朝" w:hint="eastAsia"/>
          <w:noProof/>
          <w:lang w:eastAsia="ja-JP"/>
        </w:rPr>
        <w:t>a)</w:t>
      </w:r>
      <w:r w:rsidRPr="004175B2">
        <w:rPr>
          <w:rFonts w:eastAsia="ＭＳ 明朝" w:hint="eastAsia"/>
          <w:noProof/>
          <w:lang w:eastAsia="ja-JP"/>
        </w:rPr>
        <w:t>質が高く、アクセスしやすく、</w:t>
      </w:r>
      <w:r w:rsidR="00790D0B" w:rsidRPr="004175B2">
        <w:rPr>
          <w:rFonts w:eastAsia="ＭＳ 明朝" w:hint="eastAsia"/>
          <w:noProof/>
          <w:lang w:eastAsia="ja-JP"/>
        </w:rPr>
        <w:t>適切で</w:t>
      </w:r>
      <w:r w:rsidRPr="004175B2">
        <w:rPr>
          <w:rFonts w:eastAsia="ＭＳ 明朝" w:hint="eastAsia"/>
          <w:noProof/>
          <w:lang w:eastAsia="ja-JP"/>
        </w:rPr>
        <w:t>、すべての人に自由をもたらす基礎教育の提供、</w:t>
      </w:r>
      <w:r w:rsidRPr="004175B2">
        <w:rPr>
          <w:rFonts w:eastAsia="ＭＳ 明朝" w:hint="eastAsia"/>
          <w:noProof/>
          <w:lang w:eastAsia="ja-JP"/>
        </w:rPr>
        <w:t xml:space="preserve">PWD </w:t>
      </w:r>
      <w:r w:rsidRPr="004175B2">
        <w:rPr>
          <w:rFonts w:eastAsia="ＭＳ 明朝" w:hint="eastAsia"/>
          <w:noProof/>
          <w:lang w:eastAsia="ja-JP"/>
        </w:rPr>
        <w:t>の雇用促進の強化、</w:t>
      </w:r>
      <w:r w:rsidR="00B40213" w:rsidRPr="004175B2">
        <w:rPr>
          <w:rFonts w:eastAsia="ＭＳ 明朝" w:hint="eastAsia"/>
          <w:noProof/>
          <w:lang w:eastAsia="ja-JP"/>
        </w:rPr>
        <w:t xml:space="preserve">(b)PWD </w:t>
      </w:r>
      <w:r w:rsidRPr="004175B2">
        <w:rPr>
          <w:rFonts w:eastAsia="ＭＳ 明朝" w:hint="eastAsia"/>
          <w:noProof/>
          <w:lang w:eastAsia="ja-JP"/>
        </w:rPr>
        <w:t>のための適切な精神保健と心理社会的支援サービスの提供</w:t>
      </w:r>
      <w:r w:rsidR="00B40213" w:rsidRPr="004175B2">
        <w:rPr>
          <w:rFonts w:eastAsia="ＭＳ 明朝" w:hint="eastAsia"/>
          <w:noProof/>
          <w:lang w:eastAsia="ja-JP"/>
        </w:rPr>
        <w:t>、</w:t>
      </w:r>
      <w:r w:rsidR="00B40213" w:rsidRPr="004175B2">
        <w:rPr>
          <w:rFonts w:eastAsia="ＭＳ 明朝" w:hint="eastAsia"/>
          <w:noProof/>
          <w:lang w:eastAsia="ja-JP"/>
        </w:rPr>
        <w:t>(c)</w:t>
      </w:r>
      <w:r w:rsidRPr="004175B2">
        <w:rPr>
          <w:rFonts w:eastAsia="ＭＳ 明朝" w:hint="eastAsia"/>
          <w:noProof/>
          <w:lang w:eastAsia="ja-JP"/>
        </w:rPr>
        <w:t>信託基金の設立、</w:t>
      </w:r>
      <w:r w:rsidR="00B40213" w:rsidRPr="004175B2">
        <w:rPr>
          <w:rFonts w:eastAsia="ＭＳ 明朝" w:hint="eastAsia"/>
          <w:noProof/>
          <w:lang w:eastAsia="ja-JP"/>
        </w:rPr>
        <w:t xml:space="preserve">(d)PWD </w:t>
      </w:r>
      <w:r w:rsidR="00B40213" w:rsidRPr="004175B2">
        <w:rPr>
          <w:rFonts w:eastAsia="ＭＳ 明朝" w:hint="eastAsia"/>
          <w:noProof/>
          <w:lang w:eastAsia="ja-JP"/>
        </w:rPr>
        <w:t>を含む</w:t>
      </w:r>
      <w:r w:rsidR="00790D0B" w:rsidRPr="004175B2">
        <w:rPr>
          <w:rFonts w:eastAsia="ＭＳ 明朝" w:hint="eastAsia"/>
          <w:noProof/>
          <w:lang w:eastAsia="ja-JP"/>
        </w:rPr>
        <w:t>脆弱</w:t>
      </w:r>
      <w:r w:rsidRPr="004175B2">
        <w:rPr>
          <w:rFonts w:eastAsia="ＭＳ 明朝" w:hint="eastAsia"/>
          <w:noProof/>
          <w:lang w:eastAsia="ja-JP"/>
        </w:rPr>
        <w:t>層が文化的資源にアクセスし、差別や恐れのない生活を送る権利の保護の強化</w:t>
      </w:r>
      <w:r w:rsidR="005812BB" w:rsidRPr="004175B2">
        <w:rPr>
          <w:rFonts w:eastAsia="ＭＳ 明朝" w:hint="eastAsia"/>
          <w:noProof/>
          <w:lang w:eastAsia="ja-JP"/>
        </w:rPr>
        <w:t>、</w:t>
      </w:r>
      <w:r w:rsidR="00B40213" w:rsidRPr="004175B2">
        <w:rPr>
          <w:rFonts w:eastAsia="ＭＳ 明朝" w:hint="eastAsia"/>
          <w:noProof/>
          <w:lang w:eastAsia="ja-JP"/>
        </w:rPr>
        <w:t>(e)</w:t>
      </w:r>
      <w:r w:rsidRPr="004175B2">
        <w:rPr>
          <w:rFonts w:eastAsia="ＭＳ 明朝" w:hint="eastAsia"/>
          <w:noProof/>
          <w:lang w:eastAsia="ja-JP"/>
        </w:rPr>
        <w:t>災害による心理的影響を</w:t>
      </w:r>
      <w:r w:rsidR="00957FAC" w:rsidRPr="004175B2">
        <w:rPr>
          <w:rFonts w:eastAsia="ＭＳ 明朝" w:hint="eastAsia"/>
          <w:noProof/>
          <w:lang w:eastAsia="ja-JP"/>
        </w:rPr>
        <w:t>コントロール</w:t>
      </w:r>
      <w:r w:rsidRPr="004175B2">
        <w:rPr>
          <w:rFonts w:eastAsia="ＭＳ 明朝" w:hint="eastAsia"/>
          <w:noProof/>
          <w:lang w:eastAsia="ja-JP"/>
        </w:rPr>
        <w:t>する特定の</w:t>
      </w:r>
      <w:r w:rsidRPr="004175B2">
        <w:rPr>
          <w:rFonts w:eastAsia="ＭＳ 明朝" w:hint="eastAsia"/>
          <w:noProof/>
          <w:lang w:eastAsia="ja-JP"/>
        </w:rPr>
        <w:t xml:space="preserve"> PWD </w:t>
      </w:r>
      <w:r w:rsidRPr="004175B2">
        <w:rPr>
          <w:rFonts w:eastAsia="ＭＳ 明朝" w:hint="eastAsia"/>
          <w:noProof/>
          <w:lang w:eastAsia="ja-JP"/>
        </w:rPr>
        <w:t>のための支援装置の提供、などである。</w:t>
      </w:r>
    </w:p>
    <w:p w14:paraId="0C335323" w14:textId="09A54F0D" w:rsidR="00C20014" w:rsidRPr="004175B2" w:rsidRDefault="001A7E76" w:rsidP="00DB60C9">
      <w:pPr>
        <w:pStyle w:val="SingleTxtG"/>
        <w:snapToGrid w:val="0"/>
        <w:spacing w:line="264" w:lineRule="auto"/>
        <w:rPr>
          <w:rFonts w:eastAsia="ＭＳ 明朝"/>
          <w:i/>
          <w:noProof/>
          <w:u w:val="single"/>
          <w:lang w:eastAsia="ja-JP"/>
        </w:rPr>
      </w:pPr>
      <w:r w:rsidRPr="004175B2">
        <w:rPr>
          <w:rFonts w:eastAsia="ＭＳ 明朝" w:hint="eastAsia"/>
          <w:i/>
          <w:noProof/>
          <w:u w:val="single"/>
          <w:lang w:eastAsia="ja-JP"/>
        </w:rPr>
        <w:t xml:space="preserve">4. </w:t>
      </w:r>
      <w:r w:rsidR="000C0E06" w:rsidRPr="004175B2">
        <w:rPr>
          <w:rFonts w:eastAsia="ＭＳ 明朝" w:hint="eastAsia"/>
          <w:i/>
          <w:noProof/>
          <w:u w:val="single"/>
          <w:lang w:eastAsia="ja-JP"/>
        </w:rPr>
        <w:t>締約国</w:t>
      </w:r>
      <w:r w:rsidRPr="004175B2">
        <w:rPr>
          <w:rFonts w:eastAsia="ＭＳ 明朝" w:hint="eastAsia"/>
          <w:i/>
          <w:noProof/>
          <w:u w:val="single"/>
          <w:lang w:eastAsia="ja-JP"/>
        </w:rPr>
        <w:t>報告書（</w:t>
      </w:r>
      <w:r w:rsidRPr="004175B2">
        <w:rPr>
          <w:rFonts w:eastAsia="ＭＳ 明朝" w:hint="eastAsia"/>
          <w:i/>
          <w:noProof/>
          <w:u w:val="single"/>
          <w:lang w:eastAsia="ja-JP"/>
        </w:rPr>
        <w:t xml:space="preserve">CRPD/C/PHL/1 </w:t>
      </w:r>
      <w:r w:rsidRPr="004175B2">
        <w:rPr>
          <w:rFonts w:eastAsia="ＭＳ 明朝" w:hint="eastAsia"/>
          <w:i/>
          <w:noProof/>
          <w:u w:val="single"/>
          <w:lang w:eastAsia="ja-JP"/>
        </w:rPr>
        <w:t>及び</w:t>
      </w:r>
      <w:r w:rsidRPr="004175B2">
        <w:rPr>
          <w:rFonts w:eastAsia="ＭＳ 明朝" w:hint="eastAsia"/>
          <w:i/>
          <w:noProof/>
          <w:u w:val="single"/>
          <w:lang w:eastAsia="ja-JP"/>
        </w:rPr>
        <w:t xml:space="preserve"> Corr.1</w:t>
      </w:r>
      <w:r w:rsidRPr="004175B2">
        <w:rPr>
          <w:rFonts w:eastAsia="ＭＳ 明朝" w:hint="eastAsia"/>
          <w:i/>
          <w:noProof/>
          <w:u w:val="single"/>
          <w:lang w:eastAsia="ja-JP"/>
        </w:rPr>
        <w:t>）のパラグラフ</w:t>
      </w:r>
      <w:r w:rsidRPr="004175B2">
        <w:rPr>
          <w:rFonts w:eastAsia="ＭＳ 明朝" w:hint="eastAsia"/>
          <w:i/>
          <w:noProof/>
          <w:u w:val="single"/>
          <w:lang w:eastAsia="ja-JP"/>
        </w:rPr>
        <w:t xml:space="preserve"> 16 </w:t>
      </w:r>
      <w:r w:rsidRPr="004175B2">
        <w:rPr>
          <w:rFonts w:eastAsia="ＭＳ 明朝" w:hint="eastAsia"/>
          <w:i/>
          <w:noProof/>
          <w:u w:val="single"/>
          <w:lang w:eastAsia="ja-JP"/>
        </w:rPr>
        <w:t>で特定された</w:t>
      </w:r>
      <w:r w:rsidR="000C0E06" w:rsidRPr="004175B2">
        <w:rPr>
          <w:rFonts w:eastAsia="ＭＳ 明朝" w:hint="eastAsia"/>
          <w:i/>
          <w:noProof/>
          <w:u w:val="single"/>
          <w:lang w:eastAsia="ja-JP"/>
        </w:rPr>
        <w:t>「</w:t>
      </w:r>
      <w:r w:rsidRPr="004175B2">
        <w:rPr>
          <w:rFonts w:eastAsia="ＭＳ 明朝" w:hint="eastAsia"/>
          <w:i/>
          <w:noProof/>
          <w:u w:val="single"/>
          <w:lang w:eastAsia="ja-JP"/>
        </w:rPr>
        <w:t>最優先</w:t>
      </w:r>
      <w:r w:rsidR="000C0E06" w:rsidRPr="004175B2">
        <w:rPr>
          <w:rFonts w:eastAsia="ＭＳ 明朝" w:hint="eastAsia"/>
          <w:i/>
          <w:noProof/>
          <w:u w:val="single"/>
          <w:lang w:eastAsia="ja-JP"/>
        </w:rPr>
        <w:t>」の</w:t>
      </w:r>
      <w:r w:rsidR="005812BB" w:rsidRPr="004175B2">
        <w:rPr>
          <w:rFonts w:eastAsia="ＭＳ 明朝" w:hint="eastAsia"/>
          <w:i/>
          <w:noProof/>
          <w:u w:val="single"/>
          <w:lang w:eastAsia="ja-JP"/>
        </w:rPr>
        <w:t>懸念</w:t>
      </w:r>
      <w:r w:rsidR="00B203E5" w:rsidRPr="004175B2">
        <w:rPr>
          <w:rFonts w:eastAsia="ＭＳ 明朝" w:hint="eastAsia"/>
          <w:i/>
          <w:noProof/>
          <w:u w:val="single"/>
          <w:lang w:eastAsia="ja-JP"/>
        </w:rPr>
        <w:t>事項</w:t>
      </w:r>
      <w:r w:rsidR="005812BB" w:rsidRPr="004175B2">
        <w:rPr>
          <w:rFonts w:eastAsia="ＭＳ 明朝" w:hint="eastAsia"/>
          <w:i/>
          <w:noProof/>
          <w:u w:val="single"/>
          <w:lang w:eastAsia="ja-JP"/>
        </w:rPr>
        <w:t>、及び</w:t>
      </w:r>
      <w:r w:rsidRPr="004175B2">
        <w:rPr>
          <w:rFonts w:eastAsia="ＭＳ 明朝" w:hint="eastAsia"/>
          <w:i/>
          <w:noProof/>
          <w:u w:val="single"/>
          <w:lang w:eastAsia="ja-JP"/>
        </w:rPr>
        <w:t>国内行動計画</w:t>
      </w:r>
      <w:r w:rsidR="005812BB" w:rsidRPr="004175B2">
        <w:rPr>
          <w:rFonts w:eastAsia="ＭＳ 明朝" w:hint="eastAsia"/>
          <w:i/>
          <w:noProof/>
          <w:u w:val="single"/>
          <w:lang w:eastAsia="ja-JP"/>
        </w:rPr>
        <w:t>への組み入れについて</w:t>
      </w:r>
    </w:p>
    <w:p w14:paraId="2809160C" w14:textId="0ED3E473" w:rsidR="00C20014" w:rsidRPr="004175B2" w:rsidRDefault="00F00CF4"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フィリピンの</w:t>
      </w:r>
      <w:r w:rsidR="008175C3" w:rsidRPr="004175B2">
        <w:rPr>
          <w:rFonts w:eastAsia="ＭＳ 明朝" w:hint="eastAsia"/>
          <w:noProof/>
          <w:lang w:eastAsia="ja-JP"/>
        </w:rPr>
        <w:t>第</w:t>
      </w:r>
      <w:r w:rsidR="008175C3" w:rsidRPr="004175B2">
        <w:rPr>
          <w:rFonts w:eastAsia="ＭＳ 明朝" w:hint="eastAsia"/>
          <w:noProof/>
          <w:lang w:eastAsia="ja-JP"/>
        </w:rPr>
        <w:t xml:space="preserve"> 2 </w:t>
      </w:r>
      <w:r w:rsidR="008175C3" w:rsidRPr="004175B2">
        <w:rPr>
          <w:rFonts w:eastAsia="ＭＳ 明朝" w:hint="eastAsia"/>
          <w:noProof/>
          <w:lang w:eastAsia="ja-JP"/>
        </w:rPr>
        <w:t>次</w:t>
      </w:r>
      <w:r w:rsidRPr="004175B2">
        <w:rPr>
          <w:rFonts w:eastAsia="ＭＳ 明朝" w:hint="eastAsia"/>
          <w:noProof/>
          <w:lang w:eastAsia="ja-JP"/>
        </w:rPr>
        <w:t>国家人権行動計画では、以下のような懸念事項が</w:t>
      </w:r>
      <w:r w:rsidRPr="004175B2">
        <w:rPr>
          <w:rFonts w:eastAsia="ＭＳ 明朝" w:hint="eastAsia"/>
          <w:noProof/>
          <w:lang w:eastAsia="ja-JP"/>
        </w:rPr>
        <w:t xml:space="preserve"> </w:t>
      </w:r>
      <w:r w:rsidR="005812BB" w:rsidRPr="004175B2">
        <w:rPr>
          <w:rFonts w:eastAsia="ＭＳ 明朝" w:hint="eastAsia"/>
          <w:noProof/>
          <w:lang w:eastAsia="ja-JP"/>
        </w:rPr>
        <w:t xml:space="preserve">PWD </w:t>
      </w:r>
      <w:r w:rsidR="005812BB" w:rsidRPr="004175B2">
        <w:rPr>
          <w:rFonts w:eastAsia="ＭＳ 明朝" w:hint="eastAsia"/>
          <w:noProof/>
          <w:lang w:eastAsia="ja-JP"/>
        </w:rPr>
        <w:t>との一連の協議の</w:t>
      </w:r>
      <w:r w:rsidR="005969CE" w:rsidRPr="004175B2">
        <w:rPr>
          <w:rFonts w:eastAsia="ＭＳ 明朝" w:hint="eastAsia"/>
          <w:noProof/>
          <w:lang w:eastAsia="ja-JP"/>
        </w:rPr>
        <w:t>後に</w:t>
      </w:r>
      <w:r w:rsidR="00957FAC" w:rsidRPr="004175B2">
        <w:rPr>
          <w:rFonts w:eastAsia="ＭＳ 明朝" w:hint="eastAsia"/>
          <w:noProof/>
          <w:lang w:eastAsia="ja-JP"/>
        </w:rPr>
        <w:t>集約</w:t>
      </w:r>
      <w:r w:rsidR="005969CE" w:rsidRPr="004175B2">
        <w:rPr>
          <w:rFonts w:eastAsia="ＭＳ 明朝" w:hint="eastAsia"/>
          <w:noProof/>
          <w:lang w:eastAsia="ja-JP"/>
        </w:rPr>
        <w:t>され、</w:t>
      </w:r>
      <w:r w:rsidR="00013EF7" w:rsidRPr="004175B2">
        <w:rPr>
          <w:rFonts w:eastAsia="ＭＳ 明朝" w:hint="eastAsia"/>
          <w:noProof/>
          <w:lang w:eastAsia="ja-JP"/>
        </w:rPr>
        <w:t>「最優先事項</w:t>
      </w:r>
      <w:r w:rsidRPr="004175B2">
        <w:rPr>
          <w:rFonts w:eastAsia="ＭＳ 明朝" w:hint="eastAsia"/>
          <w:noProof/>
          <w:lang w:eastAsia="ja-JP"/>
        </w:rPr>
        <w:t>」と</w:t>
      </w:r>
      <w:r w:rsidR="00B40213" w:rsidRPr="004175B2">
        <w:rPr>
          <w:rFonts w:eastAsia="ＭＳ 明朝" w:hint="eastAsia"/>
          <w:noProof/>
          <w:lang w:eastAsia="ja-JP"/>
        </w:rPr>
        <w:t>され</w:t>
      </w:r>
      <w:r w:rsidRPr="004175B2">
        <w:rPr>
          <w:rFonts w:eastAsia="ＭＳ 明朝" w:hint="eastAsia"/>
          <w:noProof/>
          <w:lang w:eastAsia="ja-JP"/>
        </w:rPr>
        <w:t>た。</w:t>
      </w:r>
      <w:r w:rsidRPr="004175B2">
        <w:rPr>
          <w:rFonts w:eastAsia="ＭＳ 明朝" w:hint="eastAsia"/>
          <w:noProof/>
          <w:lang w:eastAsia="ja-JP"/>
        </w:rPr>
        <w:t xml:space="preserve">(a) </w:t>
      </w:r>
      <w:r w:rsidR="00793EC0" w:rsidRPr="004175B2">
        <w:rPr>
          <w:rFonts w:eastAsia="ＭＳ 明朝" w:hint="eastAsia"/>
          <w:noProof/>
          <w:lang w:eastAsia="ja-JP"/>
        </w:rPr>
        <w:t>物理的</w:t>
      </w:r>
      <w:r w:rsidR="005E6B5E" w:rsidRPr="004175B2">
        <w:rPr>
          <w:rFonts w:eastAsia="ＭＳ 明朝" w:hint="eastAsia"/>
          <w:noProof/>
          <w:lang w:eastAsia="ja-JP"/>
        </w:rPr>
        <w:t>環境（公共交通機関、情報通信技術を含む</w:t>
      </w:r>
      <w:r w:rsidR="00793EC0" w:rsidRPr="004175B2">
        <w:rPr>
          <w:rFonts w:eastAsia="ＭＳ 明朝" w:hint="eastAsia"/>
          <w:noProof/>
          <w:lang w:eastAsia="ja-JP"/>
        </w:rPr>
        <w:t>）</w:t>
      </w:r>
      <w:r w:rsidR="005E6B5E" w:rsidRPr="004175B2">
        <w:rPr>
          <w:rFonts w:eastAsia="ＭＳ 明朝" w:hint="eastAsia"/>
          <w:noProof/>
          <w:lang w:eastAsia="ja-JP"/>
        </w:rPr>
        <w:t>への</w:t>
      </w:r>
      <w:r w:rsidR="00793EC0" w:rsidRPr="004175B2">
        <w:rPr>
          <w:rFonts w:eastAsia="ＭＳ 明朝" w:hint="eastAsia"/>
          <w:noProof/>
          <w:lang w:eastAsia="ja-JP"/>
        </w:rPr>
        <w:t>アクセス、</w:t>
      </w:r>
      <w:r w:rsidR="005E6B5E" w:rsidRPr="004175B2">
        <w:rPr>
          <w:rFonts w:eastAsia="ＭＳ 明朝" w:hint="eastAsia"/>
          <w:noProof/>
          <w:lang w:eastAsia="ja-JP"/>
        </w:rPr>
        <w:t>アクセシビリティ</w:t>
      </w:r>
      <w:r w:rsidR="00793EC0" w:rsidRPr="004175B2">
        <w:rPr>
          <w:rFonts w:eastAsia="ＭＳ 明朝" w:hint="eastAsia"/>
          <w:noProof/>
          <w:lang w:eastAsia="ja-JP"/>
        </w:rPr>
        <w:t>、</w:t>
      </w:r>
      <w:r w:rsidR="005E6B5E" w:rsidRPr="004175B2">
        <w:rPr>
          <w:rFonts w:eastAsia="ＭＳ 明朝" w:hint="eastAsia"/>
          <w:noProof/>
          <w:lang w:eastAsia="ja-JP"/>
        </w:rPr>
        <w:t>個人の移動性</w:t>
      </w:r>
      <w:r w:rsidR="005E6B5E" w:rsidRPr="004175B2">
        <w:rPr>
          <w:rFonts w:eastAsia="ＭＳ 明朝" w:hint="eastAsia"/>
          <w:noProof/>
          <w:lang w:eastAsia="ja-JP"/>
        </w:rPr>
        <w:t xml:space="preserve"> (</w:t>
      </w:r>
      <w:r w:rsidRPr="004175B2">
        <w:rPr>
          <w:rFonts w:eastAsia="ＭＳ 明朝" w:hint="eastAsia"/>
          <w:noProof/>
          <w:lang w:eastAsia="ja-JP"/>
        </w:rPr>
        <w:t>b</w:t>
      </w:r>
      <w:r w:rsidR="005E6B5E" w:rsidRPr="004175B2">
        <w:rPr>
          <w:rFonts w:eastAsia="ＭＳ 明朝" w:hint="eastAsia"/>
          <w:noProof/>
          <w:lang w:eastAsia="ja-JP"/>
        </w:rPr>
        <w:t xml:space="preserve">) </w:t>
      </w:r>
      <w:r w:rsidR="005E6B5E" w:rsidRPr="004175B2">
        <w:rPr>
          <w:rFonts w:eastAsia="ＭＳ 明朝" w:hint="eastAsia"/>
          <w:noProof/>
          <w:lang w:eastAsia="ja-JP"/>
        </w:rPr>
        <w:t>経済発展の追求（機会均等、</w:t>
      </w:r>
      <w:r w:rsidR="00793EC0" w:rsidRPr="004175B2">
        <w:rPr>
          <w:rFonts w:eastAsia="ＭＳ 明朝" w:hint="eastAsia"/>
          <w:noProof/>
          <w:lang w:eastAsia="ja-JP"/>
        </w:rPr>
        <w:t>平等</w:t>
      </w:r>
      <w:r w:rsidR="005E6B5E" w:rsidRPr="004175B2">
        <w:rPr>
          <w:rFonts w:eastAsia="ＭＳ 明朝" w:hint="eastAsia"/>
          <w:noProof/>
          <w:lang w:eastAsia="ja-JP"/>
        </w:rPr>
        <w:t>、</w:t>
      </w:r>
      <w:r w:rsidR="00793EC0" w:rsidRPr="004175B2">
        <w:rPr>
          <w:rFonts w:eastAsia="ＭＳ 明朝" w:hint="eastAsia"/>
          <w:noProof/>
          <w:lang w:eastAsia="ja-JP"/>
        </w:rPr>
        <w:t>無差別、</w:t>
      </w:r>
      <w:r w:rsidR="005E6B5E" w:rsidRPr="004175B2">
        <w:rPr>
          <w:rFonts w:eastAsia="ＭＳ 明朝" w:hint="eastAsia"/>
          <w:noProof/>
          <w:lang w:eastAsia="ja-JP"/>
        </w:rPr>
        <w:t>自立して地域社会に含まれて生活する権利、</w:t>
      </w:r>
      <w:r w:rsidR="00053F2A">
        <w:rPr>
          <w:rFonts w:eastAsia="ＭＳ 明朝" w:hint="eastAsia"/>
          <w:noProof/>
          <w:lang w:eastAsia="ja-JP"/>
        </w:rPr>
        <w:t>労働</w:t>
      </w:r>
      <w:r w:rsidR="004958D8">
        <w:rPr>
          <w:rFonts w:eastAsia="ＭＳ 明朝" w:hint="eastAsia"/>
          <w:noProof/>
          <w:lang w:eastAsia="ja-JP"/>
        </w:rPr>
        <w:t>及び</w:t>
      </w:r>
      <w:r w:rsidR="005E6B5E" w:rsidRPr="004175B2">
        <w:rPr>
          <w:rFonts w:eastAsia="ＭＳ 明朝" w:hint="eastAsia"/>
          <w:noProof/>
          <w:lang w:eastAsia="ja-JP"/>
        </w:rPr>
        <w:t>雇用の権利</w:t>
      </w:r>
      <w:r w:rsidR="00793EC0" w:rsidRPr="004175B2">
        <w:rPr>
          <w:rFonts w:eastAsia="ＭＳ 明朝" w:hint="eastAsia"/>
          <w:noProof/>
          <w:lang w:eastAsia="ja-JP"/>
        </w:rPr>
        <w:t>、</w:t>
      </w:r>
      <w:r w:rsidR="005E6B5E" w:rsidRPr="004175B2">
        <w:rPr>
          <w:rFonts w:eastAsia="ＭＳ 明朝" w:hint="eastAsia"/>
          <w:noProof/>
          <w:lang w:eastAsia="ja-JP"/>
        </w:rPr>
        <w:t>適切な生活水準と社会的保護の権利を含む）</w:t>
      </w:r>
      <w:r w:rsidR="005E6B5E" w:rsidRPr="004175B2">
        <w:rPr>
          <w:rFonts w:eastAsia="ＭＳ 明朝" w:hint="eastAsia"/>
          <w:noProof/>
          <w:lang w:eastAsia="ja-JP"/>
        </w:rPr>
        <w:t xml:space="preserve"> (</w:t>
      </w:r>
      <w:r w:rsidRPr="004175B2">
        <w:rPr>
          <w:rFonts w:eastAsia="ＭＳ 明朝" w:hint="eastAsia"/>
          <w:noProof/>
          <w:lang w:eastAsia="ja-JP"/>
        </w:rPr>
        <w:t>c</w:t>
      </w:r>
      <w:r w:rsidR="005E6B5E" w:rsidRPr="004175B2">
        <w:rPr>
          <w:rFonts w:eastAsia="ＭＳ 明朝" w:hint="eastAsia"/>
          <w:noProof/>
          <w:lang w:eastAsia="ja-JP"/>
        </w:rPr>
        <w:t xml:space="preserve">) </w:t>
      </w:r>
      <w:r w:rsidR="00B560A0" w:rsidRPr="004175B2">
        <w:rPr>
          <w:rFonts w:eastAsia="ＭＳ 明朝" w:hint="eastAsia"/>
          <w:noProof/>
          <w:lang w:eastAsia="ja-JP"/>
        </w:rPr>
        <w:t>障害の</w:t>
      </w:r>
      <w:r w:rsidR="005E6B5E" w:rsidRPr="004175B2">
        <w:rPr>
          <w:rFonts w:eastAsia="ＭＳ 明朝" w:hint="eastAsia"/>
          <w:noProof/>
          <w:lang w:eastAsia="ja-JP"/>
        </w:rPr>
        <w:t>ある女性と障害のある子どもの地位向上</w:t>
      </w:r>
      <w:r w:rsidR="005E6B5E" w:rsidRPr="004175B2">
        <w:rPr>
          <w:rFonts w:eastAsia="ＭＳ 明朝" w:hint="eastAsia"/>
          <w:noProof/>
          <w:lang w:eastAsia="ja-JP"/>
        </w:rPr>
        <w:t xml:space="preserve"> </w:t>
      </w:r>
      <w:r w:rsidR="00793EC0" w:rsidRPr="004175B2">
        <w:rPr>
          <w:rFonts w:eastAsia="ＭＳ 明朝" w:cs="Arial" w:hint="eastAsia"/>
          <w:noProof/>
          <w:szCs w:val="22"/>
          <w:lang w:eastAsia="ja-JP"/>
        </w:rPr>
        <w:t xml:space="preserve">(d) </w:t>
      </w:r>
      <w:r w:rsidR="005E6B5E" w:rsidRPr="004175B2">
        <w:rPr>
          <w:rFonts w:eastAsia="ＭＳ 明朝" w:cs="Arial" w:hint="eastAsia"/>
          <w:noProof/>
          <w:szCs w:val="22"/>
          <w:lang w:eastAsia="ja-JP"/>
        </w:rPr>
        <w:t>医療サービスへのアクセス、法の下での平等な承認、司法へのアクセス（ハビリテーションとリハビリテーションの権利を含む）</w:t>
      </w:r>
      <w:r w:rsidR="009D32B8" w:rsidRPr="004175B2">
        <w:rPr>
          <w:rFonts w:eastAsia="ＭＳ 明朝" w:cs="Arial" w:hint="eastAsia"/>
          <w:noProof/>
          <w:szCs w:val="22"/>
          <w:lang w:eastAsia="ja-JP"/>
        </w:rPr>
        <w:t>。また、</w:t>
      </w:r>
      <w:r w:rsidR="009D32B8" w:rsidRPr="004175B2">
        <w:rPr>
          <w:rFonts w:eastAsia="ＭＳ 明朝" w:hint="eastAsia"/>
          <w:noProof/>
          <w:lang w:eastAsia="ja-JP"/>
        </w:rPr>
        <w:t>既存の国のプログラム、プロジェクト、活動に関する情報も収集し、国と</w:t>
      </w:r>
      <w:r w:rsidR="009D32B8" w:rsidRPr="004175B2">
        <w:rPr>
          <w:rFonts w:eastAsia="ＭＳ 明朝" w:hint="eastAsia"/>
          <w:noProof/>
          <w:lang w:eastAsia="ja-JP"/>
        </w:rPr>
        <w:t xml:space="preserve"> PWD </w:t>
      </w:r>
      <w:r w:rsidR="00B203E5" w:rsidRPr="004175B2">
        <w:rPr>
          <w:rFonts w:eastAsia="ＭＳ 明朝" w:hint="eastAsia"/>
          <w:noProof/>
          <w:lang w:eastAsia="ja-JP"/>
        </w:rPr>
        <w:t>分野</w:t>
      </w:r>
      <w:r w:rsidR="009D32B8" w:rsidRPr="004175B2">
        <w:rPr>
          <w:rFonts w:eastAsia="ＭＳ 明朝" w:hint="eastAsia"/>
          <w:noProof/>
          <w:lang w:eastAsia="ja-JP"/>
        </w:rPr>
        <w:t>との関係をよりよく</w:t>
      </w:r>
      <w:r w:rsidR="00E87770" w:rsidRPr="004175B2">
        <w:rPr>
          <w:rFonts w:eastAsia="ＭＳ 明朝" w:hint="eastAsia"/>
          <w:noProof/>
          <w:lang w:eastAsia="ja-JP"/>
        </w:rPr>
        <w:t>把握</w:t>
      </w:r>
      <w:r w:rsidR="009D32B8" w:rsidRPr="004175B2">
        <w:rPr>
          <w:rFonts w:eastAsia="ＭＳ 明朝" w:hint="eastAsia"/>
          <w:noProof/>
          <w:lang w:eastAsia="ja-JP"/>
        </w:rPr>
        <w:t>できるように</w:t>
      </w:r>
      <w:r w:rsidR="007E45A2" w:rsidRPr="004175B2">
        <w:rPr>
          <w:rFonts w:eastAsia="ＭＳ 明朝" w:hint="eastAsia"/>
          <w:noProof/>
          <w:lang w:eastAsia="ja-JP"/>
        </w:rPr>
        <w:t>した。</w:t>
      </w:r>
    </w:p>
    <w:p w14:paraId="7F9F83E7" w14:textId="409B991A" w:rsidR="001A7E76" w:rsidRPr="004175B2" w:rsidRDefault="001A7E76"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5.</w:t>
      </w:r>
      <w:r w:rsidR="00765C76" w:rsidRPr="004175B2">
        <w:rPr>
          <w:rFonts w:eastAsia="ＭＳ 明朝" w:hint="eastAsia"/>
          <w:i/>
          <w:noProof/>
          <w:lang w:eastAsia="ja-JP"/>
        </w:rPr>
        <w:t xml:space="preserve"> </w:t>
      </w:r>
      <w:r w:rsidRPr="004175B2">
        <w:rPr>
          <w:rFonts w:eastAsia="ＭＳ 明朝" w:hint="eastAsia"/>
          <w:i/>
          <w:noProof/>
          <w:u w:val="single"/>
          <w:lang w:eastAsia="ja-JP"/>
        </w:rPr>
        <w:t>条約第</w:t>
      </w:r>
      <w:r w:rsidRPr="004175B2">
        <w:rPr>
          <w:rFonts w:eastAsia="ＭＳ 明朝" w:hint="eastAsia"/>
          <w:i/>
          <w:noProof/>
          <w:u w:val="single"/>
          <w:lang w:eastAsia="ja-JP"/>
        </w:rPr>
        <w:t xml:space="preserve"> 1 </w:t>
      </w:r>
      <w:r w:rsidRPr="004175B2">
        <w:rPr>
          <w:rFonts w:eastAsia="ＭＳ 明朝" w:hint="eastAsia"/>
          <w:i/>
          <w:noProof/>
          <w:u w:val="single"/>
          <w:lang w:eastAsia="ja-JP"/>
        </w:rPr>
        <w:t>条から第</w:t>
      </w:r>
      <w:r w:rsidRPr="004175B2">
        <w:rPr>
          <w:rFonts w:eastAsia="ＭＳ 明朝" w:hint="eastAsia"/>
          <w:i/>
          <w:noProof/>
          <w:u w:val="single"/>
          <w:lang w:eastAsia="ja-JP"/>
        </w:rPr>
        <w:t xml:space="preserve"> 3 </w:t>
      </w:r>
      <w:r w:rsidRPr="004175B2">
        <w:rPr>
          <w:rFonts w:eastAsia="ＭＳ 明朝" w:hint="eastAsia"/>
          <w:i/>
          <w:noProof/>
          <w:u w:val="single"/>
          <w:lang w:eastAsia="ja-JP"/>
        </w:rPr>
        <w:t>条に定められた基準及び</w:t>
      </w:r>
      <w:r w:rsidR="00671E9D" w:rsidRPr="004175B2">
        <w:rPr>
          <w:rFonts w:eastAsia="ＭＳ 明朝" w:hint="eastAsia"/>
          <w:i/>
          <w:noProof/>
          <w:u w:val="single"/>
          <w:lang w:eastAsia="ja-JP"/>
        </w:rPr>
        <w:t>指針</w:t>
      </w:r>
      <w:r w:rsidRPr="004175B2">
        <w:rPr>
          <w:rFonts w:eastAsia="ＭＳ 明朝" w:hint="eastAsia"/>
          <w:i/>
          <w:noProof/>
          <w:u w:val="single"/>
          <w:lang w:eastAsia="ja-JP"/>
        </w:rPr>
        <w:t>に法律を完全に適合させるため、国内法における障害の概念の適用を体系的に見直す明確な計画</w:t>
      </w:r>
      <w:r w:rsidRPr="004175B2">
        <w:rPr>
          <w:rFonts w:eastAsia="ＭＳ 明朝" w:hint="eastAsia"/>
          <w:i/>
          <w:noProof/>
          <w:u w:val="single"/>
          <w:lang w:eastAsia="ja-JP"/>
        </w:rPr>
        <w:t xml:space="preserve"> </w:t>
      </w:r>
    </w:p>
    <w:p w14:paraId="259421F1" w14:textId="03A899C4" w:rsidR="00C20014" w:rsidRPr="004175B2" w:rsidRDefault="007777B2"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国は、国内法に</w:t>
      </w:r>
      <w:r w:rsidR="00F64E68" w:rsidRPr="004175B2">
        <w:rPr>
          <w:rFonts w:eastAsia="ＭＳ 明朝" w:hint="eastAsia"/>
          <w:noProof/>
          <w:lang w:eastAsia="ja-JP"/>
        </w:rPr>
        <w:t>障害者権利条約</w:t>
      </w:r>
      <w:r w:rsidRPr="004175B2">
        <w:rPr>
          <w:rFonts w:eastAsia="ＭＳ 明朝" w:hint="eastAsia"/>
          <w:noProof/>
          <w:lang w:eastAsia="ja-JP"/>
        </w:rPr>
        <w:t>の</w:t>
      </w:r>
      <w:r w:rsidRPr="004175B2">
        <w:rPr>
          <w:rFonts w:eastAsia="ＭＳ 明朝" w:hint="eastAsia"/>
          <w:noProof/>
          <w:lang w:eastAsia="ja-JP"/>
        </w:rPr>
        <w:t>PWD</w:t>
      </w:r>
      <w:r w:rsidRPr="004175B2">
        <w:rPr>
          <w:rFonts w:eastAsia="ＭＳ 明朝" w:hint="eastAsia"/>
          <w:noProof/>
          <w:lang w:eastAsia="ja-JP"/>
        </w:rPr>
        <w:t>の定義を採用し</w:t>
      </w:r>
      <w:r w:rsidR="00B560A0" w:rsidRPr="004175B2">
        <w:rPr>
          <w:rFonts w:eastAsia="ＭＳ 明朝" w:hint="eastAsia"/>
          <w:noProof/>
          <w:lang w:eastAsia="ja-JP"/>
        </w:rPr>
        <w:t>、</w:t>
      </w:r>
      <w:r w:rsidR="007E45A2" w:rsidRPr="004175B2">
        <w:rPr>
          <w:rFonts w:eastAsia="ＭＳ 明朝" w:hint="eastAsia"/>
          <w:noProof/>
          <w:lang w:eastAsia="ja-JP"/>
        </w:rPr>
        <w:t>関連する法律</w:t>
      </w:r>
      <w:r w:rsidR="00B560A0" w:rsidRPr="004175B2">
        <w:rPr>
          <w:rFonts w:eastAsia="ＭＳ 明朝" w:hint="eastAsia"/>
          <w:noProof/>
          <w:lang w:eastAsia="ja-JP"/>
        </w:rPr>
        <w:t>や</w:t>
      </w:r>
      <w:r w:rsidRPr="004175B2">
        <w:rPr>
          <w:rFonts w:eastAsia="ＭＳ 明朝" w:hint="eastAsia"/>
          <w:noProof/>
          <w:lang w:eastAsia="ja-JP"/>
        </w:rPr>
        <w:t>政策</w:t>
      </w:r>
      <w:r w:rsidR="00B560A0" w:rsidRPr="004175B2">
        <w:rPr>
          <w:rFonts w:eastAsia="ＭＳ 明朝" w:hint="eastAsia"/>
          <w:noProof/>
          <w:lang w:eastAsia="ja-JP"/>
        </w:rPr>
        <w:t>において条約の規定や</w:t>
      </w:r>
      <w:r w:rsidR="00671E9D" w:rsidRPr="004175B2">
        <w:rPr>
          <w:rFonts w:eastAsia="ＭＳ 明朝" w:hint="eastAsia"/>
          <w:noProof/>
          <w:lang w:eastAsia="ja-JP"/>
        </w:rPr>
        <w:t>指針</w:t>
      </w:r>
      <w:r w:rsidR="00B560A0" w:rsidRPr="004175B2">
        <w:rPr>
          <w:rFonts w:eastAsia="ＭＳ 明朝" w:hint="eastAsia"/>
          <w:noProof/>
          <w:lang w:eastAsia="ja-JP"/>
        </w:rPr>
        <w:t>を考慮し</w:t>
      </w:r>
      <w:r w:rsidRPr="004175B2">
        <w:rPr>
          <w:rFonts w:eastAsia="ＭＳ 明朝" w:hint="eastAsia"/>
          <w:noProof/>
          <w:lang w:eastAsia="ja-JP"/>
        </w:rPr>
        <w:t>、</w:t>
      </w:r>
      <w:r w:rsidR="00B560A0" w:rsidRPr="004175B2">
        <w:rPr>
          <w:rFonts w:eastAsia="ＭＳ 明朝" w:hint="eastAsia"/>
          <w:noProof/>
          <w:lang w:eastAsia="ja-JP"/>
        </w:rPr>
        <w:t>これら</w:t>
      </w:r>
      <w:r w:rsidR="002B5570" w:rsidRPr="004175B2">
        <w:rPr>
          <w:rFonts w:eastAsia="ＭＳ 明朝" w:hint="eastAsia"/>
          <w:noProof/>
          <w:lang w:eastAsia="ja-JP"/>
        </w:rPr>
        <w:t>の</w:t>
      </w:r>
      <w:r w:rsidR="00B560A0" w:rsidRPr="004175B2">
        <w:rPr>
          <w:rFonts w:eastAsia="ＭＳ 明朝" w:hint="eastAsia"/>
          <w:noProof/>
          <w:lang w:eastAsia="ja-JP"/>
        </w:rPr>
        <w:t>法律や政策における障害概念の適用を体系的に検討するため</w:t>
      </w:r>
      <w:r w:rsidRPr="004175B2">
        <w:rPr>
          <w:rFonts w:eastAsia="ＭＳ 明朝" w:hint="eastAsia"/>
          <w:noProof/>
          <w:lang w:eastAsia="ja-JP"/>
        </w:rPr>
        <w:t>の</w:t>
      </w:r>
      <w:r w:rsidR="007E45A2" w:rsidRPr="004175B2">
        <w:rPr>
          <w:rFonts w:eastAsia="ＭＳ 明朝" w:hint="eastAsia"/>
          <w:noProof/>
          <w:lang w:eastAsia="ja-JP"/>
        </w:rPr>
        <w:t>基礎を築いた</w:t>
      </w:r>
      <w:r w:rsidR="00671E9D" w:rsidRPr="004175B2">
        <w:rPr>
          <w:rFonts w:eastAsia="ＭＳ 明朝" w:hint="eastAsia"/>
          <w:noProof/>
          <w:lang w:eastAsia="ja-JP"/>
        </w:rPr>
        <w:t>（</w:t>
      </w:r>
      <w:r w:rsidR="00577B8E" w:rsidRPr="004175B2">
        <w:rPr>
          <w:rFonts w:eastAsia="ＭＳ 明朝" w:hint="eastAsia"/>
          <w:noProof/>
          <w:lang w:eastAsia="ja-JP"/>
        </w:rPr>
        <w:t>フィリピン開発計画</w:t>
      </w:r>
      <w:r w:rsidRPr="004175B2">
        <w:rPr>
          <w:rFonts w:eastAsia="ＭＳ 明朝" w:hint="eastAsia"/>
          <w:noProof/>
          <w:lang w:eastAsia="ja-JP"/>
        </w:rPr>
        <w:t>2017-2022</w:t>
      </w:r>
      <w:r w:rsidRPr="004175B2">
        <w:rPr>
          <w:rFonts w:eastAsia="ＭＳ 明朝" w:hint="eastAsia"/>
          <w:noProof/>
          <w:lang w:eastAsia="ja-JP"/>
        </w:rPr>
        <w:t>、特に第</w:t>
      </w:r>
      <w:r w:rsidRPr="004175B2">
        <w:rPr>
          <w:rFonts w:eastAsia="ＭＳ 明朝" w:hint="eastAsia"/>
          <w:noProof/>
          <w:lang w:eastAsia="ja-JP"/>
        </w:rPr>
        <w:t>10</w:t>
      </w:r>
      <w:r w:rsidRPr="004175B2">
        <w:rPr>
          <w:rFonts w:eastAsia="ＭＳ 明朝" w:hint="eastAsia"/>
          <w:noProof/>
          <w:lang w:eastAsia="ja-JP"/>
        </w:rPr>
        <w:t>章、第</w:t>
      </w:r>
      <w:r w:rsidRPr="004175B2">
        <w:rPr>
          <w:rFonts w:eastAsia="ＭＳ 明朝" w:hint="eastAsia"/>
          <w:noProof/>
          <w:lang w:eastAsia="ja-JP"/>
        </w:rPr>
        <w:t>11</w:t>
      </w:r>
      <w:r w:rsidRPr="004175B2">
        <w:rPr>
          <w:rFonts w:eastAsia="ＭＳ 明朝" w:hint="eastAsia"/>
          <w:noProof/>
          <w:lang w:eastAsia="ja-JP"/>
        </w:rPr>
        <w:t>章、第</w:t>
      </w:r>
      <w:r w:rsidRPr="004175B2">
        <w:rPr>
          <w:rFonts w:eastAsia="ＭＳ 明朝" w:hint="eastAsia"/>
          <w:noProof/>
          <w:lang w:eastAsia="ja-JP"/>
        </w:rPr>
        <w:t>19</w:t>
      </w:r>
      <w:r w:rsidRPr="004175B2">
        <w:rPr>
          <w:rFonts w:eastAsia="ＭＳ 明朝" w:hint="eastAsia"/>
          <w:noProof/>
          <w:lang w:eastAsia="ja-JP"/>
        </w:rPr>
        <w:t>章には、</w:t>
      </w:r>
      <w:r w:rsidR="002B5570" w:rsidRPr="004175B2">
        <w:rPr>
          <w:rFonts w:eastAsia="ＭＳ 明朝" w:hint="eastAsia"/>
          <w:noProof/>
          <w:lang w:eastAsia="ja-JP"/>
        </w:rPr>
        <w:t>(</w:t>
      </w:r>
      <w:r w:rsidR="002B5570" w:rsidRPr="004175B2">
        <w:rPr>
          <w:rFonts w:eastAsia="ＭＳ 明朝" w:hint="eastAsia"/>
          <w:noProof/>
          <w:lang w:eastAsia="ja-JP"/>
        </w:rPr>
        <w:t>条約と</w:t>
      </w:r>
      <w:r w:rsidR="002B5570" w:rsidRPr="004175B2">
        <w:rPr>
          <w:rFonts w:eastAsia="ＭＳ 明朝" w:hint="eastAsia"/>
          <w:noProof/>
          <w:lang w:eastAsia="ja-JP"/>
        </w:rPr>
        <w:t>)</w:t>
      </w:r>
      <w:r w:rsidR="005812BB" w:rsidRPr="004175B2">
        <w:rPr>
          <w:rFonts w:eastAsia="ＭＳ 明朝" w:hint="eastAsia"/>
          <w:noProof/>
          <w:lang w:eastAsia="ja-JP"/>
        </w:rPr>
        <w:t>同じ定義が</w:t>
      </w:r>
      <w:r w:rsidRPr="004175B2">
        <w:rPr>
          <w:rFonts w:eastAsia="ＭＳ 明朝" w:hint="eastAsia"/>
          <w:noProof/>
          <w:lang w:eastAsia="ja-JP"/>
        </w:rPr>
        <w:t>盛り込まれて</w:t>
      </w:r>
      <w:r w:rsidR="007E45A2" w:rsidRPr="004175B2">
        <w:rPr>
          <w:rFonts w:eastAsia="ＭＳ 明朝" w:hint="eastAsia"/>
          <w:noProof/>
          <w:lang w:eastAsia="ja-JP"/>
        </w:rPr>
        <w:t>いる</w:t>
      </w:r>
      <w:r w:rsidR="00671E9D" w:rsidRPr="004175B2">
        <w:rPr>
          <w:rFonts w:eastAsia="ＭＳ 明朝" w:hint="eastAsia"/>
          <w:noProof/>
          <w:lang w:eastAsia="ja-JP"/>
        </w:rPr>
        <w:t>）</w:t>
      </w:r>
      <w:r w:rsidR="007E45A2" w:rsidRPr="004175B2">
        <w:rPr>
          <w:rFonts w:eastAsia="ＭＳ 明朝" w:hint="eastAsia"/>
          <w:noProof/>
          <w:lang w:eastAsia="ja-JP"/>
        </w:rPr>
        <w:t>。</w:t>
      </w:r>
    </w:p>
    <w:p w14:paraId="3EE6D91E" w14:textId="2B5CE093" w:rsidR="00C20014" w:rsidRPr="004175B2" w:rsidRDefault="001A7E76"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6.</w:t>
      </w:r>
      <w:r w:rsidR="00765C76" w:rsidRPr="004175B2">
        <w:rPr>
          <w:rFonts w:eastAsia="ＭＳ 明朝"/>
          <w:i/>
          <w:noProof/>
          <w:lang w:eastAsia="ja-JP"/>
        </w:rPr>
        <w:t xml:space="preserve"> </w:t>
      </w:r>
      <w:r w:rsidRPr="004175B2">
        <w:rPr>
          <w:rFonts w:eastAsia="ＭＳ 明朝" w:hint="eastAsia"/>
          <w:i/>
          <w:noProof/>
          <w:u w:val="single"/>
          <w:lang w:eastAsia="ja-JP"/>
        </w:rPr>
        <w:t>条約の選択議定書の</w:t>
      </w:r>
      <w:r w:rsidR="005812BB" w:rsidRPr="004175B2">
        <w:rPr>
          <w:rFonts w:eastAsia="ＭＳ 明朝" w:hint="eastAsia"/>
          <w:i/>
          <w:noProof/>
          <w:u w:val="single"/>
          <w:lang w:eastAsia="ja-JP"/>
        </w:rPr>
        <w:t>批准</w:t>
      </w:r>
      <w:r w:rsidR="00622D07" w:rsidRPr="004175B2">
        <w:rPr>
          <w:rFonts w:eastAsia="ＭＳ 明朝" w:hint="eastAsia"/>
          <w:i/>
          <w:noProof/>
          <w:u w:val="single"/>
          <w:lang w:eastAsia="ja-JP"/>
        </w:rPr>
        <w:t>について</w:t>
      </w:r>
    </w:p>
    <w:p w14:paraId="39242113" w14:textId="534FBA78" w:rsidR="00C20014" w:rsidRPr="004175B2" w:rsidRDefault="00A20BD6" w:rsidP="00DB60C9">
      <w:pPr>
        <w:pStyle w:val="SingleTxtG"/>
        <w:numPr>
          <w:ilvl w:val="0"/>
          <w:numId w:val="84"/>
        </w:numPr>
        <w:snapToGrid w:val="0"/>
        <w:spacing w:line="264" w:lineRule="auto"/>
        <w:ind w:left="1134" w:firstLine="0"/>
        <w:rPr>
          <w:rStyle w:val="m40514906394115774ydp57590d08msoins"/>
          <w:rFonts w:eastAsia="ＭＳ 明朝"/>
          <w:noProof/>
          <w:shd w:val="clear" w:color="auto" w:fill="FFFFFF"/>
          <w:lang w:eastAsia="ja-JP"/>
        </w:rPr>
      </w:pPr>
      <w:r w:rsidRPr="004175B2">
        <w:rPr>
          <w:rFonts w:eastAsia="ＭＳ 明朝" w:hint="eastAsia"/>
          <w:noProof/>
          <w:shd w:val="clear" w:color="auto" w:fill="FFFFFF"/>
          <w:lang w:eastAsia="ja-JP"/>
        </w:rPr>
        <w:t>国は、フィリピンが</w:t>
      </w:r>
      <w:r w:rsidR="00F64E68" w:rsidRPr="004175B2">
        <w:rPr>
          <w:rFonts w:eastAsia="ＭＳ 明朝" w:hint="eastAsia"/>
          <w:noProof/>
          <w:shd w:val="clear" w:color="auto" w:fill="FFFFFF"/>
          <w:lang w:eastAsia="ja-JP"/>
        </w:rPr>
        <w:t>障害者権利条約</w:t>
      </w:r>
      <w:r w:rsidR="00947E93" w:rsidRPr="004175B2">
        <w:rPr>
          <w:rFonts w:eastAsia="ＭＳ 明朝" w:hint="eastAsia"/>
          <w:noProof/>
          <w:shd w:val="clear" w:color="auto" w:fill="FFFFFF"/>
          <w:lang w:eastAsia="ja-JP"/>
        </w:rPr>
        <w:t>の</w:t>
      </w:r>
      <w:r w:rsidRPr="004175B2">
        <w:rPr>
          <w:rFonts w:eastAsia="ＭＳ 明朝" w:hint="eastAsia"/>
          <w:noProof/>
          <w:shd w:val="clear" w:color="auto" w:fill="FFFFFF"/>
          <w:lang w:eastAsia="ja-JP"/>
        </w:rPr>
        <w:t>選択議定書を批准する</w:t>
      </w:r>
      <w:r w:rsidR="00D92D23" w:rsidRPr="004175B2">
        <w:rPr>
          <w:rFonts w:eastAsia="ＭＳ 明朝" w:hint="eastAsia"/>
          <w:noProof/>
          <w:shd w:val="clear" w:color="auto" w:fill="FFFFFF"/>
          <w:lang w:eastAsia="ja-JP"/>
        </w:rPr>
        <w:t>ことへ</w:t>
      </w:r>
      <w:r w:rsidR="00C528EE" w:rsidRPr="004175B2">
        <w:rPr>
          <w:rFonts w:eastAsia="ＭＳ 明朝" w:hint="eastAsia"/>
          <w:noProof/>
          <w:shd w:val="clear" w:color="auto" w:fill="FFFFFF"/>
          <w:lang w:eastAsia="ja-JP"/>
        </w:rPr>
        <w:t>の</w:t>
      </w:r>
      <w:r w:rsidRPr="004175B2">
        <w:rPr>
          <w:rFonts w:eastAsia="ＭＳ 明朝" w:hint="eastAsia"/>
          <w:noProof/>
          <w:shd w:val="clear" w:color="auto" w:fill="FFFFFF"/>
          <w:lang w:eastAsia="ja-JP"/>
        </w:rPr>
        <w:t>委員会の</w:t>
      </w:r>
      <w:r w:rsidR="00D92D23" w:rsidRPr="004175B2">
        <w:rPr>
          <w:rFonts w:eastAsia="ＭＳ 明朝" w:hint="eastAsia"/>
          <w:noProof/>
          <w:shd w:val="clear" w:color="auto" w:fill="FFFFFF"/>
          <w:lang w:eastAsia="ja-JP"/>
        </w:rPr>
        <w:t>関心</w:t>
      </w:r>
      <w:r w:rsidRPr="004175B2">
        <w:rPr>
          <w:rFonts w:eastAsia="ＭＳ 明朝" w:hint="eastAsia"/>
          <w:noProof/>
          <w:shd w:val="clear" w:color="auto" w:fill="FFFFFF"/>
          <w:lang w:eastAsia="ja-JP"/>
        </w:rPr>
        <w:t>を尊重する</w:t>
      </w:r>
      <w:r w:rsidR="00B560A0" w:rsidRPr="004175B2">
        <w:rPr>
          <w:rFonts w:eastAsia="ＭＳ 明朝" w:hint="eastAsia"/>
          <w:noProof/>
          <w:shd w:val="clear" w:color="auto" w:fill="FFFFFF"/>
          <w:lang w:eastAsia="ja-JP"/>
        </w:rPr>
        <w:t>。しかし、</w:t>
      </w:r>
      <w:r w:rsidRPr="004175B2">
        <w:rPr>
          <w:rStyle w:val="m40514906394115774ydp57590d08msoins"/>
          <w:rFonts w:eastAsia="ＭＳ 明朝" w:hint="eastAsia"/>
          <w:noProof/>
          <w:shd w:val="clear" w:color="auto" w:fill="FFFFFF"/>
          <w:lang w:eastAsia="ja-JP"/>
        </w:rPr>
        <w:t>効果的で</w:t>
      </w:r>
      <w:r w:rsidR="00C528EE" w:rsidRPr="004175B2">
        <w:rPr>
          <w:rStyle w:val="m40514906394115774ydp57590d08msoins"/>
          <w:rFonts w:eastAsia="ＭＳ 明朝" w:hint="eastAsia"/>
          <w:noProof/>
          <w:shd w:val="clear" w:color="auto" w:fill="FFFFFF"/>
          <w:lang w:eastAsia="ja-JP"/>
        </w:rPr>
        <w:t>アクセス</w:t>
      </w:r>
      <w:r w:rsidR="005969CE" w:rsidRPr="004175B2">
        <w:rPr>
          <w:rStyle w:val="m40514906394115774ydp57590d08msoins"/>
          <w:rFonts w:eastAsia="ＭＳ 明朝" w:hint="eastAsia"/>
          <w:noProof/>
          <w:shd w:val="clear" w:color="auto" w:fill="FFFFFF"/>
          <w:lang w:eastAsia="ja-JP"/>
        </w:rPr>
        <w:t>しやすい</w:t>
      </w:r>
      <w:r w:rsidRPr="004175B2">
        <w:rPr>
          <w:rFonts w:eastAsia="ＭＳ 明朝" w:hint="eastAsia"/>
          <w:noProof/>
          <w:shd w:val="clear" w:color="auto" w:fill="FFFFFF"/>
          <w:lang w:eastAsia="ja-JP"/>
        </w:rPr>
        <w:t>国内の救済措置が</w:t>
      </w:r>
      <w:r w:rsidRPr="004175B2">
        <w:rPr>
          <w:rStyle w:val="m40514906394115774ydp57590d08msoins"/>
          <w:rFonts w:eastAsia="ＭＳ 明朝" w:hint="eastAsia"/>
          <w:noProof/>
          <w:shd w:val="clear" w:color="auto" w:fill="FFFFFF"/>
          <w:lang w:eastAsia="ja-JP"/>
        </w:rPr>
        <w:t>すでに実施されており</w:t>
      </w:r>
      <w:r w:rsidRPr="004175B2">
        <w:rPr>
          <w:rFonts w:eastAsia="ＭＳ 明朝" w:hint="eastAsia"/>
          <w:noProof/>
          <w:shd w:val="clear" w:color="auto" w:fill="FFFFFF"/>
          <w:lang w:eastAsia="ja-JP"/>
        </w:rPr>
        <w:t>、継続的に強化されていることを踏まえ、この問題は</w:t>
      </w:r>
      <w:r w:rsidR="00D92D23" w:rsidRPr="004175B2">
        <w:rPr>
          <w:rFonts w:eastAsia="ＭＳ 明朝" w:hint="eastAsia"/>
          <w:noProof/>
          <w:shd w:val="clear" w:color="auto" w:fill="FFFFFF"/>
          <w:lang w:eastAsia="ja-JP"/>
        </w:rPr>
        <w:t>引き続き検討課題と</w:t>
      </w:r>
      <w:r w:rsidR="00C528EE" w:rsidRPr="004175B2">
        <w:rPr>
          <w:rFonts w:eastAsia="ＭＳ 明朝" w:hint="eastAsia"/>
          <w:noProof/>
          <w:shd w:val="clear" w:color="auto" w:fill="FFFFFF"/>
          <w:lang w:eastAsia="ja-JP"/>
        </w:rPr>
        <w:t>されている</w:t>
      </w:r>
      <w:r w:rsidR="005969CE" w:rsidRPr="004175B2">
        <w:rPr>
          <w:rFonts w:eastAsia="ＭＳ 明朝" w:hint="eastAsia"/>
          <w:noProof/>
          <w:shd w:val="clear" w:color="auto" w:fill="FFFFFF"/>
          <w:lang w:eastAsia="ja-JP"/>
        </w:rPr>
        <w:t>。</w:t>
      </w:r>
      <w:r w:rsidRPr="004175B2">
        <w:rPr>
          <w:rStyle w:val="m40514906394115774ydp57590d08msoins"/>
          <w:rFonts w:eastAsia="ＭＳ 明朝" w:hint="eastAsia"/>
          <w:noProof/>
          <w:shd w:val="clear" w:color="auto" w:fill="FFFFFF"/>
          <w:lang w:eastAsia="ja-JP"/>
        </w:rPr>
        <w:t>フィリピンにおける</w:t>
      </w:r>
      <w:r w:rsidRPr="004175B2">
        <w:rPr>
          <w:rStyle w:val="m40514906394115774ydp57590d08msoins"/>
          <w:rFonts w:eastAsia="ＭＳ 明朝" w:hint="eastAsia"/>
          <w:noProof/>
          <w:shd w:val="clear" w:color="auto" w:fill="FFFFFF"/>
          <w:lang w:eastAsia="ja-JP"/>
        </w:rPr>
        <w:t xml:space="preserve"> </w:t>
      </w:r>
      <w:r w:rsidR="00947E93" w:rsidRPr="004175B2">
        <w:rPr>
          <w:rFonts w:eastAsia="ＭＳ 明朝" w:hint="eastAsia"/>
          <w:noProof/>
          <w:shd w:val="clear" w:color="auto" w:fill="FFFFFF"/>
          <w:lang w:eastAsia="ja-JP"/>
        </w:rPr>
        <w:t xml:space="preserve">PWD </w:t>
      </w:r>
      <w:r w:rsidR="00947E93" w:rsidRPr="004175B2">
        <w:rPr>
          <w:rFonts w:eastAsia="ＭＳ 明朝" w:hint="eastAsia"/>
          <w:noProof/>
          <w:shd w:val="clear" w:color="auto" w:fill="FFFFFF"/>
          <w:lang w:eastAsia="ja-JP"/>
        </w:rPr>
        <w:t>の</w:t>
      </w:r>
      <w:r w:rsidRPr="004175B2">
        <w:rPr>
          <w:rStyle w:val="m40514906394115774ydp57590d08msoins"/>
          <w:rFonts w:eastAsia="ＭＳ 明朝" w:hint="eastAsia"/>
          <w:noProof/>
          <w:shd w:val="clear" w:color="auto" w:fill="FFFFFF"/>
          <w:lang w:eastAsia="ja-JP"/>
        </w:rPr>
        <w:t>権利は、既存の国内法、特に</w:t>
      </w:r>
      <w:r w:rsidRPr="004175B2">
        <w:rPr>
          <w:rStyle w:val="m40514906394115774ydp57590d08msoins"/>
          <w:rFonts w:eastAsia="ＭＳ 明朝" w:hint="eastAsia"/>
          <w:noProof/>
          <w:shd w:val="clear" w:color="auto" w:fill="FFFFFF"/>
          <w:lang w:eastAsia="ja-JP"/>
        </w:rPr>
        <w:t xml:space="preserve"> </w:t>
      </w:r>
      <w:r w:rsidR="00013EF7" w:rsidRPr="004175B2">
        <w:rPr>
          <w:rStyle w:val="m40514906394115774ydp57590d08msoins"/>
          <w:rFonts w:eastAsia="ＭＳ 明朝" w:hint="eastAsia"/>
          <w:noProof/>
          <w:shd w:val="clear" w:color="auto" w:fill="FFFFFF"/>
          <w:lang w:eastAsia="ja-JP"/>
        </w:rPr>
        <w:t xml:space="preserve">PWD </w:t>
      </w:r>
      <w:r w:rsidRPr="004175B2">
        <w:rPr>
          <w:rStyle w:val="m40514906394115774ydp57590d08msoins"/>
          <w:rFonts w:eastAsia="ＭＳ 明朝" w:hint="eastAsia"/>
          <w:noProof/>
          <w:shd w:val="clear" w:color="auto" w:fill="FFFFFF"/>
          <w:lang w:eastAsia="ja-JP"/>
        </w:rPr>
        <w:t>に関するマグナカルタの下で十分に保護されている。</w:t>
      </w:r>
    </w:p>
    <w:p w14:paraId="3A15B330" w14:textId="75AD9E19" w:rsidR="00C20014" w:rsidRPr="004175B2" w:rsidRDefault="001A7E76"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7.</w:t>
      </w:r>
      <w:r w:rsidR="00765C76" w:rsidRPr="004175B2">
        <w:rPr>
          <w:rFonts w:eastAsia="ＭＳ 明朝"/>
          <w:i/>
          <w:noProof/>
          <w:lang w:eastAsia="ja-JP"/>
        </w:rPr>
        <w:t xml:space="preserve"> </w:t>
      </w:r>
      <w:r w:rsidRPr="004175B2">
        <w:rPr>
          <w:rFonts w:eastAsia="ＭＳ 明朝" w:hint="eastAsia"/>
          <w:i/>
          <w:noProof/>
          <w:u w:val="single"/>
          <w:lang w:eastAsia="ja-JP"/>
        </w:rPr>
        <w:t>予算</w:t>
      </w:r>
      <w:r w:rsidR="0080591F" w:rsidRPr="004175B2">
        <w:rPr>
          <w:rFonts w:eastAsia="ＭＳ 明朝" w:hint="eastAsia"/>
          <w:i/>
          <w:noProof/>
          <w:u w:val="single"/>
          <w:lang w:eastAsia="ja-JP"/>
        </w:rPr>
        <w:t>行政</w:t>
      </w:r>
      <w:r w:rsidRPr="004175B2">
        <w:rPr>
          <w:rFonts w:eastAsia="ＭＳ 明朝" w:hint="eastAsia"/>
          <w:i/>
          <w:noProof/>
          <w:u w:val="single"/>
          <w:lang w:eastAsia="ja-JP"/>
        </w:rPr>
        <w:t>管理省と社会福祉開発省発行</w:t>
      </w:r>
      <w:r w:rsidR="007E363A" w:rsidRPr="004175B2">
        <w:rPr>
          <w:rFonts w:eastAsia="ＭＳ 明朝" w:hint="eastAsia"/>
          <w:i/>
          <w:noProof/>
          <w:u w:val="single"/>
          <w:lang w:eastAsia="ja-JP"/>
        </w:rPr>
        <w:t>の</w:t>
      </w:r>
      <w:r w:rsidRPr="004175B2">
        <w:rPr>
          <w:rFonts w:eastAsia="ＭＳ 明朝" w:hint="eastAsia"/>
          <w:i/>
          <w:noProof/>
          <w:u w:val="single"/>
          <w:lang w:eastAsia="ja-JP"/>
        </w:rPr>
        <w:t>、</w:t>
      </w:r>
      <w:r w:rsidR="00883E95" w:rsidRPr="004175B2">
        <w:rPr>
          <w:rFonts w:eastAsia="ＭＳ 明朝" w:hint="eastAsia"/>
          <w:i/>
          <w:noProof/>
          <w:u w:val="single"/>
          <w:lang w:eastAsia="ja-JP"/>
        </w:rPr>
        <w:t xml:space="preserve">PWD </w:t>
      </w:r>
      <w:r w:rsidR="007E363A" w:rsidRPr="004175B2">
        <w:rPr>
          <w:rFonts w:eastAsia="ＭＳ 明朝" w:hint="eastAsia"/>
          <w:i/>
          <w:noProof/>
          <w:u w:val="single"/>
          <w:lang w:eastAsia="ja-JP"/>
        </w:rPr>
        <w:t>に特化した</w:t>
      </w:r>
      <w:r w:rsidRPr="004175B2">
        <w:rPr>
          <w:rFonts w:eastAsia="ＭＳ 明朝" w:hint="eastAsia"/>
          <w:i/>
          <w:noProof/>
          <w:u w:val="single"/>
          <w:lang w:eastAsia="ja-JP"/>
        </w:rPr>
        <w:t>プログラムやプロジェクト</w:t>
      </w:r>
      <w:r w:rsidR="007E363A" w:rsidRPr="004175B2">
        <w:rPr>
          <w:rFonts w:eastAsia="ＭＳ 明朝" w:hint="eastAsia"/>
          <w:i/>
          <w:noProof/>
          <w:u w:val="single"/>
          <w:lang w:eastAsia="ja-JP"/>
        </w:rPr>
        <w:t>実施</w:t>
      </w:r>
      <w:r w:rsidRPr="004175B2">
        <w:rPr>
          <w:rFonts w:eastAsia="ＭＳ 明朝" w:hint="eastAsia"/>
          <w:i/>
          <w:noProof/>
          <w:u w:val="single"/>
          <w:lang w:eastAsia="ja-JP"/>
        </w:rPr>
        <w:t>のため</w:t>
      </w:r>
      <w:r w:rsidR="007E363A" w:rsidRPr="004175B2">
        <w:rPr>
          <w:rFonts w:eastAsia="ＭＳ 明朝" w:hint="eastAsia"/>
          <w:i/>
          <w:noProof/>
          <w:u w:val="single"/>
          <w:lang w:eastAsia="ja-JP"/>
        </w:rPr>
        <w:t>に政府予算の</w:t>
      </w:r>
      <w:r w:rsidR="007E363A" w:rsidRPr="004175B2">
        <w:rPr>
          <w:rFonts w:eastAsia="ＭＳ 明朝" w:hint="eastAsia"/>
          <w:i/>
          <w:noProof/>
          <w:u w:val="single"/>
          <w:lang w:eastAsia="ja-JP"/>
        </w:rPr>
        <w:t xml:space="preserve"> 1</w:t>
      </w:r>
      <w:r w:rsidR="007E363A" w:rsidRPr="004175B2">
        <w:rPr>
          <w:rFonts w:eastAsia="ＭＳ 明朝" w:hint="eastAsia"/>
          <w:i/>
          <w:noProof/>
          <w:u w:val="single"/>
          <w:lang w:eastAsia="ja-JP"/>
        </w:rPr>
        <w:t>％枠を</w:t>
      </w:r>
      <w:r w:rsidRPr="004175B2">
        <w:rPr>
          <w:rFonts w:eastAsia="ＭＳ 明朝" w:hint="eastAsia"/>
          <w:i/>
          <w:noProof/>
          <w:u w:val="single"/>
          <w:lang w:eastAsia="ja-JP"/>
        </w:rPr>
        <w:t>確保する</w:t>
      </w:r>
      <w:r w:rsidR="007E363A" w:rsidRPr="004175B2">
        <w:rPr>
          <w:rFonts w:eastAsia="ＭＳ 明朝" w:hint="eastAsia"/>
          <w:i/>
          <w:noProof/>
          <w:u w:val="single"/>
          <w:lang w:eastAsia="ja-JP"/>
        </w:rPr>
        <w:t>ことの共同通達（</w:t>
      </w:r>
      <w:r w:rsidR="007E363A" w:rsidRPr="004175B2">
        <w:rPr>
          <w:rFonts w:eastAsia="ＭＳ 明朝" w:hint="eastAsia"/>
          <w:i/>
          <w:noProof/>
          <w:u w:val="single"/>
          <w:lang w:eastAsia="ja-JP"/>
        </w:rPr>
        <w:t>2003-01</w:t>
      </w:r>
      <w:r w:rsidR="007E363A" w:rsidRPr="004175B2">
        <w:rPr>
          <w:rFonts w:eastAsia="ＭＳ 明朝" w:hint="eastAsia"/>
          <w:i/>
          <w:noProof/>
          <w:u w:val="single"/>
          <w:lang w:eastAsia="ja-JP"/>
        </w:rPr>
        <w:t>号）を盛り込んだ</w:t>
      </w:r>
      <w:r w:rsidRPr="004175B2">
        <w:rPr>
          <w:rFonts w:eastAsia="ＭＳ 明朝" w:hint="eastAsia"/>
          <w:i/>
          <w:noProof/>
          <w:u w:val="single"/>
          <w:lang w:eastAsia="ja-JP"/>
        </w:rPr>
        <w:t>ガイドラインの</w:t>
      </w:r>
      <w:r w:rsidR="005812BB" w:rsidRPr="004175B2">
        <w:rPr>
          <w:rFonts w:eastAsia="ＭＳ 明朝" w:hint="eastAsia"/>
          <w:i/>
          <w:noProof/>
          <w:u w:val="single"/>
          <w:lang w:eastAsia="ja-JP"/>
        </w:rPr>
        <w:t>実施</w:t>
      </w:r>
      <w:r w:rsidR="000B0F8F" w:rsidRPr="004175B2">
        <w:rPr>
          <w:rFonts w:eastAsia="ＭＳ 明朝" w:hint="eastAsia"/>
          <w:i/>
          <w:noProof/>
          <w:u w:val="single"/>
          <w:lang w:eastAsia="ja-JP"/>
        </w:rPr>
        <w:t>について</w:t>
      </w:r>
    </w:p>
    <w:p w14:paraId="6D8817BE" w14:textId="5D36774A" w:rsidR="00C20014" w:rsidRPr="004175B2" w:rsidRDefault="00326A84"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lastRenderedPageBreak/>
        <w:t>1</w:t>
      </w:r>
      <w:r w:rsidRPr="004175B2">
        <w:rPr>
          <w:rFonts w:eastAsia="ＭＳ 明朝" w:hint="eastAsia"/>
          <w:noProof/>
          <w:lang w:eastAsia="ja-JP"/>
        </w:rPr>
        <w:t>％の予算配分に関するガイドラインは</w:t>
      </w:r>
      <w:r w:rsidR="005812BB" w:rsidRPr="004175B2">
        <w:rPr>
          <w:rFonts w:eastAsia="ＭＳ 明朝" w:hint="eastAsia"/>
          <w:noProof/>
          <w:lang w:eastAsia="ja-JP"/>
        </w:rPr>
        <w:t>、</w:t>
      </w:r>
      <w:r w:rsidR="00DE3787" w:rsidRPr="004175B2">
        <w:rPr>
          <w:rFonts w:eastAsia="ＭＳ 明朝" w:hint="eastAsia"/>
          <w:noProof/>
          <w:lang w:eastAsia="ja-JP"/>
        </w:rPr>
        <w:t>国家</w:t>
      </w:r>
      <w:r w:rsidR="005812BB" w:rsidRPr="004175B2">
        <w:rPr>
          <w:rFonts w:eastAsia="ＭＳ 明朝" w:hint="eastAsia"/>
          <w:noProof/>
          <w:lang w:eastAsia="ja-JP"/>
        </w:rPr>
        <w:t>年次</w:t>
      </w:r>
      <w:r w:rsidRPr="004175B2">
        <w:rPr>
          <w:rFonts w:eastAsia="ＭＳ 明朝" w:hint="eastAsia"/>
          <w:noProof/>
          <w:lang w:eastAsia="ja-JP"/>
        </w:rPr>
        <w:t>一般</w:t>
      </w:r>
      <w:r w:rsidR="00DE3787" w:rsidRPr="004175B2">
        <w:rPr>
          <w:rFonts w:eastAsia="ＭＳ 明朝" w:hint="eastAsia"/>
          <w:noProof/>
          <w:lang w:eastAsia="ja-JP"/>
        </w:rPr>
        <w:t>予算法</w:t>
      </w:r>
      <w:r w:rsidRPr="004175B2">
        <w:rPr>
          <w:rFonts w:eastAsia="ＭＳ 明朝" w:hint="eastAsia"/>
          <w:noProof/>
          <w:lang w:eastAsia="ja-JP"/>
        </w:rPr>
        <w:t>に</w:t>
      </w:r>
      <w:r w:rsidR="005812BB" w:rsidRPr="004175B2">
        <w:rPr>
          <w:rFonts w:eastAsia="ＭＳ 明朝" w:hint="eastAsia"/>
          <w:noProof/>
          <w:lang w:eastAsia="ja-JP"/>
        </w:rPr>
        <w:t>盛り込まれており、</w:t>
      </w:r>
      <w:r w:rsidR="003D033C" w:rsidRPr="004175B2">
        <w:rPr>
          <w:rFonts w:eastAsia="ＭＳ 明朝" w:hint="eastAsia"/>
          <w:noProof/>
          <w:lang w:eastAsia="ja-JP"/>
        </w:rPr>
        <w:t>政府</w:t>
      </w:r>
      <w:r w:rsidR="00883E95" w:rsidRPr="004175B2">
        <w:rPr>
          <w:rFonts w:eastAsia="ＭＳ 明朝" w:hint="eastAsia"/>
          <w:noProof/>
          <w:lang w:eastAsia="ja-JP"/>
        </w:rPr>
        <w:t>は</w:t>
      </w:r>
      <w:r w:rsidRPr="004175B2">
        <w:rPr>
          <w:rFonts w:eastAsia="ＭＳ 明朝" w:hint="eastAsia"/>
          <w:noProof/>
          <w:lang w:eastAsia="ja-JP"/>
        </w:rPr>
        <w:t>地方自治</w:t>
      </w:r>
      <w:r w:rsidR="00883E95" w:rsidRPr="004175B2">
        <w:rPr>
          <w:rFonts w:eastAsia="ＭＳ 明朝" w:hint="eastAsia"/>
          <w:noProof/>
          <w:lang w:eastAsia="ja-JP"/>
        </w:rPr>
        <w:t>法</w:t>
      </w:r>
      <w:r w:rsidRPr="004175B2">
        <w:rPr>
          <w:rFonts w:eastAsia="ＭＳ 明朝" w:hint="eastAsia"/>
          <w:noProof/>
          <w:lang w:eastAsia="ja-JP"/>
        </w:rPr>
        <w:t>に基づく内部歳入配分の一部として、</w:t>
      </w:r>
      <w:r w:rsidR="00883E95" w:rsidRPr="004175B2">
        <w:rPr>
          <w:rFonts w:eastAsia="ＭＳ 明朝" w:hint="eastAsia"/>
          <w:noProof/>
          <w:lang w:eastAsia="ja-JP"/>
        </w:rPr>
        <w:t>PWD</w:t>
      </w:r>
      <w:r w:rsidR="00883E95" w:rsidRPr="004175B2">
        <w:rPr>
          <w:rFonts w:eastAsia="ＭＳ 明朝" w:hint="eastAsia"/>
          <w:noProof/>
          <w:lang w:eastAsia="ja-JP"/>
        </w:rPr>
        <w:t>プログラムやサービスのための適切な</w:t>
      </w:r>
      <w:r w:rsidRPr="004175B2">
        <w:rPr>
          <w:rFonts w:eastAsia="ＭＳ 明朝" w:hint="eastAsia"/>
          <w:noProof/>
          <w:lang w:eastAsia="ja-JP"/>
        </w:rPr>
        <w:t>資金を</w:t>
      </w:r>
      <w:r w:rsidR="006E66D8" w:rsidRPr="004175B2">
        <w:t>地方政府</w:t>
      </w:r>
      <w:r w:rsidR="005969CE" w:rsidRPr="004175B2">
        <w:rPr>
          <w:rFonts w:eastAsia="ＭＳ 明朝" w:hint="eastAsia"/>
          <w:noProof/>
          <w:lang w:eastAsia="ja-JP"/>
        </w:rPr>
        <w:t>に</w:t>
      </w:r>
      <w:r w:rsidR="003D033C" w:rsidRPr="004175B2">
        <w:rPr>
          <w:rFonts w:eastAsia="ＭＳ 明朝" w:hint="eastAsia"/>
          <w:noProof/>
          <w:lang w:eastAsia="ja-JP"/>
        </w:rPr>
        <w:t>提供</w:t>
      </w:r>
      <w:r w:rsidRPr="004175B2">
        <w:rPr>
          <w:rFonts w:eastAsia="ＭＳ 明朝" w:hint="eastAsia"/>
          <w:noProof/>
          <w:lang w:eastAsia="ja-JP"/>
        </w:rPr>
        <w:t>することができる</w:t>
      </w:r>
      <w:r w:rsidR="00883E95" w:rsidRPr="004175B2">
        <w:rPr>
          <w:rFonts w:eastAsia="ＭＳ 明朝" w:hint="eastAsia"/>
          <w:noProof/>
          <w:lang w:eastAsia="ja-JP"/>
        </w:rPr>
        <w:t>ように</w:t>
      </w:r>
      <w:r w:rsidR="003D033C" w:rsidRPr="004175B2">
        <w:rPr>
          <w:rFonts w:eastAsia="ＭＳ 明朝" w:hint="eastAsia"/>
          <w:noProof/>
          <w:lang w:eastAsia="ja-JP"/>
        </w:rPr>
        <w:t>して</w:t>
      </w:r>
      <w:r w:rsidR="005812BB" w:rsidRPr="004175B2">
        <w:rPr>
          <w:rFonts w:eastAsia="ＭＳ 明朝" w:hint="eastAsia"/>
          <w:noProof/>
          <w:lang w:eastAsia="ja-JP"/>
        </w:rPr>
        <w:t>いる</w:t>
      </w:r>
      <w:r w:rsidRPr="004175B2">
        <w:rPr>
          <w:rFonts w:eastAsia="ＭＳ 明朝" w:hint="eastAsia"/>
          <w:noProof/>
          <w:lang w:eastAsia="ja-JP"/>
        </w:rPr>
        <w:t>。</w:t>
      </w:r>
      <w:r w:rsidR="006E66D8" w:rsidRPr="004175B2">
        <w:t>地方政府</w:t>
      </w:r>
      <w:r w:rsidR="00B560A0" w:rsidRPr="004175B2">
        <w:rPr>
          <w:rFonts w:eastAsia="ＭＳ 明朝" w:hint="eastAsia"/>
          <w:noProof/>
          <w:lang w:eastAsia="ja-JP"/>
        </w:rPr>
        <w:t>によるこれら資金の有効利用は、内務</w:t>
      </w:r>
      <w:r w:rsidR="003D033C" w:rsidRPr="004175B2">
        <w:rPr>
          <w:rFonts w:eastAsia="ＭＳ 明朝" w:hint="eastAsia"/>
          <w:noProof/>
          <w:lang w:eastAsia="ja-JP"/>
        </w:rPr>
        <w:t>自治省</w:t>
      </w:r>
      <w:r w:rsidR="00B560A0" w:rsidRPr="004175B2">
        <w:rPr>
          <w:rFonts w:eastAsia="ＭＳ 明朝" w:hint="eastAsia"/>
          <w:noProof/>
          <w:lang w:eastAsia="ja-JP"/>
        </w:rPr>
        <w:t>(DILG)</w:t>
      </w:r>
      <w:r w:rsidR="00B560A0" w:rsidRPr="004175B2">
        <w:rPr>
          <w:rFonts w:eastAsia="ＭＳ 明朝" w:hint="eastAsia"/>
          <w:noProof/>
          <w:lang w:eastAsia="ja-JP"/>
        </w:rPr>
        <w:t>が実施する</w:t>
      </w:r>
      <w:r w:rsidR="003D033C" w:rsidRPr="004175B2">
        <w:rPr>
          <w:rFonts w:eastAsia="ＭＳ 明朝" w:hint="eastAsia"/>
          <w:noProof/>
          <w:lang w:eastAsia="ja-JP"/>
        </w:rPr>
        <w:t>「良い地方統治認証」</w:t>
      </w:r>
      <w:r w:rsidR="00B560A0" w:rsidRPr="004175B2">
        <w:rPr>
          <w:rFonts w:eastAsia="ＭＳ 明朝" w:hint="eastAsia"/>
          <w:noProof/>
          <w:lang w:eastAsia="ja-JP"/>
        </w:rPr>
        <w:t>プログラム</w:t>
      </w:r>
      <w:r w:rsidR="003D033C" w:rsidRPr="004175B2">
        <w:rPr>
          <w:rFonts w:eastAsia="ＭＳ 明朝" w:hint="eastAsia"/>
          <w:noProof/>
          <w:lang w:eastAsia="ja-JP"/>
        </w:rPr>
        <w:t>によって</w:t>
      </w:r>
      <w:r w:rsidRPr="004175B2">
        <w:rPr>
          <w:rFonts w:eastAsia="ＭＳ 明朝" w:hint="eastAsia"/>
          <w:noProof/>
          <w:lang w:eastAsia="ja-JP"/>
        </w:rPr>
        <w:t>監視されている。</w:t>
      </w:r>
      <w:r w:rsidRPr="004175B2">
        <w:rPr>
          <w:rFonts w:eastAsia="ＭＳ 明朝" w:hint="eastAsia"/>
          <w:noProof/>
          <w:lang w:eastAsia="ja-JP"/>
        </w:rPr>
        <w:t xml:space="preserve"> </w:t>
      </w:r>
    </w:p>
    <w:p w14:paraId="1903D607" w14:textId="5B4093D4" w:rsidR="00C20014" w:rsidRPr="004175B2" w:rsidRDefault="0063462B"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 xml:space="preserve">8. </w:t>
      </w:r>
      <w:r w:rsidRPr="004175B2">
        <w:rPr>
          <w:rFonts w:eastAsia="ＭＳ 明朝" w:hint="eastAsia"/>
          <w:i/>
          <w:noProof/>
          <w:u w:val="single"/>
          <w:lang w:eastAsia="ja-JP"/>
        </w:rPr>
        <w:t>合理的</w:t>
      </w:r>
      <w:r w:rsidR="003D033C" w:rsidRPr="004175B2">
        <w:rPr>
          <w:rFonts w:eastAsia="ＭＳ 明朝" w:hint="eastAsia"/>
          <w:i/>
          <w:noProof/>
          <w:u w:val="single"/>
          <w:lang w:eastAsia="ja-JP"/>
        </w:rPr>
        <w:t>配慮</w:t>
      </w:r>
      <w:r w:rsidRPr="004175B2">
        <w:rPr>
          <w:rFonts w:eastAsia="ＭＳ 明朝" w:hint="eastAsia"/>
          <w:i/>
          <w:noProof/>
          <w:u w:val="single"/>
          <w:lang w:eastAsia="ja-JP"/>
        </w:rPr>
        <w:t>及びユニバーサルデザインに関する法律及び政策を実施する</w:t>
      </w:r>
      <w:r w:rsidR="00174383" w:rsidRPr="004175B2">
        <w:rPr>
          <w:rFonts w:eastAsia="ＭＳ 明朝" w:hint="eastAsia"/>
          <w:i/>
          <w:noProof/>
          <w:u w:val="single"/>
          <w:lang w:eastAsia="ja-JP"/>
        </w:rPr>
        <w:t>ための措置とその結果</w:t>
      </w:r>
      <w:r w:rsidR="000B0F8F" w:rsidRPr="004175B2">
        <w:rPr>
          <w:rFonts w:eastAsia="ＭＳ 明朝" w:hint="eastAsia"/>
          <w:i/>
          <w:noProof/>
          <w:u w:val="single"/>
          <w:lang w:eastAsia="ja-JP"/>
        </w:rPr>
        <w:t>について</w:t>
      </w:r>
    </w:p>
    <w:p w14:paraId="433683B7" w14:textId="30F49345" w:rsidR="00C20014" w:rsidRPr="004175B2" w:rsidRDefault="002277F5"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国は、</w:t>
      </w:r>
      <w:r w:rsidR="009F3879" w:rsidRPr="004175B2">
        <w:rPr>
          <w:rFonts w:eastAsia="ＭＳ 明朝" w:hint="eastAsia"/>
          <w:noProof/>
          <w:lang w:eastAsia="ja-JP"/>
        </w:rPr>
        <w:t>公共事業道路省</w:t>
      </w:r>
      <w:r w:rsidRPr="004175B2">
        <w:rPr>
          <w:rFonts w:eastAsia="ＭＳ 明朝" w:hint="eastAsia"/>
          <w:noProof/>
          <w:lang w:eastAsia="ja-JP"/>
        </w:rPr>
        <w:t>（</w:t>
      </w:r>
      <w:r w:rsidRPr="004175B2">
        <w:rPr>
          <w:rFonts w:eastAsia="ＭＳ 明朝" w:hint="eastAsia"/>
          <w:noProof/>
          <w:lang w:eastAsia="ja-JP"/>
        </w:rPr>
        <w:t>DPWH</w:t>
      </w:r>
      <w:r w:rsidRPr="004175B2">
        <w:rPr>
          <w:rFonts w:eastAsia="ＭＳ 明朝" w:hint="eastAsia"/>
          <w:noProof/>
          <w:lang w:eastAsia="ja-JP"/>
        </w:rPr>
        <w:t>）を通じて、</w:t>
      </w:r>
      <w:r w:rsidR="00CA64E9" w:rsidRPr="004175B2">
        <w:rPr>
          <w:rFonts w:eastAsia="ＭＳ 明朝" w:hint="eastAsia"/>
          <w:noProof/>
          <w:lang w:eastAsia="ja-JP"/>
        </w:rPr>
        <w:t>自治体の建築担当官</w:t>
      </w:r>
      <w:r w:rsidRPr="004175B2">
        <w:rPr>
          <w:rFonts w:eastAsia="ＭＳ 明朝" w:hint="eastAsia"/>
          <w:noProof/>
          <w:lang w:eastAsia="ja-JP"/>
        </w:rPr>
        <w:t>にアクセシビリティ法規定</w:t>
      </w:r>
      <w:r w:rsidR="00860A69" w:rsidRPr="004175B2">
        <w:rPr>
          <w:rFonts w:eastAsia="ＭＳ 明朝" w:hint="eastAsia"/>
          <w:noProof/>
          <w:lang w:eastAsia="ja-JP"/>
        </w:rPr>
        <w:t>や</w:t>
      </w:r>
      <w:r w:rsidRPr="004175B2">
        <w:rPr>
          <w:rFonts w:eastAsia="ＭＳ 明朝" w:hint="eastAsia"/>
          <w:noProof/>
          <w:lang w:eastAsia="ja-JP"/>
        </w:rPr>
        <w:t>、</w:t>
      </w:r>
      <w:r w:rsidRPr="004175B2">
        <w:rPr>
          <w:rFonts w:eastAsia="ＭＳ 明朝" w:hint="eastAsia"/>
          <w:noProof/>
          <w:lang w:eastAsia="ja-JP"/>
        </w:rPr>
        <w:t xml:space="preserve">PWD </w:t>
      </w:r>
      <w:r w:rsidRPr="004175B2">
        <w:rPr>
          <w:rFonts w:eastAsia="ＭＳ 明朝" w:hint="eastAsia"/>
          <w:noProof/>
          <w:lang w:eastAsia="ja-JP"/>
        </w:rPr>
        <w:t>のアクセシビリティ基準</w:t>
      </w:r>
      <w:r w:rsidR="00860A69" w:rsidRPr="004175B2">
        <w:rPr>
          <w:rFonts w:eastAsia="ＭＳ 明朝" w:hint="eastAsia"/>
          <w:noProof/>
          <w:lang w:eastAsia="ja-JP"/>
        </w:rPr>
        <w:t>実践</w:t>
      </w:r>
      <w:r w:rsidRPr="004175B2">
        <w:rPr>
          <w:rFonts w:eastAsia="ＭＳ 明朝" w:hint="eastAsia"/>
          <w:noProof/>
          <w:lang w:eastAsia="ja-JP"/>
        </w:rPr>
        <w:t>に必要な</w:t>
      </w:r>
      <w:r w:rsidR="003D3165" w:rsidRPr="004175B2">
        <w:rPr>
          <w:rFonts w:eastAsia="ＭＳ 明朝" w:hint="eastAsia"/>
          <w:noProof/>
          <w:lang w:eastAsia="ja-JP"/>
        </w:rPr>
        <w:t>発令の厳格な実施</w:t>
      </w:r>
      <w:r w:rsidR="00860A69" w:rsidRPr="004175B2">
        <w:rPr>
          <w:rFonts w:eastAsia="ＭＳ 明朝" w:hint="eastAsia"/>
          <w:noProof/>
          <w:lang w:eastAsia="ja-JP"/>
        </w:rPr>
        <w:t>を指示している</w:t>
      </w:r>
      <w:r w:rsidRPr="004175B2">
        <w:rPr>
          <w:rFonts w:eastAsia="ＭＳ 明朝" w:hint="eastAsia"/>
          <w:noProof/>
          <w:lang w:eastAsia="ja-JP"/>
        </w:rPr>
        <w:t>。</w:t>
      </w:r>
      <w:r w:rsidR="009F3879" w:rsidRPr="004175B2">
        <w:rPr>
          <w:rFonts w:eastAsia="ＭＳ 明朝" w:hint="eastAsia"/>
          <w:noProof/>
          <w:lang w:eastAsia="ja-JP"/>
        </w:rPr>
        <w:t>公共事業道路省</w:t>
      </w:r>
      <w:r w:rsidR="009A10AF" w:rsidRPr="004175B2">
        <w:rPr>
          <w:rFonts w:eastAsia="ＭＳ 明朝" w:hint="eastAsia"/>
          <w:noProof/>
          <w:lang w:eastAsia="ja-JP"/>
        </w:rPr>
        <w:t>の最近の</w:t>
      </w:r>
      <w:r w:rsidR="003D3165" w:rsidRPr="004175B2">
        <w:rPr>
          <w:rFonts w:eastAsia="ＭＳ 明朝" w:hint="eastAsia"/>
          <w:noProof/>
          <w:lang w:eastAsia="ja-JP"/>
        </w:rPr>
        <w:t>発令</w:t>
      </w:r>
      <w:r w:rsidR="009A10AF" w:rsidRPr="004175B2">
        <w:rPr>
          <w:rFonts w:eastAsia="ＭＳ 明朝" w:hint="eastAsia"/>
          <w:noProof/>
          <w:lang w:eastAsia="ja-JP"/>
        </w:rPr>
        <w:t>には</w:t>
      </w:r>
      <w:r w:rsidR="00B84BC4" w:rsidRPr="004175B2">
        <w:rPr>
          <w:rFonts w:eastAsia="ＭＳ 明朝" w:hint="eastAsia"/>
          <w:noProof/>
          <w:lang w:eastAsia="ja-JP"/>
        </w:rPr>
        <w:t>、</w:t>
      </w:r>
      <w:r w:rsidR="003D3165" w:rsidRPr="004175B2">
        <w:rPr>
          <w:rFonts w:eastAsia="ＭＳ 明朝" w:hint="eastAsia"/>
          <w:noProof/>
          <w:lang w:eastAsia="ja-JP"/>
        </w:rPr>
        <w:t>覚書通達</w:t>
      </w:r>
      <w:r w:rsidR="00916851" w:rsidRPr="004175B2">
        <w:rPr>
          <w:rFonts w:eastAsia="ＭＳ 明朝" w:hint="eastAsia"/>
          <w:noProof/>
          <w:lang w:eastAsia="ja-JP"/>
        </w:rPr>
        <w:t>（</w:t>
      </w:r>
      <w:r w:rsidR="00916851" w:rsidRPr="004175B2">
        <w:rPr>
          <w:rFonts w:eastAsia="ＭＳ 明朝" w:hint="eastAsia"/>
          <w:noProof/>
          <w:lang w:eastAsia="ja-JP"/>
        </w:rPr>
        <w:t>MC</w:t>
      </w:r>
      <w:r w:rsidR="00916851" w:rsidRPr="004175B2">
        <w:rPr>
          <w:rFonts w:eastAsia="ＭＳ 明朝" w:hint="eastAsia"/>
          <w:noProof/>
          <w:lang w:eastAsia="ja-JP"/>
        </w:rPr>
        <w:t>）第</w:t>
      </w:r>
      <w:r w:rsidR="00916851" w:rsidRPr="004175B2">
        <w:rPr>
          <w:rFonts w:eastAsia="ＭＳ 明朝" w:hint="eastAsia"/>
          <w:noProof/>
          <w:lang w:eastAsia="ja-JP"/>
        </w:rPr>
        <w:t>03</w:t>
      </w:r>
      <w:r w:rsidR="00916851" w:rsidRPr="004175B2">
        <w:rPr>
          <w:rFonts w:eastAsia="ＭＳ 明朝" w:hint="eastAsia"/>
          <w:noProof/>
          <w:lang w:eastAsia="ja-JP"/>
        </w:rPr>
        <w:t>号（</w:t>
      </w:r>
      <w:r w:rsidR="00916851" w:rsidRPr="004175B2">
        <w:rPr>
          <w:rFonts w:eastAsia="ＭＳ 明朝" w:hint="eastAsia"/>
          <w:noProof/>
          <w:lang w:eastAsia="ja-JP"/>
        </w:rPr>
        <w:t>2016</w:t>
      </w:r>
      <w:r w:rsidR="00860A69" w:rsidRPr="004175B2">
        <w:rPr>
          <w:rFonts w:eastAsia="ＭＳ 明朝" w:hint="eastAsia"/>
          <w:noProof/>
          <w:lang w:eastAsia="ja-JP"/>
        </w:rPr>
        <w:t>年</w:t>
      </w:r>
      <w:r w:rsidR="00916851" w:rsidRPr="004175B2">
        <w:rPr>
          <w:rFonts w:eastAsia="ＭＳ 明朝" w:hint="eastAsia"/>
          <w:noProof/>
          <w:lang w:eastAsia="ja-JP"/>
        </w:rPr>
        <w:t>）が</w:t>
      </w:r>
      <w:r w:rsidR="009A10AF" w:rsidRPr="004175B2">
        <w:rPr>
          <w:rFonts w:eastAsia="ＭＳ 明朝" w:hint="eastAsia"/>
          <w:noProof/>
          <w:lang w:eastAsia="ja-JP"/>
        </w:rPr>
        <w:t>含まれてい</w:t>
      </w:r>
      <w:r w:rsidR="00860A69" w:rsidRPr="004175B2">
        <w:rPr>
          <w:rFonts w:eastAsia="ＭＳ 明朝" w:hint="eastAsia"/>
          <w:noProof/>
          <w:lang w:eastAsia="ja-JP"/>
        </w:rPr>
        <w:t>る</w:t>
      </w:r>
      <w:r w:rsidR="00916851" w:rsidRPr="004175B2">
        <w:rPr>
          <w:rFonts w:eastAsia="ＭＳ 明朝" w:hint="eastAsia"/>
          <w:noProof/>
          <w:lang w:eastAsia="ja-JP"/>
        </w:rPr>
        <w:t>。</w:t>
      </w:r>
      <w:r w:rsidR="00860A69" w:rsidRPr="004175B2">
        <w:rPr>
          <w:rFonts w:eastAsia="ＭＳ 明朝" w:hint="eastAsia"/>
          <w:noProof/>
          <w:lang w:eastAsia="ja-JP"/>
        </w:rPr>
        <w:t>すなわち、</w:t>
      </w:r>
      <w:r w:rsidR="003D3165" w:rsidRPr="004175B2">
        <w:rPr>
          <w:rFonts w:eastAsia="ＭＳ 明朝" w:hint="eastAsia"/>
          <w:noProof/>
          <w:lang w:eastAsia="ja-JP"/>
        </w:rPr>
        <w:t>「</w:t>
      </w:r>
      <w:r w:rsidR="00916851" w:rsidRPr="004175B2">
        <w:rPr>
          <w:rFonts w:eastAsia="ＭＳ 明朝" w:hint="eastAsia"/>
          <w:i/>
          <w:noProof/>
          <w:lang w:eastAsia="ja-JP"/>
        </w:rPr>
        <w:t>政府</w:t>
      </w:r>
      <w:r w:rsidR="00860A69" w:rsidRPr="004175B2">
        <w:rPr>
          <w:rFonts w:eastAsia="ＭＳ 明朝" w:hint="eastAsia"/>
          <w:i/>
          <w:noProof/>
          <w:lang w:eastAsia="ja-JP"/>
        </w:rPr>
        <w:t>か</w:t>
      </w:r>
      <w:r w:rsidR="00916851" w:rsidRPr="004175B2">
        <w:rPr>
          <w:rFonts w:eastAsia="ＭＳ 明朝" w:hint="eastAsia"/>
          <w:i/>
          <w:noProof/>
          <w:lang w:eastAsia="ja-JP"/>
        </w:rPr>
        <w:t>民間所有</w:t>
      </w:r>
      <w:r w:rsidR="00860A69" w:rsidRPr="004175B2">
        <w:rPr>
          <w:rFonts w:eastAsia="ＭＳ 明朝" w:hint="eastAsia"/>
          <w:i/>
          <w:noProof/>
          <w:lang w:eastAsia="ja-JP"/>
        </w:rPr>
        <w:t>のどちらであっても</w:t>
      </w:r>
      <w:r w:rsidR="00916851" w:rsidRPr="004175B2">
        <w:rPr>
          <w:rFonts w:eastAsia="ＭＳ 明朝" w:hint="eastAsia"/>
          <w:i/>
          <w:noProof/>
          <w:lang w:eastAsia="ja-JP"/>
        </w:rPr>
        <w:t>、複数の住戸を含む公共利用のための建物および関連構造物の許可証および証明書は、</w:t>
      </w:r>
      <w:r w:rsidR="00916851" w:rsidRPr="004175B2">
        <w:rPr>
          <w:rFonts w:eastAsia="ＭＳ 明朝" w:hint="eastAsia"/>
          <w:i/>
          <w:noProof/>
          <w:lang w:eastAsia="ja-JP"/>
        </w:rPr>
        <w:t>(a)</w:t>
      </w:r>
      <w:r w:rsidR="00916851" w:rsidRPr="004175B2">
        <w:rPr>
          <w:rFonts w:eastAsia="ＭＳ 明朝" w:hint="eastAsia"/>
          <w:i/>
          <w:noProof/>
          <w:lang w:eastAsia="ja-JP"/>
        </w:rPr>
        <w:t>アクセス可能なスロープ、</w:t>
      </w:r>
      <w:r w:rsidR="00916851" w:rsidRPr="004175B2">
        <w:rPr>
          <w:rFonts w:eastAsia="ＭＳ 明朝" w:hint="eastAsia"/>
          <w:i/>
          <w:noProof/>
          <w:lang w:eastAsia="ja-JP"/>
        </w:rPr>
        <w:t>(b)</w:t>
      </w:r>
      <w:r w:rsidR="00916851" w:rsidRPr="004175B2">
        <w:rPr>
          <w:rFonts w:eastAsia="ＭＳ 明朝" w:hint="eastAsia"/>
          <w:i/>
          <w:noProof/>
          <w:lang w:eastAsia="ja-JP"/>
        </w:rPr>
        <w:t>アクセス可能な階段、</w:t>
      </w:r>
      <w:r w:rsidR="00916851" w:rsidRPr="004175B2">
        <w:rPr>
          <w:rFonts w:eastAsia="ＭＳ 明朝" w:hint="eastAsia"/>
          <w:i/>
          <w:noProof/>
          <w:lang w:eastAsia="ja-JP"/>
        </w:rPr>
        <w:t>(c)</w:t>
      </w:r>
      <w:r w:rsidR="00916851" w:rsidRPr="004175B2">
        <w:rPr>
          <w:rFonts w:eastAsia="ＭＳ 明朝" w:hint="eastAsia"/>
          <w:i/>
          <w:noProof/>
          <w:lang w:eastAsia="ja-JP"/>
        </w:rPr>
        <w:t>アクセス可能なリフト</w:t>
      </w:r>
      <w:r w:rsidR="00916851" w:rsidRPr="004175B2">
        <w:rPr>
          <w:rFonts w:eastAsia="ＭＳ 明朝" w:hint="eastAsia"/>
          <w:i/>
          <w:noProof/>
          <w:lang w:eastAsia="ja-JP"/>
        </w:rPr>
        <w:t>/</w:t>
      </w:r>
      <w:r w:rsidR="00916851" w:rsidRPr="004175B2">
        <w:rPr>
          <w:rFonts w:eastAsia="ＭＳ 明朝" w:hint="eastAsia"/>
          <w:i/>
          <w:noProof/>
          <w:lang w:eastAsia="ja-JP"/>
        </w:rPr>
        <w:t>エレベーター、</w:t>
      </w:r>
      <w:r w:rsidR="00916851" w:rsidRPr="004175B2">
        <w:rPr>
          <w:rFonts w:eastAsia="ＭＳ 明朝" w:hint="eastAsia"/>
          <w:i/>
          <w:noProof/>
          <w:lang w:eastAsia="ja-JP"/>
        </w:rPr>
        <w:t>(d)</w:t>
      </w:r>
      <w:r w:rsidR="00916851" w:rsidRPr="004175B2">
        <w:rPr>
          <w:rFonts w:eastAsia="ＭＳ 明朝" w:hint="eastAsia"/>
          <w:i/>
          <w:noProof/>
          <w:lang w:eastAsia="ja-JP"/>
        </w:rPr>
        <w:t>アクセス可能な入口、廊下および通路、</w:t>
      </w:r>
      <w:r w:rsidR="00916851" w:rsidRPr="004175B2">
        <w:rPr>
          <w:rFonts w:eastAsia="ＭＳ 明朝" w:hint="eastAsia"/>
          <w:i/>
          <w:noProof/>
          <w:lang w:eastAsia="ja-JP"/>
        </w:rPr>
        <w:t>(e)</w:t>
      </w:r>
      <w:r w:rsidR="00916851" w:rsidRPr="004175B2">
        <w:rPr>
          <w:rFonts w:eastAsia="ＭＳ 明朝" w:hint="eastAsia"/>
          <w:i/>
          <w:noProof/>
          <w:lang w:eastAsia="ja-JP"/>
        </w:rPr>
        <w:t>アクセス可能な機能エリア</w:t>
      </w:r>
      <w:r w:rsidR="00916851" w:rsidRPr="004175B2">
        <w:rPr>
          <w:rFonts w:eastAsia="ＭＳ 明朝" w:hint="eastAsia"/>
          <w:i/>
          <w:noProof/>
          <w:lang w:eastAsia="ja-JP"/>
        </w:rPr>
        <w:t>/</w:t>
      </w:r>
      <w:r w:rsidR="00916851" w:rsidRPr="004175B2">
        <w:rPr>
          <w:rFonts w:eastAsia="ＭＳ 明朝" w:hint="eastAsia"/>
          <w:i/>
          <w:noProof/>
          <w:lang w:eastAsia="ja-JP"/>
        </w:rPr>
        <w:t>快適な部屋、</w:t>
      </w:r>
      <w:r w:rsidR="00916851" w:rsidRPr="004175B2">
        <w:rPr>
          <w:rFonts w:eastAsia="ＭＳ 明朝" w:hint="eastAsia"/>
          <w:i/>
          <w:noProof/>
          <w:lang w:eastAsia="ja-JP"/>
        </w:rPr>
        <w:t>(f)</w:t>
      </w:r>
      <w:r w:rsidR="00916851" w:rsidRPr="004175B2">
        <w:rPr>
          <w:rFonts w:eastAsia="ＭＳ 明朝" w:hint="eastAsia"/>
          <w:i/>
          <w:noProof/>
          <w:lang w:eastAsia="ja-JP"/>
        </w:rPr>
        <w:t>アクセス可能なスイッチおよびコントロール</w:t>
      </w:r>
      <w:r w:rsidR="00FC2C75" w:rsidRPr="004175B2">
        <w:rPr>
          <w:rFonts w:eastAsia="ＭＳ 明朝" w:hint="eastAsia"/>
          <w:i/>
          <w:noProof/>
          <w:lang w:eastAsia="ja-JP"/>
        </w:rPr>
        <w:t>装置</w:t>
      </w:r>
      <w:r w:rsidR="00916851" w:rsidRPr="004175B2">
        <w:rPr>
          <w:rFonts w:eastAsia="ＭＳ 明朝" w:hint="eastAsia"/>
          <w:i/>
          <w:noProof/>
          <w:lang w:eastAsia="ja-JP"/>
        </w:rPr>
        <w:t>、</w:t>
      </w:r>
      <w:r w:rsidR="00916851" w:rsidRPr="004175B2">
        <w:rPr>
          <w:rFonts w:eastAsia="ＭＳ 明朝" w:hint="eastAsia"/>
          <w:i/>
          <w:noProof/>
          <w:lang w:eastAsia="ja-JP"/>
        </w:rPr>
        <w:t>(g)</w:t>
      </w:r>
      <w:r w:rsidR="00916851" w:rsidRPr="004175B2">
        <w:rPr>
          <w:rFonts w:eastAsia="ＭＳ 明朝" w:hint="eastAsia"/>
          <w:i/>
          <w:noProof/>
          <w:lang w:eastAsia="ja-JP"/>
        </w:rPr>
        <w:t>アクセスシンボル</w:t>
      </w:r>
      <w:r w:rsidR="00FC2C75" w:rsidRPr="004175B2">
        <w:rPr>
          <w:rFonts w:eastAsia="ＭＳ 明朝" w:hint="eastAsia"/>
          <w:i/>
          <w:noProof/>
          <w:lang w:eastAsia="ja-JP"/>
        </w:rPr>
        <w:t>マーク</w:t>
      </w:r>
      <w:r w:rsidR="00916851" w:rsidRPr="004175B2">
        <w:rPr>
          <w:rFonts w:eastAsia="ＭＳ 明朝" w:hint="eastAsia"/>
          <w:i/>
          <w:noProof/>
          <w:lang w:eastAsia="ja-JP"/>
        </w:rPr>
        <w:t>および</w:t>
      </w:r>
      <w:r w:rsidR="00FC2C75" w:rsidRPr="004175B2">
        <w:rPr>
          <w:rFonts w:eastAsia="ＭＳ 明朝" w:hint="eastAsia"/>
          <w:i/>
          <w:noProof/>
          <w:lang w:eastAsia="ja-JP"/>
        </w:rPr>
        <w:t>点字版の</w:t>
      </w:r>
      <w:r w:rsidR="00916851" w:rsidRPr="004175B2">
        <w:rPr>
          <w:rFonts w:eastAsia="ＭＳ 明朝" w:hint="eastAsia"/>
          <w:i/>
          <w:noProof/>
          <w:lang w:eastAsia="ja-JP"/>
        </w:rPr>
        <w:t>方向標識、および</w:t>
      </w:r>
      <w:r w:rsidR="00916851" w:rsidRPr="004175B2">
        <w:rPr>
          <w:rFonts w:eastAsia="ＭＳ 明朝" w:hint="eastAsia"/>
          <w:i/>
          <w:noProof/>
          <w:lang w:eastAsia="ja-JP"/>
        </w:rPr>
        <w:t>(h)</w:t>
      </w:r>
      <w:r w:rsidR="00916851" w:rsidRPr="004175B2">
        <w:rPr>
          <w:rFonts w:eastAsia="ＭＳ 明朝" w:hint="eastAsia"/>
          <w:i/>
          <w:noProof/>
          <w:lang w:eastAsia="ja-JP"/>
        </w:rPr>
        <w:t>障害者のための</w:t>
      </w:r>
      <w:r w:rsidR="00D868E6" w:rsidRPr="004175B2">
        <w:rPr>
          <w:rFonts w:eastAsia="ＭＳ 明朝" w:hint="eastAsia"/>
          <w:i/>
          <w:noProof/>
          <w:lang w:eastAsia="ja-JP"/>
        </w:rPr>
        <w:t>専用</w:t>
      </w:r>
      <w:r w:rsidR="00916851" w:rsidRPr="004175B2">
        <w:rPr>
          <w:rFonts w:eastAsia="ＭＳ 明朝" w:hint="eastAsia"/>
          <w:i/>
          <w:noProof/>
          <w:lang w:eastAsia="ja-JP"/>
        </w:rPr>
        <w:t>駐車場を</w:t>
      </w:r>
      <w:r w:rsidR="00FC2C75" w:rsidRPr="004175B2">
        <w:rPr>
          <w:rFonts w:eastAsia="ＭＳ 明朝" w:hint="eastAsia"/>
          <w:i/>
          <w:noProof/>
          <w:lang w:eastAsia="ja-JP"/>
        </w:rPr>
        <w:t>、設計案に示され建築後に</w:t>
      </w:r>
      <w:r w:rsidR="00916851" w:rsidRPr="004175B2">
        <w:rPr>
          <w:rFonts w:eastAsia="ＭＳ 明朝" w:hint="eastAsia"/>
          <w:i/>
          <w:noProof/>
          <w:lang w:eastAsia="ja-JP"/>
        </w:rPr>
        <w:t>備えている場合にのみ発行されなければならない</w:t>
      </w:r>
      <w:r w:rsidR="00FC2C75" w:rsidRPr="004175B2">
        <w:rPr>
          <w:rFonts w:eastAsia="ＭＳ 明朝" w:hint="eastAsia"/>
          <w:noProof/>
          <w:lang w:eastAsia="ja-JP"/>
        </w:rPr>
        <w:t>」</w:t>
      </w:r>
      <w:r w:rsidR="00916851" w:rsidRPr="004175B2">
        <w:rPr>
          <w:rFonts w:eastAsia="ＭＳ 明朝" w:hint="eastAsia"/>
          <w:noProof/>
          <w:lang w:eastAsia="ja-JP"/>
        </w:rPr>
        <w:t>。</w:t>
      </w:r>
    </w:p>
    <w:p w14:paraId="1D67CDA9" w14:textId="31C28792" w:rsidR="00C20014" w:rsidRPr="004175B2" w:rsidRDefault="009F3879"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公共事業道路省</w:t>
      </w:r>
      <w:r w:rsidR="00E87770" w:rsidRPr="004175B2">
        <w:rPr>
          <w:rFonts w:eastAsia="ＭＳ 明朝" w:hint="eastAsia"/>
          <w:noProof/>
          <w:lang w:eastAsia="ja-JP"/>
        </w:rPr>
        <w:t>は</w:t>
      </w:r>
      <w:r w:rsidR="00E87770" w:rsidRPr="004175B2">
        <w:rPr>
          <w:rFonts w:eastAsia="ＭＳ 明朝" w:hint="eastAsia"/>
          <w:noProof/>
          <w:lang w:eastAsia="ja-JP"/>
        </w:rPr>
        <w:t xml:space="preserve">PWD </w:t>
      </w:r>
      <w:r w:rsidR="00E87770" w:rsidRPr="004175B2">
        <w:rPr>
          <w:rFonts w:eastAsia="ＭＳ 明朝" w:hint="eastAsia"/>
          <w:noProof/>
          <w:lang w:eastAsia="ja-JP"/>
        </w:rPr>
        <w:t>のアクセシビリティに関する情報や意識向上キャンペーン、その他の関連活動を</w:t>
      </w:r>
      <w:r w:rsidR="000D2BCA" w:rsidRPr="004175B2">
        <w:rPr>
          <w:rFonts w:eastAsia="ＭＳ 明朝" w:hint="eastAsia"/>
          <w:noProof/>
          <w:lang w:eastAsia="ja-JP"/>
        </w:rPr>
        <w:t>定期的に</w:t>
      </w:r>
      <w:r w:rsidR="00E87770" w:rsidRPr="004175B2">
        <w:rPr>
          <w:rFonts w:eastAsia="ＭＳ 明朝" w:hint="eastAsia"/>
          <w:noProof/>
          <w:lang w:eastAsia="ja-JP"/>
        </w:rPr>
        <w:t>行っている</w:t>
      </w:r>
      <w:r w:rsidR="009A10AF" w:rsidRPr="004175B2">
        <w:rPr>
          <w:rFonts w:eastAsia="ＭＳ 明朝" w:hint="eastAsia"/>
          <w:noProof/>
          <w:lang w:eastAsia="ja-JP"/>
        </w:rPr>
        <w:t>。参加者には、</w:t>
      </w:r>
      <w:r w:rsidR="00D868E6" w:rsidRPr="004175B2">
        <w:rPr>
          <w:rFonts w:eastAsia="ＭＳ 明朝" w:hint="eastAsia"/>
          <w:noProof/>
          <w:lang w:eastAsia="ja-JP"/>
        </w:rPr>
        <w:t>自治体の建築担当官</w:t>
      </w:r>
      <w:r w:rsidR="00E87770" w:rsidRPr="004175B2">
        <w:rPr>
          <w:rFonts w:eastAsia="ＭＳ 明朝" w:hint="eastAsia"/>
          <w:noProof/>
          <w:lang w:eastAsia="ja-JP"/>
        </w:rPr>
        <w:t>、民間の事業者・開発者、国の政府機関、政府が所有・管理する企業などが含まれる。</w:t>
      </w:r>
      <w:r w:rsidR="00E87770" w:rsidRPr="004175B2">
        <w:rPr>
          <w:rFonts w:eastAsia="ＭＳ 明朝" w:hint="eastAsia"/>
          <w:noProof/>
          <w:lang w:eastAsia="ja-JP"/>
        </w:rPr>
        <w:t xml:space="preserve"> </w:t>
      </w:r>
    </w:p>
    <w:p w14:paraId="32499F7E" w14:textId="1F1CBC3C" w:rsidR="00C20014" w:rsidRPr="004175B2" w:rsidRDefault="009F3879"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公共事業道路省</w:t>
      </w:r>
      <w:r w:rsidR="00E87770" w:rsidRPr="004175B2">
        <w:rPr>
          <w:rFonts w:eastAsia="ＭＳ 明朝" w:hint="eastAsia"/>
          <w:noProof/>
          <w:lang w:eastAsia="ja-JP"/>
        </w:rPr>
        <w:t>の</w:t>
      </w:r>
      <w:r w:rsidR="00D868E6" w:rsidRPr="004175B2">
        <w:rPr>
          <w:rFonts w:eastAsia="ＭＳ 明朝" w:hint="eastAsia"/>
          <w:noProof/>
          <w:lang w:eastAsia="ja-JP"/>
        </w:rPr>
        <w:t>統合プロジェクト管理室の</w:t>
      </w:r>
      <w:r w:rsidR="00E87770" w:rsidRPr="004175B2">
        <w:rPr>
          <w:rFonts w:eastAsia="ＭＳ 明朝" w:hint="eastAsia"/>
          <w:noProof/>
          <w:lang w:eastAsia="ja-JP"/>
        </w:rPr>
        <w:t>建築・特殊プロジェクト管理</w:t>
      </w:r>
      <w:r w:rsidR="00E87E65" w:rsidRPr="004175B2">
        <w:rPr>
          <w:rFonts w:eastAsia="ＭＳ 明朝" w:hint="eastAsia"/>
          <w:noProof/>
          <w:lang w:eastAsia="ja-JP"/>
        </w:rPr>
        <w:t>グループ</w:t>
      </w:r>
      <w:r w:rsidR="00E87770" w:rsidRPr="004175B2">
        <w:rPr>
          <w:rFonts w:eastAsia="ＭＳ 明朝" w:hint="eastAsia"/>
          <w:noProof/>
          <w:lang w:eastAsia="ja-JP"/>
        </w:rPr>
        <w:t>は、非インフラ</w:t>
      </w:r>
      <w:r w:rsidR="000A03E6" w:rsidRPr="004175B2">
        <w:rPr>
          <w:rFonts w:eastAsia="ＭＳ 明朝" w:hint="eastAsia"/>
          <w:noProof/>
          <w:lang w:eastAsia="ja-JP"/>
        </w:rPr>
        <w:t>分野</w:t>
      </w:r>
      <w:r w:rsidR="00E87770" w:rsidRPr="004175B2">
        <w:rPr>
          <w:rFonts w:eastAsia="ＭＳ 明朝" w:hint="eastAsia"/>
          <w:noProof/>
          <w:lang w:eastAsia="ja-JP"/>
        </w:rPr>
        <w:t>政府機関の建築・エンジニアリングコンサルサービスおよび／または建築プロジェクトのための設計・構築プロセス／モダリティの調達のための</w:t>
      </w:r>
      <w:r w:rsidR="00D868E6" w:rsidRPr="004175B2">
        <w:rPr>
          <w:rFonts w:eastAsia="ＭＳ 明朝" w:hint="eastAsia"/>
          <w:noProof/>
          <w:lang w:eastAsia="ja-JP"/>
        </w:rPr>
        <w:t>付託条項</w:t>
      </w:r>
      <w:r w:rsidR="00E87770" w:rsidRPr="004175B2">
        <w:rPr>
          <w:rFonts w:eastAsia="ＭＳ 明朝" w:hint="eastAsia"/>
          <w:noProof/>
          <w:lang w:eastAsia="ja-JP"/>
        </w:rPr>
        <w:t>の作成に「ユニバーサルデザインの概念／</w:t>
      </w:r>
      <w:r w:rsidR="00E87E65" w:rsidRPr="004175B2">
        <w:rPr>
          <w:rFonts w:eastAsia="ＭＳ 明朝" w:hint="eastAsia"/>
          <w:noProof/>
          <w:lang w:eastAsia="ja-JP"/>
        </w:rPr>
        <w:t>原理</w:t>
      </w:r>
      <w:r w:rsidR="00E87770" w:rsidRPr="004175B2">
        <w:rPr>
          <w:rFonts w:eastAsia="ＭＳ 明朝" w:hint="eastAsia"/>
          <w:noProof/>
          <w:lang w:eastAsia="ja-JP"/>
        </w:rPr>
        <w:t>」を</w:t>
      </w:r>
      <w:r w:rsidR="00883E95" w:rsidRPr="004175B2">
        <w:rPr>
          <w:rFonts w:eastAsia="ＭＳ 明朝" w:hint="eastAsia"/>
          <w:noProof/>
          <w:lang w:eastAsia="ja-JP"/>
        </w:rPr>
        <w:t>取り入れて</w:t>
      </w:r>
      <w:r w:rsidR="003205A6" w:rsidRPr="004175B2">
        <w:rPr>
          <w:rFonts w:eastAsia="ＭＳ 明朝" w:hint="eastAsia"/>
          <w:noProof/>
          <w:lang w:eastAsia="ja-JP"/>
        </w:rPr>
        <w:t>いる</w:t>
      </w:r>
      <w:r w:rsidR="00883E95" w:rsidRPr="004175B2">
        <w:rPr>
          <w:rFonts w:eastAsia="ＭＳ 明朝" w:hint="eastAsia"/>
          <w:noProof/>
          <w:lang w:eastAsia="ja-JP"/>
        </w:rPr>
        <w:t>。</w:t>
      </w:r>
    </w:p>
    <w:p w14:paraId="4D78691C" w14:textId="23AB05A8" w:rsidR="00C20014" w:rsidRPr="004175B2" w:rsidRDefault="003205A6"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shd w:val="clear" w:color="auto" w:fill="FFFFFF"/>
          <w:lang w:eastAsia="ja-JP"/>
        </w:rPr>
        <w:t>自治省</w:t>
      </w:r>
      <w:r w:rsidR="00174383" w:rsidRPr="004175B2">
        <w:rPr>
          <w:rFonts w:eastAsia="ＭＳ 明朝" w:hint="eastAsia"/>
          <w:noProof/>
          <w:lang w:eastAsia="ja-JP"/>
        </w:rPr>
        <w:t>は、ユニバーサルデザインの概念に基づ</w:t>
      </w:r>
      <w:r w:rsidR="00E4629A" w:rsidRPr="004175B2">
        <w:rPr>
          <w:rFonts w:eastAsia="ＭＳ 明朝" w:hint="eastAsia"/>
          <w:noProof/>
          <w:lang w:eastAsia="ja-JP"/>
        </w:rPr>
        <w:t>き、</w:t>
      </w:r>
      <w:r w:rsidR="00174383" w:rsidRPr="004175B2">
        <w:rPr>
          <w:rFonts w:eastAsia="ＭＳ 明朝" w:hint="eastAsia"/>
          <w:noProof/>
          <w:lang w:eastAsia="ja-JP"/>
        </w:rPr>
        <w:t>アクセシビリティ法の</w:t>
      </w:r>
      <w:r w:rsidR="001C4920" w:rsidRPr="004175B2">
        <w:rPr>
          <w:rFonts w:eastAsia="ＭＳ 明朝" w:hint="eastAsia"/>
          <w:noProof/>
          <w:lang w:eastAsia="ja-JP"/>
        </w:rPr>
        <w:t>実施</w:t>
      </w:r>
      <w:r w:rsidR="000574CF" w:rsidRPr="004175B2">
        <w:rPr>
          <w:rFonts w:eastAsia="ＭＳ 明朝" w:hint="eastAsia"/>
          <w:noProof/>
          <w:lang w:eastAsia="ja-JP"/>
        </w:rPr>
        <w:t>度を</w:t>
      </w:r>
      <w:r w:rsidR="00697DF5" w:rsidRPr="004175B2">
        <w:rPr>
          <w:rFonts w:eastAsia="ＭＳ 明朝" w:hint="eastAsia"/>
          <w:noProof/>
          <w:lang w:eastAsia="ja-JP"/>
        </w:rPr>
        <w:t>評価</w:t>
      </w:r>
      <w:r w:rsidR="001C4920" w:rsidRPr="004175B2">
        <w:rPr>
          <w:rFonts w:eastAsia="ＭＳ 明朝" w:hint="eastAsia"/>
          <w:noProof/>
          <w:lang w:eastAsia="ja-JP"/>
        </w:rPr>
        <w:t>する「</w:t>
      </w:r>
      <w:r w:rsidR="000A03E6" w:rsidRPr="004175B2">
        <w:rPr>
          <w:rFonts w:eastAsia="ＭＳ 明朝" w:hint="eastAsia"/>
          <w:noProof/>
          <w:lang w:eastAsia="ja-JP"/>
        </w:rPr>
        <w:t>自治体</w:t>
      </w:r>
      <w:r w:rsidR="00174383" w:rsidRPr="004175B2">
        <w:rPr>
          <w:rFonts w:eastAsia="ＭＳ 明朝" w:hint="eastAsia"/>
          <w:noProof/>
          <w:lang w:eastAsia="ja-JP"/>
        </w:rPr>
        <w:t>ガバナンス</w:t>
      </w:r>
      <w:r w:rsidR="000A03E6" w:rsidRPr="004175B2">
        <w:rPr>
          <w:rFonts w:eastAsia="ＭＳ 明朝" w:hint="eastAsia"/>
          <w:noProof/>
          <w:lang w:eastAsia="ja-JP"/>
        </w:rPr>
        <w:t>認証</w:t>
      </w:r>
      <w:r w:rsidR="00174383" w:rsidRPr="004175B2">
        <w:rPr>
          <w:rFonts w:eastAsia="ＭＳ 明朝" w:hint="eastAsia"/>
          <w:noProof/>
          <w:lang w:eastAsia="ja-JP"/>
        </w:rPr>
        <w:t>」</w:t>
      </w:r>
      <w:r w:rsidR="00697DF5" w:rsidRPr="004175B2">
        <w:rPr>
          <w:rFonts w:eastAsia="ＭＳ 明朝" w:hint="eastAsia"/>
          <w:noProof/>
          <w:lang w:eastAsia="ja-JP"/>
        </w:rPr>
        <w:t>プログラムを</w:t>
      </w:r>
      <w:r w:rsidR="001C4920" w:rsidRPr="004175B2">
        <w:rPr>
          <w:rFonts w:eastAsia="ＭＳ 明朝" w:hint="eastAsia"/>
          <w:noProof/>
          <w:lang w:eastAsia="ja-JP"/>
        </w:rPr>
        <w:t>実施して</w:t>
      </w:r>
      <w:r w:rsidR="000574CF" w:rsidRPr="004175B2">
        <w:rPr>
          <w:rFonts w:eastAsia="ＭＳ 明朝" w:hint="eastAsia"/>
          <w:noProof/>
          <w:lang w:eastAsia="ja-JP"/>
        </w:rPr>
        <w:t>いる</w:t>
      </w:r>
      <w:r w:rsidR="00174383" w:rsidRPr="004175B2">
        <w:rPr>
          <w:rFonts w:eastAsia="ＭＳ 明朝" w:hint="eastAsia"/>
          <w:noProof/>
          <w:lang w:eastAsia="ja-JP"/>
        </w:rPr>
        <w:t>。</w:t>
      </w:r>
      <w:r w:rsidR="00697DF5" w:rsidRPr="004175B2">
        <w:rPr>
          <w:rFonts w:eastAsia="ＭＳ 明朝" w:hint="eastAsia"/>
          <w:noProof/>
          <w:lang w:eastAsia="ja-JP"/>
        </w:rPr>
        <w:t>2017</w:t>
      </w:r>
      <w:r w:rsidR="00697DF5" w:rsidRPr="004175B2">
        <w:rPr>
          <w:rFonts w:eastAsia="ＭＳ 明朝" w:hint="eastAsia"/>
          <w:noProof/>
          <w:lang w:eastAsia="ja-JP"/>
        </w:rPr>
        <w:t>年、</w:t>
      </w:r>
      <w:r w:rsidRPr="004175B2">
        <w:rPr>
          <w:rFonts w:eastAsia="ＭＳ 明朝" w:hint="eastAsia"/>
          <w:noProof/>
          <w:shd w:val="clear" w:color="auto" w:fill="FFFFFF"/>
          <w:lang w:eastAsia="ja-JP"/>
        </w:rPr>
        <w:t>自治省</w:t>
      </w:r>
      <w:r w:rsidR="00174383" w:rsidRPr="004175B2">
        <w:rPr>
          <w:rFonts w:eastAsia="ＭＳ 明朝" w:hint="eastAsia"/>
          <w:noProof/>
          <w:lang w:eastAsia="ja-JP"/>
        </w:rPr>
        <w:t>は、</w:t>
      </w:r>
      <w:r w:rsidR="00697DF5" w:rsidRPr="004175B2">
        <w:rPr>
          <w:rFonts w:eastAsia="ＭＳ 明朝" w:hint="eastAsia"/>
          <w:noProof/>
          <w:lang w:eastAsia="ja-JP"/>
        </w:rPr>
        <w:t>2016</w:t>
      </w:r>
      <w:r w:rsidR="00697DF5" w:rsidRPr="004175B2">
        <w:rPr>
          <w:rFonts w:eastAsia="ＭＳ 明朝" w:hint="eastAsia"/>
          <w:noProof/>
          <w:lang w:eastAsia="ja-JP"/>
        </w:rPr>
        <w:t>年にアクセシビリティの</w:t>
      </w:r>
      <w:r w:rsidR="00174383" w:rsidRPr="004175B2">
        <w:rPr>
          <w:rFonts w:eastAsia="ＭＳ 明朝" w:hint="eastAsia"/>
          <w:noProof/>
          <w:lang w:eastAsia="ja-JP"/>
        </w:rPr>
        <w:t>基準を</w:t>
      </w:r>
      <w:r w:rsidR="00697DF5" w:rsidRPr="004175B2">
        <w:rPr>
          <w:rFonts w:eastAsia="ＭＳ 明朝" w:hint="eastAsia"/>
          <w:noProof/>
          <w:lang w:eastAsia="ja-JP"/>
        </w:rPr>
        <w:t>満たし</w:t>
      </w:r>
      <w:r w:rsidR="00174383" w:rsidRPr="004175B2">
        <w:rPr>
          <w:rFonts w:eastAsia="ＭＳ 明朝" w:hint="eastAsia"/>
          <w:noProof/>
          <w:lang w:eastAsia="ja-JP"/>
        </w:rPr>
        <w:t>、</w:t>
      </w:r>
      <w:r w:rsidR="00174383" w:rsidRPr="004175B2">
        <w:rPr>
          <w:rFonts w:eastAsia="ＭＳ 明朝" w:hint="eastAsia"/>
          <w:noProof/>
          <w:lang w:eastAsia="ja-JP"/>
        </w:rPr>
        <w:t>PWD</w:t>
      </w:r>
      <w:r w:rsidR="00174383" w:rsidRPr="004175B2">
        <w:rPr>
          <w:rFonts w:eastAsia="ＭＳ 明朝" w:hint="eastAsia"/>
          <w:noProof/>
          <w:lang w:eastAsia="ja-JP"/>
        </w:rPr>
        <w:t>に合理的</w:t>
      </w:r>
      <w:r w:rsidR="00065253" w:rsidRPr="004175B2">
        <w:rPr>
          <w:rFonts w:eastAsia="ＭＳ 明朝" w:hint="eastAsia"/>
          <w:noProof/>
          <w:lang w:eastAsia="ja-JP"/>
        </w:rPr>
        <w:t>配慮</w:t>
      </w:r>
      <w:r w:rsidR="00174383" w:rsidRPr="004175B2">
        <w:rPr>
          <w:rFonts w:eastAsia="ＭＳ 明朝" w:hint="eastAsia"/>
          <w:noProof/>
          <w:lang w:eastAsia="ja-JP"/>
        </w:rPr>
        <w:t>を</w:t>
      </w:r>
      <w:r w:rsidR="00697DF5" w:rsidRPr="004175B2">
        <w:rPr>
          <w:rFonts w:eastAsia="ＭＳ 明朝" w:hint="eastAsia"/>
          <w:noProof/>
          <w:lang w:eastAsia="ja-JP"/>
        </w:rPr>
        <w:t>提供した</w:t>
      </w:r>
      <w:r w:rsidR="00174383" w:rsidRPr="004175B2">
        <w:rPr>
          <w:rFonts w:eastAsia="ＭＳ 明朝" w:hint="eastAsia"/>
          <w:noProof/>
          <w:lang w:eastAsia="ja-JP"/>
        </w:rPr>
        <w:t>国内の合計</w:t>
      </w:r>
      <w:r w:rsidR="00174383" w:rsidRPr="004175B2">
        <w:rPr>
          <w:rFonts w:eastAsia="ＭＳ 明朝" w:hint="eastAsia"/>
          <w:noProof/>
          <w:lang w:eastAsia="ja-JP"/>
        </w:rPr>
        <w:t>1,715</w:t>
      </w:r>
      <w:r w:rsidR="00174383" w:rsidRPr="004175B2">
        <w:rPr>
          <w:rFonts w:eastAsia="ＭＳ 明朝" w:hint="eastAsia"/>
          <w:noProof/>
          <w:lang w:eastAsia="ja-JP"/>
        </w:rPr>
        <w:t>の</w:t>
      </w:r>
      <w:r w:rsidR="009F3879" w:rsidRPr="004175B2">
        <w:rPr>
          <w:rFonts w:eastAsia="ＭＳ 明朝" w:hint="eastAsia"/>
          <w:noProof/>
          <w:lang w:eastAsia="ja-JP"/>
        </w:rPr>
        <w:t>地方政府</w:t>
      </w:r>
      <w:r w:rsidR="00697DF5" w:rsidRPr="004175B2">
        <w:rPr>
          <w:rFonts w:eastAsia="ＭＳ 明朝" w:hint="eastAsia"/>
          <w:noProof/>
          <w:lang w:eastAsia="ja-JP"/>
        </w:rPr>
        <w:t>のうち、</w:t>
      </w:r>
      <w:r w:rsidR="00174383" w:rsidRPr="004175B2">
        <w:rPr>
          <w:rFonts w:eastAsia="ＭＳ 明朝" w:hint="eastAsia"/>
          <w:noProof/>
          <w:lang w:eastAsia="ja-JP"/>
        </w:rPr>
        <w:t>43</w:t>
      </w:r>
      <w:r w:rsidR="00174383" w:rsidRPr="004175B2">
        <w:rPr>
          <w:rFonts w:eastAsia="ＭＳ 明朝" w:hint="eastAsia"/>
          <w:noProof/>
          <w:lang w:eastAsia="ja-JP"/>
        </w:rPr>
        <w:t>の省、</w:t>
      </w:r>
      <w:r w:rsidR="00174383" w:rsidRPr="004175B2">
        <w:rPr>
          <w:rFonts w:eastAsia="ＭＳ 明朝" w:hint="eastAsia"/>
          <w:noProof/>
          <w:lang w:eastAsia="ja-JP"/>
        </w:rPr>
        <w:t>51</w:t>
      </w:r>
      <w:r w:rsidR="00174383" w:rsidRPr="004175B2">
        <w:rPr>
          <w:rFonts w:eastAsia="ＭＳ 明朝" w:hint="eastAsia"/>
          <w:noProof/>
          <w:lang w:eastAsia="ja-JP"/>
        </w:rPr>
        <w:t>の</w:t>
      </w:r>
      <w:r w:rsidR="006E66D8" w:rsidRPr="004175B2">
        <w:rPr>
          <w:rFonts w:eastAsia="ＭＳ 明朝" w:hint="eastAsia"/>
          <w:noProof/>
          <w:lang w:eastAsia="ja-JP"/>
        </w:rPr>
        <w:t>都市</w:t>
      </w:r>
      <w:r w:rsidR="00174383" w:rsidRPr="004175B2">
        <w:rPr>
          <w:rFonts w:eastAsia="ＭＳ 明朝" w:hint="eastAsia"/>
          <w:noProof/>
          <w:lang w:eastAsia="ja-JP"/>
        </w:rPr>
        <w:t>、</w:t>
      </w:r>
      <w:r w:rsidR="00174383" w:rsidRPr="004175B2">
        <w:rPr>
          <w:rFonts w:eastAsia="ＭＳ 明朝" w:hint="eastAsia"/>
          <w:noProof/>
          <w:lang w:eastAsia="ja-JP"/>
        </w:rPr>
        <w:t>212</w:t>
      </w:r>
      <w:r w:rsidR="00174383" w:rsidRPr="004175B2">
        <w:rPr>
          <w:rFonts w:eastAsia="ＭＳ 明朝" w:hint="eastAsia"/>
          <w:noProof/>
          <w:lang w:eastAsia="ja-JP"/>
        </w:rPr>
        <w:t>の</w:t>
      </w:r>
      <w:r w:rsidR="006E66D8" w:rsidRPr="004175B2">
        <w:rPr>
          <w:rFonts w:eastAsia="ＭＳ 明朝" w:hint="eastAsia"/>
          <w:noProof/>
          <w:lang w:eastAsia="ja-JP"/>
        </w:rPr>
        <w:t>市町村</w:t>
      </w:r>
      <w:r w:rsidR="00174383" w:rsidRPr="004175B2">
        <w:rPr>
          <w:rFonts w:eastAsia="ＭＳ 明朝" w:hint="eastAsia"/>
          <w:noProof/>
          <w:lang w:eastAsia="ja-JP"/>
        </w:rPr>
        <w:t>からなる</w:t>
      </w:r>
      <w:r w:rsidR="00174383" w:rsidRPr="004175B2">
        <w:rPr>
          <w:rFonts w:eastAsia="ＭＳ 明朝" w:hint="eastAsia"/>
          <w:noProof/>
          <w:lang w:eastAsia="ja-JP"/>
        </w:rPr>
        <w:t>306</w:t>
      </w:r>
      <w:r w:rsidR="00174383" w:rsidRPr="004175B2">
        <w:rPr>
          <w:rFonts w:eastAsia="ＭＳ 明朝" w:hint="eastAsia"/>
          <w:noProof/>
          <w:lang w:eastAsia="ja-JP"/>
        </w:rPr>
        <w:t>の</w:t>
      </w:r>
      <w:r w:rsidR="009F3879" w:rsidRPr="004175B2">
        <w:rPr>
          <w:rFonts w:eastAsia="ＭＳ 明朝" w:hint="eastAsia"/>
          <w:noProof/>
          <w:lang w:eastAsia="ja-JP"/>
        </w:rPr>
        <w:t>地方政府</w:t>
      </w:r>
      <w:r w:rsidR="00174383" w:rsidRPr="004175B2">
        <w:rPr>
          <w:rFonts w:eastAsia="ＭＳ 明朝" w:hint="eastAsia"/>
          <w:noProof/>
          <w:lang w:eastAsia="ja-JP"/>
        </w:rPr>
        <w:t>に</w:t>
      </w:r>
      <w:r w:rsidR="00A011BE" w:rsidRPr="004175B2">
        <w:rPr>
          <w:rFonts w:eastAsia="ＭＳ 明朝" w:hint="eastAsia"/>
          <w:noProof/>
          <w:lang w:eastAsia="ja-JP"/>
        </w:rPr>
        <w:t>認証</w:t>
      </w:r>
      <w:r w:rsidR="000574CF" w:rsidRPr="004175B2">
        <w:rPr>
          <w:rFonts w:eastAsia="ＭＳ 明朝" w:hint="eastAsia"/>
          <w:noProof/>
          <w:lang w:eastAsia="ja-JP"/>
        </w:rPr>
        <w:t>を</w:t>
      </w:r>
      <w:r w:rsidR="00174383" w:rsidRPr="004175B2">
        <w:rPr>
          <w:rFonts w:eastAsia="ＭＳ 明朝" w:hint="eastAsia"/>
          <w:noProof/>
          <w:lang w:eastAsia="ja-JP"/>
        </w:rPr>
        <w:t>授与した。</w:t>
      </w:r>
      <w:r w:rsidR="00174383" w:rsidRPr="004175B2">
        <w:rPr>
          <w:rFonts w:eastAsia="ＭＳ 明朝" w:hint="eastAsia"/>
          <w:noProof/>
          <w:lang w:eastAsia="ja-JP"/>
        </w:rPr>
        <w:t xml:space="preserve"> </w:t>
      </w:r>
    </w:p>
    <w:p w14:paraId="1F6523D3" w14:textId="3BA5B9A1" w:rsidR="00C20014" w:rsidRPr="004175B2" w:rsidRDefault="00883E95"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運輸省（</w:t>
      </w:r>
      <w:r w:rsidRPr="004175B2">
        <w:rPr>
          <w:rFonts w:eastAsia="ＭＳ 明朝" w:hint="eastAsia"/>
          <w:noProof/>
          <w:lang w:eastAsia="ja-JP"/>
        </w:rPr>
        <w:t>DOTr</w:t>
      </w:r>
      <w:r w:rsidRPr="004175B2">
        <w:rPr>
          <w:rFonts w:eastAsia="ＭＳ 明朝" w:hint="eastAsia"/>
          <w:noProof/>
          <w:lang w:eastAsia="ja-JP"/>
        </w:rPr>
        <w:t>）のアクセシビリティ</w:t>
      </w:r>
      <w:r w:rsidR="00FE0D9C" w:rsidRPr="004175B2">
        <w:rPr>
          <w:rFonts w:eastAsia="ＭＳ 明朝" w:hint="eastAsia"/>
          <w:noProof/>
          <w:lang w:eastAsia="ja-JP"/>
        </w:rPr>
        <w:t>特別作業班</w:t>
      </w:r>
      <w:r w:rsidR="000574CF" w:rsidRPr="004175B2">
        <w:rPr>
          <w:rFonts w:eastAsia="ＭＳ 明朝" w:hint="eastAsia"/>
          <w:noProof/>
          <w:lang w:eastAsia="ja-JP"/>
        </w:rPr>
        <w:t>（</w:t>
      </w:r>
      <w:r w:rsidR="000574CF" w:rsidRPr="004175B2">
        <w:rPr>
          <w:rFonts w:eastAsia="ＭＳ 明朝" w:hint="eastAsia"/>
          <w:noProof/>
          <w:lang w:eastAsia="ja-JP"/>
        </w:rPr>
        <w:t>TFA</w:t>
      </w:r>
      <w:r w:rsidR="000574CF" w:rsidRPr="004175B2">
        <w:rPr>
          <w:rFonts w:eastAsia="ＭＳ 明朝" w:hint="eastAsia"/>
          <w:noProof/>
          <w:lang w:eastAsia="ja-JP"/>
        </w:rPr>
        <w:t>）は、</w:t>
      </w:r>
      <w:r w:rsidR="00697DF5" w:rsidRPr="004175B2">
        <w:rPr>
          <w:rFonts w:eastAsia="ＭＳ 明朝" w:hint="eastAsia"/>
          <w:noProof/>
          <w:lang w:eastAsia="ja-JP"/>
        </w:rPr>
        <w:t>特別命令（</w:t>
      </w:r>
      <w:r w:rsidR="00697DF5" w:rsidRPr="004175B2">
        <w:rPr>
          <w:rFonts w:eastAsia="ＭＳ 明朝" w:hint="eastAsia"/>
          <w:noProof/>
          <w:lang w:eastAsia="ja-JP"/>
        </w:rPr>
        <w:t>SO</w:t>
      </w:r>
      <w:r w:rsidR="00697DF5" w:rsidRPr="004175B2">
        <w:rPr>
          <w:rFonts w:eastAsia="ＭＳ 明朝" w:hint="eastAsia"/>
          <w:noProof/>
          <w:lang w:eastAsia="ja-JP"/>
        </w:rPr>
        <w:t>）</w:t>
      </w:r>
      <w:r w:rsidR="00551DDC" w:rsidRPr="004175B2">
        <w:rPr>
          <w:rFonts w:eastAsia="ＭＳ 明朝" w:hint="eastAsia"/>
          <w:noProof/>
          <w:lang w:eastAsia="ja-JP"/>
        </w:rPr>
        <w:t>第</w:t>
      </w:r>
      <w:r w:rsidR="00697DF5" w:rsidRPr="004175B2">
        <w:rPr>
          <w:rFonts w:eastAsia="ＭＳ 明朝" w:hint="eastAsia"/>
          <w:noProof/>
          <w:lang w:eastAsia="ja-JP"/>
        </w:rPr>
        <w:t>2007-77</w:t>
      </w:r>
      <w:r w:rsidR="00551DDC" w:rsidRPr="004175B2">
        <w:rPr>
          <w:rFonts w:eastAsia="ＭＳ 明朝" w:hint="eastAsia"/>
          <w:noProof/>
          <w:lang w:eastAsia="ja-JP"/>
        </w:rPr>
        <w:t>号</w:t>
      </w:r>
      <w:r w:rsidR="00697DF5" w:rsidRPr="004175B2">
        <w:rPr>
          <w:rFonts w:eastAsia="ＭＳ 明朝" w:hint="eastAsia"/>
          <w:noProof/>
          <w:lang w:eastAsia="ja-JP"/>
        </w:rPr>
        <w:t>に</w:t>
      </w:r>
      <w:r w:rsidRPr="004175B2">
        <w:rPr>
          <w:rFonts w:eastAsia="ＭＳ 明朝" w:hint="eastAsia"/>
          <w:noProof/>
          <w:lang w:eastAsia="ja-JP"/>
        </w:rPr>
        <w:t>基づいて設立され、</w:t>
      </w:r>
      <w:r w:rsidR="00551DDC" w:rsidRPr="004175B2">
        <w:rPr>
          <w:rFonts w:eastAsia="ＭＳ 明朝" w:hint="eastAsia"/>
          <w:noProof/>
          <w:lang w:eastAsia="ja-JP"/>
        </w:rPr>
        <w:t>特別命令第</w:t>
      </w:r>
      <w:r w:rsidRPr="004175B2">
        <w:rPr>
          <w:rFonts w:eastAsia="ＭＳ 明朝" w:hint="eastAsia"/>
          <w:noProof/>
          <w:lang w:eastAsia="ja-JP"/>
        </w:rPr>
        <w:t>2009-113</w:t>
      </w:r>
      <w:r w:rsidR="00551DDC" w:rsidRPr="004175B2">
        <w:rPr>
          <w:rFonts w:eastAsia="ＭＳ 明朝" w:hint="eastAsia"/>
          <w:noProof/>
          <w:lang w:eastAsia="ja-JP"/>
        </w:rPr>
        <w:t>号</w:t>
      </w:r>
      <w:r w:rsidR="00697DF5" w:rsidRPr="004175B2">
        <w:rPr>
          <w:rFonts w:eastAsia="ＭＳ 明朝" w:hint="eastAsia"/>
          <w:noProof/>
          <w:lang w:eastAsia="ja-JP"/>
        </w:rPr>
        <w:t>によって改正されたもので、特にアクセシビリティ</w:t>
      </w:r>
      <w:r w:rsidR="00B84BC4" w:rsidRPr="004175B2">
        <w:rPr>
          <w:rFonts w:eastAsia="ＭＳ 明朝" w:hint="eastAsia"/>
          <w:noProof/>
          <w:lang w:eastAsia="ja-JP"/>
        </w:rPr>
        <w:t>法とマグナカルタの</w:t>
      </w:r>
      <w:r w:rsidRPr="004175B2">
        <w:rPr>
          <w:rFonts w:eastAsia="ＭＳ 明朝" w:hint="eastAsia"/>
          <w:noProof/>
          <w:lang w:eastAsia="ja-JP"/>
        </w:rPr>
        <w:t>効果的な実施を保証している。また、</w:t>
      </w:r>
      <w:r w:rsidR="00445A2A" w:rsidRPr="004175B2">
        <w:rPr>
          <w:rFonts w:eastAsia="ＭＳ 明朝" w:hint="eastAsia"/>
          <w:noProof/>
          <w:lang w:eastAsia="ja-JP"/>
        </w:rPr>
        <w:t>運輸省</w:t>
      </w:r>
      <w:r w:rsidRPr="004175B2">
        <w:rPr>
          <w:rFonts w:eastAsia="ＭＳ 明朝" w:hint="eastAsia"/>
          <w:noProof/>
          <w:lang w:eastAsia="ja-JP"/>
        </w:rPr>
        <w:t>は</w:t>
      </w:r>
      <w:r w:rsidR="00A011BE" w:rsidRPr="004175B2">
        <w:rPr>
          <w:rFonts w:eastAsia="ＭＳ 明朝" w:hint="eastAsia"/>
          <w:noProof/>
          <w:lang w:eastAsia="ja-JP"/>
        </w:rPr>
        <w:t>覚書通達</w:t>
      </w:r>
      <w:r w:rsidR="00551DDC" w:rsidRPr="004175B2">
        <w:rPr>
          <w:rFonts w:eastAsia="ＭＳ 明朝" w:hint="eastAsia"/>
          <w:noProof/>
          <w:lang w:eastAsia="ja-JP"/>
        </w:rPr>
        <w:t>第</w:t>
      </w:r>
      <w:r w:rsidR="00551DDC" w:rsidRPr="004175B2">
        <w:rPr>
          <w:rFonts w:eastAsia="ＭＳ 明朝" w:hint="eastAsia"/>
          <w:noProof/>
          <w:lang w:eastAsia="ja-JP"/>
        </w:rPr>
        <w:t>2017-030</w:t>
      </w:r>
      <w:r w:rsidR="00551DDC" w:rsidRPr="004175B2">
        <w:rPr>
          <w:rFonts w:eastAsia="ＭＳ 明朝" w:hint="eastAsia"/>
          <w:noProof/>
          <w:lang w:eastAsia="ja-JP"/>
        </w:rPr>
        <w:t>号</w:t>
      </w:r>
      <w:r w:rsidR="00697DF5" w:rsidRPr="004175B2">
        <w:rPr>
          <w:rFonts w:eastAsia="ＭＳ 明朝" w:hint="eastAsia"/>
          <w:noProof/>
          <w:lang w:eastAsia="ja-JP"/>
        </w:rPr>
        <w:t>を</w:t>
      </w:r>
      <w:r w:rsidRPr="004175B2">
        <w:rPr>
          <w:rFonts w:eastAsia="ＭＳ 明朝" w:hint="eastAsia"/>
          <w:noProof/>
          <w:lang w:eastAsia="ja-JP"/>
        </w:rPr>
        <w:t>発行し</w:t>
      </w:r>
      <w:r w:rsidR="00065253" w:rsidRPr="004175B2">
        <w:rPr>
          <w:rFonts w:eastAsia="ＭＳ 明朝" w:hint="eastAsia"/>
          <w:noProof/>
          <w:lang w:eastAsia="ja-JP"/>
        </w:rPr>
        <w:t>た</w:t>
      </w:r>
      <w:r w:rsidRPr="004175B2">
        <w:rPr>
          <w:rFonts w:eastAsia="ＭＳ 明朝" w:hint="eastAsia"/>
          <w:noProof/>
          <w:lang w:eastAsia="ja-JP"/>
        </w:rPr>
        <w:t>。</w:t>
      </w:r>
      <w:r w:rsidR="00697DF5" w:rsidRPr="004175B2">
        <w:rPr>
          <w:rFonts w:eastAsia="ＭＳ 明朝" w:hint="eastAsia"/>
          <w:noProof/>
          <w:lang w:eastAsia="ja-JP"/>
        </w:rPr>
        <w:t>こ</w:t>
      </w:r>
      <w:r w:rsidR="00A011BE" w:rsidRPr="004175B2">
        <w:rPr>
          <w:rFonts w:eastAsia="ＭＳ 明朝" w:hint="eastAsia"/>
          <w:noProof/>
          <w:lang w:eastAsia="ja-JP"/>
        </w:rPr>
        <w:t>れ</w:t>
      </w:r>
      <w:r w:rsidR="00697DF5" w:rsidRPr="004175B2">
        <w:rPr>
          <w:rFonts w:eastAsia="ＭＳ 明朝" w:hint="eastAsia"/>
          <w:noProof/>
          <w:lang w:eastAsia="ja-JP"/>
        </w:rPr>
        <w:t>は、</w:t>
      </w:r>
      <w:r w:rsidR="00A011BE" w:rsidRPr="004175B2">
        <w:rPr>
          <w:rFonts w:eastAsia="ＭＳ 明朝" w:hint="eastAsia"/>
          <w:noProof/>
          <w:lang w:eastAsia="ja-JP"/>
        </w:rPr>
        <w:t>道路外</w:t>
      </w:r>
      <w:r w:rsidR="00551DDC" w:rsidRPr="004175B2">
        <w:rPr>
          <w:rFonts w:eastAsia="ＭＳ 明朝" w:hint="eastAsia"/>
          <w:noProof/>
          <w:lang w:eastAsia="ja-JP"/>
        </w:rPr>
        <w:t>のターミナル</w:t>
      </w:r>
      <w:r w:rsidR="0074156C" w:rsidRPr="004175B2">
        <w:rPr>
          <w:rFonts w:eastAsia="ＭＳ 明朝" w:hint="eastAsia"/>
          <w:noProof/>
          <w:lang w:eastAsia="ja-JP"/>
        </w:rPr>
        <w:t>の</w:t>
      </w:r>
      <w:r w:rsidR="00551DDC" w:rsidRPr="004175B2">
        <w:rPr>
          <w:rFonts w:eastAsia="ＭＳ 明朝" w:hint="eastAsia"/>
          <w:noProof/>
          <w:lang w:eastAsia="ja-JP"/>
        </w:rPr>
        <w:t>運用ガイドラインを提供し、</w:t>
      </w:r>
      <w:r w:rsidR="00697DF5" w:rsidRPr="004175B2">
        <w:rPr>
          <w:rFonts w:eastAsia="ＭＳ 明朝" w:hint="eastAsia"/>
          <w:noProof/>
          <w:lang w:eastAsia="ja-JP"/>
        </w:rPr>
        <w:t>PWD</w:t>
      </w:r>
      <w:r w:rsidR="00E0393C" w:rsidRPr="004175B2">
        <w:rPr>
          <w:rFonts w:eastAsia="ＭＳ 明朝" w:hint="eastAsia"/>
          <w:noProof/>
          <w:lang w:eastAsia="ja-JP"/>
        </w:rPr>
        <w:t>の</w:t>
      </w:r>
      <w:r w:rsidR="00697DF5" w:rsidRPr="004175B2">
        <w:rPr>
          <w:rFonts w:eastAsia="ＭＳ 明朝" w:hint="eastAsia"/>
          <w:noProof/>
          <w:lang w:eastAsia="ja-JP"/>
        </w:rPr>
        <w:t>公共交通</w:t>
      </w:r>
      <w:r w:rsidRPr="004175B2">
        <w:rPr>
          <w:rFonts w:eastAsia="ＭＳ 明朝" w:hint="eastAsia"/>
          <w:noProof/>
          <w:lang w:eastAsia="ja-JP"/>
        </w:rPr>
        <w:t>機関へのより良いアクセスを</w:t>
      </w:r>
      <w:r w:rsidR="00697DF5" w:rsidRPr="004175B2">
        <w:rPr>
          <w:rFonts w:eastAsia="ＭＳ 明朝" w:hint="eastAsia"/>
          <w:noProof/>
          <w:lang w:eastAsia="ja-JP"/>
        </w:rPr>
        <w:t>確保してい</w:t>
      </w:r>
      <w:r w:rsidR="00065253" w:rsidRPr="004175B2">
        <w:rPr>
          <w:rFonts w:eastAsia="ＭＳ 明朝" w:hint="eastAsia"/>
          <w:noProof/>
          <w:lang w:eastAsia="ja-JP"/>
        </w:rPr>
        <w:t>る</w:t>
      </w:r>
      <w:r w:rsidR="00697DF5" w:rsidRPr="004175B2">
        <w:rPr>
          <w:rFonts w:eastAsia="ＭＳ 明朝" w:hint="eastAsia"/>
          <w:noProof/>
          <w:lang w:eastAsia="ja-JP"/>
        </w:rPr>
        <w:t>。</w:t>
      </w:r>
      <w:r w:rsidR="00697DF5" w:rsidRPr="004175B2">
        <w:rPr>
          <w:rFonts w:eastAsia="ＭＳ 明朝" w:hint="eastAsia"/>
          <w:noProof/>
          <w:lang w:eastAsia="ja-JP"/>
        </w:rPr>
        <w:t xml:space="preserve"> </w:t>
      </w:r>
      <w:r w:rsidRPr="004175B2">
        <w:rPr>
          <w:rFonts w:eastAsia="ＭＳ 明朝" w:hint="eastAsia"/>
          <w:noProof/>
          <w:lang w:eastAsia="ja-JP"/>
        </w:rPr>
        <w:t xml:space="preserve">   </w:t>
      </w:r>
    </w:p>
    <w:p w14:paraId="061C2887" w14:textId="77777777" w:rsidR="001A7E76" w:rsidRPr="004175B2" w:rsidRDefault="001A7E76" w:rsidP="00DB60C9">
      <w:pPr>
        <w:pStyle w:val="H1G"/>
        <w:snapToGrid w:val="0"/>
        <w:spacing w:line="264" w:lineRule="auto"/>
        <w:rPr>
          <w:rFonts w:eastAsia="ＭＳ 明朝"/>
          <w:noProof/>
          <w:lang w:eastAsia="ja-JP"/>
        </w:rPr>
      </w:pPr>
      <w:r w:rsidRPr="004175B2">
        <w:rPr>
          <w:rFonts w:eastAsia="ＭＳ 明朝" w:hint="eastAsia"/>
          <w:noProof/>
          <w:lang w:eastAsia="ja-JP"/>
        </w:rPr>
        <w:tab/>
        <w:t>B.</w:t>
      </w:r>
      <w:r w:rsidRPr="004175B2">
        <w:rPr>
          <w:rFonts w:eastAsia="ＭＳ 明朝" w:hint="eastAsia"/>
          <w:noProof/>
          <w:lang w:eastAsia="ja-JP"/>
        </w:rPr>
        <w:tab/>
      </w:r>
      <w:r w:rsidRPr="004175B2">
        <w:rPr>
          <w:rFonts w:eastAsia="ＭＳ 明朝" w:hint="eastAsia"/>
          <w:noProof/>
          <w:lang w:eastAsia="ja-JP"/>
        </w:rPr>
        <w:t>特定の権利</w:t>
      </w:r>
      <w:r w:rsidRPr="004175B2">
        <w:rPr>
          <w:rFonts w:eastAsia="ＭＳ 明朝" w:hint="eastAsia"/>
          <w:noProof/>
          <w:lang w:eastAsia="ja-JP"/>
        </w:rPr>
        <w:t xml:space="preserve"> (5-30</w:t>
      </w:r>
      <w:r w:rsidRPr="004175B2">
        <w:rPr>
          <w:rFonts w:eastAsia="ＭＳ 明朝" w:hint="eastAsia"/>
          <w:noProof/>
          <w:lang w:eastAsia="ja-JP"/>
        </w:rPr>
        <w:t>条</w:t>
      </w:r>
      <w:r w:rsidRPr="004175B2">
        <w:rPr>
          <w:rFonts w:eastAsia="ＭＳ 明朝" w:hint="eastAsia"/>
          <w:noProof/>
          <w:lang w:eastAsia="ja-JP"/>
        </w:rPr>
        <w:t xml:space="preserve">) </w:t>
      </w:r>
    </w:p>
    <w:p w14:paraId="014B727A" w14:textId="2B10203F" w:rsidR="00C20014" w:rsidRPr="004175B2" w:rsidRDefault="001A7E76" w:rsidP="00DB60C9">
      <w:pPr>
        <w:pStyle w:val="H23G"/>
        <w:snapToGrid w:val="0"/>
        <w:spacing w:line="264" w:lineRule="auto"/>
        <w:rPr>
          <w:rFonts w:eastAsia="ＭＳ 明朝"/>
          <w:noProof/>
          <w:lang w:eastAsia="ja-JP"/>
        </w:rPr>
      </w:pPr>
      <w:r w:rsidRPr="004175B2">
        <w:rPr>
          <w:rFonts w:eastAsia="ＭＳ 明朝" w:hint="eastAsia"/>
          <w:noProof/>
          <w:lang w:eastAsia="ja-JP"/>
        </w:rPr>
        <w:tab/>
      </w:r>
      <w:r w:rsidRPr="004175B2">
        <w:rPr>
          <w:rFonts w:eastAsia="ＭＳ 明朝" w:hint="eastAsia"/>
          <w:noProof/>
          <w:lang w:eastAsia="ja-JP"/>
        </w:rPr>
        <w:tab/>
      </w:r>
      <w:r w:rsidRPr="004175B2">
        <w:rPr>
          <w:rFonts w:eastAsia="ＭＳ 明朝" w:hint="eastAsia"/>
          <w:noProof/>
          <w:lang w:eastAsia="ja-JP"/>
        </w:rPr>
        <w:t>平等と無差別（第</w:t>
      </w:r>
      <w:r w:rsidRPr="004175B2">
        <w:rPr>
          <w:rFonts w:eastAsia="ＭＳ 明朝" w:hint="eastAsia"/>
          <w:noProof/>
          <w:lang w:eastAsia="ja-JP"/>
        </w:rPr>
        <w:t>5</w:t>
      </w:r>
      <w:r w:rsidRPr="004175B2">
        <w:rPr>
          <w:rFonts w:eastAsia="ＭＳ 明朝" w:hint="eastAsia"/>
          <w:noProof/>
          <w:lang w:eastAsia="ja-JP"/>
        </w:rPr>
        <w:t>条</w:t>
      </w:r>
      <w:r w:rsidR="00865369" w:rsidRPr="004175B2">
        <w:rPr>
          <w:rFonts w:eastAsia="ＭＳ 明朝" w:hint="eastAsia"/>
          <w:noProof/>
          <w:lang w:eastAsia="ja-JP"/>
        </w:rPr>
        <w:t>）</w:t>
      </w:r>
    </w:p>
    <w:p w14:paraId="467364F9" w14:textId="5FCF2091" w:rsidR="00C20014" w:rsidRPr="004175B2" w:rsidRDefault="008D5A8D"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9.</w:t>
      </w:r>
      <w:r w:rsidR="00765C76" w:rsidRPr="004175B2">
        <w:rPr>
          <w:rFonts w:eastAsia="ＭＳ 明朝"/>
          <w:i/>
          <w:noProof/>
          <w:lang w:eastAsia="ja-JP"/>
        </w:rPr>
        <w:t xml:space="preserve"> </w:t>
      </w:r>
      <w:r w:rsidR="00C16D9E" w:rsidRPr="004175B2">
        <w:rPr>
          <w:rFonts w:eastAsia="ＭＳ 明朝" w:hint="eastAsia"/>
          <w:i/>
          <w:noProof/>
          <w:u w:val="single"/>
          <w:lang w:eastAsia="ja-JP"/>
        </w:rPr>
        <w:t>1992</w:t>
      </w:r>
      <w:r w:rsidR="00C16D9E" w:rsidRPr="004175B2">
        <w:rPr>
          <w:rFonts w:eastAsia="ＭＳ 明朝" w:hint="eastAsia"/>
          <w:i/>
          <w:noProof/>
          <w:u w:val="single"/>
          <w:lang w:eastAsia="ja-JP"/>
        </w:rPr>
        <w:t>年の共和国法第</w:t>
      </w:r>
      <w:r w:rsidR="00C16D9E" w:rsidRPr="004175B2">
        <w:rPr>
          <w:rFonts w:eastAsia="ＭＳ 明朝" w:hint="eastAsia"/>
          <w:i/>
          <w:noProof/>
          <w:u w:val="single"/>
          <w:lang w:eastAsia="ja-JP"/>
        </w:rPr>
        <w:t>7277</w:t>
      </w:r>
      <w:r w:rsidR="00C16D9E" w:rsidRPr="004175B2">
        <w:rPr>
          <w:rFonts w:eastAsia="ＭＳ 明朝" w:hint="eastAsia"/>
          <w:i/>
          <w:noProof/>
          <w:u w:val="single"/>
          <w:lang w:eastAsia="ja-JP"/>
        </w:rPr>
        <w:t>号（</w:t>
      </w:r>
      <w:r w:rsidR="009E25C0" w:rsidRPr="004175B2">
        <w:rPr>
          <w:rFonts w:eastAsia="ＭＳ 明朝" w:hint="eastAsia"/>
          <w:i/>
          <w:noProof/>
          <w:u w:val="single"/>
          <w:lang w:eastAsia="ja-JP"/>
        </w:rPr>
        <w:t>PWD</w:t>
      </w:r>
      <w:r w:rsidR="009E25C0" w:rsidRPr="004175B2">
        <w:rPr>
          <w:rFonts w:eastAsia="ＭＳ 明朝" w:hint="eastAsia"/>
          <w:i/>
          <w:noProof/>
          <w:u w:val="single"/>
          <w:lang w:eastAsia="ja-JP"/>
        </w:rPr>
        <w:t>の</w:t>
      </w:r>
      <w:r w:rsidR="00C16D9E" w:rsidRPr="004175B2">
        <w:rPr>
          <w:rFonts w:eastAsia="ＭＳ 明朝" w:hint="eastAsia"/>
          <w:i/>
          <w:noProof/>
          <w:u w:val="single"/>
          <w:lang w:eastAsia="ja-JP"/>
        </w:rPr>
        <w:t>ためのマグナカルタとして知られる）および</w:t>
      </w:r>
      <w:r w:rsidR="00C16D9E" w:rsidRPr="004175B2">
        <w:rPr>
          <w:rFonts w:eastAsia="ＭＳ 明朝" w:hint="eastAsia"/>
          <w:i/>
          <w:noProof/>
          <w:u w:val="single"/>
          <w:lang w:eastAsia="ja-JP"/>
        </w:rPr>
        <w:t>2007</w:t>
      </w:r>
      <w:r w:rsidR="00C16D9E" w:rsidRPr="004175B2">
        <w:rPr>
          <w:rFonts w:eastAsia="ＭＳ 明朝" w:hint="eastAsia"/>
          <w:i/>
          <w:noProof/>
          <w:u w:val="single"/>
          <w:lang w:eastAsia="ja-JP"/>
        </w:rPr>
        <w:t>年と</w:t>
      </w:r>
      <w:r w:rsidR="00C16D9E" w:rsidRPr="004175B2">
        <w:rPr>
          <w:rFonts w:eastAsia="ＭＳ 明朝" w:hint="eastAsia"/>
          <w:i/>
          <w:noProof/>
          <w:u w:val="single"/>
          <w:lang w:eastAsia="ja-JP"/>
        </w:rPr>
        <w:t>2016</w:t>
      </w:r>
      <w:r w:rsidR="00C16D9E" w:rsidRPr="004175B2">
        <w:rPr>
          <w:rFonts w:eastAsia="ＭＳ 明朝" w:hint="eastAsia"/>
          <w:i/>
          <w:noProof/>
          <w:u w:val="single"/>
          <w:lang w:eastAsia="ja-JP"/>
        </w:rPr>
        <w:t>年の改正の有効性</w:t>
      </w:r>
      <w:r w:rsidR="00A837D3" w:rsidRPr="004175B2">
        <w:rPr>
          <w:rFonts w:eastAsia="ＭＳ 明朝" w:hint="eastAsia"/>
          <w:i/>
          <w:noProof/>
          <w:u w:val="single"/>
          <w:lang w:eastAsia="ja-JP"/>
        </w:rPr>
        <w:t>はどうか。とくに</w:t>
      </w:r>
      <w:r w:rsidR="00A837D3" w:rsidRPr="004175B2">
        <w:rPr>
          <w:rFonts w:eastAsia="ＭＳ 明朝" w:hint="eastAsia"/>
          <w:i/>
          <w:noProof/>
          <w:u w:val="single"/>
          <w:lang w:eastAsia="ja-JP"/>
        </w:rPr>
        <w:t>PWD</w:t>
      </w:r>
      <w:r w:rsidR="00A837D3" w:rsidRPr="004175B2">
        <w:rPr>
          <w:rFonts w:eastAsia="ＭＳ 明朝" w:hint="eastAsia"/>
          <w:i/>
          <w:noProof/>
          <w:u w:val="single"/>
          <w:lang w:eastAsia="ja-JP"/>
        </w:rPr>
        <w:t>に対する差別に関連する問題への対応の面で、</w:t>
      </w:r>
      <w:r w:rsidR="001C4920" w:rsidRPr="004175B2">
        <w:rPr>
          <w:rFonts w:eastAsia="ＭＳ 明朝" w:hint="eastAsia"/>
          <w:i/>
          <w:noProof/>
          <w:u w:val="single"/>
          <w:lang w:eastAsia="ja-JP"/>
        </w:rPr>
        <w:t>ならびに雇用、教育、健康、社会サービス、電気通信、アクセシビリティ、社会への参加と包摂に関連して、</w:t>
      </w:r>
      <w:r w:rsidR="001C4920" w:rsidRPr="004175B2">
        <w:rPr>
          <w:rFonts w:eastAsia="ＭＳ 明朝" w:hint="eastAsia"/>
          <w:i/>
          <w:noProof/>
          <w:u w:val="single"/>
          <w:lang w:eastAsia="ja-JP"/>
        </w:rPr>
        <w:t>PWD</w:t>
      </w:r>
      <w:r w:rsidR="001C4920" w:rsidRPr="004175B2">
        <w:rPr>
          <w:rFonts w:eastAsia="ＭＳ 明朝" w:hint="eastAsia"/>
          <w:i/>
          <w:noProof/>
          <w:u w:val="single"/>
          <w:lang w:eastAsia="ja-JP"/>
        </w:rPr>
        <w:t>がどの程度差別から保護されているかの</w:t>
      </w:r>
      <w:r w:rsidR="00A837D3" w:rsidRPr="004175B2">
        <w:rPr>
          <w:rFonts w:eastAsia="ＭＳ 明朝" w:hint="eastAsia"/>
          <w:i/>
          <w:noProof/>
          <w:u w:val="single"/>
          <w:lang w:eastAsia="ja-JP"/>
        </w:rPr>
        <w:t>監視の面で。</w:t>
      </w:r>
    </w:p>
    <w:p w14:paraId="53F57634" w14:textId="0F3F0296" w:rsidR="00C20014" w:rsidRPr="004175B2" w:rsidRDefault="0070013B" w:rsidP="00DB60C9">
      <w:pPr>
        <w:pStyle w:val="SingleTxtG"/>
        <w:numPr>
          <w:ilvl w:val="0"/>
          <w:numId w:val="84"/>
        </w:numPr>
        <w:snapToGrid w:val="0"/>
        <w:spacing w:line="264" w:lineRule="auto"/>
        <w:ind w:left="1134" w:firstLine="0"/>
        <w:rPr>
          <w:rFonts w:eastAsia="ＭＳ 明朝"/>
          <w:noProof/>
          <w:lang w:eastAsia="ja-JP"/>
        </w:rPr>
      </w:pPr>
      <w:bookmarkStart w:id="0" w:name="_Hlk62419562"/>
      <w:r w:rsidRPr="004175B2">
        <w:rPr>
          <w:rFonts w:eastAsia="ＭＳ 明朝" w:hint="eastAsia"/>
          <w:noProof/>
          <w:lang w:eastAsia="ja-JP"/>
        </w:rPr>
        <w:lastRenderedPageBreak/>
        <w:t>全国障害者問題評議会</w:t>
      </w:r>
      <w:r w:rsidR="00502E48" w:rsidRPr="004175B2">
        <w:rPr>
          <w:rFonts w:eastAsia="ＭＳ 明朝" w:hint="eastAsia"/>
          <w:noProof/>
          <w:lang w:eastAsia="ja-JP"/>
        </w:rPr>
        <w:t>は</w:t>
      </w:r>
      <w:bookmarkEnd w:id="0"/>
      <w:r w:rsidR="00502E48" w:rsidRPr="004175B2">
        <w:rPr>
          <w:rFonts w:eastAsia="ＭＳ 明朝" w:hint="eastAsia"/>
          <w:noProof/>
          <w:lang w:eastAsia="ja-JP"/>
        </w:rPr>
        <w:t>、</w:t>
      </w:r>
      <w:r w:rsidR="0074156C" w:rsidRPr="004175B2">
        <w:rPr>
          <w:rFonts w:eastAsia="ＭＳ 明朝" w:hint="eastAsia"/>
          <w:noProof/>
          <w:lang w:val="en-US" w:eastAsia="ja-JP"/>
        </w:rPr>
        <w:t>成果主義手法</w:t>
      </w:r>
      <w:r w:rsidR="00697DF5" w:rsidRPr="004175B2">
        <w:rPr>
          <w:rFonts w:eastAsia="ＭＳ 明朝" w:hint="eastAsia"/>
          <w:noProof/>
          <w:lang w:eastAsia="ja-JP"/>
        </w:rPr>
        <w:t>で</w:t>
      </w:r>
      <w:r w:rsidR="00697DF5" w:rsidRPr="004175B2">
        <w:rPr>
          <w:rFonts w:eastAsia="ＭＳ 明朝" w:hint="eastAsia"/>
          <w:noProof/>
          <w:lang w:eastAsia="ja-JP"/>
        </w:rPr>
        <w:t xml:space="preserve"> </w:t>
      </w:r>
      <w:r w:rsidR="000574CF" w:rsidRPr="004175B2">
        <w:rPr>
          <w:rFonts w:eastAsia="ＭＳ 明朝" w:hint="eastAsia"/>
          <w:noProof/>
          <w:lang w:eastAsia="ja-JP"/>
        </w:rPr>
        <w:t xml:space="preserve">PWD </w:t>
      </w:r>
      <w:r w:rsidR="000574CF" w:rsidRPr="004175B2">
        <w:rPr>
          <w:rFonts w:eastAsia="ＭＳ 明朝" w:hint="eastAsia"/>
          <w:noProof/>
          <w:lang w:eastAsia="ja-JP"/>
        </w:rPr>
        <w:t>の</w:t>
      </w:r>
      <w:r w:rsidR="00502E48" w:rsidRPr="004175B2">
        <w:rPr>
          <w:rFonts w:eastAsia="ＭＳ 明朝" w:hint="eastAsia"/>
          <w:noProof/>
          <w:lang w:eastAsia="ja-JP"/>
        </w:rPr>
        <w:t>ニーズに対応したプログラムやプロジェクトを実施している</w:t>
      </w:r>
      <w:r w:rsidR="0074156C" w:rsidRPr="004175B2">
        <w:rPr>
          <w:rFonts w:eastAsia="ＭＳ 明朝" w:hint="eastAsia"/>
          <w:noProof/>
          <w:lang w:eastAsia="ja-JP"/>
        </w:rPr>
        <w:t>地方政府</w:t>
      </w:r>
      <w:r w:rsidR="00502E48" w:rsidRPr="004175B2">
        <w:rPr>
          <w:rFonts w:eastAsia="ＭＳ 明朝" w:hint="eastAsia"/>
          <w:noProof/>
          <w:lang w:eastAsia="ja-JP"/>
        </w:rPr>
        <w:t>を</w:t>
      </w:r>
      <w:r w:rsidR="00697DF5" w:rsidRPr="004175B2">
        <w:rPr>
          <w:rFonts w:eastAsia="ＭＳ 明朝" w:hint="eastAsia"/>
          <w:noProof/>
          <w:lang w:eastAsia="ja-JP"/>
        </w:rPr>
        <w:t>監視している</w:t>
      </w:r>
      <w:r w:rsidR="000574CF" w:rsidRPr="004175B2">
        <w:rPr>
          <w:rFonts w:eastAsia="ＭＳ 明朝" w:hint="eastAsia"/>
          <w:noProof/>
          <w:lang w:eastAsia="ja-JP"/>
        </w:rPr>
        <w:t>。</w:t>
      </w:r>
      <w:r w:rsidR="00697DF5" w:rsidRPr="004175B2">
        <w:rPr>
          <w:rFonts w:eastAsia="ＭＳ 明朝" w:hint="eastAsia"/>
          <w:noProof/>
          <w:lang w:eastAsia="ja-JP"/>
        </w:rPr>
        <w:t>また、</w:t>
      </w:r>
      <w:r w:rsidR="0068640A" w:rsidRPr="004175B2">
        <w:rPr>
          <w:rFonts w:eastAsia="ＭＳ 明朝" w:hint="eastAsia"/>
          <w:noProof/>
          <w:lang w:eastAsia="ja-JP"/>
        </w:rPr>
        <w:t>雇用、教育</w:t>
      </w:r>
      <w:r w:rsidR="00502E48" w:rsidRPr="004175B2">
        <w:rPr>
          <w:rFonts w:eastAsia="ＭＳ 明朝" w:hint="eastAsia"/>
          <w:noProof/>
          <w:lang w:eastAsia="ja-JP"/>
        </w:rPr>
        <w:t>、健康など</w:t>
      </w:r>
      <w:r w:rsidR="00B84BC4" w:rsidRPr="004175B2">
        <w:rPr>
          <w:rFonts w:eastAsia="ＭＳ 明朝" w:hint="eastAsia"/>
          <w:noProof/>
          <w:lang w:eastAsia="ja-JP"/>
        </w:rPr>
        <w:t>の</w:t>
      </w:r>
      <w:r w:rsidR="00502E48" w:rsidRPr="004175B2">
        <w:rPr>
          <w:rFonts w:eastAsia="ＭＳ 明朝" w:hint="eastAsia"/>
          <w:noProof/>
          <w:lang w:eastAsia="ja-JP"/>
        </w:rPr>
        <w:t>政府支援を利用している</w:t>
      </w:r>
      <w:r w:rsidR="00E16FBD" w:rsidRPr="004175B2">
        <w:rPr>
          <w:rFonts w:eastAsia="ＭＳ 明朝" w:hint="eastAsia"/>
          <w:noProof/>
          <w:lang w:eastAsia="ja-JP"/>
        </w:rPr>
        <w:t>あるいは</w:t>
      </w:r>
      <w:r w:rsidR="00502E48" w:rsidRPr="004175B2">
        <w:rPr>
          <w:rFonts w:eastAsia="ＭＳ 明朝" w:hint="eastAsia"/>
          <w:noProof/>
          <w:lang w:eastAsia="ja-JP"/>
        </w:rPr>
        <w:t>利用しよ</w:t>
      </w:r>
      <w:r w:rsidR="00E16FBD" w:rsidRPr="004175B2">
        <w:rPr>
          <w:rFonts w:eastAsia="ＭＳ 明朝" w:hint="eastAsia"/>
          <w:noProof/>
          <w:lang w:eastAsia="ja-JP"/>
        </w:rPr>
        <w:t>うとしている</w:t>
      </w:r>
      <w:r w:rsidR="0074156C" w:rsidRPr="004175B2">
        <w:rPr>
          <w:rFonts w:eastAsia="ＭＳ 明朝" w:hint="eastAsia"/>
          <w:noProof/>
          <w:lang w:eastAsia="ja-JP"/>
        </w:rPr>
        <w:t>P</w:t>
      </w:r>
      <w:r w:rsidR="0074156C" w:rsidRPr="004175B2">
        <w:rPr>
          <w:rFonts w:eastAsia="ＭＳ 明朝"/>
          <w:noProof/>
          <w:lang w:eastAsia="ja-JP"/>
        </w:rPr>
        <w:t>WD</w:t>
      </w:r>
      <w:r w:rsidR="0068640A" w:rsidRPr="004175B2">
        <w:rPr>
          <w:rFonts w:eastAsia="ＭＳ 明朝" w:hint="eastAsia"/>
          <w:noProof/>
          <w:lang w:eastAsia="ja-JP"/>
        </w:rPr>
        <w:t>を</w:t>
      </w:r>
      <w:r w:rsidR="00697DF5" w:rsidRPr="004175B2">
        <w:rPr>
          <w:rFonts w:eastAsia="ＭＳ 明朝" w:hint="eastAsia"/>
          <w:noProof/>
          <w:lang w:eastAsia="ja-JP"/>
        </w:rPr>
        <w:t>、</w:t>
      </w:r>
      <w:r w:rsidR="00891AFF" w:rsidRPr="004175B2">
        <w:rPr>
          <w:rFonts w:eastAsia="ＭＳ 明朝" w:hint="eastAsia"/>
          <w:noProof/>
          <w:lang w:eastAsia="ja-JP"/>
        </w:rPr>
        <w:t>そのような支援を利用できるようにするために</w:t>
      </w:r>
      <w:r w:rsidR="0074156C" w:rsidRPr="004175B2">
        <w:rPr>
          <w:rFonts w:eastAsia="ＭＳ 明朝" w:hint="eastAsia"/>
          <w:noProof/>
          <w:lang w:eastAsia="ja-JP"/>
        </w:rPr>
        <w:t>P</w:t>
      </w:r>
      <w:r w:rsidR="0074156C" w:rsidRPr="004175B2">
        <w:rPr>
          <w:rFonts w:eastAsia="ＭＳ 明朝"/>
          <w:noProof/>
          <w:lang w:eastAsia="ja-JP"/>
        </w:rPr>
        <w:t>WD</w:t>
      </w:r>
      <w:r w:rsidR="00697DF5" w:rsidRPr="004175B2">
        <w:rPr>
          <w:rFonts w:eastAsia="ＭＳ 明朝" w:hint="eastAsia"/>
          <w:noProof/>
          <w:lang w:eastAsia="ja-JP"/>
        </w:rPr>
        <w:t>に発行された</w:t>
      </w:r>
      <w:r w:rsidR="00697DF5" w:rsidRPr="004175B2">
        <w:rPr>
          <w:rFonts w:eastAsia="ＭＳ 明朝" w:hint="eastAsia"/>
          <w:noProof/>
          <w:lang w:eastAsia="ja-JP"/>
        </w:rPr>
        <w:t>ID</w:t>
      </w:r>
      <w:r w:rsidR="00697DF5" w:rsidRPr="004175B2">
        <w:rPr>
          <w:rFonts w:eastAsia="ＭＳ 明朝" w:hint="eastAsia"/>
          <w:noProof/>
          <w:lang w:eastAsia="ja-JP"/>
        </w:rPr>
        <w:t>カードの</w:t>
      </w:r>
      <w:r w:rsidR="0074156C" w:rsidRPr="004175B2">
        <w:rPr>
          <w:rFonts w:eastAsia="ＭＳ 明朝" w:hint="eastAsia"/>
          <w:noProof/>
          <w:lang w:eastAsia="ja-JP"/>
        </w:rPr>
        <w:t>保健省（</w:t>
      </w:r>
      <w:r w:rsidR="0074156C" w:rsidRPr="004175B2">
        <w:rPr>
          <w:rFonts w:eastAsia="ＭＳ 明朝" w:hint="eastAsia"/>
          <w:noProof/>
          <w:lang w:eastAsia="ja-JP"/>
        </w:rPr>
        <w:t>DOH</w:t>
      </w:r>
      <w:r w:rsidR="0074156C" w:rsidRPr="004175B2">
        <w:rPr>
          <w:rFonts w:eastAsia="ＭＳ 明朝" w:hint="eastAsia"/>
          <w:noProof/>
          <w:lang w:eastAsia="ja-JP"/>
        </w:rPr>
        <w:t>）</w:t>
      </w:r>
      <w:r w:rsidR="0074156C" w:rsidRPr="004175B2">
        <w:rPr>
          <w:rFonts w:eastAsia="ＭＳ 明朝" w:hint="eastAsia"/>
          <w:noProof/>
          <w:lang w:eastAsia="ja-JP"/>
        </w:rPr>
        <w:t>P</w:t>
      </w:r>
      <w:r w:rsidR="0074156C" w:rsidRPr="004175B2">
        <w:rPr>
          <w:rFonts w:eastAsia="ＭＳ 明朝"/>
          <w:noProof/>
          <w:lang w:eastAsia="ja-JP"/>
        </w:rPr>
        <w:t>WD</w:t>
      </w:r>
      <w:r w:rsidR="00697DF5" w:rsidRPr="004175B2">
        <w:rPr>
          <w:rFonts w:eastAsia="ＭＳ 明朝" w:hint="eastAsia"/>
          <w:noProof/>
          <w:lang w:eastAsia="ja-JP"/>
        </w:rPr>
        <w:t>登録簿を利用して</w:t>
      </w:r>
      <w:r w:rsidR="00891AFF" w:rsidRPr="004175B2">
        <w:rPr>
          <w:rFonts w:eastAsia="ＭＳ 明朝" w:hint="eastAsia"/>
          <w:noProof/>
          <w:lang w:eastAsia="ja-JP"/>
        </w:rPr>
        <w:t>監視している。</w:t>
      </w:r>
      <w:r w:rsidR="00502E48" w:rsidRPr="004175B2">
        <w:rPr>
          <w:rFonts w:eastAsia="ＭＳ 明朝" w:hint="eastAsia"/>
          <w:noProof/>
          <w:lang w:eastAsia="ja-JP"/>
        </w:rPr>
        <w:t xml:space="preserve"> </w:t>
      </w:r>
    </w:p>
    <w:p w14:paraId="0AC494B7" w14:textId="2C79A8CD" w:rsidR="00C20014" w:rsidRPr="004175B2" w:rsidRDefault="00502E48"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社会サービス、通信、アクセシビリティの分野で</w:t>
      </w:r>
      <w:r w:rsidR="00DD1D83" w:rsidRPr="004175B2">
        <w:rPr>
          <w:rFonts w:eastAsia="ＭＳ 明朝" w:hint="eastAsia"/>
          <w:noProof/>
          <w:lang w:eastAsia="ja-JP"/>
        </w:rPr>
        <w:t>は</w:t>
      </w:r>
      <w:r w:rsidRPr="004175B2">
        <w:rPr>
          <w:rFonts w:eastAsia="ＭＳ 明朝" w:hint="eastAsia"/>
          <w:noProof/>
          <w:lang w:eastAsia="ja-JP"/>
        </w:rPr>
        <w:t>、</w:t>
      </w:r>
      <w:r w:rsidR="00EB4754" w:rsidRPr="004175B2">
        <w:rPr>
          <w:rFonts w:eastAsia="ＭＳ 明朝" w:hint="eastAsia"/>
          <w:noProof/>
          <w:lang w:eastAsia="ja-JP"/>
        </w:rPr>
        <w:t>全国障害者問題評議会は、</w:t>
      </w:r>
      <w:r w:rsidR="00891AFF" w:rsidRPr="004175B2">
        <w:rPr>
          <w:rFonts w:eastAsia="ＭＳ 明朝" w:hint="eastAsia"/>
          <w:noProof/>
          <w:lang w:eastAsia="ja-JP"/>
        </w:rPr>
        <w:t>PWD</w:t>
      </w:r>
      <w:r w:rsidR="00891AFF" w:rsidRPr="004175B2">
        <w:rPr>
          <w:rFonts w:eastAsia="ＭＳ 明朝" w:hint="eastAsia"/>
          <w:noProof/>
          <w:lang w:eastAsia="ja-JP"/>
        </w:rPr>
        <w:t>のいる世帯の数のデータを収集している</w:t>
      </w:r>
      <w:r w:rsidR="001A4F00" w:rsidRPr="004175B2">
        <w:rPr>
          <w:rFonts w:eastAsia="ＭＳ 明朝" w:hint="eastAsia"/>
          <w:noProof/>
          <w:lang w:eastAsia="ja-JP"/>
        </w:rPr>
        <w:t>社会福祉開発省（</w:t>
      </w:r>
      <w:r w:rsidR="001A4F00" w:rsidRPr="004175B2">
        <w:rPr>
          <w:rFonts w:eastAsia="ＭＳ 明朝" w:hint="eastAsia"/>
          <w:noProof/>
          <w:lang w:eastAsia="ja-JP"/>
        </w:rPr>
        <w:t>DSWD</w:t>
      </w:r>
      <w:r w:rsidR="001A4F00" w:rsidRPr="004175B2">
        <w:rPr>
          <w:rFonts w:eastAsia="ＭＳ 明朝" w:hint="eastAsia"/>
          <w:noProof/>
          <w:lang w:eastAsia="ja-JP"/>
        </w:rPr>
        <w:t>）の「</w:t>
      </w:r>
      <w:r w:rsidR="00891AFF" w:rsidRPr="004175B2">
        <w:rPr>
          <w:rFonts w:eastAsia="ＭＳ 明朝" w:hint="eastAsia"/>
          <w:noProof/>
          <w:lang w:eastAsia="ja-JP"/>
        </w:rPr>
        <w:t>全国世帯対象</w:t>
      </w:r>
      <w:r w:rsidRPr="004175B2">
        <w:rPr>
          <w:rFonts w:eastAsia="ＭＳ 明朝" w:hint="eastAsia"/>
          <w:noProof/>
          <w:lang w:eastAsia="ja-JP"/>
        </w:rPr>
        <w:t>システム（</w:t>
      </w:r>
      <w:r w:rsidRPr="004175B2">
        <w:rPr>
          <w:rFonts w:eastAsia="ＭＳ 明朝" w:hint="eastAsia"/>
          <w:noProof/>
          <w:lang w:eastAsia="ja-JP"/>
        </w:rPr>
        <w:t>NHTS</w:t>
      </w:r>
      <w:r w:rsidRPr="004175B2">
        <w:rPr>
          <w:rFonts w:eastAsia="ＭＳ 明朝" w:hint="eastAsia"/>
          <w:noProof/>
          <w:lang w:eastAsia="ja-JP"/>
        </w:rPr>
        <w:t>）」を参考にしている。</w:t>
      </w:r>
      <w:r w:rsidR="0070013B" w:rsidRPr="004175B2">
        <w:rPr>
          <w:rFonts w:eastAsia="ＭＳ 明朝" w:hint="eastAsia"/>
          <w:noProof/>
          <w:lang w:eastAsia="ja-JP"/>
        </w:rPr>
        <w:t>全国障害者問題評議会</w:t>
      </w:r>
      <w:r w:rsidR="00DD1D83" w:rsidRPr="004175B2">
        <w:rPr>
          <w:rFonts w:eastAsia="ＭＳ 明朝" w:hint="eastAsia"/>
          <w:noProof/>
          <w:lang w:eastAsia="ja-JP"/>
        </w:rPr>
        <w:t>は、現在の</w:t>
      </w:r>
      <w:r w:rsidRPr="004175B2">
        <w:rPr>
          <w:rFonts w:eastAsia="ＭＳ 明朝" w:hint="eastAsia"/>
          <w:noProof/>
          <w:lang w:eastAsia="ja-JP"/>
        </w:rPr>
        <w:t>約</w:t>
      </w:r>
      <w:r w:rsidRPr="004175B2">
        <w:rPr>
          <w:rFonts w:eastAsia="ＭＳ 明朝" w:hint="eastAsia"/>
          <w:noProof/>
          <w:lang w:eastAsia="ja-JP"/>
        </w:rPr>
        <w:t>30</w:t>
      </w:r>
      <w:r w:rsidRPr="004175B2">
        <w:rPr>
          <w:rFonts w:eastAsia="ＭＳ 明朝" w:hint="eastAsia"/>
          <w:noProof/>
          <w:lang w:eastAsia="ja-JP"/>
        </w:rPr>
        <w:t>万世帯の</w:t>
      </w:r>
      <w:r w:rsidR="00613592" w:rsidRPr="004175B2">
        <w:rPr>
          <w:rFonts w:eastAsia="ＭＳ 明朝" w:hint="eastAsia"/>
          <w:noProof/>
          <w:lang w:eastAsia="ja-JP"/>
        </w:rPr>
        <w:t>PWD</w:t>
      </w:r>
      <w:r w:rsidR="0068640A" w:rsidRPr="004175B2">
        <w:rPr>
          <w:rFonts w:eastAsia="ＭＳ 明朝" w:hint="eastAsia"/>
          <w:noProof/>
          <w:lang w:eastAsia="ja-JP"/>
        </w:rPr>
        <w:t>世帯の</w:t>
      </w:r>
      <w:r w:rsidR="00613592" w:rsidRPr="004175B2">
        <w:rPr>
          <w:rFonts w:eastAsia="ＭＳ 明朝" w:hint="eastAsia"/>
          <w:noProof/>
          <w:lang w:eastAsia="ja-JP"/>
        </w:rPr>
        <w:t>データ</w:t>
      </w:r>
      <w:r w:rsidR="00DD1D83" w:rsidRPr="004175B2">
        <w:rPr>
          <w:rFonts w:eastAsia="ＭＳ 明朝" w:hint="eastAsia"/>
          <w:noProof/>
          <w:lang w:eastAsia="ja-JP"/>
        </w:rPr>
        <w:t>を基に、</w:t>
      </w:r>
      <w:r w:rsidR="00613592" w:rsidRPr="004175B2">
        <w:rPr>
          <w:rFonts w:eastAsia="ＭＳ 明朝" w:hint="eastAsia"/>
          <w:noProof/>
          <w:lang w:eastAsia="ja-JP"/>
        </w:rPr>
        <w:t>権利を保障する</w:t>
      </w:r>
      <w:r w:rsidR="00613592" w:rsidRPr="004175B2">
        <w:rPr>
          <w:rFonts w:eastAsia="ＭＳ 明朝" w:hint="eastAsia"/>
          <w:noProof/>
          <w:lang w:eastAsia="ja-JP"/>
        </w:rPr>
        <w:t xml:space="preserve">PWD </w:t>
      </w:r>
      <w:r w:rsidRPr="004175B2">
        <w:rPr>
          <w:rFonts w:eastAsia="ＭＳ 明朝" w:hint="eastAsia"/>
          <w:noProof/>
          <w:lang w:eastAsia="ja-JP"/>
        </w:rPr>
        <w:t>ID</w:t>
      </w:r>
      <w:r w:rsidRPr="004175B2">
        <w:rPr>
          <w:rFonts w:eastAsia="ＭＳ 明朝" w:hint="eastAsia"/>
          <w:noProof/>
          <w:lang w:eastAsia="ja-JP"/>
        </w:rPr>
        <w:t>を</w:t>
      </w:r>
      <w:r w:rsidR="008F371A" w:rsidRPr="004175B2">
        <w:rPr>
          <w:rFonts w:eastAsia="ＭＳ 明朝" w:hint="eastAsia"/>
          <w:noProof/>
          <w:lang w:eastAsia="ja-JP"/>
        </w:rPr>
        <w:t>尊重し</w:t>
      </w:r>
      <w:r w:rsidRPr="004175B2">
        <w:rPr>
          <w:rFonts w:eastAsia="ＭＳ 明朝" w:hint="eastAsia"/>
          <w:noProof/>
          <w:lang w:eastAsia="ja-JP"/>
        </w:rPr>
        <w:t>ない事業所や、</w:t>
      </w:r>
      <w:r w:rsidR="00AE49EE" w:rsidRPr="004175B2">
        <w:rPr>
          <w:rFonts w:eastAsia="ＭＳ 明朝" w:hint="eastAsia"/>
          <w:noProof/>
          <w:lang w:eastAsia="ja-JP"/>
        </w:rPr>
        <w:t>社会福祉開発省</w:t>
      </w:r>
      <w:r w:rsidR="00DA2201" w:rsidRPr="004175B2">
        <w:rPr>
          <w:rFonts w:eastAsia="ＭＳ 明朝" w:hint="eastAsia"/>
          <w:noProof/>
          <w:lang w:eastAsia="ja-JP"/>
        </w:rPr>
        <w:t>の</w:t>
      </w:r>
      <w:r w:rsidR="00DD1D83" w:rsidRPr="004175B2">
        <w:rPr>
          <w:rFonts w:eastAsia="ＭＳ 明朝" w:hint="eastAsia"/>
          <w:noProof/>
          <w:lang w:eastAsia="ja-JP"/>
        </w:rPr>
        <w:t>条件付き現金給付</w:t>
      </w:r>
      <w:r w:rsidRPr="004175B2">
        <w:rPr>
          <w:rFonts w:eastAsia="ＭＳ 明朝" w:hint="eastAsia"/>
          <w:noProof/>
          <w:lang w:eastAsia="ja-JP"/>
        </w:rPr>
        <w:t>プログラム</w:t>
      </w:r>
      <w:r w:rsidR="001A4F00" w:rsidRPr="004175B2">
        <w:rPr>
          <w:rFonts w:eastAsia="ＭＳ 明朝" w:hint="eastAsia"/>
          <w:noProof/>
          <w:lang w:eastAsia="ja-JP"/>
        </w:rPr>
        <w:t>や</w:t>
      </w:r>
      <w:r w:rsidR="008F371A" w:rsidRPr="004175B2">
        <w:rPr>
          <w:rFonts w:eastAsia="ＭＳ 明朝" w:hint="eastAsia"/>
          <w:noProof/>
          <w:lang w:eastAsia="ja-JP"/>
        </w:rPr>
        <w:t>「貧困家庭向け条件付き現金給付プログラム」（</w:t>
      </w:r>
      <w:r w:rsidR="008F371A" w:rsidRPr="004175B2">
        <w:rPr>
          <w:rFonts w:eastAsia="ＭＳ 明朝"/>
          <w:noProof/>
          <w:lang w:eastAsia="ja-JP"/>
        </w:rPr>
        <w:t>Pantawid Pamilyang Pilipino Program (4Ps)</w:t>
      </w:r>
      <w:r w:rsidR="008F371A" w:rsidRPr="004175B2">
        <w:rPr>
          <w:rFonts w:eastAsia="ＭＳ 明朝" w:hint="eastAsia"/>
          <w:noProof/>
          <w:lang w:eastAsia="ja-JP"/>
        </w:rPr>
        <w:t>）</w:t>
      </w:r>
      <w:r w:rsidR="00D936F5" w:rsidRPr="004175B2">
        <w:rPr>
          <w:rFonts w:eastAsia="ＭＳ 明朝" w:hint="eastAsia"/>
          <w:noProof/>
          <w:lang w:eastAsia="ja-JP"/>
        </w:rPr>
        <w:t>に</w:t>
      </w:r>
      <w:r w:rsidR="00D07574" w:rsidRPr="004175B2">
        <w:rPr>
          <w:rFonts w:eastAsia="ＭＳ 明朝" w:hint="eastAsia"/>
          <w:noProof/>
          <w:lang w:eastAsia="ja-JP"/>
        </w:rPr>
        <w:t>不注意で</w:t>
      </w:r>
      <w:r w:rsidR="00D936F5" w:rsidRPr="004175B2">
        <w:rPr>
          <w:rFonts w:eastAsia="ＭＳ 明朝" w:hint="eastAsia"/>
          <w:noProof/>
          <w:lang w:eastAsia="ja-JP"/>
        </w:rPr>
        <w:t>登録されなかった</w:t>
      </w:r>
      <w:r w:rsidR="00D936F5" w:rsidRPr="004175B2">
        <w:rPr>
          <w:rFonts w:eastAsia="ＭＳ 明朝" w:hint="eastAsia"/>
          <w:noProof/>
          <w:lang w:eastAsia="ja-JP"/>
        </w:rPr>
        <w:t>PWD</w:t>
      </w:r>
      <w:r w:rsidR="00D936F5" w:rsidRPr="004175B2">
        <w:rPr>
          <w:rFonts w:eastAsia="ＭＳ 明朝" w:hint="eastAsia"/>
          <w:noProof/>
          <w:lang w:eastAsia="ja-JP"/>
        </w:rPr>
        <w:t>世帯</w:t>
      </w:r>
      <w:r w:rsidR="00613592" w:rsidRPr="004175B2">
        <w:rPr>
          <w:rFonts w:eastAsia="ＭＳ 明朝" w:hint="eastAsia"/>
          <w:noProof/>
          <w:lang w:eastAsia="ja-JP"/>
        </w:rPr>
        <w:t>に</w:t>
      </w:r>
      <w:r w:rsidR="00EB4754" w:rsidRPr="004175B2">
        <w:rPr>
          <w:rFonts w:eastAsia="ＭＳ 明朝" w:hint="eastAsia"/>
          <w:noProof/>
          <w:lang w:eastAsia="ja-JP"/>
        </w:rPr>
        <w:t>関して</w:t>
      </w:r>
      <w:r w:rsidR="00613592" w:rsidRPr="004175B2">
        <w:rPr>
          <w:rFonts w:eastAsia="ＭＳ 明朝" w:hint="eastAsia"/>
          <w:noProof/>
          <w:lang w:eastAsia="ja-JP"/>
        </w:rPr>
        <w:t>、フィードバックメカニズムを通して</w:t>
      </w:r>
      <w:r w:rsidRPr="004175B2">
        <w:rPr>
          <w:rFonts w:eastAsia="ＭＳ 明朝" w:hint="eastAsia"/>
          <w:noProof/>
          <w:lang w:eastAsia="ja-JP"/>
        </w:rPr>
        <w:t>情報を</w:t>
      </w:r>
      <w:r w:rsidR="00EB4754" w:rsidRPr="004175B2">
        <w:rPr>
          <w:rFonts w:eastAsia="ＭＳ 明朝" w:hint="eastAsia"/>
          <w:noProof/>
          <w:lang w:eastAsia="ja-JP"/>
        </w:rPr>
        <w:t>得て</w:t>
      </w:r>
      <w:r w:rsidR="00DD1D83" w:rsidRPr="004175B2">
        <w:rPr>
          <w:rFonts w:eastAsia="ＭＳ 明朝" w:hint="eastAsia"/>
          <w:noProof/>
          <w:lang w:eastAsia="ja-JP"/>
        </w:rPr>
        <w:t>い</w:t>
      </w:r>
      <w:r w:rsidR="00613592" w:rsidRPr="004175B2">
        <w:rPr>
          <w:rFonts w:eastAsia="ＭＳ 明朝" w:hint="eastAsia"/>
          <w:noProof/>
          <w:lang w:eastAsia="ja-JP"/>
        </w:rPr>
        <w:t>る</w:t>
      </w:r>
      <w:r w:rsidR="00DA2201" w:rsidRPr="004175B2">
        <w:rPr>
          <w:rFonts w:eastAsia="ＭＳ 明朝" w:hint="eastAsia"/>
          <w:noProof/>
          <w:lang w:eastAsia="ja-JP"/>
        </w:rPr>
        <w:t>。</w:t>
      </w:r>
      <w:r w:rsidR="00DA2201" w:rsidRPr="004175B2">
        <w:rPr>
          <w:rFonts w:eastAsia="ＭＳ 明朝" w:hint="eastAsia"/>
          <w:noProof/>
          <w:lang w:eastAsia="ja-JP"/>
        </w:rPr>
        <w:t xml:space="preserve"> </w:t>
      </w:r>
    </w:p>
    <w:p w14:paraId="3289F292" w14:textId="45C2DCDE" w:rsidR="00C20014" w:rsidRPr="004175B2" w:rsidRDefault="00502E48"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差別の事例に対処するために、</w:t>
      </w:r>
      <w:r w:rsidR="0070013B" w:rsidRPr="004175B2">
        <w:rPr>
          <w:rFonts w:eastAsia="ＭＳ 明朝" w:hint="eastAsia"/>
          <w:noProof/>
          <w:lang w:eastAsia="ja-JP"/>
        </w:rPr>
        <w:t>全国障害者問題評議会</w:t>
      </w:r>
      <w:r w:rsidRPr="004175B2">
        <w:rPr>
          <w:rFonts w:eastAsia="ＭＳ 明朝" w:hint="eastAsia"/>
          <w:noProof/>
          <w:lang w:eastAsia="ja-JP"/>
        </w:rPr>
        <w:t>はまず、違反事業所に法遵守の通知を送付</w:t>
      </w:r>
      <w:r w:rsidR="00620AB8" w:rsidRPr="004175B2">
        <w:rPr>
          <w:rFonts w:eastAsia="ＭＳ 明朝" w:hint="eastAsia"/>
          <w:noProof/>
          <w:lang w:eastAsia="ja-JP"/>
        </w:rPr>
        <w:t>する</w:t>
      </w:r>
      <w:r w:rsidRPr="004175B2">
        <w:rPr>
          <w:rFonts w:eastAsia="ＭＳ 明朝" w:hint="eastAsia"/>
          <w:noProof/>
          <w:lang w:eastAsia="ja-JP"/>
        </w:rPr>
        <w:t>。</w:t>
      </w:r>
      <w:r w:rsidR="00DE579C" w:rsidRPr="004175B2">
        <w:rPr>
          <w:rFonts w:eastAsia="ＭＳ 明朝" w:hint="eastAsia"/>
          <w:noProof/>
          <w:lang w:eastAsia="ja-JP"/>
        </w:rPr>
        <w:t>遵守</w:t>
      </w:r>
      <w:r w:rsidR="00580B62" w:rsidRPr="004175B2">
        <w:rPr>
          <w:rFonts w:eastAsia="ＭＳ 明朝" w:hint="eastAsia"/>
          <w:noProof/>
          <w:lang w:eastAsia="ja-JP"/>
        </w:rPr>
        <w:t>しなかった事業所は</w:t>
      </w:r>
      <w:r w:rsidRPr="004175B2">
        <w:rPr>
          <w:rFonts w:eastAsia="ＭＳ 明朝" w:hint="eastAsia"/>
          <w:noProof/>
          <w:lang w:eastAsia="ja-JP"/>
        </w:rPr>
        <w:t>行政処分および刑事処分のため</w:t>
      </w:r>
      <w:r w:rsidR="00580B62" w:rsidRPr="004175B2">
        <w:rPr>
          <w:rFonts w:eastAsia="ＭＳ 明朝" w:hint="eastAsia"/>
          <w:noProof/>
          <w:lang w:eastAsia="ja-JP"/>
        </w:rPr>
        <w:t>、</w:t>
      </w:r>
      <w:r w:rsidRPr="004175B2">
        <w:rPr>
          <w:rFonts w:eastAsia="ＭＳ 明朝" w:hint="eastAsia"/>
          <w:noProof/>
          <w:lang w:eastAsia="ja-JP"/>
        </w:rPr>
        <w:t>適切な機関に提訴され</w:t>
      </w:r>
      <w:r w:rsidR="00620AB8" w:rsidRPr="004175B2">
        <w:rPr>
          <w:rFonts w:eastAsia="ＭＳ 明朝" w:hint="eastAsia"/>
          <w:noProof/>
          <w:lang w:eastAsia="ja-JP"/>
        </w:rPr>
        <w:t>る</w:t>
      </w:r>
      <w:r w:rsidRPr="004175B2">
        <w:rPr>
          <w:rFonts w:eastAsia="ＭＳ 明朝" w:hint="eastAsia"/>
          <w:noProof/>
          <w:lang w:eastAsia="ja-JP"/>
        </w:rPr>
        <w:t>。</w:t>
      </w:r>
    </w:p>
    <w:p w14:paraId="712B8674" w14:textId="292B1A29" w:rsidR="00C20014" w:rsidRPr="004175B2" w:rsidRDefault="00502E48"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PWD</w:t>
      </w:r>
      <w:r w:rsidRPr="004175B2">
        <w:rPr>
          <w:rFonts w:eastAsia="ＭＳ 明朝" w:hint="eastAsia"/>
          <w:noProof/>
          <w:lang w:eastAsia="ja-JP"/>
        </w:rPr>
        <w:t>を公然と嘲笑したり中傷したりするケースに対処するために、映画テレビ審査分類委員会は、映画やテレビ番組が</w:t>
      </w:r>
      <w:r w:rsidRPr="004175B2">
        <w:rPr>
          <w:rFonts w:eastAsia="ＭＳ 明朝" w:hint="eastAsia"/>
          <w:noProof/>
          <w:lang w:eastAsia="ja-JP"/>
        </w:rPr>
        <w:t>PWD</w:t>
      </w:r>
      <w:r w:rsidRPr="004175B2">
        <w:rPr>
          <w:rFonts w:eastAsia="ＭＳ 明朝" w:hint="eastAsia"/>
          <w:noProof/>
          <w:lang w:eastAsia="ja-JP"/>
        </w:rPr>
        <w:t>をからかうこと</w:t>
      </w:r>
      <w:r w:rsidR="000574CF" w:rsidRPr="004175B2">
        <w:rPr>
          <w:rFonts w:eastAsia="ＭＳ 明朝" w:hint="eastAsia"/>
          <w:noProof/>
          <w:lang w:eastAsia="ja-JP"/>
        </w:rPr>
        <w:t>を禁止し</w:t>
      </w:r>
      <w:r w:rsidR="0082451E" w:rsidRPr="004175B2">
        <w:rPr>
          <w:rFonts w:eastAsia="ＭＳ 明朝" w:hint="eastAsia"/>
          <w:noProof/>
          <w:lang w:eastAsia="ja-JP"/>
        </w:rPr>
        <w:t>ている。</w:t>
      </w:r>
      <w:r w:rsidR="0082451E" w:rsidRPr="004175B2">
        <w:rPr>
          <w:rFonts w:eastAsia="ＭＳ 明朝" w:hint="eastAsia"/>
          <w:noProof/>
          <w:lang w:eastAsia="ja-JP"/>
        </w:rPr>
        <w:t xml:space="preserve">  </w:t>
      </w:r>
      <w:r w:rsidR="0082451E" w:rsidRPr="004175B2">
        <w:rPr>
          <w:rFonts w:eastAsia="ＭＳ 明朝" w:hint="eastAsia"/>
          <w:noProof/>
          <w:lang w:eastAsia="ja-JP"/>
        </w:rPr>
        <w:t>改正</w:t>
      </w:r>
      <w:r w:rsidR="00DA2201" w:rsidRPr="004175B2">
        <w:rPr>
          <w:rFonts w:eastAsia="ＭＳ 明朝" w:hint="eastAsia"/>
          <w:noProof/>
          <w:lang w:eastAsia="ja-JP"/>
        </w:rPr>
        <w:t>法の</w:t>
      </w:r>
      <w:r w:rsidRPr="004175B2">
        <w:rPr>
          <w:rFonts w:eastAsia="ＭＳ 明朝" w:hint="eastAsia"/>
          <w:noProof/>
          <w:lang w:eastAsia="ja-JP"/>
        </w:rPr>
        <w:t>一つであるマグナカルタの</w:t>
      </w:r>
      <w:r w:rsidR="00246CE6" w:rsidRPr="004175B2">
        <w:rPr>
          <w:rFonts w:eastAsia="ＭＳ 明朝" w:hint="eastAsia"/>
          <w:noProof/>
          <w:lang w:eastAsia="ja-JP"/>
        </w:rPr>
        <w:t>共和国法第</w:t>
      </w:r>
      <w:r w:rsidR="00DA2201" w:rsidRPr="004175B2">
        <w:rPr>
          <w:rFonts w:eastAsia="ＭＳ 明朝" w:hint="eastAsia"/>
          <w:noProof/>
          <w:lang w:eastAsia="ja-JP"/>
        </w:rPr>
        <w:t xml:space="preserve"> 9442</w:t>
      </w:r>
      <w:r w:rsidR="00246CE6" w:rsidRPr="004175B2">
        <w:rPr>
          <w:rFonts w:eastAsia="ＭＳ 明朝" w:hint="eastAsia"/>
          <w:noProof/>
          <w:lang w:eastAsia="ja-JP"/>
        </w:rPr>
        <w:t>号</w:t>
      </w:r>
      <w:r w:rsidR="00DA2201" w:rsidRPr="004175B2">
        <w:rPr>
          <w:rFonts w:eastAsia="ＭＳ 明朝" w:hint="eastAsia"/>
          <w:noProof/>
          <w:lang w:eastAsia="ja-JP"/>
        </w:rPr>
        <w:t>には、</w:t>
      </w:r>
      <w:r w:rsidR="00DA2201" w:rsidRPr="004175B2">
        <w:rPr>
          <w:rFonts w:eastAsia="ＭＳ 明朝" w:hint="eastAsia"/>
          <w:noProof/>
          <w:lang w:eastAsia="ja-JP"/>
        </w:rPr>
        <w:t>PWD</w:t>
      </w:r>
      <w:r w:rsidR="00DA2201" w:rsidRPr="004175B2">
        <w:rPr>
          <w:rFonts w:eastAsia="ＭＳ 明朝" w:hint="eastAsia"/>
          <w:noProof/>
          <w:lang w:eastAsia="ja-JP"/>
        </w:rPr>
        <w:t>の誹謗中傷</w:t>
      </w:r>
      <w:r w:rsidRPr="004175B2">
        <w:rPr>
          <w:rFonts w:eastAsia="ＭＳ 明朝" w:hint="eastAsia"/>
          <w:noProof/>
          <w:lang w:eastAsia="ja-JP"/>
        </w:rPr>
        <w:t>や公然とした嘲笑に対する具体的な規定がある。</w:t>
      </w:r>
    </w:p>
    <w:p w14:paraId="2DD211EB" w14:textId="524D80E9" w:rsidR="00C20014" w:rsidRPr="004175B2" w:rsidRDefault="00114EE3"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労働雇用省（</w:t>
      </w:r>
      <w:r w:rsidRPr="004175B2">
        <w:rPr>
          <w:rFonts w:eastAsia="ＭＳ 明朝" w:hint="eastAsia"/>
          <w:noProof/>
          <w:lang w:eastAsia="ja-JP"/>
        </w:rPr>
        <w:t>DOLE</w:t>
      </w:r>
      <w:r w:rsidRPr="004175B2">
        <w:rPr>
          <w:rFonts w:eastAsia="ＭＳ 明朝" w:hint="eastAsia"/>
          <w:noProof/>
          <w:lang w:eastAsia="ja-JP"/>
        </w:rPr>
        <w:t>）は、</w:t>
      </w:r>
      <w:r w:rsidR="00DA2201" w:rsidRPr="004175B2">
        <w:rPr>
          <w:rFonts w:eastAsia="ＭＳ 明朝" w:hint="eastAsia"/>
          <w:noProof/>
          <w:lang w:eastAsia="ja-JP"/>
        </w:rPr>
        <w:t>TULAY</w:t>
      </w:r>
      <w:r w:rsidR="00DA2201" w:rsidRPr="004175B2">
        <w:rPr>
          <w:rFonts w:eastAsia="ＭＳ 明朝" w:hint="eastAsia"/>
          <w:noProof/>
          <w:lang w:eastAsia="ja-JP"/>
        </w:rPr>
        <w:t>（</w:t>
      </w:r>
      <w:r w:rsidRPr="004175B2">
        <w:rPr>
          <w:rFonts w:eastAsia="ＭＳ 明朝" w:hint="eastAsia"/>
          <w:i/>
          <w:noProof/>
          <w:lang w:eastAsia="ja-JP"/>
        </w:rPr>
        <w:t>Tulong Alalay para sa Taong may Kapansanan</w:t>
      </w:r>
      <w:r w:rsidR="00DA2201" w:rsidRPr="004175B2">
        <w:rPr>
          <w:rFonts w:eastAsia="ＭＳ 明朝" w:hint="eastAsia"/>
          <w:i/>
          <w:noProof/>
          <w:lang w:eastAsia="ja-JP"/>
        </w:rPr>
        <w:t>）</w:t>
      </w:r>
      <w:r w:rsidRPr="004175B2">
        <w:rPr>
          <w:rFonts w:eastAsia="ＭＳ 明朝" w:hint="eastAsia"/>
          <w:noProof/>
          <w:lang w:eastAsia="ja-JP"/>
        </w:rPr>
        <w:t>プログラムを通じて</w:t>
      </w:r>
      <w:r w:rsidRPr="004175B2">
        <w:rPr>
          <w:rFonts w:eastAsia="ＭＳ 明朝" w:hint="eastAsia"/>
          <w:noProof/>
          <w:lang w:eastAsia="ja-JP"/>
        </w:rPr>
        <w:t xml:space="preserve"> PWD </w:t>
      </w:r>
      <w:r w:rsidRPr="004175B2">
        <w:rPr>
          <w:rFonts w:eastAsia="ＭＳ 明朝" w:hint="eastAsia"/>
          <w:noProof/>
          <w:lang w:eastAsia="ja-JP"/>
        </w:rPr>
        <w:t>に</w:t>
      </w:r>
      <w:r w:rsidR="00D07574" w:rsidRPr="004175B2">
        <w:rPr>
          <w:rFonts w:eastAsia="ＭＳ 明朝" w:hint="eastAsia"/>
          <w:noProof/>
          <w:lang w:eastAsia="ja-JP"/>
        </w:rPr>
        <w:t>生計費</w:t>
      </w:r>
      <w:r w:rsidRPr="004175B2">
        <w:rPr>
          <w:rFonts w:eastAsia="ＭＳ 明朝" w:hint="eastAsia"/>
          <w:noProof/>
          <w:lang w:eastAsia="ja-JP"/>
        </w:rPr>
        <w:t>支援を</w:t>
      </w:r>
      <w:r w:rsidR="0082451E" w:rsidRPr="004175B2">
        <w:rPr>
          <w:rFonts w:eastAsia="ＭＳ 明朝" w:hint="eastAsia"/>
          <w:noProof/>
          <w:lang w:eastAsia="ja-JP"/>
        </w:rPr>
        <w:t>提供している</w:t>
      </w:r>
      <w:r w:rsidRPr="004175B2">
        <w:rPr>
          <w:rFonts w:eastAsia="ＭＳ 明朝" w:hint="eastAsia"/>
          <w:noProof/>
          <w:lang w:eastAsia="ja-JP"/>
        </w:rPr>
        <w:t>。このプログラム</w:t>
      </w:r>
      <w:r w:rsidR="008A4D8E" w:rsidRPr="004175B2">
        <w:rPr>
          <w:rFonts w:eastAsia="ＭＳ 明朝" w:hint="eastAsia"/>
          <w:noProof/>
          <w:lang w:eastAsia="ja-JP"/>
        </w:rPr>
        <w:t>は、訓練や生計・雇用機会</w:t>
      </w:r>
      <w:r w:rsidRPr="004175B2">
        <w:rPr>
          <w:rFonts w:eastAsia="ＭＳ 明朝" w:hint="eastAsia"/>
          <w:noProof/>
          <w:lang w:eastAsia="ja-JP"/>
        </w:rPr>
        <w:t>を通じて、</w:t>
      </w:r>
      <w:r w:rsidR="00580B62" w:rsidRPr="004175B2">
        <w:rPr>
          <w:rFonts w:eastAsia="ＭＳ 明朝" w:hint="eastAsia"/>
          <w:noProof/>
          <w:lang w:eastAsia="ja-JP"/>
        </w:rPr>
        <w:t>PWD</w:t>
      </w:r>
      <w:r w:rsidRPr="004175B2">
        <w:rPr>
          <w:rFonts w:eastAsia="ＭＳ 明朝" w:hint="eastAsia"/>
          <w:noProof/>
          <w:lang w:eastAsia="ja-JP"/>
        </w:rPr>
        <w:t>の</w:t>
      </w:r>
      <w:r w:rsidR="00D07574" w:rsidRPr="004175B2">
        <w:rPr>
          <w:rFonts w:eastAsia="ＭＳ 明朝" w:hint="eastAsia"/>
          <w:noProof/>
          <w:lang w:eastAsia="ja-JP"/>
        </w:rPr>
        <w:t>一般</w:t>
      </w:r>
      <w:r w:rsidR="00D07574" w:rsidRPr="004175B2">
        <w:rPr>
          <w:rFonts w:eastAsia="ＭＳ 明朝" w:hint="eastAsia"/>
          <w:noProof/>
          <w:lang w:eastAsia="ja-JP"/>
        </w:rPr>
        <w:t>(</w:t>
      </w:r>
      <w:r w:rsidR="00514704" w:rsidRPr="004175B2">
        <w:rPr>
          <w:rFonts w:eastAsia="ＭＳ 明朝" w:hint="eastAsia"/>
          <w:noProof/>
          <w:lang w:eastAsia="ja-JP"/>
        </w:rPr>
        <w:t>メインストリーム</w:t>
      </w:r>
      <w:r w:rsidR="00D07574" w:rsidRPr="004175B2">
        <w:rPr>
          <w:rFonts w:eastAsia="ＭＳ 明朝" w:hint="eastAsia"/>
          <w:noProof/>
          <w:lang w:eastAsia="ja-JP"/>
        </w:rPr>
        <w:t>)</w:t>
      </w:r>
      <w:r w:rsidRPr="004175B2">
        <w:rPr>
          <w:rFonts w:eastAsia="ＭＳ 明朝" w:hint="eastAsia"/>
          <w:noProof/>
          <w:lang w:eastAsia="ja-JP"/>
        </w:rPr>
        <w:t>社会への</w:t>
      </w:r>
      <w:r w:rsidR="00580B62" w:rsidRPr="004175B2">
        <w:rPr>
          <w:rFonts w:eastAsia="ＭＳ 明朝" w:hint="eastAsia"/>
          <w:noProof/>
          <w:lang w:eastAsia="ja-JP"/>
        </w:rPr>
        <w:t>インテグレーション</w:t>
      </w:r>
      <w:r w:rsidRPr="004175B2">
        <w:rPr>
          <w:rFonts w:eastAsia="ＭＳ 明朝" w:hint="eastAsia"/>
          <w:noProof/>
          <w:lang w:eastAsia="ja-JP"/>
        </w:rPr>
        <w:t>を支援</w:t>
      </w:r>
      <w:r w:rsidR="00DA2201" w:rsidRPr="004175B2">
        <w:rPr>
          <w:rFonts w:eastAsia="ＭＳ 明朝" w:hint="eastAsia"/>
          <w:noProof/>
          <w:lang w:eastAsia="ja-JP"/>
        </w:rPr>
        <w:t>している。また、</w:t>
      </w:r>
      <w:r w:rsidR="006E66D8" w:rsidRPr="004175B2">
        <w:rPr>
          <w:rFonts w:eastAsia="ＭＳ 明朝" w:hint="eastAsia"/>
          <w:noProof/>
          <w:lang w:eastAsia="ja-JP"/>
        </w:rPr>
        <w:t>地方政府</w:t>
      </w:r>
      <w:r w:rsidR="00D0269F" w:rsidRPr="004175B2">
        <w:rPr>
          <w:rFonts w:eastAsia="ＭＳ 明朝" w:hint="eastAsia"/>
          <w:noProof/>
          <w:lang w:eastAsia="ja-JP"/>
        </w:rPr>
        <w:t>や民間企業と提携して開催される就職説明会では、</w:t>
      </w:r>
      <w:r w:rsidR="00D0269F" w:rsidRPr="004175B2">
        <w:rPr>
          <w:rFonts w:eastAsia="ＭＳ 明朝" w:hint="eastAsia"/>
          <w:noProof/>
          <w:lang w:eastAsia="ja-JP"/>
        </w:rPr>
        <w:t>PWD</w:t>
      </w:r>
      <w:r w:rsidR="00DE579C" w:rsidRPr="004175B2">
        <w:rPr>
          <w:rFonts w:eastAsia="ＭＳ 明朝" w:hint="eastAsia"/>
          <w:noProof/>
          <w:lang w:eastAsia="ja-JP"/>
        </w:rPr>
        <w:t>に</w:t>
      </w:r>
      <w:r w:rsidR="006E6B21" w:rsidRPr="004175B2">
        <w:rPr>
          <w:rFonts w:eastAsia="ＭＳ 明朝" w:hint="eastAsia"/>
          <w:noProof/>
          <w:lang w:eastAsia="ja-JP"/>
        </w:rPr>
        <w:t>就職</w:t>
      </w:r>
      <w:r w:rsidR="00BD26CA" w:rsidRPr="004175B2">
        <w:rPr>
          <w:rFonts w:eastAsia="ＭＳ 明朝" w:hint="eastAsia"/>
          <w:noProof/>
          <w:lang w:eastAsia="ja-JP"/>
        </w:rPr>
        <w:t>の機会を</w:t>
      </w:r>
      <w:r w:rsidR="00DE579C" w:rsidRPr="004175B2">
        <w:rPr>
          <w:rFonts w:eastAsia="ＭＳ 明朝" w:hint="eastAsia"/>
          <w:noProof/>
          <w:lang w:eastAsia="ja-JP"/>
        </w:rPr>
        <w:t>提供してい</w:t>
      </w:r>
      <w:r w:rsidR="00AE49EE" w:rsidRPr="004175B2">
        <w:rPr>
          <w:rFonts w:eastAsia="ＭＳ 明朝" w:hint="eastAsia"/>
          <w:noProof/>
          <w:lang w:eastAsia="ja-JP"/>
        </w:rPr>
        <w:t>る</w:t>
      </w:r>
      <w:r w:rsidR="00D0269F" w:rsidRPr="004175B2">
        <w:rPr>
          <w:rFonts w:eastAsia="ＭＳ 明朝" w:hint="eastAsia"/>
          <w:noProof/>
          <w:lang w:eastAsia="ja-JP"/>
        </w:rPr>
        <w:t>。</w:t>
      </w:r>
      <w:r w:rsidR="00D0269F" w:rsidRPr="004175B2">
        <w:rPr>
          <w:rFonts w:eastAsia="ＭＳ 明朝" w:hint="eastAsia"/>
          <w:noProof/>
          <w:lang w:eastAsia="ja-JP"/>
        </w:rPr>
        <w:t xml:space="preserve"> </w:t>
      </w:r>
    </w:p>
    <w:p w14:paraId="6F062EEC" w14:textId="6A218CC0" w:rsidR="00C20014" w:rsidRPr="004175B2" w:rsidRDefault="00AB1588"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KAGABAY</w:t>
      </w:r>
      <w:r w:rsidRPr="004175B2">
        <w:rPr>
          <w:rFonts w:eastAsia="ＭＳ 明朝" w:hint="eastAsia"/>
          <w:noProof/>
          <w:lang w:eastAsia="ja-JP"/>
        </w:rPr>
        <w:t>（</w:t>
      </w:r>
      <w:r w:rsidRPr="004175B2">
        <w:rPr>
          <w:rFonts w:eastAsia="ＭＳ 明朝" w:hint="eastAsia"/>
          <w:i/>
          <w:noProof/>
          <w:lang w:eastAsia="ja-JP"/>
        </w:rPr>
        <w:t>Katulong at Gabay sa Manggagawang may Kapansanan</w:t>
      </w:r>
      <w:r w:rsidRPr="004175B2">
        <w:rPr>
          <w:rFonts w:eastAsia="ＭＳ 明朝" w:hint="eastAsia"/>
          <w:noProof/>
          <w:lang w:eastAsia="ja-JP"/>
        </w:rPr>
        <w:t>）プログラムは、リハビリテーションおよび経済支援プログラムであり</w:t>
      </w:r>
      <w:r w:rsidR="00DE579C" w:rsidRPr="004175B2">
        <w:rPr>
          <w:rFonts w:eastAsia="ＭＳ 明朝" w:hint="eastAsia"/>
          <w:noProof/>
          <w:lang w:eastAsia="ja-JP"/>
        </w:rPr>
        <w:t>、</w:t>
      </w:r>
      <w:r w:rsidRPr="004175B2">
        <w:rPr>
          <w:rFonts w:eastAsia="ＭＳ 明朝" w:hint="eastAsia"/>
          <w:noProof/>
          <w:lang w:eastAsia="ja-JP"/>
        </w:rPr>
        <w:t>訓練機関と連携して無料の職業訓練や起業家訓練を提供することで、</w:t>
      </w:r>
      <w:r w:rsidR="002F393C" w:rsidRPr="004175B2">
        <w:rPr>
          <w:rFonts w:eastAsia="ＭＳ 明朝" w:hint="eastAsia"/>
          <w:noProof/>
          <w:lang w:eastAsia="ja-JP"/>
        </w:rPr>
        <w:t>職業関連の</w:t>
      </w:r>
      <w:r w:rsidRPr="004175B2">
        <w:rPr>
          <w:rFonts w:eastAsia="ＭＳ 明朝" w:hint="eastAsia"/>
          <w:noProof/>
          <w:lang w:eastAsia="ja-JP"/>
        </w:rPr>
        <w:t>障害</w:t>
      </w:r>
      <w:r w:rsidR="00DD3938" w:rsidRPr="004175B2">
        <w:rPr>
          <w:rFonts w:eastAsia="ＭＳ 明朝" w:hint="eastAsia"/>
          <w:noProof/>
          <w:lang w:eastAsia="ja-JP"/>
        </w:rPr>
        <w:t>のある</w:t>
      </w:r>
      <w:r w:rsidRPr="004175B2">
        <w:rPr>
          <w:rFonts w:eastAsia="ＭＳ 明朝" w:hint="eastAsia"/>
          <w:noProof/>
          <w:lang w:eastAsia="ja-JP"/>
        </w:rPr>
        <w:t>人々の</w:t>
      </w:r>
      <w:r w:rsidR="00DE579C" w:rsidRPr="004175B2">
        <w:rPr>
          <w:rFonts w:eastAsia="ＭＳ 明朝" w:hint="eastAsia"/>
          <w:noProof/>
          <w:lang w:eastAsia="ja-JP"/>
        </w:rPr>
        <w:t>全国的な</w:t>
      </w:r>
      <w:r w:rsidRPr="004175B2">
        <w:rPr>
          <w:rFonts w:eastAsia="ＭＳ 明朝" w:hint="eastAsia"/>
          <w:noProof/>
          <w:lang w:eastAsia="ja-JP"/>
        </w:rPr>
        <w:t>経済の</w:t>
      </w:r>
      <w:r w:rsidR="00514704" w:rsidRPr="004175B2">
        <w:rPr>
          <w:rFonts w:eastAsia="ＭＳ 明朝" w:hint="eastAsia"/>
          <w:noProof/>
          <w:lang w:eastAsia="ja-JP"/>
        </w:rPr>
        <w:t>メインストリーム</w:t>
      </w:r>
      <w:r w:rsidRPr="004175B2">
        <w:rPr>
          <w:rFonts w:eastAsia="ＭＳ 明朝" w:hint="eastAsia"/>
          <w:noProof/>
          <w:lang w:eastAsia="ja-JP"/>
        </w:rPr>
        <w:t>への復帰を促進</w:t>
      </w:r>
      <w:r w:rsidR="00DD3938" w:rsidRPr="004175B2">
        <w:rPr>
          <w:rFonts w:eastAsia="ＭＳ 明朝" w:hint="eastAsia"/>
          <w:noProof/>
          <w:lang w:eastAsia="ja-JP"/>
        </w:rPr>
        <w:t>する</w:t>
      </w:r>
      <w:r w:rsidRPr="004175B2">
        <w:rPr>
          <w:rFonts w:eastAsia="ＭＳ 明朝" w:hint="eastAsia"/>
          <w:noProof/>
          <w:lang w:eastAsia="ja-JP"/>
        </w:rPr>
        <w:t>。</w:t>
      </w:r>
      <w:r w:rsidRPr="004175B2">
        <w:rPr>
          <w:rFonts w:eastAsia="ＭＳ 明朝" w:hint="eastAsia"/>
          <w:noProof/>
          <w:lang w:eastAsia="ja-JP"/>
        </w:rPr>
        <w:t xml:space="preserve"> </w:t>
      </w:r>
    </w:p>
    <w:p w14:paraId="5B4309AC" w14:textId="704EA221" w:rsidR="00C20014" w:rsidRPr="004175B2" w:rsidRDefault="002F393C"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国</w:t>
      </w:r>
      <w:r w:rsidR="00DE579C" w:rsidRPr="004175B2">
        <w:rPr>
          <w:rFonts w:eastAsia="ＭＳ 明朝" w:hint="eastAsia"/>
          <w:noProof/>
          <w:lang w:eastAsia="ja-JP"/>
        </w:rPr>
        <w:t>の</w:t>
      </w:r>
      <w:r w:rsidR="00DD3938" w:rsidRPr="004175B2">
        <w:rPr>
          <w:rFonts w:eastAsia="ＭＳ 明朝" w:hint="eastAsia"/>
          <w:noProof/>
          <w:lang w:eastAsia="ja-JP"/>
        </w:rPr>
        <w:t>労働者</w:t>
      </w:r>
      <w:r w:rsidR="00382663" w:rsidRPr="004175B2">
        <w:rPr>
          <w:rFonts w:eastAsia="ＭＳ 明朝" w:hint="eastAsia"/>
          <w:noProof/>
          <w:lang w:eastAsia="ja-JP"/>
        </w:rPr>
        <w:t>補償</w:t>
      </w:r>
      <w:r w:rsidR="00DE579C" w:rsidRPr="004175B2">
        <w:rPr>
          <w:rFonts w:eastAsia="ＭＳ 明朝" w:hint="eastAsia"/>
          <w:noProof/>
          <w:lang w:eastAsia="ja-JP"/>
        </w:rPr>
        <w:t>委員会（</w:t>
      </w:r>
      <w:r w:rsidR="00DE579C" w:rsidRPr="004175B2">
        <w:rPr>
          <w:rFonts w:eastAsia="ＭＳ 明朝" w:hint="eastAsia"/>
          <w:noProof/>
          <w:lang w:eastAsia="ja-JP"/>
        </w:rPr>
        <w:t>ECC</w:t>
      </w:r>
      <w:r w:rsidR="00DE579C" w:rsidRPr="004175B2">
        <w:rPr>
          <w:rFonts w:eastAsia="ＭＳ 明朝" w:hint="eastAsia"/>
          <w:noProof/>
          <w:lang w:eastAsia="ja-JP"/>
        </w:rPr>
        <w:t>）は、</w:t>
      </w:r>
      <w:r w:rsidRPr="004175B2">
        <w:rPr>
          <w:rFonts w:eastAsia="ＭＳ 明朝" w:hint="eastAsia"/>
          <w:noProof/>
          <w:lang w:eastAsia="ja-JP"/>
        </w:rPr>
        <w:t>迅速対応</w:t>
      </w:r>
      <w:r w:rsidR="00AB1588" w:rsidRPr="004175B2">
        <w:rPr>
          <w:rFonts w:eastAsia="ＭＳ 明朝" w:hint="eastAsia"/>
          <w:noProof/>
          <w:lang w:eastAsia="ja-JP"/>
        </w:rPr>
        <w:t>プログラム</w:t>
      </w:r>
      <w:r w:rsidR="00DE579C" w:rsidRPr="004175B2">
        <w:rPr>
          <w:rFonts w:eastAsia="ＭＳ 明朝" w:hint="eastAsia"/>
          <w:noProof/>
          <w:lang w:eastAsia="ja-JP"/>
        </w:rPr>
        <w:t>を通じて、労働者の障害に</w:t>
      </w:r>
      <w:r w:rsidRPr="004175B2">
        <w:rPr>
          <w:rFonts w:eastAsia="ＭＳ 明朝" w:hint="eastAsia"/>
          <w:noProof/>
          <w:lang w:eastAsia="ja-JP"/>
        </w:rPr>
        <w:t>つながる</w:t>
      </w:r>
      <w:r w:rsidR="00DE579C" w:rsidRPr="004175B2">
        <w:rPr>
          <w:rFonts w:eastAsia="ＭＳ 明朝" w:hint="eastAsia"/>
          <w:noProof/>
          <w:lang w:eastAsia="ja-JP"/>
        </w:rPr>
        <w:t>事故など</w:t>
      </w:r>
      <w:r w:rsidR="00AB1588" w:rsidRPr="004175B2">
        <w:rPr>
          <w:rFonts w:eastAsia="ＭＳ 明朝" w:hint="eastAsia"/>
          <w:noProof/>
          <w:lang w:eastAsia="ja-JP"/>
        </w:rPr>
        <w:t>業務に関連する不測の事態が発生した場合に、公共および民間部門の労働者またはその扶養家族に支援を提供している。このプログラムは、</w:t>
      </w:r>
      <w:r w:rsidR="00382663" w:rsidRPr="004175B2">
        <w:rPr>
          <w:rFonts w:eastAsia="ＭＳ 明朝" w:hint="eastAsia"/>
          <w:noProof/>
          <w:lang w:eastAsia="ja-JP"/>
        </w:rPr>
        <w:t>心理</w:t>
      </w:r>
      <w:r w:rsidR="00AB1588" w:rsidRPr="004175B2">
        <w:rPr>
          <w:rFonts w:eastAsia="ＭＳ 明朝" w:hint="eastAsia"/>
          <w:noProof/>
          <w:lang w:eastAsia="ja-JP"/>
        </w:rPr>
        <w:t>社会的カウンセリングおよび</w:t>
      </w:r>
      <w:r w:rsidR="00382663" w:rsidRPr="004175B2">
        <w:rPr>
          <w:rFonts w:eastAsia="ＭＳ 明朝" w:hint="eastAsia"/>
          <w:noProof/>
          <w:lang w:eastAsia="ja-JP"/>
        </w:rPr>
        <w:t>労働者</w:t>
      </w:r>
      <w:r w:rsidR="00AB1588" w:rsidRPr="004175B2">
        <w:rPr>
          <w:rFonts w:eastAsia="ＭＳ 明朝" w:hint="eastAsia"/>
          <w:noProof/>
          <w:lang w:eastAsia="ja-JP"/>
        </w:rPr>
        <w:t>補償請求書の提出</w:t>
      </w:r>
      <w:r w:rsidRPr="004175B2">
        <w:rPr>
          <w:rFonts w:eastAsia="ＭＳ 明朝" w:hint="eastAsia"/>
          <w:noProof/>
          <w:lang w:eastAsia="ja-JP"/>
        </w:rPr>
        <w:t>の</w:t>
      </w:r>
      <w:r w:rsidR="00AB1588" w:rsidRPr="004175B2">
        <w:rPr>
          <w:rFonts w:eastAsia="ＭＳ 明朝" w:hint="eastAsia"/>
          <w:noProof/>
          <w:lang w:eastAsia="ja-JP"/>
        </w:rPr>
        <w:t>支援を通じて労働者</w:t>
      </w:r>
      <w:r w:rsidR="00382663" w:rsidRPr="004175B2">
        <w:rPr>
          <w:rFonts w:eastAsia="ＭＳ 明朝" w:hint="eastAsia"/>
          <w:noProof/>
          <w:lang w:eastAsia="ja-JP"/>
        </w:rPr>
        <w:t>を</w:t>
      </w:r>
      <w:r w:rsidR="00AB1588" w:rsidRPr="004175B2">
        <w:rPr>
          <w:rFonts w:eastAsia="ＭＳ 明朝" w:hint="eastAsia"/>
          <w:noProof/>
          <w:lang w:eastAsia="ja-JP"/>
        </w:rPr>
        <w:t>援助</w:t>
      </w:r>
      <w:r w:rsidR="00382663" w:rsidRPr="004175B2">
        <w:rPr>
          <w:rFonts w:eastAsia="ＭＳ 明朝" w:hint="eastAsia"/>
          <w:noProof/>
          <w:lang w:eastAsia="ja-JP"/>
        </w:rPr>
        <w:t>す</w:t>
      </w:r>
      <w:r w:rsidR="00AB1588" w:rsidRPr="004175B2">
        <w:rPr>
          <w:rFonts w:eastAsia="ＭＳ 明朝" w:hint="eastAsia"/>
          <w:noProof/>
          <w:lang w:eastAsia="ja-JP"/>
        </w:rPr>
        <w:t>る。</w:t>
      </w:r>
    </w:p>
    <w:p w14:paraId="35D6E1BA" w14:textId="13AEB74A" w:rsidR="00C20014" w:rsidRPr="004175B2" w:rsidRDefault="002F393C"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PWD</w:t>
      </w:r>
      <w:r w:rsidRPr="004175B2">
        <w:rPr>
          <w:rFonts w:eastAsia="ＭＳ 明朝" w:hint="eastAsia"/>
          <w:noProof/>
          <w:lang w:eastAsia="ja-JP"/>
        </w:rPr>
        <w:t>の</w:t>
      </w:r>
      <w:r w:rsidR="00AB1588" w:rsidRPr="004175B2">
        <w:rPr>
          <w:rFonts w:eastAsia="ＭＳ 明朝" w:hint="eastAsia"/>
          <w:noProof/>
          <w:lang w:eastAsia="ja-JP"/>
        </w:rPr>
        <w:t>労働者団体の</w:t>
      </w:r>
      <w:r w:rsidR="0082451E" w:rsidRPr="004175B2">
        <w:rPr>
          <w:rFonts w:eastAsia="ＭＳ 明朝" w:hint="eastAsia"/>
          <w:noProof/>
          <w:lang w:eastAsia="ja-JP"/>
        </w:rPr>
        <w:t>結成および／または加入は、労働</w:t>
      </w:r>
      <w:r w:rsidR="00187A3C" w:rsidRPr="004175B2">
        <w:rPr>
          <w:rFonts w:eastAsia="ＭＳ 明朝" w:hint="eastAsia"/>
          <w:noProof/>
          <w:lang w:eastAsia="ja-JP"/>
        </w:rPr>
        <w:t>雇用省によって保証されており、</w:t>
      </w:r>
      <w:r w:rsidR="00AB1588" w:rsidRPr="004175B2">
        <w:rPr>
          <w:rFonts w:eastAsia="ＭＳ 明朝" w:hint="eastAsia"/>
          <w:noProof/>
          <w:lang w:eastAsia="ja-JP"/>
        </w:rPr>
        <w:t>制限なく</w:t>
      </w:r>
      <w:r w:rsidR="0082451E" w:rsidRPr="004175B2">
        <w:rPr>
          <w:rFonts w:eastAsia="ＭＳ 明朝" w:hint="eastAsia"/>
          <w:noProof/>
          <w:lang w:eastAsia="ja-JP"/>
        </w:rPr>
        <w:t>認められている</w:t>
      </w:r>
      <w:r w:rsidR="00AB1588" w:rsidRPr="004175B2">
        <w:rPr>
          <w:rFonts w:eastAsia="ＭＳ 明朝" w:hint="eastAsia"/>
          <w:noProof/>
          <w:lang w:eastAsia="ja-JP"/>
        </w:rPr>
        <w:t>。現在、全国に</w:t>
      </w:r>
      <w:r w:rsidR="00382663" w:rsidRPr="004175B2">
        <w:rPr>
          <w:rFonts w:eastAsia="ＭＳ 明朝" w:hint="eastAsia"/>
          <w:noProof/>
          <w:lang w:eastAsia="ja-JP"/>
        </w:rPr>
        <w:t>PWD</w:t>
      </w:r>
      <w:r w:rsidR="00AB1588" w:rsidRPr="004175B2">
        <w:rPr>
          <w:rFonts w:eastAsia="ＭＳ 明朝" w:hint="eastAsia"/>
          <w:noProof/>
          <w:lang w:eastAsia="ja-JP"/>
        </w:rPr>
        <w:t>によって結成され、</w:t>
      </w:r>
      <w:r w:rsidRPr="004175B2">
        <w:rPr>
          <w:rFonts w:eastAsia="ＭＳ 明朝" w:hint="eastAsia"/>
          <w:noProof/>
          <w:lang w:eastAsia="ja-JP"/>
        </w:rPr>
        <w:t>構成されている</w:t>
      </w:r>
      <w:r w:rsidR="00382663" w:rsidRPr="004175B2">
        <w:rPr>
          <w:rFonts w:eastAsia="ＭＳ 明朝" w:hint="eastAsia"/>
          <w:noProof/>
          <w:lang w:eastAsia="ja-JP"/>
        </w:rPr>
        <w:t>60</w:t>
      </w:r>
      <w:r w:rsidR="00AB1588" w:rsidRPr="004175B2">
        <w:rPr>
          <w:rFonts w:eastAsia="ＭＳ 明朝" w:hint="eastAsia"/>
          <w:noProof/>
          <w:lang w:eastAsia="ja-JP"/>
        </w:rPr>
        <w:t>以上の登録労働者団体がある。</w:t>
      </w:r>
      <w:r w:rsidR="00AB1588" w:rsidRPr="004175B2">
        <w:rPr>
          <w:rFonts w:eastAsia="ＭＳ 明朝" w:hint="eastAsia"/>
          <w:noProof/>
          <w:lang w:eastAsia="ja-JP"/>
        </w:rPr>
        <w:t xml:space="preserve"> </w:t>
      </w:r>
    </w:p>
    <w:p w14:paraId="0F9E7909" w14:textId="49B458D4" w:rsidR="00C20014" w:rsidRPr="004175B2" w:rsidRDefault="00187A3C"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労働部門における</w:t>
      </w:r>
      <w:r w:rsidR="00AB1588" w:rsidRPr="004175B2">
        <w:rPr>
          <w:rFonts w:eastAsia="ＭＳ 明朝" w:hint="eastAsia"/>
          <w:noProof/>
          <w:lang w:eastAsia="ja-JP"/>
        </w:rPr>
        <w:t>政策・意思決定プロセスへ</w:t>
      </w:r>
      <w:r w:rsidR="00AB1588" w:rsidRPr="004175B2">
        <w:rPr>
          <w:rFonts w:eastAsia="ＭＳ 明朝" w:hint="eastAsia"/>
          <w:noProof/>
          <w:spacing w:val="-3"/>
          <w:lang w:eastAsia="ja-JP"/>
        </w:rPr>
        <w:t>の</w:t>
      </w:r>
      <w:r w:rsidR="00AB1588" w:rsidRPr="004175B2">
        <w:rPr>
          <w:rFonts w:eastAsia="ＭＳ 明朝" w:hint="eastAsia"/>
          <w:noProof/>
          <w:spacing w:val="-3"/>
          <w:lang w:eastAsia="ja-JP"/>
        </w:rPr>
        <w:t xml:space="preserve"> P</w:t>
      </w:r>
      <w:r w:rsidRPr="004175B2">
        <w:rPr>
          <w:rFonts w:eastAsia="ＭＳ 明朝" w:hint="eastAsia"/>
          <w:noProof/>
          <w:lang w:eastAsia="ja-JP"/>
        </w:rPr>
        <w:t xml:space="preserve">WD </w:t>
      </w:r>
      <w:r w:rsidRPr="004175B2">
        <w:rPr>
          <w:rFonts w:eastAsia="ＭＳ 明朝" w:hint="eastAsia"/>
          <w:noProof/>
          <w:lang w:eastAsia="ja-JP"/>
        </w:rPr>
        <w:t>の</w:t>
      </w:r>
      <w:r w:rsidR="00AB1588" w:rsidRPr="004175B2">
        <w:rPr>
          <w:rFonts w:eastAsia="ＭＳ 明朝" w:hint="eastAsia"/>
          <w:noProof/>
          <w:lang w:eastAsia="ja-JP"/>
        </w:rPr>
        <w:t>参加</w:t>
      </w:r>
      <w:r w:rsidR="00AB1588" w:rsidRPr="004175B2">
        <w:rPr>
          <w:rFonts w:eastAsia="ＭＳ 明朝" w:hint="eastAsia"/>
          <w:noProof/>
          <w:spacing w:val="2"/>
          <w:lang w:eastAsia="ja-JP"/>
        </w:rPr>
        <w:t>については</w:t>
      </w:r>
      <w:r w:rsidR="00AB1588" w:rsidRPr="004175B2">
        <w:rPr>
          <w:rFonts w:eastAsia="ＭＳ 明朝" w:hint="eastAsia"/>
          <w:noProof/>
          <w:lang w:eastAsia="ja-JP"/>
        </w:rPr>
        <w:t>、三者構成のメカニズム（全国三者構成産業平和協議会、地域三者構成産業平和協議会、産業三者構成協議会</w:t>
      </w:r>
      <w:r w:rsidR="00EA0611" w:rsidRPr="004175B2">
        <w:rPr>
          <w:rFonts w:eastAsia="ＭＳ 明朝" w:hint="eastAsia"/>
          <w:noProof/>
          <w:lang w:eastAsia="ja-JP"/>
        </w:rPr>
        <w:t>）</w:t>
      </w:r>
      <w:r w:rsidR="00A85B7F" w:rsidRPr="004175B2">
        <w:rPr>
          <w:rFonts w:eastAsia="ＭＳ 明朝" w:hint="eastAsia"/>
          <w:noProof/>
          <w:lang w:eastAsia="ja-JP"/>
        </w:rPr>
        <w:t>が拡張され</w:t>
      </w:r>
      <w:r w:rsidR="00AB1588" w:rsidRPr="004175B2">
        <w:rPr>
          <w:rFonts w:eastAsia="ＭＳ 明朝" w:hint="eastAsia"/>
          <w:noProof/>
          <w:lang w:eastAsia="ja-JP"/>
        </w:rPr>
        <w:t xml:space="preserve">PWD </w:t>
      </w:r>
      <w:r w:rsidR="00EA0611" w:rsidRPr="004175B2">
        <w:rPr>
          <w:rFonts w:eastAsia="ＭＳ 明朝" w:hint="eastAsia"/>
          <w:noProof/>
          <w:lang w:eastAsia="ja-JP"/>
        </w:rPr>
        <w:t>部門の</w:t>
      </w:r>
      <w:r w:rsidR="00AB1588" w:rsidRPr="004175B2">
        <w:rPr>
          <w:rFonts w:eastAsia="ＭＳ 明朝" w:hint="eastAsia"/>
          <w:noProof/>
          <w:lang w:eastAsia="ja-JP"/>
        </w:rPr>
        <w:t>代表が参加する</w:t>
      </w:r>
      <w:r w:rsidR="00AB1588" w:rsidRPr="004175B2">
        <w:rPr>
          <w:rFonts w:eastAsia="ＭＳ 明朝" w:hint="eastAsia"/>
          <w:noProof/>
          <w:spacing w:val="2"/>
          <w:lang w:eastAsia="ja-JP"/>
        </w:rPr>
        <w:t>よう</w:t>
      </w:r>
      <w:r w:rsidR="00EA0611" w:rsidRPr="004175B2">
        <w:rPr>
          <w:rFonts w:eastAsia="ＭＳ 明朝" w:hint="eastAsia"/>
          <w:noProof/>
          <w:spacing w:val="2"/>
          <w:lang w:eastAsia="ja-JP"/>
        </w:rPr>
        <w:t>に</w:t>
      </w:r>
      <w:r w:rsidR="00A85B7F" w:rsidRPr="004175B2">
        <w:rPr>
          <w:rFonts w:eastAsia="ＭＳ 明朝" w:hint="eastAsia"/>
          <w:noProof/>
          <w:spacing w:val="2"/>
          <w:lang w:eastAsia="ja-JP"/>
        </w:rPr>
        <w:t>なっている</w:t>
      </w:r>
      <w:r w:rsidR="00AB1588" w:rsidRPr="004175B2">
        <w:rPr>
          <w:rFonts w:eastAsia="ＭＳ 明朝" w:hint="eastAsia"/>
          <w:noProof/>
          <w:spacing w:val="2"/>
          <w:lang w:eastAsia="ja-JP"/>
        </w:rPr>
        <w:t>。</w:t>
      </w:r>
    </w:p>
    <w:p w14:paraId="4D96074A" w14:textId="265E3290" w:rsidR="00C20014" w:rsidRPr="004175B2" w:rsidRDefault="002362FB"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10.</w:t>
      </w:r>
      <w:r w:rsidR="00765C76" w:rsidRPr="004175B2">
        <w:rPr>
          <w:rFonts w:eastAsia="ＭＳ 明朝"/>
          <w:i/>
          <w:noProof/>
          <w:lang w:eastAsia="ja-JP"/>
        </w:rPr>
        <w:t xml:space="preserve"> </w:t>
      </w:r>
      <w:r w:rsidR="00AF60A2" w:rsidRPr="004175B2">
        <w:rPr>
          <w:rFonts w:eastAsia="ＭＳ 明朝" w:hint="eastAsia"/>
          <w:i/>
          <w:noProof/>
          <w:u w:val="single"/>
          <w:lang w:eastAsia="ja-JP"/>
        </w:rPr>
        <w:t>差別的な法律および慣行に異議を唱えるために</w:t>
      </w:r>
      <w:r w:rsidR="00AF60A2" w:rsidRPr="004175B2">
        <w:rPr>
          <w:rFonts w:eastAsia="ＭＳ 明朝" w:hint="eastAsia"/>
          <w:i/>
          <w:noProof/>
          <w:u w:val="single"/>
          <w:lang w:eastAsia="ja-JP"/>
        </w:rPr>
        <w:t xml:space="preserve"> </w:t>
      </w:r>
      <w:r w:rsidR="0082451E" w:rsidRPr="004175B2">
        <w:rPr>
          <w:rFonts w:eastAsia="ＭＳ 明朝" w:hint="eastAsia"/>
          <w:i/>
          <w:noProof/>
          <w:u w:val="single"/>
          <w:lang w:eastAsia="ja-JP"/>
        </w:rPr>
        <w:t xml:space="preserve">PWD </w:t>
      </w:r>
      <w:r w:rsidR="0082451E" w:rsidRPr="004175B2">
        <w:rPr>
          <w:rFonts w:eastAsia="ＭＳ 明朝" w:hint="eastAsia"/>
          <w:i/>
          <w:noProof/>
          <w:u w:val="single"/>
          <w:lang w:eastAsia="ja-JP"/>
        </w:rPr>
        <w:t>が</w:t>
      </w:r>
      <w:r w:rsidR="00AF60A2" w:rsidRPr="004175B2">
        <w:rPr>
          <w:rFonts w:eastAsia="ＭＳ 明朝" w:hint="eastAsia"/>
          <w:i/>
          <w:noProof/>
          <w:u w:val="single"/>
          <w:lang w:eastAsia="ja-JP"/>
        </w:rPr>
        <w:t>利用できる法的救済措置</w:t>
      </w:r>
      <w:r w:rsidRPr="004175B2">
        <w:rPr>
          <w:rFonts w:eastAsia="ＭＳ 明朝" w:hint="eastAsia"/>
          <w:i/>
          <w:noProof/>
          <w:u w:val="single"/>
          <w:lang w:eastAsia="ja-JP"/>
        </w:rPr>
        <w:t>、救済措置が認められた請求の割合、およびそのような救済措置の性質</w:t>
      </w:r>
      <w:r w:rsidR="002E7100" w:rsidRPr="004175B2">
        <w:rPr>
          <w:rFonts w:eastAsia="ＭＳ 明朝" w:hint="eastAsia"/>
          <w:i/>
          <w:noProof/>
          <w:u w:val="single"/>
          <w:lang w:eastAsia="ja-JP"/>
        </w:rPr>
        <w:t>について</w:t>
      </w:r>
    </w:p>
    <w:p w14:paraId="0FA2847E" w14:textId="038601D5" w:rsidR="00C20014" w:rsidRPr="004175B2" w:rsidRDefault="00B8591B"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szCs w:val="24"/>
          <w:lang w:eastAsia="ja-JP"/>
        </w:rPr>
        <w:t>司法が</w:t>
      </w:r>
      <w:r w:rsidR="00582B2D" w:rsidRPr="004175B2">
        <w:rPr>
          <w:rFonts w:eastAsia="ＭＳ 明朝" w:hint="eastAsia"/>
          <w:noProof/>
          <w:szCs w:val="24"/>
          <w:lang w:eastAsia="ja-JP"/>
        </w:rPr>
        <w:t>立法府</w:t>
      </w:r>
      <w:r w:rsidR="00F23C1C" w:rsidRPr="004175B2">
        <w:rPr>
          <w:rFonts w:eastAsia="ＭＳ 明朝" w:hint="eastAsia"/>
          <w:noProof/>
          <w:szCs w:val="24"/>
          <w:lang w:eastAsia="ja-JP"/>
        </w:rPr>
        <w:t>の立場</w:t>
      </w:r>
      <w:r w:rsidR="00183CB2" w:rsidRPr="004175B2">
        <w:rPr>
          <w:rFonts w:eastAsia="ＭＳ 明朝" w:hint="eastAsia"/>
          <w:noProof/>
          <w:szCs w:val="24"/>
          <w:lang w:eastAsia="ja-JP"/>
        </w:rPr>
        <w:t>を</w:t>
      </w:r>
      <w:r w:rsidR="00F23C1C" w:rsidRPr="004175B2">
        <w:rPr>
          <w:rFonts w:eastAsia="ＭＳ 明朝" w:hint="eastAsia"/>
          <w:noProof/>
          <w:szCs w:val="24"/>
          <w:lang w:eastAsia="ja-JP"/>
        </w:rPr>
        <w:t>尊重</w:t>
      </w:r>
      <w:r w:rsidR="00183CB2" w:rsidRPr="004175B2">
        <w:rPr>
          <w:rFonts w:eastAsia="ＭＳ 明朝" w:hint="eastAsia"/>
          <w:noProof/>
          <w:szCs w:val="24"/>
          <w:lang w:eastAsia="ja-JP"/>
        </w:rPr>
        <w:t>しているため、法律は</w:t>
      </w:r>
      <w:r w:rsidR="00B332A9" w:rsidRPr="004175B2">
        <w:rPr>
          <w:rFonts w:eastAsia="ＭＳ 明朝" w:hint="eastAsia"/>
          <w:noProof/>
          <w:szCs w:val="24"/>
          <w:lang w:eastAsia="ja-JP"/>
        </w:rPr>
        <w:t>合憲</w:t>
      </w:r>
      <w:r w:rsidR="00183CB2" w:rsidRPr="004175B2">
        <w:rPr>
          <w:rFonts w:eastAsia="ＭＳ 明朝" w:hint="eastAsia"/>
          <w:noProof/>
          <w:szCs w:val="24"/>
          <w:lang w:eastAsia="ja-JP"/>
        </w:rPr>
        <w:t>であると推定されている。</w:t>
      </w:r>
      <w:r w:rsidR="00690C6F" w:rsidRPr="004175B2">
        <w:rPr>
          <w:rFonts w:eastAsia="ＭＳ 明朝" w:hint="eastAsia"/>
          <w:noProof/>
          <w:lang w:eastAsia="ja-JP"/>
        </w:rPr>
        <w:t>しかし、合憲性の推定には異議を唱えることができる。</w:t>
      </w:r>
      <w:r w:rsidR="00690C6F" w:rsidRPr="004175B2">
        <w:rPr>
          <w:rFonts w:eastAsia="ＭＳ 明朝" w:hint="eastAsia"/>
          <w:noProof/>
          <w:lang w:eastAsia="ja-JP"/>
        </w:rPr>
        <w:t xml:space="preserve"> </w:t>
      </w:r>
    </w:p>
    <w:p w14:paraId="68C18ABF" w14:textId="452EA3D1" w:rsidR="00C20014" w:rsidRPr="004175B2" w:rsidRDefault="00EA0611" w:rsidP="00DB60C9">
      <w:pPr>
        <w:pStyle w:val="SingleTxtG"/>
        <w:numPr>
          <w:ilvl w:val="0"/>
          <w:numId w:val="84"/>
        </w:numPr>
        <w:snapToGrid w:val="0"/>
        <w:spacing w:line="264" w:lineRule="auto"/>
        <w:ind w:left="1134" w:firstLine="0"/>
        <w:rPr>
          <w:rFonts w:eastAsia="ＭＳ 明朝"/>
          <w:b/>
          <w:noProof/>
          <w:lang w:eastAsia="ja-JP"/>
        </w:rPr>
      </w:pPr>
      <w:r w:rsidRPr="004175B2">
        <w:rPr>
          <w:rFonts w:eastAsia="ＭＳ 明朝" w:hint="eastAsia"/>
          <w:noProof/>
          <w:lang w:eastAsia="ja-JP"/>
        </w:rPr>
        <w:lastRenderedPageBreak/>
        <w:t>異議申し立て</w:t>
      </w:r>
      <w:r w:rsidR="00690C6F" w:rsidRPr="004175B2">
        <w:rPr>
          <w:rFonts w:eastAsia="ＭＳ 明朝" w:hint="eastAsia"/>
          <w:noProof/>
          <w:lang w:eastAsia="ja-JP"/>
        </w:rPr>
        <w:t>は、実際に憲法違反があったことを明確に示した場合にのみ支持されるものとする</w:t>
      </w:r>
      <w:r w:rsidR="00690C6F" w:rsidRPr="004175B2">
        <w:rPr>
          <w:rFonts w:eastAsia="ＭＳ 明朝" w:hint="eastAsia"/>
          <w:iCs/>
          <w:noProof/>
          <w:lang w:eastAsia="ja-JP"/>
        </w:rPr>
        <w:t>。その</w:t>
      </w:r>
      <w:r w:rsidR="00582B2D" w:rsidRPr="004175B2">
        <w:rPr>
          <w:rFonts w:eastAsia="ＭＳ 明朝" w:hint="eastAsia"/>
          <w:noProof/>
          <w:lang w:eastAsia="ja-JP"/>
        </w:rPr>
        <w:t>ような</w:t>
      </w:r>
      <w:r w:rsidR="00110D42" w:rsidRPr="004175B2">
        <w:rPr>
          <w:rFonts w:eastAsia="ＭＳ 明朝" w:hint="eastAsia"/>
          <w:noProof/>
          <w:lang w:eastAsia="ja-JP"/>
        </w:rPr>
        <w:t>深刻な</w:t>
      </w:r>
      <w:r w:rsidR="00582B2D" w:rsidRPr="004175B2">
        <w:rPr>
          <w:rFonts w:eastAsia="ＭＳ 明朝" w:hint="eastAsia"/>
          <w:noProof/>
          <w:lang w:eastAsia="ja-JP"/>
        </w:rPr>
        <w:t>違反が主張された場合</w:t>
      </w:r>
      <w:r w:rsidR="00110D42" w:rsidRPr="004175B2">
        <w:rPr>
          <w:rFonts w:eastAsia="ＭＳ 明朝" w:hint="eastAsia"/>
          <w:noProof/>
          <w:lang w:eastAsia="ja-JP"/>
        </w:rPr>
        <w:t>は</w:t>
      </w:r>
      <w:r w:rsidR="00690C6F" w:rsidRPr="004175B2">
        <w:rPr>
          <w:rFonts w:eastAsia="ＭＳ 明朝" w:hint="eastAsia"/>
          <w:noProof/>
          <w:lang w:eastAsia="ja-JP"/>
        </w:rPr>
        <w:t>1987</w:t>
      </w:r>
      <w:r w:rsidR="00690C6F" w:rsidRPr="004175B2">
        <w:rPr>
          <w:rFonts w:eastAsia="ＭＳ 明朝" w:hint="eastAsia"/>
          <w:noProof/>
          <w:lang w:eastAsia="ja-JP"/>
        </w:rPr>
        <w:t>年フィリピン憲法第</w:t>
      </w:r>
      <w:r w:rsidR="00690C6F" w:rsidRPr="004175B2">
        <w:rPr>
          <w:rFonts w:eastAsia="ＭＳ 明朝" w:hint="eastAsia"/>
          <w:noProof/>
          <w:lang w:eastAsia="ja-JP"/>
        </w:rPr>
        <w:t>8</w:t>
      </w:r>
      <w:r w:rsidR="00690C6F" w:rsidRPr="004175B2">
        <w:rPr>
          <w:rFonts w:eastAsia="ＭＳ 明朝" w:hint="eastAsia"/>
          <w:noProof/>
          <w:lang w:eastAsia="ja-JP"/>
        </w:rPr>
        <w:t>条第</w:t>
      </w:r>
      <w:r w:rsidR="00690C6F" w:rsidRPr="004175B2">
        <w:rPr>
          <w:rFonts w:eastAsia="ＭＳ 明朝" w:hint="eastAsia"/>
          <w:noProof/>
          <w:lang w:eastAsia="ja-JP"/>
        </w:rPr>
        <w:t>1</w:t>
      </w:r>
      <w:r w:rsidR="00690C6F" w:rsidRPr="004175B2">
        <w:rPr>
          <w:rFonts w:eastAsia="ＭＳ 明朝" w:hint="eastAsia"/>
          <w:noProof/>
          <w:lang w:eastAsia="ja-JP"/>
        </w:rPr>
        <w:t>項に基づき、紛争を解決することが司法の権利であるだけでなく義務となる。</w:t>
      </w:r>
    </w:p>
    <w:p w14:paraId="63F4AB55" w14:textId="2AB83690" w:rsidR="00C20014" w:rsidRPr="004175B2" w:rsidRDefault="00690C6F" w:rsidP="00DB60C9">
      <w:pPr>
        <w:pStyle w:val="SingleTxtG"/>
        <w:numPr>
          <w:ilvl w:val="0"/>
          <w:numId w:val="84"/>
        </w:numPr>
        <w:snapToGrid w:val="0"/>
        <w:spacing w:line="264" w:lineRule="auto"/>
        <w:ind w:left="1134" w:firstLine="0"/>
        <w:rPr>
          <w:rFonts w:eastAsia="ＭＳ 明朝"/>
          <w:noProof/>
          <w:szCs w:val="24"/>
          <w:lang w:eastAsia="ja-JP"/>
        </w:rPr>
      </w:pPr>
      <w:r w:rsidRPr="004175B2">
        <w:rPr>
          <w:rFonts w:eastAsia="ＭＳ 明朝" w:hint="eastAsia"/>
          <w:noProof/>
          <w:szCs w:val="24"/>
          <w:lang w:eastAsia="ja-JP"/>
        </w:rPr>
        <w:t>憲法に反するという理由で法律を無効化しようとする場合、最高裁は、多くの事例において、</w:t>
      </w:r>
      <w:r w:rsidR="00110D42" w:rsidRPr="004175B2">
        <w:rPr>
          <w:rFonts w:eastAsia="ＭＳ 明朝" w:hint="eastAsia"/>
          <w:i/>
          <w:noProof/>
          <w:szCs w:val="24"/>
          <w:lang w:eastAsia="ja-JP"/>
        </w:rPr>
        <w:t>移送命令</w:t>
      </w:r>
      <w:r w:rsidRPr="004175B2">
        <w:rPr>
          <w:rFonts w:eastAsia="ＭＳ 明朝" w:hint="eastAsia"/>
          <w:noProof/>
          <w:szCs w:val="24"/>
          <w:lang w:eastAsia="ja-JP"/>
        </w:rPr>
        <w:t>、禁止、</w:t>
      </w:r>
      <w:r w:rsidR="00110D42" w:rsidRPr="004175B2">
        <w:rPr>
          <w:rFonts w:eastAsia="ＭＳ 明朝" w:hint="eastAsia"/>
          <w:i/>
          <w:noProof/>
          <w:szCs w:val="24"/>
          <w:lang w:eastAsia="ja-JP"/>
        </w:rPr>
        <w:t>職務執行令</w:t>
      </w:r>
      <w:r w:rsidRPr="004175B2">
        <w:rPr>
          <w:rFonts w:eastAsia="ＭＳ 明朝" w:hint="eastAsia"/>
          <w:noProof/>
          <w:szCs w:val="24"/>
          <w:lang w:eastAsia="ja-JP"/>
        </w:rPr>
        <w:t>、および宣言的救済のための</w:t>
      </w:r>
      <w:r w:rsidR="0053081E" w:rsidRPr="004175B2">
        <w:rPr>
          <w:rFonts w:eastAsia="ＭＳ 明朝" w:hint="eastAsia"/>
          <w:noProof/>
          <w:szCs w:val="24"/>
          <w:lang w:eastAsia="ja-JP"/>
        </w:rPr>
        <w:t>法的処置</w:t>
      </w:r>
      <w:r w:rsidRPr="004175B2">
        <w:rPr>
          <w:rFonts w:eastAsia="ＭＳ 明朝" w:hint="eastAsia"/>
          <w:noProof/>
          <w:szCs w:val="24"/>
          <w:lang w:eastAsia="ja-JP"/>
        </w:rPr>
        <w:t>が、憲法上の</w:t>
      </w:r>
      <w:r w:rsidRPr="004175B2">
        <w:rPr>
          <w:rFonts w:eastAsia="ＭＳ 明朝" w:hint="eastAsia"/>
          <w:noProof/>
          <w:lang w:eastAsia="ja-JP"/>
        </w:rPr>
        <w:t>問題を</w:t>
      </w:r>
      <w:r w:rsidRPr="004175B2">
        <w:rPr>
          <w:rFonts w:eastAsia="ＭＳ 明朝" w:hint="eastAsia"/>
          <w:noProof/>
          <w:szCs w:val="24"/>
          <w:lang w:eastAsia="ja-JP"/>
        </w:rPr>
        <w:t>提起し、適切な場合には立法府および執行府の職員の行為を審査および／または禁止／無効化するための適切な救済手段であることを明確に宣言してきた。</w:t>
      </w:r>
      <w:r w:rsidRPr="004175B2">
        <w:rPr>
          <w:rFonts w:eastAsia="ＭＳ 明朝" w:hint="eastAsia"/>
          <w:noProof/>
          <w:szCs w:val="24"/>
          <w:lang w:eastAsia="ja-JP"/>
        </w:rPr>
        <w:t xml:space="preserve"> </w:t>
      </w:r>
    </w:p>
    <w:p w14:paraId="3C5DD5F0" w14:textId="59CC609A" w:rsidR="00C20014" w:rsidRPr="004175B2" w:rsidRDefault="00690C6F"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それにもかかわらず、裁判所は、憲法違反のあらゆる主張を裁定する</w:t>
      </w:r>
      <w:r w:rsidR="008A415A" w:rsidRPr="004175B2">
        <w:rPr>
          <w:rFonts w:eastAsia="ＭＳ 明朝" w:hint="eastAsia"/>
          <w:noProof/>
          <w:lang w:eastAsia="ja-JP"/>
        </w:rPr>
        <w:t>無制限の</w:t>
      </w:r>
      <w:r w:rsidRPr="004175B2">
        <w:rPr>
          <w:rFonts w:eastAsia="ＭＳ 明朝" w:hint="eastAsia"/>
          <w:noProof/>
          <w:lang w:eastAsia="ja-JP"/>
        </w:rPr>
        <w:t>権限を持っているわけではない。司法審査の権限は、次の</w:t>
      </w:r>
      <w:r w:rsidRPr="004175B2">
        <w:rPr>
          <w:rFonts w:eastAsia="ＭＳ 明朝" w:hint="eastAsia"/>
          <w:noProof/>
          <w:lang w:eastAsia="ja-JP"/>
        </w:rPr>
        <w:t>4</w:t>
      </w:r>
      <w:r w:rsidRPr="004175B2">
        <w:rPr>
          <w:rFonts w:eastAsia="ＭＳ 明朝" w:hint="eastAsia"/>
          <w:noProof/>
          <w:lang w:eastAsia="ja-JP"/>
        </w:rPr>
        <w:t>つの厳格な要件によって制限されるというルールが、法律学には数多く存在</w:t>
      </w:r>
      <w:r w:rsidR="008A415A" w:rsidRPr="004175B2">
        <w:rPr>
          <w:rFonts w:eastAsia="ＭＳ 明朝" w:hint="eastAsia"/>
          <w:noProof/>
          <w:lang w:eastAsia="ja-JP"/>
        </w:rPr>
        <w:t>する</w:t>
      </w:r>
      <w:r w:rsidRPr="004175B2">
        <w:rPr>
          <w:rFonts w:eastAsia="ＭＳ 明朝" w:hint="eastAsia"/>
          <w:noProof/>
          <w:lang w:eastAsia="ja-JP"/>
        </w:rPr>
        <w:t>。</w:t>
      </w:r>
      <w:r w:rsidRPr="004175B2">
        <w:rPr>
          <w:rFonts w:eastAsia="ＭＳ 明朝" w:hint="eastAsia"/>
          <w:noProof/>
          <w:lang w:eastAsia="ja-JP"/>
        </w:rPr>
        <w:t>(a)</w:t>
      </w:r>
      <w:r w:rsidRPr="004175B2">
        <w:rPr>
          <w:rFonts w:eastAsia="ＭＳ 明朝" w:hint="eastAsia"/>
          <w:noProof/>
          <w:lang w:eastAsia="ja-JP"/>
        </w:rPr>
        <w:t>事件や論争が</w:t>
      </w:r>
      <w:r w:rsidR="008A415A" w:rsidRPr="004175B2">
        <w:rPr>
          <w:rFonts w:eastAsia="ＭＳ 明朝" w:hint="eastAsia"/>
          <w:noProof/>
          <w:lang w:eastAsia="ja-JP"/>
        </w:rPr>
        <w:t>実際に</w:t>
      </w:r>
      <w:r w:rsidRPr="004175B2">
        <w:rPr>
          <w:rFonts w:eastAsia="ＭＳ 明朝" w:hint="eastAsia"/>
          <w:noProof/>
          <w:lang w:eastAsia="ja-JP"/>
        </w:rPr>
        <w:t>存在しなければならない、</w:t>
      </w:r>
      <w:r w:rsidRPr="004175B2">
        <w:rPr>
          <w:rFonts w:eastAsia="ＭＳ 明朝" w:hint="eastAsia"/>
          <w:noProof/>
          <w:lang w:eastAsia="ja-JP"/>
        </w:rPr>
        <w:t xml:space="preserve">(b) </w:t>
      </w:r>
      <w:r w:rsidRPr="004175B2">
        <w:rPr>
          <w:rFonts w:eastAsia="ＭＳ 明朝" w:hint="eastAsia"/>
          <w:noProof/>
          <w:lang w:eastAsia="ja-JP"/>
        </w:rPr>
        <w:t>請願者は、</w:t>
      </w:r>
      <w:r w:rsidR="008A415A" w:rsidRPr="004175B2">
        <w:rPr>
          <w:rFonts w:eastAsia="ＭＳ 明朝" w:hint="eastAsia"/>
          <w:i/>
          <w:iCs/>
          <w:noProof/>
          <w:lang w:eastAsia="ja-JP"/>
        </w:rPr>
        <w:t>提訴権</w:t>
      </w:r>
      <w:r w:rsidRPr="004175B2">
        <w:rPr>
          <w:rFonts w:eastAsia="ＭＳ 明朝" w:hint="eastAsia"/>
          <w:iCs/>
          <w:noProof/>
          <w:lang w:eastAsia="ja-JP"/>
        </w:rPr>
        <w:t>を</w:t>
      </w:r>
      <w:r w:rsidRPr="004175B2">
        <w:rPr>
          <w:rFonts w:eastAsia="ＭＳ 明朝" w:hint="eastAsia"/>
          <w:noProof/>
          <w:lang w:eastAsia="ja-JP"/>
        </w:rPr>
        <w:t>持っていなければならない、</w:t>
      </w:r>
      <w:r w:rsidRPr="004175B2">
        <w:rPr>
          <w:rFonts w:eastAsia="ＭＳ 明朝" w:hint="eastAsia"/>
          <w:noProof/>
          <w:lang w:eastAsia="ja-JP"/>
        </w:rPr>
        <w:t xml:space="preserve">(c) </w:t>
      </w:r>
      <w:r w:rsidRPr="004175B2">
        <w:rPr>
          <w:rFonts w:eastAsia="ＭＳ 明朝" w:hint="eastAsia"/>
          <w:noProof/>
          <w:lang w:eastAsia="ja-JP"/>
        </w:rPr>
        <w:t>合憲性の問題は、できるだけ早い機会に提起されなければならない、</w:t>
      </w:r>
      <w:r w:rsidRPr="004175B2">
        <w:rPr>
          <w:rFonts w:eastAsia="ＭＳ 明朝" w:hint="eastAsia"/>
          <w:noProof/>
          <w:lang w:eastAsia="ja-JP"/>
        </w:rPr>
        <w:t xml:space="preserve">(d) </w:t>
      </w:r>
      <w:r w:rsidRPr="004175B2">
        <w:rPr>
          <w:rFonts w:eastAsia="ＭＳ 明朝" w:hint="eastAsia"/>
          <w:noProof/>
          <w:lang w:eastAsia="ja-JP"/>
        </w:rPr>
        <w:t>合憲性の問題は、事件</w:t>
      </w:r>
      <w:r w:rsidR="00E95760" w:rsidRPr="004175B2">
        <w:rPr>
          <w:rFonts w:eastAsia="ＭＳ 明朝" w:hint="eastAsia"/>
          <w:noProof/>
          <w:lang w:eastAsia="ja-JP"/>
        </w:rPr>
        <w:t>における</w:t>
      </w:r>
      <w:r w:rsidR="00E95760" w:rsidRPr="004175B2">
        <w:rPr>
          <w:rFonts w:eastAsia="ＭＳ 明朝" w:hint="eastAsia"/>
          <w:i/>
          <w:iCs/>
          <w:noProof/>
          <w:lang w:eastAsia="ja-JP"/>
        </w:rPr>
        <w:t>訴訟の原因</w:t>
      </w:r>
      <w:r w:rsidRPr="004175B2">
        <w:rPr>
          <w:rFonts w:eastAsia="ＭＳ 明朝" w:hint="eastAsia"/>
          <w:noProof/>
          <w:lang w:eastAsia="ja-JP"/>
        </w:rPr>
        <w:t>でなければならない、というものである。</w:t>
      </w:r>
      <w:r w:rsidRPr="004175B2">
        <w:rPr>
          <w:rFonts w:eastAsia="ＭＳ 明朝" w:hint="eastAsia"/>
          <w:noProof/>
          <w:lang w:eastAsia="ja-JP"/>
        </w:rPr>
        <w:t xml:space="preserve"> </w:t>
      </w:r>
      <w:r w:rsidRPr="004175B2">
        <w:rPr>
          <w:rStyle w:val="ac"/>
          <w:rFonts w:eastAsia="ＭＳ 明朝" w:hint="eastAsia"/>
          <w:noProof/>
          <w:sz w:val="20"/>
          <w:lang w:eastAsia="ja-JP"/>
        </w:rPr>
        <w:footnoteReference w:id="2"/>
      </w:r>
    </w:p>
    <w:p w14:paraId="76E52DE7" w14:textId="4700EF57" w:rsidR="00C20014" w:rsidRPr="004175B2" w:rsidRDefault="00690C6F" w:rsidP="00DB60C9">
      <w:pPr>
        <w:pStyle w:val="SingleTxtG"/>
        <w:numPr>
          <w:ilvl w:val="0"/>
          <w:numId w:val="84"/>
        </w:numPr>
        <w:snapToGrid w:val="0"/>
        <w:spacing w:line="264" w:lineRule="auto"/>
        <w:ind w:left="1134" w:firstLine="0"/>
        <w:rPr>
          <w:rFonts w:eastAsia="ＭＳ 明朝"/>
          <w:noProof/>
          <w:szCs w:val="24"/>
          <w:lang w:eastAsia="ja-JP"/>
        </w:rPr>
      </w:pPr>
      <w:r w:rsidRPr="004175B2">
        <w:rPr>
          <w:rFonts w:eastAsia="ＭＳ 明朝" w:hint="eastAsia"/>
          <w:noProof/>
          <w:szCs w:val="24"/>
          <w:lang w:eastAsia="ja-JP"/>
        </w:rPr>
        <w:t>また、最高裁、控訴裁判所、地方裁判所の間で、</w:t>
      </w:r>
      <w:r w:rsidR="00395224" w:rsidRPr="004175B2">
        <w:rPr>
          <w:rFonts w:eastAsia="ＭＳ 明朝" w:hint="eastAsia"/>
          <w:noProof/>
          <w:szCs w:val="24"/>
          <w:lang w:eastAsia="ja-JP"/>
        </w:rPr>
        <w:t>移送命令、禁止、職務執行令発行</w:t>
      </w:r>
      <w:r w:rsidRPr="004175B2">
        <w:rPr>
          <w:rFonts w:eastAsia="ＭＳ 明朝" w:hint="eastAsia"/>
          <w:noProof/>
          <w:lang w:eastAsia="ja-JP"/>
        </w:rPr>
        <w:t>の</w:t>
      </w:r>
      <w:r w:rsidRPr="004175B2">
        <w:rPr>
          <w:rFonts w:eastAsia="ＭＳ 明朝" w:hint="eastAsia"/>
          <w:noProof/>
          <w:szCs w:val="24"/>
          <w:lang w:eastAsia="ja-JP"/>
        </w:rPr>
        <w:t>管轄権が一致していることは、訴訟当事者に法廷の場の選択の自由を無制限に与えているわけでは</w:t>
      </w:r>
      <w:r w:rsidR="00E95760" w:rsidRPr="004175B2">
        <w:rPr>
          <w:rFonts w:eastAsia="ＭＳ 明朝" w:hint="eastAsia"/>
          <w:noProof/>
          <w:szCs w:val="24"/>
          <w:lang w:eastAsia="ja-JP"/>
        </w:rPr>
        <w:t>ない</w:t>
      </w:r>
      <w:r w:rsidRPr="004175B2">
        <w:rPr>
          <w:rFonts w:eastAsia="ＭＳ 明朝" w:hint="eastAsia"/>
          <w:noProof/>
          <w:szCs w:val="24"/>
          <w:lang w:eastAsia="ja-JP"/>
        </w:rPr>
        <w:t>。</w:t>
      </w:r>
    </w:p>
    <w:p w14:paraId="511EEF54" w14:textId="30ADED04" w:rsidR="00AF60A2" w:rsidRPr="004175B2" w:rsidRDefault="002362FB"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以下は、</w:t>
      </w:r>
      <w:r w:rsidR="00395224" w:rsidRPr="004175B2">
        <w:rPr>
          <w:rFonts w:eastAsia="ＭＳ 明朝" w:hint="eastAsia"/>
          <w:noProof/>
          <w:lang w:eastAsia="ja-JP"/>
        </w:rPr>
        <w:t>国の</w:t>
      </w:r>
      <w:r w:rsidR="00B371F4" w:rsidRPr="004175B2">
        <w:rPr>
          <w:rFonts w:eastAsia="ＭＳ 明朝" w:hint="eastAsia"/>
          <w:noProof/>
          <w:lang w:val="en-US" w:eastAsia="ja-JP"/>
        </w:rPr>
        <w:t>公設弁護人事務所</w:t>
      </w:r>
      <w:r w:rsidR="002A2A8A" w:rsidRPr="004175B2">
        <w:rPr>
          <w:rFonts w:eastAsia="ＭＳ 明朝" w:hint="eastAsia"/>
          <w:noProof/>
          <w:lang w:eastAsia="ja-JP"/>
        </w:rPr>
        <w:t>（</w:t>
      </w:r>
      <w:r w:rsidR="00E95760" w:rsidRPr="004175B2">
        <w:rPr>
          <w:rFonts w:eastAsia="ＭＳ 明朝" w:hint="eastAsia"/>
          <w:noProof/>
          <w:lang w:eastAsia="ja-JP"/>
        </w:rPr>
        <w:t>PAO</w:t>
      </w:r>
      <w:r w:rsidR="002A2A8A" w:rsidRPr="004175B2">
        <w:rPr>
          <w:rFonts w:eastAsia="ＭＳ 明朝" w:hint="eastAsia"/>
          <w:noProof/>
          <w:lang w:eastAsia="ja-JP"/>
        </w:rPr>
        <w:t>）</w:t>
      </w:r>
      <w:r w:rsidR="00395224" w:rsidRPr="004175B2">
        <w:rPr>
          <w:rFonts w:eastAsia="ＭＳ 明朝" w:hint="eastAsia"/>
          <w:noProof/>
          <w:lang w:eastAsia="ja-JP"/>
        </w:rPr>
        <w:t>の資料で</w:t>
      </w:r>
      <w:r w:rsidR="00582B2D" w:rsidRPr="004175B2">
        <w:rPr>
          <w:rFonts w:eastAsia="ＭＳ 明朝" w:hint="eastAsia"/>
          <w:noProof/>
          <w:lang w:eastAsia="ja-JP"/>
        </w:rPr>
        <w:t>、</w:t>
      </w:r>
      <w:r w:rsidR="00690C6F" w:rsidRPr="004175B2">
        <w:rPr>
          <w:rFonts w:eastAsia="ＭＳ 明朝" w:hint="eastAsia"/>
          <w:noProof/>
          <w:lang w:eastAsia="ja-JP"/>
        </w:rPr>
        <w:t>訴訟を起こした</w:t>
      </w:r>
      <w:r w:rsidR="00E95760" w:rsidRPr="004175B2">
        <w:rPr>
          <w:rFonts w:eastAsia="ＭＳ 明朝" w:hint="eastAsia"/>
          <w:noProof/>
          <w:lang w:eastAsia="ja-JP"/>
        </w:rPr>
        <w:t>PWD</w:t>
      </w:r>
      <w:r w:rsidRPr="004175B2">
        <w:rPr>
          <w:rFonts w:eastAsia="ＭＳ 明朝" w:hint="eastAsia"/>
          <w:noProof/>
          <w:lang w:eastAsia="ja-JP"/>
        </w:rPr>
        <w:t>と、それに</w:t>
      </w:r>
      <w:r w:rsidR="00582B2D" w:rsidRPr="004175B2">
        <w:rPr>
          <w:rFonts w:eastAsia="ＭＳ 明朝" w:hint="eastAsia"/>
          <w:noProof/>
          <w:lang w:eastAsia="ja-JP"/>
        </w:rPr>
        <w:t>対応して</w:t>
      </w:r>
      <w:r w:rsidRPr="004175B2">
        <w:rPr>
          <w:rFonts w:eastAsia="ＭＳ 明朝" w:hint="eastAsia"/>
          <w:noProof/>
          <w:lang w:eastAsia="ja-JP"/>
        </w:rPr>
        <w:t>提供されたサービス</w:t>
      </w:r>
      <w:r w:rsidR="00395224" w:rsidRPr="004175B2">
        <w:rPr>
          <w:rFonts w:eastAsia="ＭＳ 明朝" w:hint="eastAsia"/>
          <w:noProof/>
          <w:lang w:eastAsia="ja-JP"/>
        </w:rPr>
        <w:t>に関する一般的なデータ</w:t>
      </w:r>
      <w:r w:rsidRPr="004175B2">
        <w:rPr>
          <w:rFonts w:eastAsia="ＭＳ 明朝" w:hint="eastAsia"/>
          <w:noProof/>
          <w:lang w:eastAsia="ja-JP"/>
        </w:rPr>
        <w:t>を</w:t>
      </w:r>
      <w:r w:rsidR="00582B2D" w:rsidRPr="004175B2">
        <w:rPr>
          <w:rFonts w:eastAsia="ＭＳ 明朝" w:hint="eastAsia"/>
          <w:noProof/>
          <w:lang w:eastAsia="ja-JP"/>
        </w:rPr>
        <w:t>示してい</w:t>
      </w:r>
      <w:r w:rsidR="00AA798F" w:rsidRPr="004175B2">
        <w:rPr>
          <w:rFonts w:eastAsia="ＭＳ 明朝" w:hint="eastAsia"/>
          <w:noProof/>
          <w:lang w:eastAsia="ja-JP"/>
        </w:rPr>
        <w:t>る</w:t>
      </w:r>
      <w:r w:rsidR="00690C6F" w:rsidRPr="004175B2">
        <w:rPr>
          <w:rFonts w:eastAsia="ＭＳ 明朝" w:hint="eastAsia"/>
          <w:noProof/>
          <w:lang w:eastAsia="ja-JP"/>
        </w:rPr>
        <w:t>。</w:t>
      </w:r>
    </w:p>
    <w:tbl>
      <w:tblPr>
        <w:tblW w:w="7370" w:type="dxa"/>
        <w:tblInd w:w="1134" w:type="dxa"/>
        <w:tblLayout w:type="fixed"/>
        <w:tblCellMar>
          <w:left w:w="0" w:type="dxa"/>
          <w:right w:w="0" w:type="dxa"/>
        </w:tblCellMar>
        <w:tblLook w:val="01E0" w:firstRow="1" w:lastRow="1" w:firstColumn="1" w:lastColumn="1" w:noHBand="0" w:noVBand="0"/>
      </w:tblPr>
      <w:tblGrid>
        <w:gridCol w:w="4583"/>
        <w:gridCol w:w="983"/>
        <w:gridCol w:w="901"/>
        <w:gridCol w:w="903"/>
      </w:tblGrid>
      <w:tr w:rsidR="00C20014" w:rsidRPr="004175B2" w14:paraId="27A929CE" w14:textId="77777777" w:rsidTr="00C20014">
        <w:trPr>
          <w:tblHeader/>
        </w:trPr>
        <w:tc>
          <w:tcPr>
            <w:tcW w:w="4583" w:type="dxa"/>
            <w:tcBorders>
              <w:top w:val="single" w:sz="4" w:space="0" w:color="auto"/>
              <w:bottom w:val="single" w:sz="12" w:space="0" w:color="auto"/>
            </w:tcBorders>
            <w:shd w:val="clear" w:color="auto" w:fill="auto"/>
            <w:vAlign w:val="bottom"/>
          </w:tcPr>
          <w:p w14:paraId="2AD03F76" w14:textId="77777777" w:rsidR="00690C6F" w:rsidRPr="004175B2" w:rsidRDefault="00690C6F" w:rsidP="00DB60C9">
            <w:pPr>
              <w:pStyle w:val="SingleTxtG"/>
              <w:suppressAutoHyphens w:val="0"/>
              <w:snapToGrid w:val="0"/>
              <w:spacing w:before="80" w:after="80" w:line="264" w:lineRule="auto"/>
              <w:ind w:left="0" w:right="0"/>
              <w:jc w:val="left"/>
              <w:rPr>
                <w:rFonts w:eastAsia="ＭＳ 明朝"/>
                <w:i/>
                <w:noProof/>
                <w:sz w:val="16"/>
                <w:lang w:eastAsia="ja-JP"/>
              </w:rPr>
            </w:pPr>
            <w:r w:rsidRPr="004175B2">
              <w:rPr>
                <w:rFonts w:eastAsia="ＭＳ 明朝" w:hint="eastAsia"/>
                <w:i/>
                <w:noProof/>
                <w:sz w:val="16"/>
                <w:lang w:eastAsia="ja-JP"/>
              </w:rPr>
              <w:t>障害者</w:t>
            </w:r>
          </w:p>
        </w:tc>
        <w:tc>
          <w:tcPr>
            <w:tcW w:w="983" w:type="dxa"/>
            <w:tcBorders>
              <w:top w:val="single" w:sz="4" w:space="0" w:color="auto"/>
              <w:bottom w:val="single" w:sz="12" w:space="0" w:color="auto"/>
            </w:tcBorders>
            <w:shd w:val="clear" w:color="auto" w:fill="auto"/>
            <w:vAlign w:val="bottom"/>
          </w:tcPr>
          <w:p w14:paraId="121F5275" w14:textId="77777777" w:rsidR="00690C6F" w:rsidRPr="004175B2" w:rsidRDefault="00690C6F" w:rsidP="00DB60C9">
            <w:pPr>
              <w:pStyle w:val="SingleTxtG"/>
              <w:suppressAutoHyphens w:val="0"/>
              <w:snapToGrid w:val="0"/>
              <w:spacing w:before="80" w:after="80" w:line="264" w:lineRule="auto"/>
              <w:ind w:left="0" w:right="0"/>
              <w:jc w:val="right"/>
              <w:rPr>
                <w:rFonts w:eastAsia="ＭＳ 明朝"/>
                <w:i/>
                <w:noProof/>
                <w:sz w:val="16"/>
                <w:lang w:eastAsia="ja-JP"/>
              </w:rPr>
            </w:pPr>
            <w:r w:rsidRPr="004175B2">
              <w:rPr>
                <w:rFonts w:eastAsia="ＭＳ 明朝" w:hint="eastAsia"/>
                <w:i/>
                <w:noProof/>
                <w:sz w:val="16"/>
                <w:lang w:eastAsia="ja-JP"/>
              </w:rPr>
              <w:t>2015</w:t>
            </w:r>
          </w:p>
        </w:tc>
        <w:tc>
          <w:tcPr>
            <w:tcW w:w="901" w:type="dxa"/>
            <w:tcBorders>
              <w:top w:val="single" w:sz="4" w:space="0" w:color="auto"/>
              <w:bottom w:val="single" w:sz="12" w:space="0" w:color="auto"/>
            </w:tcBorders>
            <w:shd w:val="clear" w:color="auto" w:fill="auto"/>
            <w:vAlign w:val="bottom"/>
          </w:tcPr>
          <w:p w14:paraId="56AB1C02" w14:textId="77777777" w:rsidR="00690C6F" w:rsidRPr="004175B2" w:rsidRDefault="00690C6F" w:rsidP="00DB60C9">
            <w:pPr>
              <w:pStyle w:val="SingleTxtG"/>
              <w:suppressAutoHyphens w:val="0"/>
              <w:snapToGrid w:val="0"/>
              <w:spacing w:before="80" w:after="80" w:line="264" w:lineRule="auto"/>
              <w:ind w:left="0" w:right="0"/>
              <w:jc w:val="right"/>
              <w:rPr>
                <w:rFonts w:eastAsia="ＭＳ 明朝"/>
                <w:i/>
                <w:noProof/>
                <w:sz w:val="16"/>
                <w:lang w:eastAsia="ja-JP"/>
              </w:rPr>
            </w:pPr>
            <w:r w:rsidRPr="004175B2">
              <w:rPr>
                <w:rFonts w:eastAsia="ＭＳ 明朝" w:hint="eastAsia"/>
                <w:i/>
                <w:noProof/>
                <w:sz w:val="16"/>
                <w:lang w:eastAsia="ja-JP"/>
              </w:rPr>
              <w:t>2016</w:t>
            </w:r>
          </w:p>
        </w:tc>
        <w:tc>
          <w:tcPr>
            <w:tcW w:w="903" w:type="dxa"/>
            <w:tcBorders>
              <w:top w:val="single" w:sz="4" w:space="0" w:color="auto"/>
              <w:bottom w:val="single" w:sz="12" w:space="0" w:color="auto"/>
            </w:tcBorders>
            <w:shd w:val="clear" w:color="auto" w:fill="auto"/>
            <w:vAlign w:val="bottom"/>
          </w:tcPr>
          <w:p w14:paraId="7D5E59D5" w14:textId="77777777" w:rsidR="00690C6F" w:rsidRPr="004175B2" w:rsidRDefault="00690C6F" w:rsidP="00DB60C9">
            <w:pPr>
              <w:pStyle w:val="SingleTxtG"/>
              <w:suppressAutoHyphens w:val="0"/>
              <w:snapToGrid w:val="0"/>
              <w:spacing w:before="80" w:after="80" w:line="264" w:lineRule="auto"/>
              <w:ind w:left="0" w:right="0"/>
              <w:jc w:val="right"/>
              <w:rPr>
                <w:rFonts w:eastAsia="ＭＳ 明朝"/>
                <w:i/>
                <w:noProof/>
                <w:sz w:val="16"/>
                <w:lang w:eastAsia="ja-JP"/>
              </w:rPr>
            </w:pPr>
            <w:r w:rsidRPr="004175B2">
              <w:rPr>
                <w:rFonts w:eastAsia="ＭＳ 明朝" w:hint="eastAsia"/>
                <w:i/>
                <w:noProof/>
                <w:sz w:val="16"/>
                <w:lang w:eastAsia="ja-JP"/>
              </w:rPr>
              <w:t>2017</w:t>
            </w:r>
          </w:p>
        </w:tc>
      </w:tr>
      <w:tr w:rsidR="00C20014" w:rsidRPr="004175B2" w14:paraId="0985E498" w14:textId="77777777" w:rsidTr="00C20014">
        <w:tc>
          <w:tcPr>
            <w:tcW w:w="4583" w:type="dxa"/>
            <w:tcBorders>
              <w:top w:val="single" w:sz="12" w:space="0" w:color="auto"/>
            </w:tcBorders>
            <w:shd w:val="clear" w:color="auto" w:fill="auto"/>
          </w:tcPr>
          <w:p w14:paraId="1FB58D31" w14:textId="77777777" w:rsidR="00690C6F" w:rsidRPr="004175B2" w:rsidRDefault="00690C6F" w:rsidP="00DB60C9">
            <w:pPr>
              <w:pStyle w:val="SingleTxtG"/>
              <w:suppressAutoHyphens w:val="0"/>
              <w:snapToGrid w:val="0"/>
              <w:spacing w:before="40" w:after="40" w:line="264" w:lineRule="auto"/>
              <w:ind w:left="0" w:right="0"/>
              <w:jc w:val="left"/>
              <w:rPr>
                <w:rFonts w:eastAsia="ＭＳ 明朝"/>
                <w:b/>
                <w:noProof/>
                <w:sz w:val="18"/>
                <w:lang w:eastAsia="ja-JP"/>
              </w:rPr>
            </w:pPr>
            <w:r w:rsidRPr="004175B2">
              <w:rPr>
                <w:rFonts w:eastAsia="ＭＳ 明朝" w:hint="eastAsia"/>
                <w:b/>
                <w:noProof/>
                <w:sz w:val="18"/>
                <w:lang w:eastAsia="ja-JP"/>
              </w:rPr>
              <w:t>I.</w:t>
            </w:r>
            <w:r w:rsidRPr="004175B2">
              <w:rPr>
                <w:rFonts w:eastAsia="ＭＳ 明朝" w:hint="eastAsia"/>
                <w:b/>
                <w:noProof/>
                <w:sz w:val="18"/>
                <w:lang w:eastAsia="ja-JP"/>
              </w:rPr>
              <w:t>司法・準司法サービス</w:t>
            </w:r>
          </w:p>
        </w:tc>
        <w:tc>
          <w:tcPr>
            <w:tcW w:w="983" w:type="dxa"/>
            <w:vMerge w:val="restart"/>
            <w:tcBorders>
              <w:top w:val="single" w:sz="12" w:space="0" w:color="auto"/>
            </w:tcBorders>
            <w:shd w:val="clear" w:color="auto" w:fill="auto"/>
            <w:vAlign w:val="bottom"/>
          </w:tcPr>
          <w:p w14:paraId="12F663F9"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b/>
                <w:noProof/>
                <w:sz w:val="18"/>
                <w:lang w:eastAsia="ja-JP"/>
              </w:rPr>
            </w:pPr>
          </w:p>
          <w:p w14:paraId="116612C3"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2,009</w:t>
            </w:r>
          </w:p>
        </w:tc>
        <w:tc>
          <w:tcPr>
            <w:tcW w:w="901" w:type="dxa"/>
            <w:vMerge w:val="restart"/>
            <w:tcBorders>
              <w:top w:val="single" w:sz="12" w:space="0" w:color="auto"/>
            </w:tcBorders>
            <w:shd w:val="clear" w:color="auto" w:fill="auto"/>
            <w:vAlign w:val="bottom"/>
          </w:tcPr>
          <w:p w14:paraId="13EA8B60"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b/>
                <w:noProof/>
                <w:sz w:val="18"/>
                <w:lang w:eastAsia="ja-JP"/>
              </w:rPr>
            </w:pPr>
          </w:p>
          <w:p w14:paraId="27F18EC2"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2,363</w:t>
            </w:r>
          </w:p>
        </w:tc>
        <w:tc>
          <w:tcPr>
            <w:tcW w:w="903" w:type="dxa"/>
            <w:vMerge w:val="restart"/>
            <w:tcBorders>
              <w:top w:val="single" w:sz="12" w:space="0" w:color="auto"/>
            </w:tcBorders>
            <w:shd w:val="clear" w:color="auto" w:fill="auto"/>
            <w:vAlign w:val="bottom"/>
          </w:tcPr>
          <w:p w14:paraId="78FE7ABF"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b/>
                <w:noProof/>
                <w:sz w:val="18"/>
                <w:lang w:eastAsia="ja-JP"/>
              </w:rPr>
            </w:pPr>
          </w:p>
          <w:p w14:paraId="55B7DC29"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2,726</w:t>
            </w:r>
          </w:p>
        </w:tc>
      </w:tr>
      <w:tr w:rsidR="00C20014" w:rsidRPr="004175B2" w14:paraId="0C05509E" w14:textId="77777777" w:rsidTr="00C20014">
        <w:tc>
          <w:tcPr>
            <w:tcW w:w="4583" w:type="dxa"/>
            <w:shd w:val="clear" w:color="auto" w:fill="auto"/>
          </w:tcPr>
          <w:p w14:paraId="709F4A92" w14:textId="77777777" w:rsidR="00690C6F" w:rsidRPr="004175B2" w:rsidRDefault="00690C6F" w:rsidP="00E9576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取扱件数</w:t>
            </w:r>
          </w:p>
        </w:tc>
        <w:tc>
          <w:tcPr>
            <w:tcW w:w="983" w:type="dxa"/>
            <w:vMerge/>
            <w:shd w:val="clear" w:color="auto" w:fill="auto"/>
            <w:vAlign w:val="bottom"/>
          </w:tcPr>
          <w:p w14:paraId="29FCBB73"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p>
        </w:tc>
        <w:tc>
          <w:tcPr>
            <w:tcW w:w="901" w:type="dxa"/>
            <w:vMerge/>
            <w:shd w:val="clear" w:color="auto" w:fill="auto"/>
            <w:vAlign w:val="bottom"/>
          </w:tcPr>
          <w:p w14:paraId="5FB000B8"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p>
        </w:tc>
        <w:tc>
          <w:tcPr>
            <w:tcW w:w="903" w:type="dxa"/>
            <w:vMerge/>
            <w:shd w:val="clear" w:color="auto" w:fill="auto"/>
            <w:vAlign w:val="bottom"/>
          </w:tcPr>
          <w:p w14:paraId="7E1879CB"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p>
        </w:tc>
      </w:tr>
      <w:tr w:rsidR="00C20014" w:rsidRPr="004175B2" w14:paraId="6941E79A" w14:textId="77777777" w:rsidTr="00C20014">
        <w:tc>
          <w:tcPr>
            <w:tcW w:w="4583" w:type="dxa"/>
            <w:shd w:val="clear" w:color="auto" w:fill="auto"/>
          </w:tcPr>
          <w:p w14:paraId="42F27838" w14:textId="68BDE0DD" w:rsidR="00690C6F" w:rsidRPr="004175B2" w:rsidRDefault="00690C6F" w:rsidP="00DB60C9">
            <w:pPr>
              <w:pStyle w:val="SingleTxtG"/>
              <w:suppressAutoHyphens w:val="0"/>
              <w:snapToGrid w:val="0"/>
              <w:spacing w:before="40" w:after="40" w:line="264" w:lineRule="auto"/>
              <w:ind w:left="0" w:right="0"/>
              <w:jc w:val="left"/>
              <w:rPr>
                <w:rFonts w:eastAsia="ＭＳ 明朝"/>
                <w:b/>
                <w:noProof/>
                <w:sz w:val="18"/>
                <w:lang w:eastAsia="ja-JP"/>
              </w:rPr>
            </w:pPr>
            <w:r w:rsidRPr="004175B2">
              <w:rPr>
                <w:rFonts w:eastAsia="ＭＳ 明朝" w:hint="eastAsia"/>
                <w:b/>
                <w:noProof/>
                <w:sz w:val="18"/>
                <w:lang w:eastAsia="ja-JP"/>
              </w:rPr>
              <w:t>II.</w:t>
            </w:r>
            <w:r w:rsidRPr="004175B2">
              <w:rPr>
                <w:rFonts w:eastAsia="ＭＳ 明朝" w:hint="eastAsia"/>
                <w:b/>
                <w:noProof/>
                <w:sz w:val="18"/>
                <w:lang w:eastAsia="ja-JP"/>
              </w:rPr>
              <w:t>非</w:t>
            </w:r>
            <w:r w:rsidR="00E95760" w:rsidRPr="004175B2">
              <w:rPr>
                <w:rFonts w:eastAsia="ＭＳ 明朝" w:hint="eastAsia"/>
                <w:b/>
                <w:noProof/>
                <w:sz w:val="18"/>
                <w:lang w:eastAsia="ja-JP"/>
              </w:rPr>
              <w:t>司法サービス</w:t>
            </w:r>
          </w:p>
        </w:tc>
        <w:tc>
          <w:tcPr>
            <w:tcW w:w="983" w:type="dxa"/>
            <w:shd w:val="clear" w:color="auto" w:fill="auto"/>
            <w:vAlign w:val="bottom"/>
          </w:tcPr>
          <w:p w14:paraId="6AFAC65F"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p>
        </w:tc>
        <w:tc>
          <w:tcPr>
            <w:tcW w:w="901" w:type="dxa"/>
            <w:shd w:val="clear" w:color="auto" w:fill="auto"/>
            <w:vAlign w:val="bottom"/>
          </w:tcPr>
          <w:p w14:paraId="31991609"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p>
        </w:tc>
        <w:tc>
          <w:tcPr>
            <w:tcW w:w="903" w:type="dxa"/>
            <w:shd w:val="clear" w:color="auto" w:fill="auto"/>
            <w:vAlign w:val="bottom"/>
          </w:tcPr>
          <w:p w14:paraId="58EF23EC"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p>
        </w:tc>
      </w:tr>
      <w:tr w:rsidR="00C20014" w:rsidRPr="004175B2" w14:paraId="686058AA" w14:textId="77777777" w:rsidTr="00C20014">
        <w:tc>
          <w:tcPr>
            <w:tcW w:w="4583" w:type="dxa"/>
            <w:shd w:val="clear" w:color="auto" w:fill="auto"/>
          </w:tcPr>
          <w:p w14:paraId="205EFB1B" w14:textId="77777777" w:rsidR="00690C6F" w:rsidRPr="004175B2" w:rsidRDefault="00690C6F" w:rsidP="00E9576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書類作成・弁論準備</w:t>
            </w:r>
          </w:p>
        </w:tc>
        <w:tc>
          <w:tcPr>
            <w:tcW w:w="983" w:type="dxa"/>
            <w:shd w:val="clear" w:color="auto" w:fill="auto"/>
            <w:vAlign w:val="bottom"/>
          </w:tcPr>
          <w:p w14:paraId="76D3ED75"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3,701</w:t>
            </w:r>
          </w:p>
        </w:tc>
        <w:tc>
          <w:tcPr>
            <w:tcW w:w="901" w:type="dxa"/>
            <w:shd w:val="clear" w:color="auto" w:fill="auto"/>
            <w:vAlign w:val="bottom"/>
          </w:tcPr>
          <w:p w14:paraId="3B49999D"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1,857</w:t>
            </w:r>
          </w:p>
        </w:tc>
        <w:tc>
          <w:tcPr>
            <w:tcW w:w="903" w:type="dxa"/>
            <w:shd w:val="clear" w:color="auto" w:fill="auto"/>
            <w:vAlign w:val="bottom"/>
          </w:tcPr>
          <w:p w14:paraId="1196FC79"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2,696</w:t>
            </w:r>
          </w:p>
        </w:tc>
      </w:tr>
      <w:tr w:rsidR="00C20014" w:rsidRPr="004175B2" w14:paraId="17D918B7" w14:textId="77777777" w:rsidTr="00C20014">
        <w:tc>
          <w:tcPr>
            <w:tcW w:w="4583" w:type="dxa"/>
            <w:shd w:val="clear" w:color="auto" w:fill="auto"/>
          </w:tcPr>
          <w:p w14:paraId="53366020" w14:textId="77777777" w:rsidR="00690C6F" w:rsidRPr="004175B2" w:rsidRDefault="00690C6F" w:rsidP="00E9576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誓約書の管理</w:t>
            </w:r>
          </w:p>
        </w:tc>
        <w:tc>
          <w:tcPr>
            <w:tcW w:w="983" w:type="dxa"/>
            <w:shd w:val="clear" w:color="auto" w:fill="auto"/>
            <w:vAlign w:val="bottom"/>
          </w:tcPr>
          <w:p w14:paraId="68129AD1"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5,454</w:t>
            </w:r>
          </w:p>
        </w:tc>
        <w:tc>
          <w:tcPr>
            <w:tcW w:w="901" w:type="dxa"/>
            <w:shd w:val="clear" w:color="auto" w:fill="auto"/>
            <w:vAlign w:val="bottom"/>
          </w:tcPr>
          <w:p w14:paraId="2CCA330C"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2,876</w:t>
            </w:r>
          </w:p>
        </w:tc>
        <w:tc>
          <w:tcPr>
            <w:tcW w:w="903" w:type="dxa"/>
            <w:shd w:val="clear" w:color="auto" w:fill="auto"/>
            <w:vAlign w:val="bottom"/>
          </w:tcPr>
          <w:p w14:paraId="64151525"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3,161</w:t>
            </w:r>
          </w:p>
        </w:tc>
      </w:tr>
      <w:tr w:rsidR="00C20014" w:rsidRPr="004175B2" w14:paraId="5F5E5A89" w14:textId="77777777" w:rsidTr="00C20014">
        <w:tc>
          <w:tcPr>
            <w:tcW w:w="4583" w:type="dxa"/>
            <w:shd w:val="clear" w:color="auto" w:fill="auto"/>
          </w:tcPr>
          <w:p w14:paraId="7E95EA03" w14:textId="77777777" w:rsidR="00690C6F" w:rsidRPr="004175B2" w:rsidRDefault="00690C6F" w:rsidP="00E9576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法律相談</w:t>
            </w:r>
          </w:p>
        </w:tc>
        <w:tc>
          <w:tcPr>
            <w:tcW w:w="983" w:type="dxa"/>
            <w:shd w:val="clear" w:color="auto" w:fill="auto"/>
            <w:vAlign w:val="bottom"/>
          </w:tcPr>
          <w:p w14:paraId="583F6482"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10,369</w:t>
            </w:r>
          </w:p>
        </w:tc>
        <w:tc>
          <w:tcPr>
            <w:tcW w:w="901" w:type="dxa"/>
            <w:shd w:val="clear" w:color="auto" w:fill="auto"/>
            <w:vAlign w:val="bottom"/>
          </w:tcPr>
          <w:p w14:paraId="12FFACF7"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6,720</w:t>
            </w:r>
          </w:p>
        </w:tc>
        <w:tc>
          <w:tcPr>
            <w:tcW w:w="903" w:type="dxa"/>
            <w:shd w:val="clear" w:color="auto" w:fill="auto"/>
            <w:vAlign w:val="bottom"/>
          </w:tcPr>
          <w:p w14:paraId="759B3C1F"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8,306</w:t>
            </w:r>
          </w:p>
        </w:tc>
      </w:tr>
      <w:tr w:rsidR="00C20014" w:rsidRPr="004175B2" w14:paraId="5565422B" w14:textId="77777777" w:rsidTr="00C20014">
        <w:tc>
          <w:tcPr>
            <w:tcW w:w="4583" w:type="dxa"/>
            <w:shd w:val="clear" w:color="auto" w:fill="auto"/>
          </w:tcPr>
          <w:p w14:paraId="41C41B8D" w14:textId="512035E9" w:rsidR="00690C6F" w:rsidRPr="004175B2" w:rsidRDefault="00690C6F" w:rsidP="00E9576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法的支援</w:t>
            </w:r>
          </w:p>
        </w:tc>
        <w:tc>
          <w:tcPr>
            <w:tcW w:w="983" w:type="dxa"/>
            <w:shd w:val="clear" w:color="auto" w:fill="auto"/>
            <w:vAlign w:val="bottom"/>
          </w:tcPr>
          <w:p w14:paraId="1B61CBA3"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p>
        </w:tc>
        <w:tc>
          <w:tcPr>
            <w:tcW w:w="901" w:type="dxa"/>
            <w:shd w:val="clear" w:color="auto" w:fill="auto"/>
            <w:vAlign w:val="bottom"/>
          </w:tcPr>
          <w:p w14:paraId="11CDF6C6"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p>
        </w:tc>
        <w:tc>
          <w:tcPr>
            <w:tcW w:w="903" w:type="dxa"/>
            <w:shd w:val="clear" w:color="auto" w:fill="auto"/>
            <w:vAlign w:val="bottom"/>
          </w:tcPr>
          <w:p w14:paraId="2580B324"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p>
        </w:tc>
      </w:tr>
      <w:tr w:rsidR="00C20014" w:rsidRPr="004175B2" w14:paraId="5837323D" w14:textId="77777777" w:rsidTr="00C20014">
        <w:tc>
          <w:tcPr>
            <w:tcW w:w="4583" w:type="dxa"/>
            <w:shd w:val="clear" w:color="auto" w:fill="auto"/>
          </w:tcPr>
          <w:p w14:paraId="28A86083" w14:textId="495EB3B0" w:rsidR="00690C6F" w:rsidRPr="004175B2" w:rsidRDefault="00E95760" w:rsidP="00E9576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拘留</w:t>
            </w:r>
            <w:r w:rsidR="00690C6F" w:rsidRPr="004175B2">
              <w:rPr>
                <w:rFonts w:eastAsia="ＭＳ 明朝" w:hint="eastAsia"/>
                <w:noProof/>
                <w:sz w:val="18"/>
                <w:lang w:eastAsia="ja-JP"/>
              </w:rPr>
              <w:t>尋問中</w:t>
            </w:r>
          </w:p>
        </w:tc>
        <w:tc>
          <w:tcPr>
            <w:tcW w:w="983" w:type="dxa"/>
            <w:shd w:val="clear" w:color="auto" w:fill="auto"/>
            <w:vAlign w:val="bottom"/>
          </w:tcPr>
          <w:p w14:paraId="5E8B42DA"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50</w:t>
            </w:r>
          </w:p>
        </w:tc>
        <w:tc>
          <w:tcPr>
            <w:tcW w:w="901" w:type="dxa"/>
            <w:shd w:val="clear" w:color="auto" w:fill="auto"/>
            <w:vAlign w:val="bottom"/>
          </w:tcPr>
          <w:p w14:paraId="1F90870E"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19</w:t>
            </w:r>
          </w:p>
        </w:tc>
        <w:tc>
          <w:tcPr>
            <w:tcW w:w="903" w:type="dxa"/>
            <w:shd w:val="clear" w:color="auto" w:fill="auto"/>
            <w:vAlign w:val="bottom"/>
          </w:tcPr>
          <w:p w14:paraId="0699E01B"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7</w:t>
            </w:r>
          </w:p>
        </w:tc>
      </w:tr>
      <w:tr w:rsidR="00C20014" w:rsidRPr="004175B2" w14:paraId="5D0BA6EA" w14:textId="77777777" w:rsidTr="00C20014">
        <w:tc>
          <w:tcPr>
            <w:tcW w:w="4583" w:type="dxa"/>
            <w:shd w:val="clear" w:color="auto" w:fill="auto"/>
          </w:tcPr>
          <w:p w14:paraId="588F4479" w14:textId="1B6A8ADF" w:rsidR="00690C6F" w:rsidRPr="004175B2" w:rsidRDefault="00E72E2E" w:rsidP="00E9576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審問</w:t>
            </w:r>
            <w:r w:rsidR="00690C6F" w:rsidRPr="004175B2">
              <w:rPr>
                <w:rFonts w:eastAsia="ＭＳ 明朝" w:hint="eastAsia"/>
                <w:noProof/>
                <w:sz w:val="18"/>
                <w:lang w:eastAsia="ja-JP"/>
              </w:rPr>
              <w:t>調査中</w:t>
            </w:r>
          </w:p>
        </w:tc>
        <w:tc>
          <w:tcPr>
            <w:tcW w:w="983" w:type="dxa"/>
            <w:shd w:val="clear" w:color="auto" w:fill="auto"/>
            <w:vAlign w:val="bottom"/>
          </w:tcPr>
          <w:p w14:paraId="0B42A888"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33</w:t>
            </w:r>
          </w:p>
        </w:tc>
        <w:tc>
          <w:tcPr>
            <w:tcW w:w="901" w:type="dxa"/>
            <w:shd w:val="clear" w:color="auto" w:fill="auto"/>
            <w:vAlign w:val="bottom"/>
          </w:tcPr>
          <w:p w14:paraId="17482354"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48</w:t>
            </w:r>
          </w:p>
        </w:tc>
        <w:tc>
          <w:tcPr>
            <w:tcW w:w="903" w:type="dxa"/>
            <w:shd w:val="clear" w:color="auto" w:fill="auto"/>
            <w:vAlign w:val="bottom"/>
          </w:tcPr>
          <w:p w14:paraId="458010A7"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20</w:t>
            </w:r>
          </w:p>
        </w:tc>
      </w:tr>
      <w:tr w:rsidR="00C20014" w:rsidRPr="004175B2" w14:paraId="5E086155" w14:textId="77777777" w:rsidTr="00C20014">
        <w:tc>
          <w:tcPr>
            <w:tcW w:w="4583" w:type="dxa"/>
            <w:tcBorders>
              <w:bottom w:val="single" w:sz="12" w:space="0" w:color="auto"/>
            </w:tcBorders>
            <w:shd w:val="clear" w:color="auto" w:fill="auto"/>
          </w:tcPr>
          <w:p w14:paraId="230F4D74" w14:textId="615E4D60" w:rsidR="00690C6F" w:rsidRPr="004175B2" w:rsidRDefault="00E72E2E" w:rsidP="00DB60C9">
            <w:pPr>
              <w:pStyle w:val="SingleTxtG"/>
              <w:suppressAutoHyphens w:val="0"/>
              <w:snapToGrid w:val="0"/>
              <w:spacing w:before="40" w:after="40" w:line="264" w:lineRule="auto"/>
              <w:ind w:left="0" w:right="0"/>
              <w:jc w:val="left"/>
              <w:rPr>
                <w:rFonts w:eastAsia="ＭＳ 明朝"/>
                <w:b/>
                <w:noProof/>
                <w:sz w:val="18"/>
                <w:lang w:eastAsia="ja-JP"/>
              </w:rPr>
            </w:pPr>
            <w:r w:rsidRPr="004175B2">
              <w:rPr>
                <w:rFonts w:eastAsia="ＭＳ 明朝" w:hint="eastAsia"/>
                <w:b/>
                <w:noProof/>
                <w:sz w:val="18"/>
                <w:lang w:eastAsia="ja-JP"/>
              </w:rPr>
              <w:t>提供</w:t>
            </w:r>
            <w:r w:rsidR="00690C6F" w:rsidRPr="004175B2">
              <w:rPr>
                <w:rFonts w:eastAsia="ＭＳ 明朝" w:hint="eastAsia"/>
                <w:b/>
                <w:noProof/>
                <w:sz w:val="18"/>
                <w:lang w:eastAsia="ja-JP"/>
              </w:rPr>
              <w:t>されたサービスの総数</w:t>
            </w:r>
          </w:p>
        </w:tc>
        <w:tc>
          <w:tcPr>
            <w:tcW w:w="983" w:type="dxa"/>
            <w:tcBorders>
              <w:bottom w:val="single" w:sz="12" w:space="0" w:color="auto"/>
            </w:tcBorders>
            <w:shd w:val="clear" w:color="auto" w:fill="auto"/>
            <w:vAlign w:val="bottom"/>
          </w:tcPr>
          <w:p w14:paraId="1D1B2AF1"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21,616</w:t>
            </w:r>
          </w:p>
        </w:tc>
        <w:tc>
          <w:tcPr>
            <w:tcW w:w="901" w:type="dxa"/>
            <w:tcBorders>
              <w:bottom w:val="single" w:sz="12" w:space="0" w:color="auto"/>
            </w:tcBorders>
            <w:shd w:val="clear" w:color="auto" w:fill="auto"/>
            <w:vAlign w:val="bottom"/>
          </w:tcPr>
          <w:p w14:paraId="364B2430"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13,883</w:t>
            </w:r>
          </w:p>
        </w:tc>
        <w:tc>
          <w:tcPr>
            <w:tcW w:w="903" w:type="dxa"/>
            <w:tcBorders>
              <w:bottom w:val="single" w:sz="12" w:space="0" w:color="auto"/>
            </w:tcBorders>
            <w:shd w:val="clear" w:color="auto" w:fill="auto"/>
            <w:vAlign w:val="bottom"/>
          </w:tcPr>
          <w:p w14:paraId="7BB80799" w14:textId="77777777" w:rsidR="00690C6F" w:rsidRPr="004175B2" w:rsidRDefault="00690C6F"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16,916</w:t>
            </w:r>
          </w:p>
        </w:tc>
      </w:tr>
    </w:tbl>
    <w:p w14:paraId="028AD153" w14:textId="79CB36D6" w:rsidR="00C20014" w:rsidRPr="004175B2" w:rsidRDefault="008D5A8D" w:rsidP="00DB60C9">
      <w:pPr>
        <w:pStyle w:val="SingleTxtG"/>
        <w:snapToGrid w:val="0"/>
        <w:spacing w:before="240" w:line="264" w:lineRule="auto"/>
        <w:rPr>
          <w:rFonts w:eastAsia="ＭＳ 明朝"/>
          <w:i/>
          <w:noProof/>
          <w:lang w:eastAsia="ja-JP"/>
        </w:rPr>
      </w:pPr>
      <w:r w:rsidRPr="004175B2">
        <w:rPr>
          <w:rFonts w:eastAsia="ＭＳ 明朝" w:hint="eastAsia"/>
          <w:i/>
          <w:noProof/>
          <w:lang w:eastAsia="ja-JP"/>
        </w:rPr>
        <w:t>11.</w:t>
      </w:r>
      <w:r w:rsidR="00110D42" w:rsidRPr="004175B2">
        <w:rPr>
          <w:rFonts w:eastAsia="ＭＳ 明朝"/>
          <w:i/>
          <w:noProof/>
          <w:lang w:eastAsia="ja-JP"/>
        </w:rPr>
        <w:t xml:space="preserve"> </w:t>
      </w:r>
      <w:r w:rsidR="00AD6B17" w:rsidRPr="004175B2">
        <w:rPr>
          <w:rFonts w:eastAsia="ＭＳ 明朝" w:hint="eastAsia"/>
          <w:i/>
          <w:noProof/>
          <w:u w:val="single"/>
          <w:lang w:eastAsia="ja-JP"/>
        </w:rPr>
        <w:t>ハンセン病関連の障害</w:t>
      </w:r>
      <w:r w:rsidR="00E72E2E" w:rsidRPr="004175B2">
        <w:rPr>
          <w:rFonts w:eastAsia="ＭＳ 明朝" w:hint="eastAsia"/>
          <w:i/>
          <w:noProof/>
          <w:u w:val="single"/>
          <w:lang w:eastAsia="ja-JP"/>
        </w:rPr>
        <w:t>のある人</w:t>
      </w:r>
      <w:r w:rsidR="00AD6B17" w:rsidRPr="004175B2">
        <w:rPr>
          <w:rFonts w:eastAsia="ＭＳ 明朝" w:hint="eastAsia"/>
          <w:i/>
          <w:noProof/>
          <w:u w:val="single"/>
          <w:lang w:eastAsia="ja-JP"/>
        </w:rPr>
        <w:t>が受けるスティグマや差別をなくすための取り組みについて</w:t>
      </w:r>
      <w:r w:rsidR="00AD6B17" w:rsidRPr="004175B2">
        <w:rPr>
          <w:rFonts w:eastAsia="ＭＳ 明朝" w:hint="eastAsia"/>
          <w:i/>
          <w:noProof/>
          <w:u w:val="single"/>
          <w:lang w:eastAsia="ja-JP"/>
        </w:rPr>
        <w:t xml:space="preserve"> </w:t>
      </w:r>
    </w:p>
    <w:p w14:paraId="228D0FA8" w14:textId="04039D37" w:rsidR="00C20014" w:rsidRPr="004175B2" w:rsidRDefault="00582B2D"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保健省（</w:t>
      </w:r>
      <w:r w:rsidR="001E1F50" w:rsidRPr="004175B2">
        <w:rPr>
          <w:rFonts w:eastAsia="ＭＳ 明朝" w:hint="eastAsia"/>
          <w:noProof/>
          <w:lang w:eastAsia="ja-JP"/>
        </w:rPr>
        <w:t>DOH</w:t>
      </w:r>
      <w:r w:rsidRPr="004175B2">
        <w:rPr>
          <w:rFonts w:eastAsia="ＭＳ 明朝" w:hint="eastAsia"/>
          <w:noProof/>
          <w:lang w:eastAsia="ja-JP"/>
        </w:rPr>
        <w:t>）は、</w:t>
      </w:r>
      <w:r w:rsidR="001E1F50" w:rsidRPr="004175B2">
        <w:rPr>
          <w:rFonts w:eastAsia="ＭＳ 明朝" w:hint="eastAsia"/>
          <w:noProof/>
          <w:lang w:eastAsia="ja-JP"/>
        </w:rPr>
        <w:t>毎年</w:t>
      </w:r>
      <w:r w:rsidR="001E1F50" w:rsidRPr="004175B2">
        <w:rPr>
          <w:rFonts w:eastAsia="ＭＳ 明朝" w:hint="eastAsia"/>
          <w:noProof/>
          <w:lang w:eastAsia="ja-JP"/>
        </w:rPr>
        <w:t>2</w:t>
      </w:r>
      <w:r w:rsidR="001E1F50" w:rsidRPr="004175B2">
        <w:rPr>
          <w:rFonts w:eastAsia="ＭＳ 明朝" w:hint="eastAsia"/>
          <w:noProof/>
          <w:lang w:eastAsia="ja-JP"/>
        </w:rPr>
        <w:t>月の第</w:t>
      </w:r>
      <w:r w:rsidR="001E1F50" w:rsidRPr="004175B2">
        <w:rPr>
          <w:rFonts w:eastAsia="ＭＳ 明朝" w:hint="eastAsia"/>
          <w:noProof/>
          <w:lang w:eastAsia="ja-JP"/>
        </w:rPr>
        <w:t>3</w:t>
      </w:r>
      <w:r w:rsidR="001E1F50" w:rsidRPr="004175B2">
        <w:rPr>
          <w:rFonts w:eastAsia="ＭＳ 明朝" w:hint="eastAsia"/>
          <w:noProof/>
          <w:lang w:eastAsia="ja-JP"/>
        </w:rPr>
        <w:t>週を「ハンセン病予防・対策週間」と宣言した。また、</w:t>
      </w:r>
      <w:r w:rsidR="00065253" w:rsidRPr="004175B2">
        <w:rPr>
          <w:rFonts w:eastAsia="ＭＳ 明朝" w:hint="eastAsia"/>
          <w:noProof/>
          <w:lang w:eastAsia="ja-JP"/>
        </w:rPr>
        <w:t>保健省</w:t>
      </w:r>
      <w:r w:rsidR="00C02AD7" w:rsidRPr="004175B2">
        <w:rPr>
          <w:rFonts w:eastAsia="ＭＳ 明朝" w:hint="eastAsia"/>
          <w:noProof/>
          <w:lang w:eastAsia="ja-JP"/>
        </w:rPr>
        <w:t>は</w:t>
      </w:r>
      <w:r w:rsidR="001E1F50" w:rsidRPr="004175B2">
        <w:rPr>
          <w:rFonts w:eastAsia="ＭＳ 明朝" w:hint="eastAsia"/>
          <w:noProof/>
          <w:lang w:eastAsia="ja-JP"/>
        </w:rPr>
        <w:t>ハンセン病の主要な関係者をエンパワーし、</w:t>
      </w:r>
      <w:r w:rsidR="001E1F50" w:rsidRPr="004175B2">
        <w:rPr>
          <w:rFonts w:eastAsia="ＭＳ 明朝" w:hint="eastAsia"/>
          <w:noProof/>
          <w:lang w:eastAsia="ja-JP"/>
        </w:rPr>
        <w:t>2020</w:t>
      </w:r>
      <w:r w:rsidR="001E1F50" w:rsidRPr="004175B2">
        <w:rPr>
          <w:rFonts w:eastAsia="ＭＳ 明朝" w:hint="eastAsia"/>
          <w:noProof/>
          <w:lang w:eastAsia="ja-JP"/>
        </w:rPr>
        <w:t>年までにハンセン病を公衆衛生上の問題</w:t>
      </w:r>
      <w:r w:rsidR="0013268A" w:rsidRPr="004175B2">
        <w:rPr>
          <w:rFonts w:eastAsia="ＭＳ 明朝" w:hint="eastAsia"/>
          <w:noProof/>
          <w:lang w:eastAsia="ja-JP"/>
        </w:rPr>
        <w:t>でなくす</w:t>
      </w:r>
      <w:r w:rsidR="001E1F50" w:rsidRPr="004175B2">
        <w:rPr>
          <w:rFonts w:eastAsia="ＭＳ 明朝" w:hint="eastAsia"/>
          <w:noProof/>
          <w:lang w:eastAsia="ja-JP"/>
        </w:rPr>
        <w:t>るための「ハンセン病対策プログラム」を策定した。また、障害者のためのプログラムやサービスを推進する他の関係者と協力し、障害者のセルフケア</w:t>
      </w:r>
      <w:r w:rsidRPr="004175B2">
        <w:rPr>
          <w:rFonts w:eastAsia="ＭＳ 明朝" w:hint="eastAsia"/>
          <w:noProof/>
          <w:lang w:eastAsia="ja-JP"/>
        </w:rPr>
        <w:t>プログラム</w:t>
      </w:r>
      <w:r w:rsidR="001E1F50" w:rsidRPr="004175B2">
        <w:rPr>
          <w:rFonts w:eastAsia="ＭＳ 明朝" w:hint="eastAsia"/>
          <w:noProof/>
          <w:lang w:eastAsia="ja-JP"/>
        </w:rPr>
        <w:t>「リハビリテーション</w:t>
      </w:r>
      <w:r w:rsidR="0013268A" w:rsidRPr="004175B2">
        <w:rPr>
          <w:rFonts w:eastAsia="ＭＳ 明朝" w:hint="eastAsia"/>
          <w:noProof/>
          <w:lang w:eastAsia="ja-JP"/>
        </w:rPr>
        <w:t>および機能障害</w:t>
      </w:r>
      <w:r w:rsidR="001E1F50" w:rsidRPr="004175B2">
        <w:rPr>
          <w:rFonts w:eastAsia="ＭＳ 明朝" w:hint="eastAsia"/>
          <w:noProof/>
          <w:lang w:eastAsia="ja-JP"/>
        </w:rPr>
        <w:t>と障害</w:t>
      </w:r>
      <w:r w:rsidR="0013268A" w:rsidRPr="004175B2">
        <w:rPr>
          <w:rFonts w:eastAsia="ＭＳ 明朝" w:hint="eastAsia"/>
          <w:noProof/>
          <w:lang w:eastAsia="ja-JP"/>
        </w:rPr>
        <w:t>の</w:t>
      </w:r>
      <w:r w:rsidR="001E1F50" w:rsidRPr="004175B2">
        <w:rPr>
          <w:rFonts w:eastAsia="ＭＳ 明朝" w:hint="eastAsia"/>
          <w:noProof/>
          <w:lang w:eastAsia="ja-JP"/>
        </w:rPr>
        <w:t>予防」やハンセン病対策や人間の尊厳プログラムにハンセン病患者が積</w:t>
      </w:r>
      <w:r w:rsidR="001E1F50" w:rsidRPr="004175B2">
        <w:rPr>
          <w:rFonts w:eastAsia="ＭＳ 明朝" w:hint="eastAsia"/>
          <w:noProof/>
          <w:lang w:eastAsia="ja-JP"/>
        </w:rPr>
        <w:lastRenderedPageBreak/>
        <w:t>極的に参加することで、ハンセン病による障害を</w:t>
      </w:r>
      <w:r w:rsidR="001E1F50" w:rsidRPr="004175B2">
        <w:rPr>
          <w:rFonts w:eastAsia="ＭＳ 明朝" w:hint="eastAsia"/>
          <w:noProof/>
          <w:lang w:eastAsia="ja-JP"/>
        </w:rPr>
        <w:t>35</w:t>
      </w:r>
      <w:r w:rsidR="001E1F50" w:rsidRPr="004175B2">
        <w:rPr>
          <w:rFonts w:eastAsia="ＭＳ 明朝" w:hint="eastAsia"/>
          <w:noProof/>
          <w:lang w:eastAsia="ja-JP"/>
        </w:rPr>
        <w:t>％予防・軽減することを目標としてい</w:t>
      </w:r>
      <w:r w:rsidR="00AA798F" w:rsidRPr="004175B2">
        <w:rPr>
          <w:rFonts w:eastAsia="ＭＳ 明朝" w:hint="eastAsia"/>
          <w:noProof/>
          <w:lang w:eastAsia="ja-JP"/>
        </w:rPr>
        <w:t>る</w:t>
      </w:r>
      <w:r w:rsidR="001E1F50" w:rsidRPr="004175B2">
        <w:rPr>
          <w:rFonts w:eastAsia="ＭＳ 明朝" w:hint="eastAsia"/>
          <w:noProof/>
          <w:lang w:eastAsia="ja-JP"/>
        </w:rPr>
        <w:t>。</w:t>
      </w:r>
    </w:p>
    <w:p w14:paraId="189E63D9" w14:textId="621AB73B" w:rsidR="00C20014" w:rsidRPr="004175B2" w:rsidRDefault="008D5A8D" w:rsidP="00E95760">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12.</w:t>
      </w:r>
      <w:r w:rsidR="00E95760" w:rsidRPr="004175B2">
        <w:rPr>
          <w:rFonts w:eastAsia="ＭＳ 明朝"/>
          <w:i/>
          <w:noProof/>
          <w:lang w:eastAsia="ja-JP"/>
        </w:rPr>
        <w:t xml:space="preserve"> </w:t>
      </w:r>
      <w:r w:rsidR="00AD6B17" w:rsidRPr="004175B2">
        <w:rPr>
          <w:rFonts w:eastAsia="ＭＳ 明朝" w:hint="eastAsia"/>
          <w:i/>
          <w:noProof/>
          <w:u w:val="single"/>
          <w:lang w:eastAsia="ja-JP"/>
        </w:rPr>
        <w:t>ハンセン病</w:t>
      </w:r>
      <w:r w:rsidR="00E95760" w:rsidRPr="004175B2">
        <w:rPr>
          <w:rFonts w:eastAsia="ＭＳ 明朝" w:hint="eastAsia"/>
          <w:i/>
          <w:noProof/>
          <w:u w:val="single"/>
          <w:lang w:eastAsia="ja-JP"/>
        </w:rPr>
        <w:t>に</w:t>
      </w:r>
      <w:r w:rsidR="00AD6B17" w:rsidRPr="004175B2">
        <w:rPr>
          <w:rFonts w:eastAsia="ＭＳ 明朝" w:hint="eastAsia"/>
          <w:i/>
          <w:noProof/>
          <w:u w:val="single"/>
          <w:lang w:eastAsia="ja-JP"/>
        </w:rPr>
        <w:t>関連</w:t>
      </w:r>
      <w:r w:rsidR="00E95760" w:rsidRPr="004175B2">
        <w:rPr>
          <w:rFonts w:eastAsia="ＭＳ 明朝" w:hint="eastAsia"/>
          <w:i/>
          <w:noProof/>
          <w:u w:val="single"/>
          <w:lang w:eastAsia="ja-JP"/>
        </w:rPr>
        <w:t>した</w:t>
      </w:r>
      <w:r w:rsidR="003D27A5" w:rsidRPr="004175B2">
        <w:rPr>
          <w:rFonts w:eastAsia="ＭＳ 明朝" w:hint="eastAsia"/>
          <w:i/>
          <w:noProof/>
          <w:u w:val="single"/>
          <w:lang w:eastAsia="ja-JP"/>
        </w:rPr>
        <w:t>障害のある人</w:t>
      </w:r>
      <w:r w:rsidR="00AD6B17" w:rsidRPr="004175B2">
        <w:rPr>
          <w:rFonts w:eastAsia="ＭＳ 明朝" w:hint="eastAsia"/>
          <w:i/>
          <w:noProof/>
          <w:u w:val="single"/>
          <w:lang w:eastAsia="ja-JP"/>
        </w:rPr>
        <w:t>の障害者法上の</w:t>
      </w:r>
      <w:r w:rsidR="00C02AD7" w:rsidRPr="004175B2">
        <w:rPr>
          <w:rFonts w:eastAsia="ＭＳ 明朝" w:hint="eastAsia"/>
          <w:i/>
          <w:noProof/>
          <w:u w:val="single"/>
          <w:lang w:eastAsia="ja-JP"/>
        </w:rPr>
        <w:t>PWD</w:t>
      </w:r>
      <w:r w:rsidR="00794E9B" w:rsidRPr="004175B2">
        <w:rPr>
          <w:rFonts w:eastAsia="ＭＳ 明朝" w:hint="eastAsia"/>
          <w:i/>
          <w:noProof/>
          <w:u w:val="single"/>
          <w:lang w:eastAsia="ja-JP"/>
        </w:rPr>
        <w:t>として</w:t>
      </w:r>
      <w:r w:rsidR="00AD6B17" w:rsidRPr="004175B2">
        <w:rPr>
          <w:rFonts w:eastAsia="ＭＳ 明朝" w:hint="eastAsia"/>
          <w:i/>
          <w:noProof/>
          <w:u w:val="single"/>
          <w:lang w:eastAsia="ja-JP"/>
        </w:rPr>
        <w:t>の</w:t>
      </w:r>
      <w:r w:rsidR="00C02AD7" w:rsidRPr="004175B2">
        <w:rPr>
          <w:rFonts w:eastAsia="ＭＳ 明朝" w:hint="eastAsia"/>
          <w:i/>
          <w:noProof/>
          <w:u w:val="single"/>
          <w:lang w:eastAsia="ja-JP"/>
        </w:rPr>
        <w:t>法的な認定</w:t>
      </w:r>
      <w:r w:rsidR="00AD6B17" w:rsidRPr="004175B2">
        <w:rPr>
          <w:rFonts w:eastAsia="ＭＳ 明朝" w:hint="eastAsia"/>
          <w:i/>
          <w:noProof/>
          <w:u w:val="single"/>
          <w:lang w:eastAsia="ja-JP"/>
        </w:rPr>
        <w:t>とハンセン病</w:t>
      </w:r>
      <w:r w:rsidR="000D23CE" w:rsidRPr="004175B2">
        <w:rPr>
          <w:rFonts w:eastAsia="ＭＳ 明朝" w:hint="eastAsia"/>
          <w:i/>
          <w:noProof/>
          <w:u w:val="single"/>
          <w:lang w:eastAsia="ja-JP"/>
        </w:rPr>
        <w:t>に関連した</w:t>
      </w:r>
      <w:r w:rsidR="003D27A5" w:rsidRPr="004175B2">
        <w:rPr>
          <w:rFonts w:eastAsia="ＭＳ 明朝" w:hint="eastAsia"/>
          <w:i/>
          <w:noProof/>
          <w:u w:val="single"/>
          <w:lang w:eastAsia="ja-JP"/>
        </w:rPr>
        <w:t>障害のある人</w:t>
      </w:r>
      <w:r w:rsidR="00AD6B17" w:rsidRPr="004175B2">
        <w:rPr>
          <w:rFonts w:eastAsia="ＭＳ 明朝" w:hint="eastAsia"/>
          <w:i/>
          <w:noProof/>
          <w:u w:val="single"/>
          <w:lang w:eastAsia="ja-JP"/>
        </w:rPr>
        <w:t>を差別する法律を廃止するための</w:t>
      </w:r>
      <w:r w:rsidR="00C02AD7" w:rsidRPr="004175B2">
        <w:rPr>
          <w:rFonts w:eastAsia="ＭＳ 明朝" w:hint="eastAsia"/>
          <w:i/>
          <w:noProof/>
          <w:u w:val="single"/>
          <w:lang w:eastAsia="ja-JP"/>
        </w:rPr>
        <w:t>措置</w:t>
      </w:r>
      <w:r w:rsidR="004F58EB" w:rsidRPr="004175B2">
        <w:rPr>
          <w:rFonts w:eastAsia="ＭＳ 明朝" w:hint="eastAsia"/>
          <w:i/>
          <w:noProof/>
          <w:u w:val="single"/>
          <w:lang w:eastAsia="ja-JP"/>
        </w:rPr>
        <w:t>について</w:t>
      </w:r>
    </w:p>
    <w:p w14:paraId="0F692EB6" w14:textId="0A49DF17" w:rsidR="00C20014" w:rsidRPr="004175B2" w:rsidRDefault="00794E9B" w:rsidP="00C82B77">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ハンセン病の人が障害を持つに至れば、マグナカルタによる現行の障害分類のもとで</w:t>
      </w:r>
      <w:r w:rsidRPr="004175B2">
        <w:rPr>
          <w:rFonts w:eastAsia="ＭＳ 明朝" w:hint="eastAsia"/>
          <w:noProof/>
          <w:lang w:eastAsia="ja-JP"/>
        </w:rPr>
        <w:t>PWD</w:t>
      </w:r>
      <w:r w:rsidRPr="004175B2">
        <w:rPr>
          <w:rFonts w:eastAsia="ＭＳ 明朝" w:hint="eastAsia"/>
          <w:noProof/>
          <w:lang w:eastAsia="ja-JP"/>
        </w:rPr>
        <w:t>として認められる。</w:t>
      </w:r>
      <w:r w:rsidR="00CA0E76" w:rsidRPr="004175B2">
        <w:rPr>
          <w:rFonts w:eastAsia="ＭＳ 明朝" w:hint="eastAsia"/>
          <w:noProof/>
          <w:lang w:eastAsia="ja-JP"/>
        </w:rPr>
        <w:t>ハンセン病患者で医師の</w:t>
      </w:r>
      <w:r w:rsidR="000D23CE" w:rsidRPr="004175B2">
        <w:rPr>
          <w:rFonts w:eastAsia="ＭＳ 明朝" w:hint="eastAsia"/>
          <w:noProof/>
          <w:lang w:eastAsia="ja-JP"/>
        </w:rPr>
        <w:t>診断により</w:t>
      </w:r>
      <w:r w:rsidR="00CA0E76" w:rsidRPr="004175B2">
        <w:rPr>
          <w:rFonts w:eastAsia="ＭＳ 明朝" w:hint="eastAsia"/>
          <w:noProof/>
          <w:lang w:eastAsia="ja-JP"/>
        </w:rPr>
        <w:t>障害がある</w:t>
      </w:r>
      <w:r w:rsidR="00C02AD7" w:rsidRPr="004175B2">
        <w:rPr>
          <w:rFonts w:eastAsia="ＭＳ 明朝" w:hint="eastAsia"/>
          <w:noProof/>
          <w:lang w:eastAsia="ja-JP"/>
        </w:rPr>
        <w:t>と認定された</w:t>
      </w:r>
      <w:r w:rsidR="00582B2D" w:rsidRPr="004175B2">
        <w:rPr>
          <w:rFonts w:eastAsia="ＭＳ 明朝" w:hint="eastAsia"/>
          <w:noProof/>
          <w:lang w:eastAsia="ja-JP"/>
        </w:rPr>
        <w:t>者</w:t>
      </w:r>
      <w:r w:rsidR="00CA0E76" w:rsidRPr="004175B2">
        <w:rPr>
          <w:rFonts w:eastAsia="ＭＳ 明朝" w:hint="eastAsia"/>
          <w:noProof/>
          <w:lang w:eastAsia="ja-JP"/>
        </w:rPr>
        <w:t>は、ハンセン病患者</w:t>
      </w:r>
      <w:r w:rsidR="00C02AD7" w:rsidRPr="004175B2">
        <w:rPr>
          <w:rFonts w:eastAsia="ＭＳ 明朝" w:hint="eastAsia"/>
          <w:noProof/>
          <w:lang w:eastAsia="ja-JP"/>
        </w:rPr>
        <w:t>に対する</w:t>
      </w:r>
      <w:r w:rsidR="00994D47" w:rsidRPr="004175B2">
        <w:rPr>
          <w:rFonts w:eastAsia="ＭＳ 明朝" w:hint="eastAsia"/>
          <w:noProof/>
          <w:lang w:eastAsia="ja-JP"/>
        </w:rPr>
        <w:t>恩典</w:t>
      </w:r>
      <w:r w:rsidR="00CA0E76" w:rsidRPr="004175B2">
        <w:rPr>
          <w:rFonts w:eastAsia="ＭＳ 明朝" w:hint="eastAsia"/>
          <w:noProof/>
          <w:lang w:eastAsia="ja-JP"/>
        </w:rPr>
        <w:t>、プログラム、サービスを認められ、法の下で</w:t>
      </w:r>
      <w:r w:rsidR="00C02AD7" w:rsidRPr="004175B2">
        <w:rPr>
          <w:rFonts w:eastAsia="ＭＳ 明朝" w:hint="eastAsia"/>
          <w:noProof/>
          <w:lang w:eastAsia="ja-JP"/>
        </w:rPr>
        <w:t>保護される</w:t>
      </w:r>
      <w:r w:rsidR="00CA0E76" w:rsidRPr="004175B2">
        <w:rPr>
          <w:rFonts w:eastAsia="ＭＳ 明朝" w:hint="eastAsia"/>
          <w:noProof/>
          <w:lang w:eastAsia="ja-JP"/>
        </w:rPr>
        <w:t>権利を与えられてい</w:t>
      </w:r>
      <w:r w:rsidR="000D23CE" w:rsidRPr="004175B2">
        <w:rPr>
          <w:rFonts w:eastAsia="ＭＳ 明朝" w:hint="eastAsia"/>
          <w:noProof/>
          <w:lang w:eastAsia="ja-JP"/>
        </w:rPr>
        <w:t>る</w:t>
      </w:r>
      <w:r w:rsidR="00CA0E76" w:rsidRPr="004175B2">
        <w:rPr>
          <w:rFonts w:eastAsia="ＭＳ 明朝" w:hint="eastAsia"/>
          <w:noProof/>
          <w:lang w:eastAsia="ja-JP"/>
        </w:rPr>
        <w:t>。</w:t>
      </w:r>
    </w:p>
    <w:p w14:paraId="5131BC68" w14:textId="4EED4BC4" w:rsidR="00C20014" w:rsidRPr="004175B2" w:rsidRDefault="001A7E76" w:rsidP="00DB60C9">
      <w:pPr>
        <w:pStyle w:val="H23G"/>
        <w:snapToGrid w:val="0"/>
        <w:spacing w:line="264" w:lineRule="auto"/>
        <w:rPr>
          <w:rFonts w:eastAsia="ＭＳ 明朝"/>
          <w:noProof/>
          <w:lang w:eastAsia="ja-JP"/>
        </w:rPr>
      </w:pPr>
      <w:r w:rsidRPr="004175B2">
        <w:rPr>
          <w:rFonts w:eastAsia="ＭＳ 明朝" w:hint="eastAsia"/>
          <w:noProof/>
          <w:lang w:eastAsia="ja-JP"/>
        </w:rPr>
        <w:tab/>
      </w:r>
      <w:r w:rsidRPr="004175B2">
        <w:rPr>
          <w:rFonts w:eastAsia="ＭＳ 明朝" w:hint="eastAsia"/>
          <w:noProof/>
          <w:lang w:eastAsia="ja-JP"/>
        </w:rPr>
        <w:tab/>
      </w:r>
      <w:r w:rsidRPr="004175B2">
        <w:rPr>
          <w:rFonts w:eastAsia="ＭＳ 明朝" w:hint="eastAsia"/>
          <w:noProof/>
          <w:lang w:eastAsia="ja-JP"/>
        </w:rPr>
        <w:t>障害のある女性（第</w:t>
      </w:r>
      <w:r w:rsidRPr="004175B2">
        <w:rPr>
          <w:rFonts w:eastAsia="ＭＳ 明朝" w:hint="eastAsia"/>
          <w:noProof/>
          <w:lang w:eastAsia="ja-JP"/>
        </w:rPr>
        <w:t>6</w:t>
      </w:r>
      <w:r w:rsidRPr="004175B2">
        <w:rPr>
          <w:rFonts w:eastAsia="ＭＳ 明朝" w:hint="eastAsia"/>
          <w:noProof/>
          <w:lang w:eastAsia="ja-JP"/>
        </w:rPr>
        <w:t>条</w:t>
      </w:r>
      <w:r w:rsidR="000D23CE" w:rsidRPr="004175B2">
        <w:rPr>
          <w:rFonts w:eastAsia="ＭＳ 明朝" w:hint="eastAsia"/>
          <w:noProof/>
          <w:lang w:eastAsia="ja-JP"/>
        </w:rPr>
        <w:t>）</w:t>
      </w:r>
    </w:p>
    <w:p w14:paraId="7C15B5C6" w14:textId="4265FF0D" w:rsidR="00C20014" w:rsidRPr="004175B2" w:rsidRDefault="008D5A8D"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13.1</w:t>
      </w:r>
      <w:r w:rsidR="000D23CE" w:rsidRPr="004175B2">
        <w:rPr>
          <w:rFonts w:eastAsia="ＭＳ 明朝"/>
          <w:i/>
          <w:noProof/>
          <w:lang w:eastAsia="ja-JP"/>
        </w:rPr>
        <w:t xml:space="preserve"> </w:t>
      </w:r>
      <w:r w:rsidR="009866FA" w:rsidRPr="004175B2">
        <w:rPr>
          <w:rFonts w:eastAsia="ＭＳ 明朝" w:hint="eastAsia"/>
          <w:i/>
          <w:noProof/>
          <w:u w:val="single"/>
          <w:lang w:eastAsia="ja-JP"/>
        </w:rPr>
        <w:t>差別の事例、雇用率、達成された総合的な教育レベル、障害のある女性に対する性的暴力および性的搾取を含む性的虐待の発生率に</w:t>
      </w:r>
      <w:r w:rsidR="00330055" w:rsidRPr="004175B2">
        <w:rPr>
          <w:rFonts w:eastAsia="ＭＳ 明朝" w:hint="eastAsia"/>
          <w:i/>
          <w:noProof/>
          <w:u w:val="single"/>
          <w:lang w:eastAsia="ja-JP"/>
        </w:rPr>
        <w:t>ついて</w:t>
      </w:r>
      <w:r w:rsidR="009866FA" w:rsidRPr="004175B2">
        <w:rPr>
          <w:rFonts w:eastAsia="ＭＳ 明朝" w:hint="eastAsia"/>
          <w:i/>
          <w:noProof/>
          <w:u w:val="single"/>
          <w:lang w:eastAsia="ja-JP"/>
        </w:rPr>
        <w:t xml:space="preserve"> </w:t>
      </w:r>
    </w:p>
    <w:p w14:paraId="67EB5E85" w14:textId="53900C09" w:rsidR="00073AAC" w:rsidRPr="004175B2" w:rsidRDefault="00073AAC"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フィリピン</w:t>
      </w:r>
      <w:r w:rsidR="004A5833" w:rsidRPr="004175B2">
        <w:rPr>
          <w:rFonts w:eastAsia="ＭＳ 明朝" w:hint="eastAsia"/>
          <w:noProof/>
          <w:lang w:eastAsia="ja-JP"/>
        </w:rPr>
        <w:t>統計機構</w:t>
      </w:r>
      <w:r w:rsidR="002336CC" w:rsidRPr="004175B2">
        <w:rPr>
          <w:rFonts w:eastAsia="ＭＳ 明朝" w:hint="eastAsia"/>
          <w:noProof/>
          <w:lang w:eastAsia="ja-JP"/>
        </w:rPr>
        <w:t>（</w:t>
      </w:r>
      <w:r w:rsidR="002336CC" w:rsidRPr="004175B2">
        <w:rPr>
          <w:rFonts w:eastAsia="ＭＳ 明朝" w:hint="eastAsia"/>
          <w:noProof/>
          <w:lang w:eastAsia="ja-JP"/>
        </w:rPr>
        <w:t>PSA</w:t>
      </w:r>
      <w:r w:rsidR="002336CC" w:rsidRPr="004175B2">
        <w:rPr>
          <w:rFonts w:eastAsia="ＭＳ 明朝" w:hint="eastAsia"/>
          <w:noProof/>
          <w:lang w:eastAsia="ja-JP"/>
        </w:rPr>
        <w:t>）</w:t>
      </w:r>
      <w:r w:rsidRPr="004175B2">
        <w:rPr>
          <w:rFonts w:eastAsia="ＭＳ 明朝" w:hint="eastAsia"/>
          <w:noProof/>
          <w:lang w:eastAsia="ja-JP"/>
        </w:rPr>
        <w:t>による</w:t>
      </w:r>
      <w:r w:rsidRPr="004175B2">
        <w:rPr>
          <w:rFonts w:eastAsia="ＭＳ 明朝" w:hint="eastAsia"/>
          <w:noProof/>
          <w:lang w:eastAsia="ja-JP"/>
        </w:rPr>
        <w:t>2010</w:t>
      </w:r>
      <w:r w:rsidRPr="004175B2">
        <w:rPr>
          <w:rFonts w:eastAsia="ＭＳ 明朝" w:hint="eastAsia"/>
          <w:noProof/>
          <w:lang w:eastAsia="ja-JP"/>
        </w:rPr>
        <w:t>年国勢調査（人口・住宅）によると、</w:t>
      </w:r>
      <w:r w:rsidRPr="004175B2">
        <w:rPr>
          <w:rFonts w:eastAsia="ＭＳ 明朝" w:hint="eastAsia"/>
          <w:noProof/>
          <w:lang w:eastAsia="ja-JP"/>
        </w:rPr>
        <w:t>PWD</w:t>
      </w:r>
      <w:r w:rsidRPr="004175B2">
        <w:rPr>
          <w:rFonts w:eastAsia="ＭＳ 明朝" w:hint="eastAsia"/>
          <w:noProof/>
          <w:lang w:eastAsia="ja-JP"/>
        </w:rPr>
        <w:t>は</w:t>
      </w:r>
      <w:bookmarkStart w:id="2" w:name="_Hlk62468588"/>
      <w:r w:rsidR="002E37B9" w:rsidRPr="004175B2">
        <w:rPr>
          <w:rFonts w:eastAsia="ＭＳ 明朝" w:hint="eastAsia"/>
          <w:noProof/>
          <w:lang w:eastAsia="ja-JP"/>
        </w:rPr>
        <w:t>国</w:t>
      </w:r>
      <w:bookmarkEnd w:id="2"/>
      <w:r w:rsidRPr="004175B2">
        <w:rPr>
          <w:rFonts w:eastAsia="ＭＳ 明朝" w:hint="eastAsia"/>
          <w:noProof/>
          <w:lang w:eastAsia="ja-JP"/>
        </w:rPr>
        <w:t>の総人口の</w:t>
      </w:r>
      <w:r w:rsidRPr="004175B2">
        <w:rPr>
          <w:rFonts w:eastAsia="ＭＳ 明朝" w:hint="eastAsia"/>
          <w:noProof/>
          <w:lang w:eastAsia="ja-JP"/>
        </w:rPr>
        <w:t>1.57</w:t>
      </w:r>
      <w:r w:rsidRPr="004175B2">
        <w:rPr>
          <w:rFonts w:eastAsia="ＭＳ 明朝" w:hint="eastAsia"/>
          <w:noProof/>
          <w:lang w:eastAsia="ja-JP"/>
        </w:rPr>
        <w:t>％を占めており、</w:t>
      </w:r>
      <w:r w:rsidRPr="004175B2">
        <w:rPr>
          <w:rFonts w:eastAsia="ＭＳ 明朝" w:hint="eastAsia"/>
          <w:noProof/>
          <w:lang w:eastAsia="ja-JP"/>
        </w:rPr>
        <w:t>65</w:t>
      </w:r>
      <w:r w:rsidRPr="004175B2">
        <w:rPr>
          <w:rFonts w:eastAsia="ＭＳ 明朝" w:hint="eastAsia"/>
          <w:noProof/>
          <w:lang w:eastAsia="ja-JP"/>
        </w:rPr>
        <w:t>歳以上の年齢層を</w:t>
      </w:r>
      <w:r w:rsidR="00582B2D" w:rsidRPr="004175B2">
        <w:rPr>
          <w:rFonts w:eastAsia="ＭＳ 明朝" w:hint="eastAsia"/>
          <w:noProof/>
          <w:lang w:eastAsia="ja-JP"/>
        </w:rPr>
        <w:t>除く</w:t>
      </w:r>
      <w:r w:rsidRPr="004175B2">
        <w:rPr>
          <w:rFonts w:eastAsia="ＭＳ 明朝" w:hint="eastAsia"/>
          <w:noProof/>
          <w:lang w:eastAsia="ja-JP"/>
        </w:rPr>
        <w:t>すべての年齢層で男性が女性をわずかに上回っている。</w:t>
      </w:r>
      <w:r w:rsidR="009960DA" w:rsidRPr="004175B2">
        <w:rPr>
          <w:rFonts w:eastAsia="ＭＳ 明朝" w:hint="eastAsia"/>
          <w:noProof/>
          <w:lang w:eastAsia="ja-JP"/>
        </w:rPr>
        <w:t>5</w:t>
      </w:r>
      <w:r w:rsidR="009960DA" w:rsidRPr="004175B2">
        <w:rPr>
          <w:rFonts w:eastAsia="ＭＳ 明朝" w:hint="eastAsia"/>
          <w:noProof/>
          <w:lang w:eastAsia="ja-JP"/>
        </w:rPr>
        <w:t>歳以上</w:t>
      </w:r>
      <w:r w:rsidRPr="004175B2">
        <w:rPr>
          <w:rFonts w:eastAsia="ＭＳ 明朝" w:hint="eastAsia"/>
          <w:noProof/>
          <w:lang w:eastAsia="ja-JP"/>
        </w:rPr>
        <w:t>の人口の</w:t>
      </w:r>
      <w:r w:rsidRPr="004175B2">
        <w:rPr>
          <w:rFonts w:eastAsia="ＭＳ 明朝" w:hint="eastAsia"/>
          <w:noProof/>
          <w:lang w:eastAsia="ja-JP"/>
        </w:rPr>
        <w:t>3.1</w:t>
      </w:r>
      <w:r w:rsidRPr="004175B2">
        <w:rPr>
          <w:rFonts w:eastAsia="ＭＳ 明朝" w:hint="eastAsia"/>
          <w:noProof/>
          <w:lang w:eastAsia="ja-JP"/>
        </w:rPr>
        <w:t>％</w:t>
      </w:r>
      <w:r w:rsidR="009960DA" w:rsidRPr="004175B2">
        <w:rPr>
          <w:rFonts w:eastAsia="ＭＳ 明朝" w:hint="eastAsia"/>
          <w:noProof/>
          <w:lang w:eastAsia="ja-JP"/>
        </w:rPr>
        <w:t>に当たる</w:t>
      </w:r>
      <w:r w:rsidR="009960DA" w:rsidRPr="004175B2">
        <w:rPr>
          <w:rFonts w:eastAsia="ＭＳ 明朝" w:hint="eastAsia"/>
          <w:noProof/>
          <w:lang w:eastAsia="ja-JP"/>
        </w:rPr>
        <w:t>250</w:t>
      </w:r>
      <w:r w:rsidRPr="004175B2">
        <w:rPr>
          <w:rFonts w:eastAsia="ＭＳ 明朝" w:hint="eastAsia"/>
          <w:noProof/>
          <w:lang w:eastAsia="ja-JP"/>
        </w:rPr>
        <w:t>万人以上が少なくとも</w:t>
      </w:r>
      <w:r w:rsidRPr="004175B2">
        <w:rPr>
          <w:rFonts w:eastAsia="ＭＳ 明朝" w:hint="eastAsia"/>
          <w:noProof/>
          <w:lang w:eastAsia="ja-JP"/>
        </w:rPr>
        <w:t>1</w:t>
      </w:r>
      <w:r w:rsidRPr="004175B2">
        <w:rPr>
          <w:rFonts w:eastAsia="ＭＳ 明朝" w:hint="eastAsia"/>
          <w:noProof/>
          <w:lang w:eastAsia="ja-JP"/>
        </w:rPr>
        <w:t>つの機能的</w:t>
      </w:r>
      <w:r w:rsidR="002E37B9" w:rsidRPr="004175B2">
        <w:rPr>
          <w:rFonts w:eastAsia="ＭＳ 明朝" w:hint="eastAsia"/>
          <w:noProof/>
          <w:lang w:eastAsia="ja-JP"/>
        </w:rPr>
        <w:t>困難（</w:t>
      </w:r>
      <w:r w:rsidR="002E37B9" w:rsidRPr="004175B2">
        <w:rPr>
          <w:rFonts w:eastAsia="ＭＳ 明朝" w:hint="eastAsia"/>
          <w:noProof/>
          <w:lang w:eastAsia="ja-JP"/>
        </w:rPr>
        <w:t>f</w:t>
      </w:r>
      <w:r w:rsidR="002E37B9" w:rsidRPr="004175B2">
        <w:rPr>
          <w:rFonts w:eastAsia="ＭＳ 明朝"/>
          <w:noProof/>
          <w:lang w:eastAsia="ja-JP"/>
        </w:rPr>
        <w:t>unctional difficulty</w:t>
      </w:r>
      <w:r w:rsidR="002E37B9" w:rsidRPr="004175B2">
        <w:rPr>
          <w:rFonts w:eastAsia="ＭＳ 明朝" w:hint="eastAsia"/>
          <w:noProof/>
          <w:lang w:eastAsia="ja-JP"/>
        </w:rPr>
        <w:t>）</w:t>
      </w:r>
      <w:r w:rsidRPr="004175B2">
        <w:rPr>
          <w:rFonts w:eastAsia="ＭＳ 明朝" w:hint="eastAsia"/>
          <w:noProof/>
          <w:lang w:eastAsia="ja-JP"/>
        </w:rPr>
        <w:t>を持っていた</w:t>
      </w:r>
      <w:r w:rsidR="00582B2D" w:rsidRPr="004175B2">
        <w:rPr>
          <w:rFonts w:eastAsia="ＭＳ 明朝" w:hint="eastAsia"/>
          <w:noProof/>
          <w:lang w:eastAsia="ja-JP"/>
        </w:rPr>
        <w:t>。後者のうち、女性は</w:t>
      </w:r>
      <w:r w:rsidRPr="004175B2">
        <w:rPr>
          <w:rFonts w:eastAsia="ＭＳ 明朝" w:hint="eastAsia"/>
          <w:noProof/>
          <w:lang w:eastAsia="ja-JP"/>
        </w:rPr>
        <w:t>53.1</w:t>
      </w:r>
      <w:r w:rsidRPr="004175B2">
        <w:rPr>
          <w:rFonts w:eastAsia="ＭＳ 明朝" w:hint="eastAsia"/>
          <w:noProof/>
          <w:lang w:eastAsia="ja-JP"/>
        </w:rPr>
        <w:t>％、男性は</w:t>
      </w:r>
      <w:r w:rsidRPr="004175B2">
        <w:rPr>
          <w:rFonts w:eastAsia="ＭＳ 明朝" w:hint="eastAsia"/>
          <w:noProof/>
          <w:lang w:eastAsia="ja-JP"/>
        </w:rPr>
        <w:t>46.9</w:t>
      </w:r>
      <w:r w:rsidRPr="004175B2">
        <w:rPr>
          <w:rFonts w:eastAsia="ＭＳ 明朝" w:hint="eastAsia"/>
          <w:noProof/>
          <w:lang w:eastAsia="ja-JP"/>
        </w:rPr>
        <w:t>％となっている。</w:t>
      </w:r>
    </w:p>
    <w:tbl>
      <w:tblPr>
        <w:tblW w:w="7370" w:type="dxa"/>
        <w:tblInd w:w="1134" w:type="dxa"/>
        <w:tblLayout w:type="fixed"/>
        <w:tblCellMar>
          <w:left w:w="0" w:type="dxa"/>
          <w:right w:w="0" w:type="dxa"/>
        </w:tblCellMar>
        <w:tblLook w:val="04A0" w:firstRow="1" w:lastRow="0" w:firstColumn="1" w:lastColumn="0" w:noHBand="0" w:noVBand="1"/>
      </w:tblPr>
      <w:tblGrid>
        <w:gridCol w:w="1257"/>
        <w:gridCol w:w="1348"/>
        <w:gridCol w:w="989"/>
        <w:gridCol w:w="899"/>
        <w:gridCol w:w="989"/>
        <w:gridCol w:w="876"/>
        <w:gridCol w:w="1012"/>
      </w:tblGrid>
      <w:tr w:rsidR="00C20014" w:rsidRPr="004175B2" w14:paraId="53FAADE4" w14:textId="77777777" w:rsidTr="008D5A8D">
        <w:trPr>
          <w:tblHeader/>
        </w:trPr>
        <w:tc>
          <w:tcPr>
            <w:tcW w:w="7370" w:type="dxa"/>
            <w:gridSpan w:val="7"/>
            <w:tcBorders>
              <w:top w:val="single" w:sz="4" w:space="0" w:color="auto"/>
              <w:bottom w:val="single" w:sz="12" w:space="0" w:color="auto"/>
            </w:tcBorders>
            <w:shd w:val="clear" w:color="auto" w:fill="auto"/>
            <w:vAlign w:val="bottom"/>
          </w:tcPr>
          <w:p w14:paraId="4B95FC3E" w14:textId="728A84CF" w:rsidR="00073AAC" w:rsidRPr="004175B2" w:rsidRDefault="008174D8" w:rsidP="00DB60C9">
            <w:pPr>
              <w:pStyle w:val="SingleTxtG"/>
              <w:suppressAutoHyphens w:val="0"/>
              <w:snapToGrid w:val="0"/>
              <w:spacing w:before="80" w:after="80" w:line="264" w:lineRule="auto"/>
              <w:ind w:left="0" w:right="0"/>
              <w:jc w:val="left"/>
              <w:rPr>
                <w:rFonts w:eastAsia="ＭＳ 明朝"/>
                <w:i/>
                <w:noProof/>
                <w:sz w:val="16"/>
                <w:lang w:eastAsia="ja-JP"/>
              </w:rPr>
            </w:pPr>
            <w:r w:rsidRPr="004175B2">
              <w:rPr>
                <w:rFonts w:eastAsia="ＭＳ 明朝" w:hint="eastAsia"/>
                <w:i/>
                <w:noProof/>
                <w:sz w:val="16"/>
                <w:lang w:eastAsia="ja-JP"/>
              </w:rPr>
              <w:t>フィリピンの</w:t>
            </w:r>
            <w:r w:rsidR="00073AAC" w:rsidRPr="004175B2">
              <w:rPr>
                <w:rFonts w:eastAsia="ＭＳ 明朝" w:hint="eastAsia"/>
                <w:i/>
                <w:noProof/>
                <w:sz w:val="16"/>
                <w:lang w:eastAsia="ja-JP"/>
              </w:rPr>
              <w:t>PWD</w:t>
            </w:r>
            <w:r w:rsidR="00073AAC" w:rsidRPr="004175B2">
              <w:rPr>
                <w:rFonts w:eastAsia="ＭＳ 明朝" w:hint="eastAsia"/>
                <w:i/>
                <w:noProof/>
                <w:sz w:val="16"/>
                <w:lang w:eastAsia="ja-JP"/>
              </w:rPr>
              <w:t>（</w:t>
            </w:r>
            <w:r w:rsidR="00846CA0" w:rsidRPr="004175B2">
              <w:rPr>
                <w:rFonts w:eastAsia="ＭＳ 明朝" w:hint="eastAsia"/>
                <w:i/>
                <w:noProof/>
                <w:sz w:val="16"/>
                <w:lang w:eastAsia="ja-JP"/>
              </w:rPr>
              <w:t>単位：</w:t>
            </w:r>
            <w:r w:rsidR="00073AAC" w:rsidRPr="004175B2">
              <w:rPr>
                <w:rFonts w:eastAsia="ＭＳ 明朝" w:hint="eastAsia"/>
                <w:i/>
                <w:noProof/>
                <w:sz w:val="16"/>
                <w:lang w:eastAsia="ja-JP"/>
              </w:rPr>
              <w:t>千人）、</w:t>
            </w:r>
            <w:r w:rsidR="00073AAC" w:rsidRPr="004175B2">
              <w:rPr>
                <w:rFonts w:eastAsia="ＭＳ 明朝" w:hint="eastAsia"/>
                <w:i/>
                <w:noProof/>
                <w:sz w:val="16"/>
                <w:lang w:eastAsia="ja-JP"/>
              </w:rPr>
              <w:t>2010</w:t>
            </w:r>
            <w:r w:rsidR="00073AAC" w:rsidRPr="004175B2">
              <w:rPr>
                <w:rFonts w:eastAsia="ＭＳ 明朝" w:hint="eastAsia"/>
                <w:i/>
                <w:noProof/>
                <w:sz w:val="16"/>
                <w:lang w:eastAsia="ja-JP"/>
              </w:rPr>
              <w:t>年</w:t>
            </w:r>
          </w:p>
        </w:tc>
      </w:tr>
      <w:tr w:rsidR="00C20014" w:rsidRPr="004175B2" w14:paraId="32DD87A9" w14:textId="77777777" w:rsidTr="008D5A8D">
        <w:tc>
          <w:tcPr>
            <w:tcW w:w="1257" w:type="dxa"/>
            <w:tcBorders>
              <w:top w:val="single" w:sz="12" w:space="0" w:color="auto"/>
            </w:tcBorders>
            <w:shd w:val="clear" w:color="auto" w:fill="auto"/>
          </w:tcPr>
          <w:p w14:paraId="52EDD5B9" w14:textId="77777777" w:rsidR="00073AAC" w:rsidRPr="004175B2" w:rsidRDefault="00073AAC"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総人口</w:t>
            </w:r>
            <w:r w:rsidRPr="004175B2">
              <w:rPr>
                <w:rFonts w:eastAsia="ＭＳ 明朝" w:hint="eastAsia"/>
                <w:noProof/>
                <w:sz w:val="18"/>
                <w:lang w:eastAsia="ja-JP"/>
              </w:rPr>
              <w:t>(TP)</w:t>
            </w:r>
          </w:p>
        </w:tc>
        <w:tc>
          <w:tcPr>
            <w:tcW w:w="1348" w:type="dxa"/>
            <w:tcBorders>
              <w:top w:val="single" w:sz="12" w:space="0" w:color="auto"/>
            </w:tcBorders>
            <w:shd w:val="clear" w:color="auto" w:fill="auto"/>
          </w:tcPr>
          <w:p w14:paraId="092D0881" w14:textId="07A3A315" w:rsidR="00073AAC" w:rsidRPr="004175B2" w:rsidRDefault="000D23CE"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PWD</w:t>
            </w:r>
          </w:p>
        </w:tc>
        <w:tc>
          <w:tcPr>
            <w:tcW w:w="989" w:type="dxa"/>
            <w:tcBorders>
              <w:top w:val="single" w:sz="12" w:space="0" w:color="auto"/>
            </w:tcBorders>
            <w:shd w:val="clear" w:color="auto" w:fill="auto"/>
          </w:tcPr>
          <w:p w14:paraId="1FABFEBA" w14:textId="582A8704" w:rsidR="00073AAC" w:rsidRPr="004175B2" w:rsidRDefault="00073AAC"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TP</w:t>
            </w:r>
            <w:r w:rsidR="00846CA0" w:rsidRPr="004175B2">
              <w:rPr>
                <w:rFonts w:eastAsia="ＭＳ 明朝" w:hint="eastAsia"/>
                <w:noProof/>
                <w:sz w:val="18"/>
                <w:lang w:eastAsia="ja-JP"/>
              </w:rPr>
              <w:t>に占める</w:t>
            </w:r>
            <w:r w:rsidRPr="004175B2">
              <w:rPr>
                <w:rFonts w:eastAsia="ＭＳ 明朝" w:hint="eastAsia"/>
                <w:noProof/>
                <w:sz w:val="18"/>
                <w:lang w:eastAsia="ja-JP"/>
              </w:rPr>
              <w:t>PWD</w:t>
            </w:r>
            <w:r w:rsidRPr="004175B2">
              <w:rPr>
                <w:rFonts w:eastAsia="ＭＳ 明朝" w:hint="eastAsia"/>
                <w:noProof/>
                <w:sz w:val="18"/>
                <w:lang w:eastAsia="ja-JP"/>
              </w:rPr>
              <w:t>の割合</w:t>
            </w:r>
          </w:p>
        </w:tc>
        <w:tc>
          <w:tcPr>
            <w:tcW w:w="899" w:type="dxa"/>
            <w:tcBorders>
              <w:top w:val="single" w:sz="12" w:space="0" w:color="auto"/>
            </w:tcBorders>
            <w:shd w:val="clear" w:color="auto" w:fill="auto"/>
          </w:tcPr>
          <w:p w14:paraId="2457F273" w14:textId="28F76E81" w:rsidR="00073AAC" w:rsidRPr="004175B2" w:rsidRDefault="000D23CE"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PWD</w:t>
            </w:r>
            <w:r w:rsidR="00073AAC" w:rsidRPr="004175B2">
              <w:rPr>
                <w:rFonts w:eastAsia="ＭＳ 明朝" w:hint="eastAsia"/>
                <w:noProof/>
                <w:sz w:val="18"/>
                <w:lang w:eastAsia="ja-JP"/>
              </w:rPr>
              <w:t>男</w:t>
            </w:r>
            <w:r w:rsidRPr="004175B2">
              <w:rPr>
                <w:rFonts w:eastAsia="ＭＳ 明朝" w:hint="eastAsia"/>
                <w:noProof/>
                <w:sz w:val="18"/>
                <w:lang w:eastAsia="ja-JP"/>
              </w:rPr>
              <w:t>性</w:t>
            </w:r>
          </w:p>
        </w:tc>
        <w:tc>
          <w:tcPr>
            <w:tcW w:w="989" w:type="dxa"/>
            <w:tcBorders>
              <w:top w:val="single" w:sz="12" w:space="0" w:color="auto"/>
            </w:tcBorders>
            <w:shd w:val="clear" w:color="auto" w:fill="auto"/>
          </w:tcPr>
          <w:p w14:paraId="5CFCE730" w14:textId="77777777" w:rsidR="00073AAC" w:rsidRPr="004175B2" w:rsidRDefault="00073AAC"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PWD</w:t>
            </w:r>
            <w:r w:rsidRPr="004175B2">
              <w:rPr>
                <w:rFonts w:eastAsia="ＭＳ 明朝" w:hint="eastAsia"/>
                <w:noProof/>
                <w:sz w:val="18"/>
                <w:lang w:eastAsia="ja-JP"/>
              </w:rPr>
              <w:t>全体に占める男性</w:t>
            </w:r>
            <w:r w:rsidRPr="004175B2">
              <w:rPr>
                <w:rFonts w:eastAsia="ＭＳ 明朝" w:hint="eastAsia"/>
                <w:noProof/>
                <w:sz w:val="18"/>
                <w:lang w:eastAsia="ja-JP"/>
              </w:rPr>
              <w:t>PWD</w:t>
            </w:r>
            <w:r w:rsidRPr="004175B2">
              <w:rPr>
                <w:rFonts w:eastAsia="ＭＳ 明朝" w:hint="eastAsia"/>
                <w:noProof/>
                <w:sz w:val="18"/>
                <w:lang w:eastAsia="ja-JP"/>
              </w:rPr>
              <w:t>の割合</w:t>
            </w:r>
          </w:p>
        </w:tc>
        <w:tc>
          <w:tcPr>
            <w:tcW w:w="876" w:type="dxa"/>
            <w:tcBorders>
              <w:top w:val="single" w:sz="12" w:space="0" w:color="auto"/>
            </w:tcBorders>
            <w:shd w:val="clear" w:color="auto" w:fill="auto"/>
          </w:tcPr>
          <w:p w14:paraId="6D3E0C3A" w14:textId="77777777" w:rsidR="00073AAC" w:rsidRPr="004175B2" w:rsidRDefault="00073AAC"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PWD</w:t>
            </w:r>
            <w:r w:rsidRPr="004175B2">
              <w:rPr>
                <w:rFonts w:eastAsia="ＭＳ 明朝" w:hint="eastAsia"/>
                <w:noProof/>
                <w:sz w:val="18"/>
                <w:lang w:eastAsia="ja-JP"/>
              </w:rPr>
              <w:t>女性</w:t>
            </w:r>
          </w:p>
        </w:tc>
        <w:tc>
          <w:tcPr>
            <w:tcW w:w="1012" w:type="dxa"/>
            <w:tcBorders>
              <w:top w:val="single" w:sz="12" w:space="0" w:color="auto"/>
            </w:tcBorders>
            <w:shd w:val="clear" w:color="auto" w:fill="auto"/>
          </w:tcPr>
          <w:p w14:paraId="00680D94" w14:textId="77777777" w:rsidR="00073AAC" w:rsidRPr="004175B2" w:rsidRDefault="00073AAC"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PWD</w:t>
            </w:r>
            <w:r w:rsidRPr="004175B2">
              <w:rPr>
                <w:rFonts w:eastAsia="ＭＳ 明朝" w:hint="eastAsia"/>
                <w:noProof/>
                <w:sz w:val="18"/>
                <w:lang w:eastAsia="ja-JP"/>
              </w:rPr>
              <w:t>全体に占める女性</w:t>
            </w:r>
            <w:r w:rsidRPr="004175B2">
              <w:rPr>
                <w:rFonts w:eastAsia="ＭＳ 明朝" w:hint="eastAsia"/>
                <w:noProof/>
                <w:sz w:val="18"/>
                <w:lang w:eastAsia="ja-JP"/>
              </w:rPr>
              <w:t>PWD</w:t>
            </w:r>
            <w:r w:rsidRPr="004175B2">
              <w:rPr>
                <w:rFonts w:eastAsia="ＭＳ 明朝" w:hint="eastAsia"/>
                <w:noProof/>
                <w:sz w:val="18"/>
                <w:lang w:eastAsia="ja-JP"/>
              </w:rPr>
              <w:t>の割合</w:t>
            </w:r>
          </w:p>
        </w:tc>
      </w:tr>
      <w:tr w:rsidR="00C20014" w:rsidRPr="004175B2" w14:paraId="0512D832" w14:textId="77777777" w:rsidTr="008D5A8D">
        <w:tc>
          <w:tcPr>
            <w:tcW w:w="1257" w:type="dxa"/>
            <w:tcBorders>
              <w:bottom w:val="single" w:sz="12" w:space="0" w:color="auto"/>
            </w:tcBorders>
            <w:shd w:val="clear" w:color="auto" w:fill="auto"/>
          </w:tcPr>
          <w:p w14:paraId="77AA2E44" w14:textId="77777777" w:rsidR="00073AAC" w:rsidRPr="004175B2" w:rsidRDefault="00073AAC" w:rsidP="00DB60C9">
            <w:pPr>
              <w:pStyle w:val="SingleTxtG"/>
              <w:suppressAutoHyphens w:val="0"/>
              <w:snapToGrid w:val="0"/>
              <w:spacing w:before="40" w:line="264" w:lineRule="auto"/>
              <w:ind w:left="0" w:right="0"/>
              <w:jc w:val="left"/>
              <w:rPr>
                <w:rFonts w:eastAsia="ＭＳ 明朝"/>
                <w:noProof/>
                <w:sz w:val="18"/>
                <w:lang w:eastAsia="ja-JP"/>
              </w:rPr>
            </w:pPr>
            <w:r w:rsidRPr="004175B2">
              <w:rPr>
                <w:rFonts w:eastAsia="ＭＳ 明朝" w:hint="eastAsia"/>
                <w:noProof/>
                <w:sz w:val="18"/>
                <w:lang w:eastAsia="ja-JP"/>
              </w:rPr>
              <w:t>92,100</w:t>
            </w:r>
          </w:p>
        </w:tc>
        <w:tc>
          <w:tcPr>
            <w:tcW w:w="1348" w:type="dxa"/>
            <w:tcBorders>
              <w:bottom w:val="single" w:sz="12" w:space="0" w:color="auto"/>
            </w:tcBorders>
            <w:shd w:val="clear" w:color="auto" w:fill="auto"/>
          </w:tcPr>
          <w:p w14:paraId="56BDE70E" w14:textId="77777777" w:rsidR="00073AAC" w:rsidRPr="004175B2" w:rsidRDefault="00073AAC"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1,443</w:t>
            </w:r>
          </w:p>
        </w:tc>
        <w:tc>
          <w:tcPr>
            <w:tcW w:w="989" w:type="dxa"/>
            <w:tcBorders>
              <w:bottom w:val="single" w:sz="12" w:space="0" w:color="auto"/>
            </w:tcBorders>
            <w:shd w:val="clear" w:color="auto" w:fill="auto"/>
          </w:tcPr>
          <w:p w14:paraId="4E55E3C5" w14:textId="77777777" w:rsidR="00073AAC" w:rsidRPr="004175B2" w:rsidRDefault="00073AAC"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1.57%</w:t>
            </w:r>
          </w:p>
        </w:tc>
        <w:tc>
          <w:tcPr>
            <w:tcW w:w="899" w:type="dxa"/>
            <w:tcBorders>
              <w:bottom w:val="single" w:sz="12" w:space="0" w:color="auto"/>
            </w:tcBorders>
            <w:shd w:val="clear" w:color="auto" w:fill="auto"/>
          </w:tcPr>
          <w:p w14:paraId="500FD4AE" w14:textId="0EC0FD76" w:rsidR="00073AAC" w:rsidRPr="004175B2" w:rsidRDefault="00073AAC"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734</w:t>
            </w:r>
            <w:r w:rsidR="000D23CE" w:rsidRPr="004175B2">
              <w:rPr>
                <w:rFonts w:eastAsia="ＭＳ 明朝"/>
                <w:noProof/>
                <w:sz w:val="18"/>
                <w:lang w:eastAsia="ja-JP"/>
              </w:rPr>
              <w:t>,</w:t>
            </w:r>
            <w:r w:rsidRPr="004175B2">
              <w:rPr>
                <w:rFonts w:eastAsia="ＭＳ 明朝" w:hint="eastAsia"/>
                <w:noProof/>
                <w:sz w:val="18"/>
                <w:lang w:eastAsia="ja-JP"/>
              </w:rPr>
              <w:t>487</w:t>
            </w:r>
          </w:p>
        </w:tc>
        <w:tc>
          <w:tcPr>
            <w:tcW w:w="989" w:type="dxa"/>
            <w:tcBorders>
              <w:bottom w:val="single" w:sz="12" w:space="0" w:color="auto"/>
            </w:tcBorders>
            <w:shd w:val="clear" w:color="auto" w:fill="auto"/>
          </w:tcPr>
          <w:p w14:paraId="0A5F086E" w14:textId="77777777" w:rsidR="00073AAC" w:rsidRPr="004175B2" w:rsidRDefault="00073AAC"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50.9%</w:t>
            </w:r>
          </w:p>
        </w:tc>
        <w:tc>
          <w:tcPr>
            <w:tcW w:w="876" w:type="dxa"/>
            <w:tcBorders>
              <w:bottom w:val="single" w:sz="12" w:space="0" w:color="auto"/>
            </w:tcBorders>
            <w:shd w:val="clear" w:color="auto" w:fill="auto"/>
          </w:tcPr>
          <w:p w14:paraId="7AD3290B" w14:textId="4A6CA73C" w:rsidR="00073AAC" w:rsidRPr="004175B2" w:rsidRDefault="00073AAC"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708</w:t>
            </w:r>
            <w:r w:rsidR="000D23CE" w:rsidRPr="004175B2">
              <w:rPr>
                <w:rFonts w:eastAsia="ＭＳ 明朝"/>
                <w:noProof/>
                <w:sz w:val="18"/>
                <w:lang w:eastAsia="ja-JP"/>
              </w:rPr>
              <w:t>,</w:t>
            </w:r>
            <w:r w:rsidRPr="004175B2">
              <w:rPr>
                <w:rFonts w:eastAsia="ＭＳ 明朝" w:hint="eastAsia"/>
                <w:noProof/>
                <w:sz w:val="18"/>
                <w:lang w:eastAsia="ja-JP"/>
              </w:rPr>
              <w:t>513</w:t>
            </w:r>
          </w:p>
        </w:tc>
        <w:tc>
          <w:tcPr>
            <w:tcW w:w="1012" w:type="dxa"/>
            <w:tcBorders>
              <w:bottom w:val="single" w:sz="12" w:space="0" w:color="auto"/>
            </w:tcBorders>
            <w:shd w:val="clear" w:color="auto" w:fill="auto"/>
          </w:tcPr>
          <w:p w14:paraId="11DA76F9" w14:textId="77777777" w:rsidR="00073AAC" w:rsidRPr="004175B2" w:rsidRDefault="00073AAC"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49.1%</w:t>
            </w:r>
          </w:p>
        </w:tc>
      </w:tr>
    </w:tbl>
    <w:p w14:paraId="3EFCB04F" w14:textId="77777777" w:rsidR="00D217E5" w:rsidRPr="004175B2" w:rsidRDefault="00D217E5" w:rsidP="00DB60C9">
      <w:pPr>
        <w:pStyle w:val="SingleTxtG"/>
        <w:snapToGrid w:val="0"/>
        <w:spacing w:before="240" w:line="264" w:lineRule="auto"/>
        <w:rPr>
          <w:rFonts w:eastAsia="ＭＳ 明朝"/>
          <w:noProof/>
          <w:lang w:eastAsia="ja-JP"/>
        </w:rPr>
      </w:pPr>
    </w:p>
    <w:tbl>
      <w:tblPr>
        <w:tblW w:w="7370" w:type="dxa"/>
        <w:tblInd w:w="1134" w:type="dxa"/>
        <w:tblLayout w:type="fixed"/>
        <w:tblCellMar>
          <w:left w:w="0" w:type="dxa"/>
          <w:right w:w="0" w:type="dxa"/>
        </w:tblCellMar>
        <w:tblLook w:val="04A0" w:firstRow="1" w:lastRow="0" w:firstColumn="1" w:lastColumn="0" w:noHBand="0" w:noVBand="1"/>
      </w:tblPr>
      <w:tblGrid>
        <w:gridCol w:w="1079"/>
        <w:gridCol w:w="629"/>
        <w:gridCol w:w="1168"/>
        <w:gridCol w:w="629"/>
        <w:gridCol w:w="1168"/>
        <w:gridCol w:w="809"/>
        <w:gridCol w:w="1079"/>
        <w:gridCol w:w="809"/>
      </w:tblGrid>
      <w:tr w:rsidR="00C20014" w:rsidRPr="004175B2" w14:paraId="6F4AA2E8" w14:textId="77777777" w:rsidTr="00E43BF5">
        <w:trPr>
          <w:tblHeader/>
        </w:trPr>
        <w:tc>
          <w:tcPr>
            <w:tcW w:w="7370" w:type="dxa"/>
            <w:gridSpan w:val="8"/>
            <w:tcBorders>
              <w:top w:val="single" w:sz="4" w:space="0" w:color="auto"/>
              <w:bottom w:val="single" w:sz="12" w:space="0" w:color="auto"/>
            </w:tcBorders>
            <w:shd w:val="clear" w:color="auto" w:fill="auto"/>
            <w:vAlign w:val="bottom"/>
          </w:tcPr>
          <w:p w14:paraId="7F049EBD" w14:textId="77777777" w:rsidR="00F25248" w:rsidRPr="004175B2" w:rsidRDefault="008174D8" w:rsidP="00DB60C9">
            <w:pPr>
              <w:pStyle w:val="SingleTxtG"/>
              <w:suppressAutoHyphens w:val="0"/>
              <w:snapToGrid w:val="0"/>
              <w:spacing w:before="80" w:after="80" w:line="264" w:lineRule="auto"/>
              <w:ind w:left="0" w:right="0"/>
              <w:jc w:val="left"/>
              <w:rPr>
                <w:rFonts w:eastAsia="ＭＳ 明朝"/>
                <w:i/>
                <w:noProof/>
                <w:sz w:val="16"/>
                <w:lang w:eastAsia="ja-JP"/>
              </w:rPr>
            </w:pPr>
            <w:r w:rsidRPr="004175B2">
              <w:rPr>
                <w:rFonts w:eastAsia="ＭＳ 明朝" w:hint="eastAsia"/>
                <w:i/>
                <w:noProof/>
                <w:sz w:val="16"/>
                <w:lang w:eastAsia="ja-JP"/>
              </w:rPr>
              <w:t>PWD</w:t>
            </w:r>
            <w:r w:rsidRPr="004175B2">
              <w:rPr>
                <w:rFonts w:eastAsia="ＭＳ 明朝" w:hint="eastAsia"/>
                <w:i/>
                <w:noProof/>
                <w:sz w:val="16"/>
                <w:lang w:eastAsia="ja-JP"/>
              </w:rPr>
              <w:t>の幅広い年齢と性別の分布（単位：千人）、</w:t>
            </w:r>
            <w:r w:rsidRPr="004175B2">
              <w:rPr>
                <w:rFonts w:eastAsia="ＭＳ 明朝" w:hint="eastAsia"/>
                <w:i/>
                <w:noProof/>
                <w:sz w:val="16"/>
                <w:lang w:eastAsia="ja-JP"/>
              </w:rPr>
              <w:t>2010</w:t>
            </w:r>
            <w:r w:rsidRPr="004175B2">
              <w:rPr>
                <w:rFonts w:eastAsia="ＭＳ 明朝" w:hint="eastAsia"/>
                <w:i/>
                <w:noProof/>
                <w:sz w:val="16"/>
                <w:lang w:eastAsia="ja-JP"/>
              </w:rPr>
              <w:t>年</w:t>
            </w:r>
          </w:p>
        </w:tc>
      </w:tr>
      <w:tr w:rsidR="00C20014" w:rsidRPr="004175B2" w14:paraId="304A846E" w14:textId="77777777" w:rsidTr="00E43BF5">
        <w:tc>
          <w:tcPr>
            <w:tcW w:w="1079" w:type="dxa"/>
            <w:tcBorders>
              <w:top w:val="single" w:sz="12" w:space="0" w:color="auto"/>
            </w:tcBorders>
            <w:shd w:val="clear" w:color="auto" w:fill="auto"/>
          </w:tcPr>
          <w:p w14:paraId="1D588E00"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年齢</w:t>
            </w:r>
          </w:p>
        </w:tc>
        <w:tc>
          <w:tcPr>
            <w:tcW w:w="629" w:type="dxa"/>
            <w:tcBorders>
              <w:top w:val="single" w:sz="12" w:space="0" w:color="auto"/>
            </w:tcBorders>
            <w:shd w:val="clear" w:color="auto" w:fill="auto"/>
          </w:tcPr>
          <w:p w14:paraId="694C693E"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合計</w:t>
            </w:r>
          </w:p>
        </w:tc>
        <w:tc>
          <w:tcPr>
            <w:tcW w:w="1168" w:type="dxa"/>
            <w:tcBorders>
              <w:top w:val="single" w:sz="12" w:space="0" w:color="auto"/>
            </w:tcBorders>
            <w:shd w:val="clear" w:color="auto" w:fill="auto"/>
          </w:tcPr>
          <w:p w14:paraId="2D9EB14E" w14:textId="6D423D0A" w:rsidR="00F25248" w:rsidRPr="004175B2" w:rsidRDefault="00005F43" w:rsidP="00005F43">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全</w:t>
            </w:r>
            <w:r w:rsidR="00F25248" w:rsidRPr="004175B2">
              <w:rPr>
                <w:rFonts w:eastAsia="ＭＳ 明朝" w:hint="eastAsia"/>
                <w:noProof/>
                <w:sz w:val="18"/>
                <w:lang w:eastAsia="ja-JP"/>
              </w:rPr>
              <w:t>分布</w:t>
            </w:r>
            <w:r w:rsidR="00E43BF5" w:rsidRPr="004175B2">
              <w:rPr>
                <w:rFonts w:eastAsia="ＭＳ 明朝" w:hint="eastAsia"/>
                <w:noProof/>
                <w:sz w:val="18"/>
                <w:lang w:eastAsia="ja-JP"/>
              </w:rPr>
              <w:t>％</w:t>
            </w:r>
          </w:p>
        </w:tc>
        <w:tc>
          <w:tcPr>
            <w:tcW w:w="629" w:type="dxa"/>
            <w:tcBorders>
              <w:top w:val="single" w:sz="12" w:space="0" w:color="auto"/>
            </w:tcBorders>
            <w:shd w:val="clear" w:color="auto" w:fill="auto"/>
          </w:tcPr>
          <w:p w14:paraId="3C04D0F5"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男性</w:t>
            </w:r>
          </w:p>
        </w:tc>
        <w:tc>
          <w:tcPr>
            <w:tcW w:w="1168" w:type="dxa"/>
            <w:tcBorders>
              <w:top w:val="single" w:sz="12" w:space="0" w:color="auto"/>
            </w:tcBorders>
            <w:shd w:val="clear" w:color="auto" w:fill="auto"/>
          </w:tcPr>
          <w:p w14:paraId="1FD115C1" w14:textId="212C98CD" w:rsidR="00F25248" w:rsidRPr="004175B2" w:rsidRDefault="00005F43"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男性</w:t>
            </w:r>
            <w:r w:rsidR="00F25248" w:rsidRPr="004175B2">
              <w:rPr>
                <w:rFonts w:eastAsia="ＭＳ 明朝" w:hint="eastAsia"/>
                <w:noProof/>
                <w:sz w:val="18"/>
                <w:lang w:eastAsia="ja-JP"/>
              </w:rPr>
              <w:t>分布</w:t>
            </w:r>
            <w:r w:rsidR="00E43BF5" w:rsidRPr="004175B2">
              <w:rPr>
                <w:rFonts w:eastAsia="ＭＳ 明朝" w:hint="eastAsia"/>
                <w:noProof/>
                <w:sz w:val="18"/>
                <w:lang w:eastAsia="ja-JP"/>
              </w:rPr>
              <w:t>％</w:t>
            </w:r>
          </w:p>
        </w:tc>
        <w:tc>
          <w:tcPr>
            <w:tcW w:w="809" w:type="dxa"/>
            <w:tcBorders>
              <w:top w:val="single" w:sz="12" w:space="0" w:color="auto"/>
            </w:tcBorders>
            <w:shd w:val="clear" w:color="auto" w:fill="auto"/>
          </w:tcPr>
          <w:p w14:paraId="333C6348"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女性</w:t>
            </w:r>
          </w:p>
        </w:tc>
        <w:tc>
          <w:tcPr>
            <w:tcW w:w="1079" w:type="dxa"/>
            <w:tcBorders>
              <w:top w:val="single" w:sz="12" w:space="0" w:color="auto"/>
            </w:tcBorders>
            <w:shd w:val="clear" w:color="auto" w:fill="auto"/>
          </w:tcPr>
          <w:p w14:paraId="2EB996A7" w14:textId="46EEC72A" w:rsidR="00F25248" w:rsidRPr="004175B2" w:rsidRDefault="00005F43"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女性</w:t>
            </w:r>
            <w:r w:rsidR="00F25248" w:rsidRPr="004175B2">
              <w:rPr>
                <w:rFonts w:eastAsia="ＭＳ 明朝" w:hint="eastAsia"/>
                <w:noProof/>
                <w:sz w:val="18"/>
                <w:lang w:eastAsia="ja-JP"/>
              </w:rPr>
              <w:t>分布</w:t>
            </w:r>
            <w:r w:rsidR="00E43BF5" w:rsidRPr="004175B2">
              <w:rPr>
                <w:rFonts w:eastAsia="ＭＳ 明朝" w:hint="eastAsia"/>
                <w:noProof/>
                <w:sz w:val="18"/>
                <w:lang w:eastAsia="ja-JP"/>
              </w:rPr>
              <w:t>％</w:t>
            </w:r>
          </w:p>
        </w:tc>
        <w:tc>
          <w:tcPr>
            <w:tcW w:w="809" w:type="dxa"/>
            <w:tcBorders>
              <w:top w:val="single" w:sz="12" w:space="0" w:color="auto"/>
            </w:tcBorders>
            <w:shd w:val="clear" w:color="auto" w:fill="auto"/>
          </w:tcPr>
          <w:p w14:paraId="20D541D0" w14:textId="249B1E4D" w:rsidR="00F25248" w:rsidRPr="004175B2" w:rsidRDefault="00005F43"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女性比率</w:t>
            </w:r>
            <w:r w:rsidR="00E43BF5" w:rsidRPr="004175B2">
              <w:rPr>
                <w:rFonts w:eastAsia="ＭＳ 明朝" w:hint="eastAsia"/>
                <w:noProof/>
                <w:sz w:val="18"/>
                <w:lang w:eastAsia="ja-JP"/>
              </w:rPr>
              <w:t>（％）</w:t>
            </w:r>
          </w:p>
        </w:tc>
      </w:tr>
      <w:tr w:rsidR="00C20014" w:rsidRPr="004175B2" w14:paraId="423A4ACE" w14:textId="77777777" w:rsidTr="00E43BF5">
        <w:tc>
          <w:tcPr>
            <w:tcW w:w="1079" w:type="dxa"/>
            <w:shd w:val="clear" w:color="auto" w:fill="auto"/>
          </w:tcPr>
          <w:p w14:paraId="35C74ED2"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すべての年齢層</w:t>
            </w:r>
          </w:p>
        </w:tc>
        <w:tc>
          <w:tcPr>
            <w:tcW w:w="629" w:type="dxa"/>
            <w:shd w:val="clear" w:color="auto" w:fill="auto"/>
          </w:tcPr>
          <w:p w14:paraId="3A27A67B"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1,443</w:t>
            </w:r>
          </w:p>
        </w:tc>
        <w:tc>
          <w:tcPr>
            <w:tcW w:w="1168" w:type="dxa"/>
            <w:shd w:val="clear" w:color="auto" w:fill="auto"/>
          </w:tcPr>
          <w:p w14:paraId="1E2A8E82"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99.9</w:t>
            </w:r>
          </w:p>
        </w:tc>
        <w:tc>
          <w:tcPr>
            <w:tcW w:w="629" w:type="dxa"/>
            <w:shd w:val="clear" w:color="auto" w:fill="auto"/>
          </w:tcPr>
          <w:p w14:paraId="61A9D230"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734</w:t>
            </w:r>
          </w:p>
        </w:tc>
        <w:tc>
          <w:tcPr>
            <w:tcW w:w="1168" w:type="dxa"/>
            <w:shd w:val="clear" w:color="auto" w:fill="auto"/>
          </w:tcPr>
          <w:p w14:paraId="4AF167C9"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100</w:t>
            </w:r>
          </w:p>
        </w:tc>
        <w:tc>
          <w:tcPr>
            <w:tcW w:w="809" w:type="dxa"/>
            <w:shd w:val="clear" w:color="auto" w:fill="auto"/>
          </w:tcPr>
          <w:p w14:paraId="2A275686"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709</w:t>
            </w:r>
          </w:p>
        </w:tc>
        <w:tc>
          <w:tcPr>
            <w:tcW w:w="1079" w:type="dxa"/>
            <w:shd w:val="clear" w:color="auto" w:fill="auto"/>
          </w:tcPr>
          <w:p w14:paraId="422F179D"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100</w:t>
            </w:r>
          </w:p>
        </w:tc>
        <w:tc>
          <w:tcPr>
            <w:tcW w:w="809" w:type="dxa"/>
            <w:shd w:val="clear" w:color="auto" w:fill="auto"/>
          </w:tcPr>
          <w:p w14:paraId="23A9C012"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49.1</w:t>
            </w:r>
          </w:p>
        </w:tc>
      </w:tr>
      <w:tr w:rsidR="00C20014" w:rsidRPr="004175B2" w14:paraId="5E1EC242" w14:textId="77777777" w:rsidTr="00E43BF5">
        <w:tc>
          <w:tcPr>
            <w:tcW w:w="1079" w:type="dxa"/>
            <w:shd w:val="clear" w:color="auto" w:fill="auto"/>
          </w:tcPr>
          <w:p w14:paraId="515499A0"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0-14</w:t>
            </w:r>
          </w:p>
        </w:tc>
        <w:tc>
          <w:tcPr>
            <w:tcW w:w="629" w:type="dxa"/>
            <w:shd w:val="clear" w:color="auto" w:fill="auto"/>
          </w:tcPr>
          <w:p w14:paraId="35967255"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272</w:t>
            </w:r>
          </w:p>
        </w:tc>
        <w:tc>
          <w:tcPr>
            <w:tcW w:w="1168" w:type="dxa"/>
            <w:shd w:val="clear" w:color="auto" w:fill="auto"/>
          </w:tcPr>
          <w:p w14:paraId="67ACED3C"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18.8</w:t>
            </w:r>
          </w:p>
        </w:tc>
        <w:tc>
          <w:tcPr>
            <w:tcW w:w="629" w:type="dxa"/>
            <w:shd w:val="clear" w:color="auto" w:fill="auto"/>
          </w:tcPr>
          <w:p w14:paraId="70160623"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149</w:t>
            </w:r>
          </w:p>
        </w:tc>
        <w:tc>
          <w:tcPr>
            <w:tcW w:w="1168" w:type="dxa"/>
            <w:shd w:val="clear" w:color="auto" w:fill="auto"/>
          </w:tcPr>
          <w:p w14:paraId="17F669C6"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20.3</w:t>
            </w:r>
          </w:p>
        </w:tc>
        <w:tc>
          <w:tcPr>
            <w:tcW w:w="809" w:type="dxa"/>
            <w:shd w:val="clear" w:color="auto" w:fill="auto"/>
          </w:tcPr>
          <w:p w14:paraId="63448A8C"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123</w:t>
            </w:r>
          </w:p>
        </w:tc>
        <w:tc>
          <w:tcPr>
            <w:tcW w:w="1079" w:type="dxa"/>
            <w:shd w:val="clear" w:color="auto" w:fill="auto"/>
          </w:tcPr>
          <w:p w14:paraId="578410D9"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17.3</w:t>
            </w:r>
          </w:p>
        </w:tc>
        <w:tc>
          <w:tcPr>
            <w:tcW w:w="809" w:type="dxa"/>
            <w:shd w:val="clear" w:color="auto" w:fill="auto"/>
          </w:tcPr>
          <w:p w14:paraId="00873592"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45.2</w:t>
            </w:r>
          </w:p>
        </w:tc>
      </w:tr>
      <w:tr w:rsidR="00C20014" w:rsidRPr="004175B2" w14:paraId="08F36955" w14:textId="77777777" w:rsidTr="00E43BF5">
        <w:tc>
          <w:tcPr>
            <w:tcW w:w="1079" w:type="dxa"/>
            <w:shd w:val="clear" w:color="auto" w:fill="auto"/>
          </w:tcPr>
          <w:p w14:paraId="5D0F3BDD"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15-49</w:t>
            </w:r>
          </w:p>
        </w:tc>
        <w:tc>
          <w:tcPr>
            <w:tcW w:w="629" w:type="dxa"/>
            <w:shd w:val="clear" w:color="auto" w:fill="auto"/>
          </w:tcPr>
          <w:p w14:paraId="2C786314"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578</w:t>
            </w:r>
          </w:p>
        </w:tc>
        <w:tc>
          <w:tcPr>
            <w:tcW w:w="1168" w:type="dxa"/>
            <w:shd w:val="clear" w:color="auto" w:fill="auto"/>
          </w:tcPr>
          <w:p w14:paraId="217DCF48"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40.0</w:t>
            </w:r>
          </w:p>
        </w:tc>
        <w:tc>
          <w:tcPr>
            <w:tcW w:w="629" w:type="dxa"/>
            <w:shd w:val="clear" w:color="auto" w:fill="auto"/>
          </w:tcPr>
          <w:p w14:paraId="7285CEE6"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312</w:t>
            </w:r>
          </w:p>
        </w:tc>
        <w:tc>
          <w:tcPr>
            <w:tcW w:w="1168" w:type="dxa"/>
            <w:shd w:val="clear" w:color="auto" w:fill="auto"/>
          </w:tcPr>
          <w:p w14:paraId="125F5447"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42.5</w:t>
            </w:r>
          </w:p>
        </w:tc>
        <w:tc>
          <w:tcPr>
            <w:tcW w:w="809" w:type="dxa"/>
            <w:shd w:val="clear" w:color="auto" w:fill="auto"/>
          </w:tcPr>
          <w:p w14:paraId="6E30F20B"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266</w:t>
            </w:r>
          </w:p>
        </w:tc>
        <w:tc>
          <w:tcPr>
            <w:tcW w:w="1079" w:type="dxa"/>
            <w:shd w:val="clear" w:color="auto" w:fill="auto"/>
          </w:tcPr>
          <w:p w14:paraId="66C2906C"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37.5</w:t>
            </w:r>
          </w:p>
        </w:tc>
        <w:tc>
          <w:tcPr>
            <w:tcW w:w="809" w:type="dxa"/>
            <w:shd w:val="clear" w:color="auto" w:fill="auto"/>
          </w:tcPr>
          <w:p w14:paraId="512B65F6"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46.0</w:t>
            </w:r>
          </w:p>
        </w:tc>
      </w:tr>
      <w:tr w:rsidR="00C20014" w:rsidRPr="004175B2" w14:paraId="1BBFA9B0" w14:textId="77777777" w:rsidTr="00E43BF5">
        <w:tc>
          <w:tcPr>
            <w:tcW w:w="1079" w:type="dxa"/>
            <w:shd w:val="clear" w:color="auto" w:fill="auto"/>
          </w:tcPr>
          <w:p w14:paraId="7D1CA8FC"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50-64</w:t>
            </w:r>
          </w:p>
        </w:tc>
        <w:tc>
          <w:tcPr>
            <w:tcW w:w="629" w:type="dxa"/>
            <w:shd w:val="clear" w:color="auto" w:fill="auto"/>
          </w:tcPr>
          <w:p w14:paraId="4F8BB3D9"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274</w:t>
            </w:r>
          </w:p>
        </w:tc>
        <w:tc>
          <w:tcPr>
            <w:tcW w:w="1168" w:type="dxa"/>
            <w:shd w:val="clear" w:color="auto" w:fill="auto"/>
          </w:tcPr>
          <w:p w14:paraId="3D7F5FAD"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19.0</w:t>
            </w:r>
          </w:p>
        </w:tc>
        <w:tc>
          <w:tcPr>
            <w:tcW w:w="629" w:type="dxa"/>
            <w:shd w:val="clear" w:color="auto" w:fill="auto"/>
          </w:tcPr>
          <w:p w14:paraId="5A865380"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141</w:t>
            </w:r>
          </w:p>
        </w:tc>
        <w:tc>
          <w:tcPr>
            <w:tcW w:w="1168" w:type="dxa"/>
            <w:shd w:val="clear" w:color="auto" w:fill="auto"/>
          </w:tcPr>
          <w:p w14:paraId="6E3E45AA"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19.2</w:t>
            </w:r>
          </w:p>
        </w:tc>
        <w:tc>
          <w:tcPr>
            <w:tcW w:w="809" w:type="dxa"/>
            <w:shd w:val="clear" w:color="auto" w:fill="auto"/>
          </w:tcPr>
          <w:p w14:paraId="660387BC"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133</w:t>
            </w:r>
          </w:p>
        </w:tc>
        <w:tc>
          <w:tcPr>
            <w:tcW w:w="1079" w:type="dxa"/>
            <w:shd w:val="clear" w:color="auto" w:fill="auto"/>
          </w:tcPr>
          <w:p w14:paraId="307B369A"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18.8</w:t>
            </w:r>
          </w:p>
        </w:tc>
        <w:tc>
          <w:tcPr>
            <w:tcW w:w="809" w:type="dxa"/>
            <w:shd w:val="clear" w:color="auto" w:fill="auto"/>
          </w:tcPr>
          <w:p w14:paraId="01EA7CBA"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48.5</w:t>
            </w:r>
          </w:p>
        </w:tc>
      </w:tr>
      <w:tr w:rsidR="00C20014" w:rsidRPr="004175B2" w14:paraId="335CC84F" w14:textId="77777777" w:rsidTr="00E43BF5">
        <w:tc>
          <w:tcPr>
            <w:tcW w:w="1079" w:type="dxa"/>
            <w:tcBorders>
              <w:bottom w:val="single" w:sz="12" w:space="0" w:color="auto"/>
            </w:tcBorders>
            <w:shd w:val="clear" w:color="auto" w:fill="auto"/>
          </w:tcPr>
          <w:p w14:paraId="22DD8EAC"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65</w:t>
            </w:r>
            <w:r w:rsidRPr="004175B2">
              <w:rPr>
                <w:rFonts w:eastAsia="ＭＳ 明朝" w:hint="eastAsia"/>
                <w:noProof/>
                <w:sz w:val="18"/>
                <w:lang w:eastAsia="ja-JP"/>
              </w:rPr>
              <w:t>歳以上</w:t>
            </w:r>
          </w:p>
        </w:tc>
        <w:tc>
          <w:tcPr>
            <w:tcW w:w="629" w:type="dxa"/>
            <w:tcBorders>
              <w:bottom w:val="single" w:sz="12" w:space="0" w:color="auto"/>
            </w:tcBorders>
            <w:shd w:val="clear" w:color="auto" w:fill="auto"/>
          </w:tcPr>
          <w:p w14:paraId="28B71CC6"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319</w:t>
            </w:r>
          </w:p>
        </w:tc>
        <w:tc>
          <w:tcPr>
            <w:tcW w:w="1168" w:type="dxa"/>
            <w:tcBorders>
              <w:bottom w:val="single" w:sz="12" w:space="0" w:color="auto"/>
            </w:tcBorders>
            <w:shd w:val="clear" w:color="auto" w:fill="auto"/>
          </w:tcPr>
          <w:p w14:paraId="13D7ABED"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22.1</w:t>
            </w:r>
          </w:p>
        </w:tc>
        <w:tc>
          <w:tcPr>
            <w:tcW w:w="629" w:type="dxa"/>
            <w:tcBorders>
              <w:bottom w:val="single" w:sz="12" w:space="0" w:color="auto"/>
            </w:tcBorders>
            <w:shd w:val="clear" w:color="auto" w:fill="auto"/>
          </w:tcPr>
          <w:p w14:paraId="53EB6E53"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132</w:t>
            </w:r>
          </w:p>
        </w:tc>
        <w:tc>
          <w:tcPr>
            <w:tcW w:w="1168" w:type="dxa"/>
            <w:tcBorders>
              <w:bottom w:val="single" w:sz="12" w:space="0" w:color="auto"/>
            </w:tcBorders>
            <w:shd w:val="clear" w:color="auto" w:fill="auto"/>
          </w:tcPr>
          <w:p w14:paraId="09F44E15"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18.0</w:t>
            </w:r>
          </w:p>
        </w:tc>
        <w:tc>
          <w:tcPr>
            <w:tcW w:w="809" w:type="dxa"/>
            <w:tcBorders>
              <w:bottom w:val="single" w:sz="12" w:space="0" w:color="auto"/>
            </w:tcBorders>
            <w:shd w:val="clear" w:color="auto" w:fill="auto"/>
          </w:tcPr>
          <w:p w14:paraId="7C642CA1"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187</w:t>
            </w:r>
          </w:p>
        </w:tc>
        <w:tc>
          <w:tcPr>
            <w:tcW w:w="1079" w:type="dxa"/>
            <w:tcBorders>
              <w:bottom w:val="single" w:sz="12" w:space="0" w:color="auto"/>
            </w:tcBorders>
            <w:shd w:val="clear" w:color="auto" w:fill="auto"/>
          </w:tcPr>
          <w:p w14:paraId="2A1114C0"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26.4</w:t>
            </w:r>
          </w:p>
        </w:tc>
        <w:tc>
          <w:tcPr>
            <w:tcW w:w="809" w:type="dxa"/>
            <w:tcBorders>
              <w:bottom w:val="single" w:sz="12" w:space="0" w:color="auto"/>
            </w:tcBorders>
            <w:shd w:val="clear" w:color="auto" w:fill="auto"/>
          </w:tcPr>
          <w:p w14:paraId="6C55D1C1" w14:textId="77777777" w:rsidR="00F25248" w:rsidRPr="004175B2" w:rsidRDefault="00F25248"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58.6</w:t>
            </w:r>
          </w:p>
        </w:tc>
      </w:tr>
    </w:tbl>
    <w:p w14:paraId="097D4775" w14:textId="3C5086A6" w:rsidR="00C20014" w:rsidRPr="004175B2" w:rsidRDefault="00E43BF5" w:rsidP="00DB60C9">
      <w:pPr>
        <w:pStyle w:val="SingleTxtG"/>
        <w:numPr>
          <w:ilvl w:val="0"/>
          <w:numId w:val="84"/>
        </w:numPr>
        <w:snapToGrid w:val="0"/>
        <w:spacing w:before="240" w:line="264" w:lineRule="auto"/>
        <w:ind w:left="1134" w:firstLine="0"/>
        <w:rPr>
          <w:rFonts w:eastAsia="ＭＳ 明朝"/>
          <w:noProof/>
          <w:lang w:eastAsia="ja-JP"/>
        </w:rPr>
      </w:pPr>
      <w:r w:rsidRPr="004175B2">
        <w:rPr>
          <w:rFonts w:eastAsia="ＭＳ 明朝" w:hint="eastAsia"/>
          <w:noProof/>
          <w:lang w:eastAsia="ja-JP"/>
        </w:rPr>
        <w:t>国</w:t>
      </w:r>
      <w:r w:rsidR="004E0D57" w:rsidRPr="004175B2">
        <w:rPr>
          <w:rFonts w:eastAsia="ＭＳ 明朝" w:hint="eastAsia"/>
          <w:noProof/>
          <w:lang w:eastAsia="ja-JP"/>
        </w:rPr>
        <w:t>は、関係機関を通じて差別事件、雇用率、全体的な教育レベル、性暴力および性的虐待の発生率に関する性別データを定期的に</w:t>
      </w:r>
      <w:r w:rsidR="00CE2A03" w:rsidRPr="004175B2">
        <w:rPr>
          <w:rFonts w:eastAsia="ＭＳ 明朝" w:hint="eastAsia"/>
          <w:noProof/>
          <w:lang w:eastAsia="ja-JP"/>
        </w:rPr>
        <w:t>収集している。</w:t>
      </w:r>
      <w:r w:rsidRPr="004175B2">
        <w:rPr>
          <w:rFonts w:eastAsia="ＭＳ 明朝" w:hint="eastAsia"/>
          <w:noProof/>
          <w:lang w:eastAsia="ja-JP"/>
        </w:rPr>
        <w:t>国</w:t>
      </w:r>
      <w:r w:rsidR="004E0D57" w:rsidRPr="004175B2">
        <w:rPr>
          <w:rFonts w:eastAsia="ＭＳ 明朝" w:hint="eastAsia"/>
          <w:noProof/>
          <w:lang w:eastAsia="ja-JP"/>
        </w:rPr>
        <w:t>は、</w:t>
      </w:r>
      <w:r w:rsidRPr="004175B2">
        <w:rPr>
          <w:rFonts w:eastAsia="ＭＳ 明朝" w:hint="eastAsia"/>
          <w:noProof/>
          <w:lang w:eastAsia="ja-JP"/>
        </w:rPr>
        <w:t>障害に関する</w:t>
      </w:r>
      <w:r w:rsidR="004E0D57" w:rsidRPr="004175B2">
        <w:rPr>
          <w:rFonts w:eastAsia="ＭＳ 明朝" w:hint="eastAsia"/>
          <w:noProof/>
          <w:lang w:eastAsia="ja-JP"/>
        </w:rPr>
        <w:t>最新の人口統計学的および社会経済学的データや統計の利用可能性が限られていることに</w:t>
      </w:r>
      <w:r w:rsidR="000574CF" w:rsidRPr="004175B2">
        <w:rPr>
          <w:rFonts w:eastAsia="ＭＳ 明朝" w:hint="eastAsia"/>
          <w:noProof/>
          <w:lang w:eastAsia="ja-JP"/>
        </w:rPr>
        <w:t>対応して</w:t>
      </w:r>
      <w:r w:rsidR="00CE2A03" w:rsidRPr="004175B2">
        <w:rPr>
          <w:rFonts w:eastAsia="ＭＳ 明朝" w:hint="eastAsia"/>
          <w:noProof/>
          <w:lang w:eastAsia="ja-JP"/>
        </w:rPr>
        <w:t>、障害</w:t>
      </w:r>
      <w:r w:rsidR="004E0D57" w:rsidRPr="004175B2">
        <w:rPr>
          <w:rFonts w:eastAsia="ＭＳ 明朝" w:hint="eastAsia"/>
          <w:noProof/>
          <w:lang w:eastAsia="ja-JP"/>
        </w:rPr>
        <w:t>別に集計されたデータを</w:t>
      </w:r>
      <w:r w:rsidR="000574CF" w:rsidRPr="004175B2">
        <w:rPr>
          <w:rFonts w:eastAsia="ＭＳ 明朝" w:hint="eastAsia"/>
          <w:noProof/>
          <w:lang w:eastAsia="ja-JP"/>
        </w:rPr>
        <w:t>作成する方向に向かっている。</w:t>
      </w:r>
    </w:p>
    <w:p w14:paraId="262B154B" w14:textId="7FB19B63" w:rsidR="00F032E0" w:rsidRPr="004175B2" w:rsidRDefault="00F032E0"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障害</w:t>
      </w:r>
      <w:r w:rsidR="00D72F9B" w:rsidRPr="004175B2">
        <w:rPr>
          <w:rFonts w:eastAsia="ＭＳ 明朝" w:hint="eastAsia"/>
          <w:noProof/>
          <w:lang w:eastAsia="ja-JP"/>
        </w:rPr>
        <w:t>のある</w:t>
      </w:r>
      <w:r w:rsidRPr="004175B2">
        <w:rPr>
          <w:rFonts w:eastAsia="ＭＳ 明朝" w:hint="eastAsia"/>
          <w:noProof/>
          <w:lang w:eastAsia="ja-JP"/>
        </w:rPr>
        <w:t>女性の社会経済状況</w:t>
      </w:r>
      <w:r w:rsidR="00CE2A03" w:rsidRPr="004175B2">
        <w:rPr>
          <w:rFonts w:eastAsia="ＭＳ 明朝" w:hint="eastAsia"/>
          <w:noProof/>
          <w:lang w:eastAsia="ja-JP"/>
        </w:rPr>
        <w:t>に関する</w:t>
      </w:r>
      <w:r w:rsidRPr="004175B2">
        <w:rPr>
          <w:rFonts w:eastAsia="ＭＳ 明朝" w:hint="eastAsia"/>
          <w:noProof/>
          <w:lang w:eastAsia="ja-JP"/>
        </w:rPr>
        <w:t>全国的なデータはないが、フィリピン</w:t>
      </w:r>
      <w:r w:rsidR="00892CEC" w:rsidRPr="004175B2">
        <w:rPr>
          <w:rFonts w:eastAsia="ＭＳ 明朝" w:hint="eastAsia"/>
          <w:noProof/>
          <w:lang w:eastAsia="ja-JP"/>
        </w:rPr>
        <w:t>開発研究所は</w:t>
      </w:r>
      <w:r w:rsidRPr="004175B2">
        <w:rPr>
          <w:rStyle w:val="ac"/>
          <w:rFonts w:eastAsia="ＭＳ 明朝" w:hint="eastAsia"/>
          <w:noProof/>
          <w:sz w:val="20"/>
          <w:lang w:eastAsia="ja-JP"/>
        </w:rPr>
        <w:footnoteReference w:id="3"/>
      </w:r>
      <w:r w:rsidR="00CE2A03" w:rsidRPr="004175B2">
        <w:rPr>
          <w:rFonts w:eastAsia="ＭＳ 明朝" w:hint="eastAsia"/>
          <w:noProof/>
          <w:lang w:eastAsia="ja-JP"/>
        </w:rPr>
        <w:t>、</w:t>
      </w:r>
      <w:r w:rsidR="00AA798F" w:rsidRPr="004175B2">
        <w:rPr>
          <w:rFonts w:eastAsia="ＭＳ 明朝" w:hint="eastAsia"/>
          <w:noProof/>
          <w:lang w:eastAsia="ja-JP"/>
        </w:rPr>
        <w:t>フィリピン</w:t>
      </w:r>
      <w:r w:rsidR="004A5833" w:rsidRPr="004175B2">
        <w:rPr>
          <w:rFonts w:eastAsia="ＭＳ 明朝" w:hint="eastAsia"/>
          <w:noProof/>
          <w:lang w:eastAsia="ja-JP"/>
        </w:rPr>
        <w:t>統計機構</w:t>
      </w:r>
      <w:r w:rsidR="00AA798F" w:rsidRPr="004175B2">
        <w:rPr>
          <w:rFonts w:eastAsia="ＭＳ 明朝" w:hint="eastAsia"/>
          <w:noProof/>
          <w:lang w:eastAsia="ja-JP"/>
        </w:rPr>
        <w:t>と</w:t>
      </w:r>
      <w:r w:rsidRPr="004175B2">
        <w:rPr>
          <w:rFonts w:eastAsia="ＭＳ 明朝" w:hint="eastAsia"/>
          <w:noProof/>
          <w:lang w:eastAsia="ja-JP"/>
        </w:rPr>
        <w:t>協力して最新の障害者調査</w:t>
      </w:r>
      <w:r w:rsidR="00FC34D6" w:rsidRPr="004175B2">
        <w:rPr>
          <w:rFonts w:eastAsia="ＭＳ 明朝" w:hint="eastAsia"/>
          <w:noProof/>
          <w:lang w:eastAsia="ja-JP"/>
        </w:rPr>
        <w:t>結果に基づいた</w:t>
      </w:r>
      <w:r w:rsidRPr="004175B2">
        <w:rPr>
          <w:rFonts w:eastAsia="ＭＳ 明朝" w:hint="eastAsia"/>
          <w:noProof/>
          <w:lang w:eastAsia="ja-JP"/>
        </w:rPr>
        <w:t>研究を行ってきた。データや調査結果は</w:t>
      </w:r>
      <w:r w:rsidR="00CE2A03" w:rsidRPr="004175B2">
        <w:rPr>
          <w:rFonts w:eastAsia="ＭＳ 明朝" w:hint="eastAsia"/>
          <w:noProof/>
          <w:lang w:eastAsia="ja-JP"/>
        </w:rPr>
        <w:t>国内の</w:t>
      </w:r>
      <w:r w:rsidRPr="004175B2">
        <w:rPr>
          <w:rFonts w:eastAsia="ＭＳ 明朝" w:hint="eastAsia"/>
          <w:noProof/>
          <w:lang w:eastAsia="ja-JP"/>
        </w:rPr>
        <w:t>全障害</w:t>
      </w:r>
      <w:r w:rsidR="000E7DD2" w:rsidRPr="004175B2">
        <w:rPr>
          <w:rFonts w:eastAsia="ＭＳ 明朝" w:hint="eastAsia"/>
          <w:noProof/>
          <w:lang w:eastAsia="ja-JP"/>
        </w:rPr>
        <w:t>者</w:t>
      </w:r>
      <w:r w:rsidRPr="004175B2">
        <w:rPr>
          <w:rFonts w:eastAsia="ＭＳ 明朝" w:hint="eastAsia"/>
          <w:noProof/>
          <w:lang w:eastAsia="ja-JP"/>
        </w:rPr>
        <w:t>人口を代表するもので</w:t>
      </w:r>
      <w:r w:rsidRPr="004175B2">
        <w:rPr>
          <w:rFonts w:eastAsia="ＭＳ 明朝" w:hint="eastAsia"/>
          <w:noProof/>
          <w:lang w:eastAsia="ja-JP"/>
        </w:rPr>
        <w:lastRenderedPageBreak/>
        <w:t>はないが、このような調査の実施は、障害者</w:t>
      </w:r>
      <w:r w:rsidR="000E7DD2" w:rsidRPr="004175B2">
        <w:rPr>
          <w:rFonts w:eastAsia="ＭＳ 明朝" w:hint="eastAsia"/>
          <w:noProof/>
          <w:lang w:eastAsia="ja-JP"/>
        </w:rPr>
        <w:t>分野の</w:t>
      </w:r>
      <w:r w:rsidRPr="004175B2">
        <w:rPr>
          <w:rFonts w:eastAsia="ＭＳ 明朝" w:hint="eastAsia"/>
          <w:noProof/>
          <w:lang w:eastAsia="ja-JP"/>
        </w:rPr>
        <w:t>データ収集、分析のさらなる</w:t>
      </w:r>
      <w:r w:rsidR="000E7DD2" w:rsidRPr="004175B2">
        <w:rPr>
          <w:rFonts w:eastAsia="ＭＳ 明朝" w:hint="eastAsia"/>
          <w:noProof/>
          <w:lang w:eastAsia="ja-JP"/>
        </w:rPr>
        <w:t>改善に</w:t>
      </w:r>
      <w:r w:rsidR="000574CF" w:rsidRPr="004175B2">
        <w:rPr>
          <w:rFonts w:eastAsia="ＭＳ 明朝" w:hint="eastAsia"/>
          <w:noProof/>
          <w:lang w:eastAsia="ja-JP"/>
        </w:rPr>
        <w:t>向けた</w:t>
      </w:r>
      <w:r w:rsidR="00CE2A03" w:rsidRPr="004175B2">
        <w:rPr>
          <w:rFonts w:eastAsia="ＭＳ 明朝" w:hint="eastAsia"/>
          <w:noProof/>
          <w:lang w:eastAsia="ja-JP"/>
        </w:rPr>
        <w:t>重要な一</w:t>
      </w:r>
      <w:r w:rsidRPr="004175B2">
        <w:rPr>
          <w:rFonts w:eastAsia="ＭＳ 明朝" w:hint="eastAsia"/>
          <w:noProof/>
          <w:lang w:eastAsia="ja-JP"/>
        </w:rPr>
        <w:t>歩</w:t>
      </w:r>
      <w:r w:rsidR="00005F43" w:rsidRPr="004175B2">
        <w:rPr>
          <w:rFonts w:eastAsia="ＭＳ 明朝" w:hint="eastAsia"/>
          <w:noProof/>
          <w:lang w:eastAsia="ja-JP"/>
        </w:rPr>
        <w:t>とな</w:t>
      </w:r>
      <w:r w:rsidRPr="004175B2">
        <w:rPr>
          <w:rFonts w:eastAsia="ＭＳ 明朝" w:hint="eastAsia"/>
          <w:noProof/>
          <w:lang w:eastAsia="ja-JP"/>
        </w:rPr>
        <w:t>る。</w:t>
      </w:r>
    </w:p>
    <w:p w14:paraId="5DDCA427" w14:textId="5BA329A9" w:rsidR="00C20014" w:rsidRPr="004175B2" w:rsidRDefault="008D5A8D"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13.2.</w:t>
      </w:r>
      <w:r w:rsidRPr="004175B2">
        <w:rPr>
          <w:rFonts w:eastAsia="ＭＳ 明朝" w:hint="eastAsia"/>
          <w:i/>
          <w:noProof/>
          <w:lang w:eastAsia="ja-JP"/>
        </w:rPr>
        <w:tab/>
      </w:r>
      <w:r w:rsidR="007116D6" w:rsidRPr="004175B2">
        <w:rPr>
          <w:rFonts w:eastAsia="ＭＳ 明朝" w:hint="eastAsia"/>
          <w:i/>
          <w:noProof/>
          <w:u w:val="single"/>
          <w:lang w:eastAsia="ja-JP"/>
        </w:rPr>
        <w:t>暴力からの障害のある女性の保護のための</w:t>
      </w:r>
      <w:r w:rsidR="00E73B0A" w:rsidRPr="004175B2">
        <w:rPr>
          <w:rFonts w:eastAsia="ＭＳ 明朝" w:hint="eastAsia"/>
          <w:i/>
          <w:noProof/>
          <w:u w:val="single"/>
          <w:lang w:eastAsia="ja-JP"/>
        </w:rPr>
        <w:t>共和国法第</w:t>
      </w:r>
      <w:r w:rsidR="00E73B0A" w:rsidRPr="004175B2">
        <w:rPr>
          <w:rFonts w:eastAsia="ＭＳ 明朝" w:hint="eastAsia"/>
          <w:i/>
          <w:noProof/>
          <w:u w:val="single"/>
          <w:lang w:eastAsia="ja-JP"/>
        </w:rPr>
        <w:t>7877</w:t>
      </w:r>
      <w:r w:rsidR="00E73B0A" w:rsidRPr="004175B2">
        <w:rPr>
          <w:rFonts w:eastAsia="ＭＳ 明朝" w:hint="eastAsia"/>
          <w:i/>
          <w:noProof/>
          <w:u w:val="single"/>
          <w:lang w:eastAsia="ja-JP"/>
        </w:rPr>
        <w:t>号、共和国法第</w:t>
      </w:r>
      <w:r w:rsidR="00E73B0A" w:rsidRPr="004175B2">
        <w:rPr>
          <w:rFonts w:eastAsia="ＭＳ 明朝" w:hint="eastAsia"/>
          <w:i/>
          <w:noProof/>
          <w:u w:val="single"/>
          <w:lang w:eastAsia="ja-JP"/>
        </w:rPr>
        <w:t>9262</w:t>
      </w:r>
      <w:r w:rsidR="00E73B0A" w:rsidRPr="004175B2">
        <w:rPr>
          <w:rFonts w:eastAsia="ＭＳ 明朝" w:hint="eastAsia"/>
          <w:i/>
          <w:noProof/>
          <w:u w:val="single"/>
          <w:lang w:eastAsia="ja-JP"/>
        </w:rPr>
        <w:t>号、共和国法第</w:t>
      </w:r>
      <w:r w:rsidR="00E73B0A" w:rsidRPr="004175B2">
        <w:rPr>
          <w:rFonts w:eastAsia="ＭＳ 明朝" w:hint="eastAsia"/>
          <w:i/>
          <w:noProof/>
          <w:u w:val="single"/>
          <w:lang w:eastAsia="ja-JP"/>
        </w:rPr>
        <w:t>9710</w:t>
      </w:r>
      <w:r w:rsidR="00E73B0A" w:rsidRPr="004175B2">
        <w:rPr>
          <w:rFonts w:eastAsia="ＭＳ 明朝" w:hint="eastAsia"/>
          <w:i/>
          <w:noProof/>
          <w:u w:val="single"/>
          <w:lang w:eastAsia="ja-JP"/>
        </w:rPr>
        <w:t>号、「女性のマグナカルタ」などの立法措置を実施するために取られた措置</w:t>
      </w:r>
      <w:r w:rsidR="004F58EB" w:rsidRPr="004175B2">
        <w:rPr>
          <w:rFonts w:eastAsia="ＭＳ 明朝" w:hint="eastAsia"/>
          <w:i/>
          <w:noProof/>
          <w:u w:val="single"/>
          <w:lang w:eastAsia="ja-JP"/>
        </w:rPr>
        <w:t>について</w:t>
      </w:r>
    </w:p>
    <w:p w14:paraId="74925810" w14:textId="1D822C9C" w:rsidR="00C20014" w:rsidRPr="004175B2" w:rsidRDefault="00CA0E76"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国はフィリピン女性委員会（</w:t>
      </w:r>
      <w:r w:rsidRPr="004175B2">
        <w:rPr>
          <w:rFonts w:eastAsia="ＭＳ 明朝" w:hint="eastAsia"/>
          <w:noProof/>
          <w:lang w:eastAsia="ja-JP"/>
        </w:rPr>
        <w:t>PCW</w:t>
      </w:r>
      <w:r w:rsidRPr="004175B2">
        <w:rPr>
          <w:rFonts w:eastAsia="ＭＳ 明朝" w:hint="eastAsia"/>
          <w:noProof/>
          <w:lang w:eastAsia="ja-JP"/>
        </w:rPr>
        <w:t>）を通じて、フィリピンのジェンダーと開発のための</w:t>
      </w:r>
      <w:r w:rsidRPr="004175B2">
        <w:rPr>
          <w:rFonts w:eastAsia="ＭＳ 明朝" w:hint="eastAsia"/>
          <w:noProof/>
          <w:lang w:eastAsia="ja-JP"/>
        </w:rPr>
        <w:t>1995</w:t>
      </w:r>
      <w:r w:rsidRPr="004175B2">
        <w:rPr>
          <w:rFonts w:eastAsia="ＭＳ 明朝" w:hint="eastAsia"/>
          <w:noProof/>
          <w:lang w:eastAsia="ja-JP"/>
        </w:rPr>
        <w:t>年から</w:t>
      </w:r>
      <w:r w:rsidRPr="004175B2">
        <w:rPr>
          <w:rFonts w:eastAsia="ＭＳ 明朝" w:hint="eastAsia"/>
          <w:noProof/>
          <w:lang w:eastAsia="ja-JP"/>
        </w:rPr>
        <w:t>2025</w:t>
      </w:r>
      <w:r w:rsidRPr="004175B2">
        <w:rPr>
          <w:rFonts w:eastAsia="ＭＳ 明朝" w:hint="eastAsia"/>
          <w:noProof/>
          <w:lang w:eastAsia="ja-JP"/>
        </w:rPr>
        <w:t>年までのフィリピン計画のタイムスライス</w:t>
      </w:r>
      <w:r w:rsidR="00005F43" w:rsidRPr="004175B2">
        <w:rPr>
          <w:rFonts w:eastAsia="ＭＳ 明朝" w:hint="eastAsia"/>
          <w:noProof/>
          <w:lang w:eastAsia="ja-JP"/>
        </w:rPr>
        <w:t>プラン</w:t>
      </w:r>
      <w:r w:rsidRPr="004175B2">
        <w:rPr>
          <w:rFonts w:eastAsia="ＭＳ 明朝" w:hint="eastAsia"/>
          <w:noProof/>
          <w:lang w:eastAsia="ja-JP"/>
        </w:rPr>
        <w:t>である「女性のエンパワーメント、開発、</w:t>
      </w:r>
      <w:r w:rsidR="007116D6" w:rsidRPr="004175B2">
        <w:rPr>
          <w:rFonts w:eastAsia="ＭＳ 明朝" w:hint="eastAsia"/>
          <w:noProof/>
          <w:lang w:eastAsia="ja-JP"/>
        </w:rPr>
        <w:t>ジェンダー平等</w:t>
      </w:r>
      <w:r w:rsidRPr="004175B2">
        <w:rPr>
          <w:rFonts w:eastAsia="ＭＳ 明朝" w:hint="eastAsia"/>
          <w:noProof/>
          <w:lang w:eastAsia="ja-JP"/>
        </w:rPr>
        <w:t>（</w:t>
      </w:r>
      <w:r w:rsidRPr="004175B2">
        <w:rPr>
          <w:rFonts w:eastAsia="ＭＳ 明朝" w:hint="eastAsia"/>
          <w:noProof/>
          <w:lang w:eastAsia="ja-JP"/>
        </w:rPr>
        <w:t>Women's EDGE</w:t>
      </w:r>
      <w:r w:rsidRPr="004175B2">
        <w:rPr>
          <w:rFonts w:eastAsia="ＭＳ 明朝" w:hint="eastAsia"/>
          <w:noProof/>
          <w:lang w:eastAsia="ja-JP"/>
        </w:rPr>
        <w:t>）計画</w:t>
      </w:r>
      <w:r w:rsidRPr="004175B2">
        <w:rPr>
          <w:rFonts w:eastAsia="ＭＳ 明朝" w:hint="eastAsia"/>
          <w:noProof/>
          <w:lang w:eastAsia="ja-JP"/>
        </w:rPr>
        <w:t>2012</w:t>
      </w:r>
      <w:r w:rsidRPr="004175B2">
        <w:rPr>
          <w:rFonts w:eastAsia="ＭＳ 明朝" w:hint="eastAsia"/>
          <w:noProof/>
          <w:lang w:eastAsia="ja-JP"/>
        </w:rPr>
        <w:t>年から</w:t>
      </w:r>
      <w:r w:rsidRPr="004175B2">
        <w:rPr>
          <w:rFonts w:eastAsia="ＭＳ 明朝" w:hint="eastAsia"/>
          <w:noProof/>
          <w:lang w:eastAsia="ja-JP"/>
        </w:rPr>
        <w:t>2016</w:t>
      </w:r>
      <w:r w:rsidRPr="004175B2">
        <w:rPr>
          <w:rFonts w:eastAsia="ＭＳ 明朝" w:hint="eastAsia"/>
          <w:noProof/>
          <w:lang w:eastAsia="ja-JP"/>
        </w:rPr>
        <w:t>年」を策定した。</w:t>
      </w:r>
      <w:r w:rsidRPr="004175B2">
        <w:rPr>
          <w:rFonts w:eastAsia="ＭＳ 明朝" w:hint="eastAsia"/>
          <w:noProof/>
          <w:lang w:eastAsia="ja-JP"/>
        </w:rPr>
        <w:t xml:space="preserve">Women's EDGE Plan </w:t>
      </w:r>
      <w:r w:rsidRPr="004175B2">
        <w:rPr>
          <w:rFonts w:eastAsia="ＭＳ 明朝" w:hint="eastAsia"/>
          <w:noProof/>
          <w:lang w:eastAsia="ja-JP"/>
        </w:rPr>
        <w:t>は、ジェンダーに焦点を当てた活動を実施するだけでなく、通常のプログラムの中でジェンダーの</w:t>
      </w:r>
      <w:r w:rsidR="0035425C" w:rsidRPr="004175B2">
        <w:rPr>
          <w:rFonts w:eastAsia="ＭＳ 明朝" w:hint="eastAsia"/>
          <w:noProof/>
          <w:lang w:eastAsia="ja-JP"/>
        </w:rPr>
        <w:t>次元</w:t>
      </w:r>
      <w:r w:rsidRPr="004175B2">
        <w:rPr>
          <w:rFonts w:eastAsia="ＭＳ 明朝" w:hint="eastAsia"/>
          <w:noProof/>
          <w:lang w:eastAsia="ja-JP"/>
        </w:rPr>
        <w:t>を主流化</w:t>
      </w:r>
      <w:r w:rsidR="0022679C" w:rsidRPr="004175B2">
        <w:rPr>
          <w:rFonts w:eastAsia="ＭＳ 明朝" w:hint="eastAsia"/>
          <w:noProof/>
          <w:lang w:eastAsia="ja-JP"/>
        </w:rPr>
        <w:t>(</w:t>
      </w:r>
      <w:r w:rsidR="0022679C" w:rsidRPr="004175B2">
        <w:rPr>
          <w:rFonts w:eastAsia="ＭＳ 明朝" w:hint="eastAsia"/>
          <w:noProof/>
          <w:lang w:eastAsia="ja-JP"/>
        </w:rPr>
        <w:t>一般化</w:t>
      </w:r>
      <w:r w:rsidR="0022679C" w:rsidRPr="004175B2">
        <w:rPr>
          <w:rFonts w:eastAsia="ＭＳ 明朝" w:hint="eastAsia"/>
          <w:noProof/>
          <w:lang w:eastAsia="ja-JP"/>
        </w:rPr>
        <w:t>)</w:t>
      </w:r>
      <w:r w:rsidRPr="004175B2">
        <w:rPr>
          <w:rFonts w:eastAsia="ＭＳ 明朝" w:hint="eastAsia"/>
          <w:noProof/>
          <w:lang w:eastAsia="ja-JP"/>
        </w:rPr>
        <w:t>するための機関のガイドとしての役割</w:t>
      </w:r>
      <w:r w:rsidR="000E7DD2" w:rsidRPr="004175B2">
        <w:rPr>
          <w:rFonts w:eastAsia="ＭＳ 明朝" w:hint="eastAsia"/>
          <w:noProof/>
          <w:lang w:eastAsia="ja-JP"/>
        </w:rPr>
        <w:t>を果たした</w:t>
      </w:r>
      <w:r w:rsidRPr="004175B2">
        <w:rPr>
          <w:rFonts w:eastAsia="ＭＳ 明朝" w:hint="eastAsia"/>
          <w:noProof/>
          <w:lang w:eastAsia="ja-JP"/>
        </w:rPr>
        <w:t>。この計画には、障害</w:t>
      </w:r>
      <w:r w:rsidR="00955006" w:rsidRPr="004175B2">
        <w:rPr>
          <w:rFonts w:eastAsia="ＭＳ 明朝" w:hint="eastAsia"/>
          <w:noProof/>
          <w:lang w:eastAsia="ja-JP"/>
        </w:rPr>
        <w:t>のある</w:t>
      </w:r>
      <w:r w:rsidRPr="004175B2">
        <w:rPr>
          <w:rFonts w:eastAsia="ＭＳ 明朝" w:hint="eastAsia"/>
          <w:noProof/>
          <w:lang w:eastAsia="ja-JP"/>
        </w:rPr>
        <w:t>女性に焦点を当てた特定の章があり</w:t>
      </w:r>
      <w:r w:rsidR="000E7DD2" w:rsidRPr="004175B2">
        <w:rPr>
          <w:rFonts w:eastAsia="ＭＳ 明朝" w:hint="eastAsia"/>
          <w:noProof/>
          <w:lang w:eastAsia="ja-JP"/>
        </w:rPr>
        <w:t>、障害</w:t>
      </w:r>
      <w:r w:rsidRPr="004175B2">
        <w:rPr>
          <w:rFonts w:eastAsia="ＭＳ 明朝" w:hint="eastAsia"/>
          <w:noProof/>
          <w:lang w:eastAsia="ja-JP"/>
        </w:rPr>
        <w:t>分野における</w:t>
      </w:r>
      <w:r w:rsidR="007230A6" w:rsidRPr="004175B2">
        <w:rPr>
          <w:rFonts w:eastAsia="ＭＳ 明朝" w:hint="eastAsia"/>
          <w:noProof/>
          <w:lang w:eastAsia="ja-JP"/>
        </w:rPr>
        <w:t>優先的な</w:t>
      </w:r>
      <w:r w:rsidRPr="004175B2">
        <w:rPr>
          <w:rFonts w:eastAsia="ＭＳ 明朝" w:hint="eastAsia"/>
          <w:noProof/>
          <w:lang w:eastAsia="ja-JP"/>
        </w:rPr>
        <w:t>ジェンダー問題と</w:t>
      </w:r>
      <w:r w:rsidR="000E7DD2" w:rsidRPr="004175B2">
        <w:rPr>
          <w:rFonts w:eastAsia="ＭＳ 明朝" w:hint="eastAsia"/>
          <w:noProof/>
          <w:lang w:eastAsia="ja-JP"/>
        </w:rPr>
        <w:t>それに対応するジェン</w:t>
      </w:r>
      <w:r w:rsidRPr="004175B2">
        <w:rPr>
          <w:rFonts w:eastAsia="ＭＳ 明朝" w:hint="eastAsia"/>
          <w:noProof/>
          <w:lang w:eastAsia="ja-JP"/>
        </w:rPr>
        <w:t>ダー対応戦略を特定した。</w:t>
      </w:r>
      <w:r w:rsidRPr="004175B2">
        <w:rPr>
          <w:rFonts w:eastAsia="ＭＳ 明朝" w:hint="eastAsia"/>
          <w:noProof/>
          <w:lang w:eastAsia="ja-JP"/>
        </w:rPr>
        <w:t xml:space="preserve"> </w:t>
      </w:r>
    </w:p>
    <w:p w14:paraId="2D494D3B" w14:textId="2F837792" w:rsidR="00C20014" w:rsidRPr="004175B2" w:rsidRDefault="0031644D" w:rsidP="0031644D">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フィリピン女性委員会</w:t>
      </w:r>
      <w:r w:rsidR="00CA0E76" w:rsidRPr="004175B2">
        <w:rPr>
          <w:rFonts w:eastAsia="ＭＳ 明朝" w:hint="eastAsia"/>
          <w:noProof/>
          <w:lang w:eastAsia="ja-JP"/>
        </w:rPr>
        <w:t>はまた、</w:t>
      </w:r>
      <w:r w:rsidR="0022679C" w:rsidRPr="004175B2">
        <w:rPr>
          <w:rFonts w:eastAsia="ＭＳ 明朝" w:hint="eastAsia"/>
          <w:noProof/>
          <w:lang w:eastAsia="ja-JP"/>
        </w:rPr>
        <w:t>ジェンダー平等</w:t>
      </w:r>
      <w:r w:rsidR="00CA0E76" w:rsidRPr="004175B2">
        <w:rPr>
          <w:rFonts w:eastAsia="ＭＳ 明朝" w:hint="eastAsia"/>
          <w:noProof/>
          <w:lang w:eastAsia="ja-JP"/>
        </w:rPr>
        <w:t>と女性のエンパワーメントに関する</w:t>
      </w:r>
      <w:r w:rsidR="00697BEF" w:rsidRPr="004175B2">
        <w:rPr>
          <w:rFonts w:eastAsia="ＭＳ 明朝" w:hint="eastAsia"/>
          <w:noProof/>
          <w:lang w:eastAsia="ja-JP"/>
        </w:rPr>
        <w:t>監視</w:t>
      </w:r>
      <w:r w:rsidR="00CA0E76" w:rsidRPr="004175B2">
        <w:rPr>
          <w:rFonts w:eastAsia="ＭＳ 明朝" w:hint="eastAsia"/>
          <w:noProof/>
          <w:lang w:eastAsia="ja-JP"/>
        </w:rPr>
        <w:t>・評価指標の大要</w:t>
      </w:r>
      <w:r w:rsidR="000E7DD2" w:rsidRPr="004175B2">
        <w:rPr>
          <w:rFonts w:eastAsia="ＭＳ 明朝" w:hint="eastAsia"/>
          <w:noProof/>
          <w:lang w:eastAsia="ja-JP"/>
        </w:rPr>
        <w:t>（</w:t>
      </w:r>
      <w:r w:rsidR="00CA0E76" w:rsidRPr="004175B2">
        <w:rPr>
          <w:rFonts w:eastAsia="ＭＳ 明朝" w:hint="eastAsia"/>
          <w:noProof/>
          <w:lang w:eastAsia="ja-JP"/>
        </w:rPr>
        <w:t>Compendium of Monitoring and Evaluation Indicators on Gender Equality and Women's Empowerment: GEWE</w:t>
      </w:r>
      <w:r w:rsidR="00CA0E76" w:rsidRPr="004175B2">
        <w:rPr>
          <w:rFonts w:eastAsia="ＭＳ 明朝" w:hint="eastAsia"/>
          <w:noProof/>
          <w:lang w:eastAsia="ja-JP"/>
        </w:rPr>
        <w:t>）も開発した。</w:t>
      </w:r>
      <w:r w:rsidR="00397762" w:rsidRPr="004175B2">
        <w:rPr>
          <w:rFonts w:eastAsia="ＭＳ 明朝" w:hint="eastAsia"/>
          <w:noProof/>
          <w:lang w:eastAsia="ja-JP"/>
        </w:rPr>
        <w:t>この指標は、義務保有者が、それぞれの分野、下位分野、または関心のある領域での平等とエンパワーメントを達成するための行動と投資を測定するために使用される。</w:t>
      </w:r>
      <w:r w:rsidR="000E7DD2" w:rsidRPr="004175B2">
        <w:rPr>
          <w:rFonts w:eastAsia="ＭＳ 明朝" w:hint="eastAsia"/>
          <w:noProof/>
          <w:lang w:eastAsia="ja-JP"/>
        </w:rPr>
        <w:t>この</w:t>
      </w:r>
      <w:r w:rsidR="008960C3" w:rsidRPr="004175B2">
        <w:rPr>
          <w:rFonts w:eastAsia="ＭＳ 明朝" w:hint="eastAsia"/>
          <w:noProof/>
          <w:lang w:eastAsia="ja-JP"/>
        </w:rPr>
        <w:t>大要は</w:t>
      </w:r>
      <w:r w:rsidR="00397762" w:rsidRPr="004175B2">
        <w:rPr>
          <w:rFonts w:eastAsia="ＭＳ 明朝" w:hint="eastAsia"/>
          <w:noProof/>
          <w:lang w:eastAsia="ja-JP"/>
        </w:rPr>
        <w:t>また</w:t>
      </w:r>
      <w:r w:rsidR="008960C3" w:rsidRPr="004175B2">
        <w:rPr>
          <w:rFonts w:eastAsia="ＭＳ 明朝" w:hint="eastAsia"/>
          <w:noProof/>
          <w:lang w:eastAsia="ja-JP"/>
        </w:rPr>
        <w:t>、</w:t>
      </w:r>
      <w:r w:rsidR="00CA0E76" w:rsidRPr="004175B2">
        <w:rPr>
          <w:rFonts w:eastAsia="ＭＳ 明朝" w:hint="eastAsia"/>
          <w:noProof/>
          <w:lang w:eastAsia="ja-JP"/>
        </w:rPr>
        <w:t>政策や意思決定者、開発プランナー、</w:t>
      </w:r>
      <w:r w:rsidR="00397762" w:rsidRPr="004175B2">
        <w:rPr>
          <w:rFonts w:eastAsia="ＭＳ 明朝" w:hint="eastAsia"/>
          <w:noProof/>
          <w:lang w:eastAsia="ja-JP"/>
        </w:rPr>
        <w:t>事業</w:t>
      </w:r>
      <w:r w:rsidR="00CA0E76" w:rsidRPr="004175B2">
        <w:rPr>
          <w:rFonts w:eastAsia="ＭＳ 明朝" w:hint="eastAsia"/>
          <w:noProof/>
          <w:lang w:eastAsia="ja-JP"/>
        </w:rPr>
        <w:t>実施者が、政策、プログラム、プロジェクトの設計、</w:t>
      </w:r>
      <w:r w:rsidR="008960C3" w:rsidRPr="004175B2">
        <w:rPr>
          <w:rFonts w:eastAsia="ＭＳ 明朝" w:hint="eastAsia"/>
          <w:noProof/>
          <w:lang w:eastAsia="ja-JP"/>
        </w:rPr>
        <w:t>承認</w:t>
      </w:r>
      <w:r w:rsidR="00CA0E76" w:rsidRPr="004175B2">
        <w:rPr>
          <w:rFonts w:eastAsia="ＭＳ 明朝" w:hint="eastAsia"/>
          <w:noProof/>
          <w:lang w:eastAsia="ja-JP"/>
        </w:rPr>
        <w:t>、</w:t>
      </w:r>
      <w:r w:rsidR="008960C3" w:rsidRPr="004175B2">
        <w:rPr>
          <w:rFonts w:eastAsia="ＭＳ 明朝" w:hint="eastAsia"/>
          <w:noProof/>
          <w:lang w:eastAsia="ja-JP"/>
        </w:rPr>
        <w:t>実施を行う際の</w:t>
      </w:r>
      <w:r w:rsidR="000E7DD2" w:rsidRPr="004175B2">
        <w:rPr>
          <w:rFonts w:eastAsia="ＭＳ 明朝" w:hint="eastAsia"/>
          <w:noProof/>
          <w:lang w:eastAsia="ja-JP"/>
        </w:rPr>
        <w:t>指針となり</w:t>
      </w:r>
      <w:r w:rsidR="00CA0E76" w:rsidRPr="004175B2">
        <w:rPr>
          <w:rFonts w:eastAsia="ＭＳ 明朝" w:hint="eastAsia"/>
          <w:noProof/>
          <w:lang w:eastAsia="ja-JP"/>
        </w:rPr>
        <w:t>、</w:t>
      </w:r>
      <w:r w:rsidR="00397762" w:rsidRPr="004175B2">
        <w:rPr>
          <w:rFonts w:eastAsia="ＭＳ 明朝" w:hint="eastAsia"/>
          <w:noProof/>
          <w:lang w:eastAsia="ja-JP"/>
        </w:rPr>
        <w:t>彼らに</w:t>
      </w:r>
      <w:r w:rsidR="000E7DD2" w:rsidRPr="004175B2">
        <w:rPr>
          <w:rFonts w:eastAsia="ＭＳ 明朝" w:hint="eastAsia"/>
          <w:noProof/>
          <w:lang w:eastAsia="ja-JP"/>
        </w:rPr>
        <w:t>情報を提供してい</w:t>
      </w:r>
      <w:r w:rsidR="0035425C" w:rsidRPr="004175B2">
        <w:rPr>
          <w:rFonts w:eastAsia="ＭＳ 明朝" w:hint="eastAsia"/>
          <w:noProof/>
          <w:lang w:eastAsia="ja-JP"/>
        </w:rPr>
        <w:t>る</w:t>
      </w:r>
      <w:r w:rsidR="000E7DD2" w:rsidRPr="004175B2">
        <w:rPr>
          <w:rFonts w:eastAsia="ＭＳ 明朝" w:hint="eastAsia"/>
          <w:noProof/>
          <w:lang w:eastAsia="ja-JP"/>
        </w:rPr>
        <w:t>。障害</w:t>
      </w:r>
      <w:r w:rsidRPr="004175B2">
        <w:rPr>
          <w:rFonts w:eastAsia="ＭＳ 明朝" w:hint="eastAsia"/>
          <w:noProof/>
          <w:lang w:eastAsia="ja-JP"/>
        </w:rPr>
        <w:t>という側面</w:t>
      </w:r>
      <w:r w:rsidR="00CA0E76" w:rsidRPr="004175B2">
        <w:rPr>
          <w:rFonts w:eastAsia="ＭＳ 明朝" w:hint="eastAsia"/>
          <w:noProof/>
          <w:lang w:eastAsia="ja-JP"/>
        </w:rPr>
        <w:t>は</w:t>
      </w:r>
      <w:r w:rsidR="00FC34D6" w:rsidRPr="004175B2">
        <w:rPr>
          <w:rFonts w:eastAsia="ＭＳ 明朝" w:hint="eastAsia"/>
          <w:noProof/>
          <w:lang w:eastAsia="ja-JP"/>
        </w:rPr>
        <w:t>大要</w:t>
      </w:r>
      <w:r w:rsidR="00CA0E76" w:rsidRPr="004175B2">
        <w:rPr>
          <w:rFonts w:eastAsia="ＭＳ 明朝" w:hint="eastAsia"/>
          <w:noProof/>
          <w:lang w:eastAsia="ja-JP"/>
        </w:rPr>
        <w:t>を通して統合</w:t>
      </w:r>
      <w:r w:rsidR="00397762" w:rsidRPr="004175B2">
        <w:rPr>
          <w:rFonts w:eastAsia="ＭＳ 明朝" w:hint="eastAsia"/>
          <w:noProof/>
          <w:lang w:eastAsia="ja-JP"/>
        </w:rPr>
        <w:t>され一般</w:t>
      </w:r>
      <w:r w:rsidR="0035425C" w:rsidRPr="004175B2">
        <w:rPr>
          <w:rFonts w:eastAsia="ＭＳ 明朝" w:hint="eastAsia"/>
          <w:noProof/>
          <w:lang w:eastAsia="ja-JP"/>
        </w:rPr>
        <w:t>化して</w:t>
      </w:r>
      <w:r w:rsidR="00CA0E76" w:rsidRPr="004175B2">
        <w:rPr>
          <w:rFonts w:eastAsia="ＭＳ 明朝" w:hint="eastAsia"/>
          <w:noProof/>
          <w:lang w:eastAsia="ja-JP"/>
        </w:rPr>
        <w:t>おり、横断的な関心事として扱われてい</w:t>
      </w:r>
      <w:r w:rsidR="0035425C" w:rsidRPr="004175B2">
        <w:rPr>
          <w:rFonts w:eastAsia="ＭＳ 明朝" w:hint="eastAsia"/>
          <w:noProof/>
          <w:lang w:eastAsia="ja-JP"/>
        </w:rPr>
        <w:t>る</w:t>
      </w:r>
      <w:r w:rsidR="00CA0E76" w:rsidRPr="004175B2">
        <w:rPr>
          <w:rFonts w:eastAsia="ＭＳ 明朝" w:hint="eastAsia"/>
          <w:noProof/>
          <w:lang w:eastAsia="ja-JP"/>
        </w:rPr>
        <w:t>。同様に、障害のある女性と</w:t>
      </w:r>
      <w:r w:rsidR="00B1599B" w:rsidRPr="004175B2">
        <w:rPr>
          <w:rFonts w:eastAsia="ＭＳ 明朝" w:hint="eastAsia"/>
          <w:noProof/>
          <w:lang w:eastAsia="ja-JP"/>
        </w:rPr>
        <w:t>少女</w:t>
      </w:r>
      <w:r w:rsidR="00397762" w:rsidRPr="004175B2">
        <w:rPr>
          <w:rFonts w:eastAsia="ＭＳ 明朝" w:hint="eastAsia"/>
          <w:noProof/>
          <w:lang w:eastAsia="ja-JP"/>
        </w:rPr>
        <w:t>の資源</w:t>
      </w:r>
      <w:r w:rsidR="00CA0E76" w:rsidRPr="004175B2">
        <w:rPr>
          <w:rFonts w:eastAsia="ＭＳ 明朝" w:hint="eastAsia"/>
          <w:noProof/>
          <w:lang w:eastAsia="ja-JP"/>
        </w:rPr>
        <w:t>へのアクセスと開発プロセスへの参加を測定する指標は</w:t>
      </w:r>
      <w:r w:rsidR="008960C3" w:rsidRPr="004175B2">
        <w:rPr>
          <w:rFonts w:eastAsia="ＭＳ 明朝" w:hint="eastAsia"/>
          <w:noProof/>
          <w:lang w:eastAsia="ja-JP"/>
        </w:rPr>
        <w:t>、</w:t>
      </w:r>
      <w:r w:rsidR="00CA0E76" w:rsidRPr="004175B2">
        <w:rPr>
          <w:rFonts w:eastAsia="ＭＳ 明朝" w:hint="eastAsia"/>
          <w:noProof/>
          <w:lang w:eastAsia="ja-JP"/>
        </w:rPr>
        <w:t>大要の社会開発権</w:t>
      </w:r>
      <w:r w:rsidR="00697BEF" w:rsidRPr="004175B2">
        <w:rPr>
          <w:rFonts w:eastAsia="ＭＳ 明朝" w:hint="eastAsia"/>
          <w:noProof/>
          <w:lang w:eastAsia="ja-JP"/>
        </w:rPr>
        <w:t>群</w:t>
      </w:r>
      <w:r w:rsidR="00CA0E76" w:rsidRPr="004175B2">
        <w:rPr>
          <w:rFonts w:eastAsia="ＭＳ 明朝" w:hint="eastAsia"/>
          <w:noProof/>
          <w:lang w:eastAsia="ja-JP"/>
        </w:rPr>
        <w:t>の</w:t>
      </w:r>
      <w:r w:rsidR="0035425C" w:rsidRPr="004175B2">
        <w:rPr>
          <w:rFonts w:eastAsia="ＭＳ 明朝" w:hint="eastAsia"/>
          <w:noProof/>
          <w:lang w:eastAsia="ja-JP"/>
        </w:rPr>
        <w:t>中</w:t>
      </w:r>
      <w:r w:rsidR="00CA0E76" w:rsidRPr="004175B2">
        <w:rPr>
          <w:rFonts w:eastAsia="ＭＳ 明朝" w:hint="eastAsia"/>
          <w:noProof/>
          <w:lang w:eastAsia="ja-JP"/>
        </w:rPr>
        <w:t>に含まれてい</w:t>
      </w:r>
      <w:r w:rsidR="0035425C" w:rsidRPr="004175B2">
        <w:rPr>
          <w:rFonts w:eastAsia="ＭＳ 明朝" w:hint="eastAsia"/>
          <w:noProof/>
          <w:lang w:eastAsia="ja-JP"/>
        </w:rPr>
        <w:t>る</w:t>
      </w:r>
      <w:r w:rsidR="00CA0E76" w:rsidRPr="004175B2">
        <w:rPr>
          <w:rFonts w:eastAsia="ＭＳ 明朝" w:hint="eastAsia"/>
          <w:noProof/>
          <w:lang w:eastAsia="ja-JP"/>
        </w:rPr>
        <w:t>。</w:t>
      </w:r>
      <w:r w:rsidR="00CA0E76" w:rsidRPr="004175B2">
        <w:rPr>
          <w:rFonts w:eastAsia="ＭＳ 明朝" w:hint="eastAsia"/>
          <w:noProof/>
          <w:lang w:eastAsia="ja-JP"/>
        </w:rPr>
        <w:t xml:space="preserve"> </w:t>
      </w:r>
    </w:p>
    <w:p w14:paraId="7024AE2B" w14:textId="618EE59E" w:rsidR="00C20014" w:rsidRPr="004175B2" w:rsidRDefault="00CA0E76"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女性のマグナカルタでは、</w:t>
      </w:r>
      <w:r w:rsidR="00FC34D6" w:rsidRPr="004175B2">
        <w:rPr>
          <w:rFonts w:eastAsia="ＭＳ 明朝" w:hint="eastAsia"/>
          <w:noProof/>
          <w:lang w:eastAsia="ja-JP"/>
        </w:rPr>
        <w:t>独立した国家</w:t>
      </w:r>
      <w:r w:rsidR="00FC34D6" w:rsidRPr="004175B2">
        <w:rPr>
          <w:rFonts w:eastAsia="ＭＳ 明朝" w:hint="eastAsia"/>
          <w:dstrike/>
          <w:noProof/>
          <w:lang w:eastAsia="ja-JP"/>
        </w:rPr>
        <w:t>的</w:t>
      </w:r>
      <w:r w:rsidR="00FC34D6" w:rsidRPr="004175B2">
        <w:rPr>
          <w:rFonts w:eastAsia="ＭＳ 明朝" w:hint="eastAsia"/>
          <w:noProof/>
          <w:lang w:eastAsia="ja-JP"/>
        </w:rPr>
        <w:t>人権機関である</w:t>
      </w:r>
      <w:r w:rsidRPr="004175B2">
        <w:rPr>
          <w:rFonts w:eastAsia="ＭＳ 明朝" w:hint="eastAsia"/>
          <w:noProof/>
          <w:lang w:eastAsia="ja-JP"/>
        </w:rPr>
        <w:t>フィリピン人権委員会（</w:t>
      </w:r>
      <w:r w:rsidRPr="004175B2">
        <w:rPr>
          <w:rFonts w:eastAsia="ＭＳ 明朝" w:hint="eastAsia"/>
          <w:noProof/>
          <w:lang w:eastAsia="ja-JP"/>
        </w:rPr>
        <w:t>CHRP</w:t>
      </w:r>
      <w:r w:rsidRPr="004175B2">
        <w:rPr>
          <w:rFonts w:eastAsia="ＭＳ 明朝" w:hint="eastAsia"/>
          <w:noProof/>
          <w:lang w:eastAsia="ja-JP"/>
        </w:rPr>
        <w:t>）をジェンダーオン</w:t>
      </w:r>
      <w:r w:rsidR="0035425C" w:rsidRPr="004175B2">
        <w:rPr>
          <w:rFonts w:eastAsia="ＭＳ 明朝" w:hint="eastAsia"/>
          <w:noProof/>
          <w:lang w:eastAsia="ja-JP"/>
        </w:rPr>
        <w:t>ブ</w:t>
      </w:r>
      <w:r w:rsidRPr="004175B2">
        <w:rPr>
          <w:rFonts w:eastAsia="ＭＳ 明朝" w:hint="eastAsia"/>
          <w:noProof/>
          <w:lang w:eastAsia="ja-JP"/>
        </w:rPr>
        <w:t>ッド</w:t>
      </w:r>
      <w:r w:rsidR="005D012B" w:rsidRPr="004175B2">
        <w:rPr>
          <w:rFonts w:eastAsia="ＭＳ 明朝" w:hint="eastAsia"/>
          <w:noProof/>
          <w:lang w:eastAsia="ja-JP"/>
        </w:rPr>
        <w:t>（オンブズマン）</w:t>
      </w:r>
      <w:r w:rsidRPr="004175B2">
        <w:rPr>
          <w:rFonts w:eastAsia="ＭＳ 明朝" w:hint="eastAsia"/>
          <w:noProof/>
          <w:lang w:eastAsia="ja-JP"/>
        </w:rPr>
        <w:t>として指定してい</w:t>
      </w:r>
      <w:r w:rsidR="0035425C" w:rsidRPr="004175B2">
        <w:rPr>
          <w:rFonts w:eastAsia="ＭＳ 明朝" w:hint="eastAsia"/>
          <w:noProof/>
          <w:lang w:eastAsia="ja-JP"/>
        </w:rPr>
        <w:t>る</w:t>
      </w:r>
      <w:r w:rsidRPr="004175B2">
        <w:rPr>
          <w:rFonts w:eastAsia="ＭＳ 明朝" w:hint="eastAsia"/>
          <w:noProof/>
          <w:lang w:eastAsia="ja-JP"/>
        </w:rPr>
        <w:t>。</w:t>
      </w:r>
      <w:r w:rsidRPr="004175B2">
        <w:rPr>
          <w:rFonts w:eastAsia="ＭＳ 明朝" w:hint="eastAsia"/>
          <w:noProof/>
          <w:lang w:eastAsia="ja-JP"/>
        </w:rPr>
        <w:t>2015</w:t>
      </w:r>
      <w:r w:rsidRPr="004175B2">
        <w:rPr>
          <w:rFonts w:eastAsia="ＭＳ 明朝" w:hint="eastAsia"/>
          <w:noProof/>
          <w:lang w:eastAsia="ja-JP"/>
        </w:rPr>
        <w:t>年</w:t>
      </w:r>
      <w:r w:rsidRPr="004175B2">
        <w:rPr>
          <w:rFonts w:eastAsia="ＭＳ 明朝" w:hint="eastAsia"/>
          <w:noProof/>
          <w:lang w:eastAsia="ja-JP"/>
        </w:rPr>
        <w:t>4</w:t>
      </w:r>
      <w:r w:rsidRPr="004175B2">
        <w:rPr>
          <w:rFonts w:eastAsia="ＭＳ 明朝" w:hint="eastAsia"/>
          <w:noProof/>
          <w:lang w:eastAsia="ja-JP"/>
        </w:rPr>
        <w:t>月、</w:t>
      </w:r>
      <w:r w:rsidR="0031644D" w:rsidRPr="004175B2">
        <w:rPr>
          <w:rFonts w:eastAsia="ＭＳ 明朝" w:hint="eastAsia"/>
          <w:noProof/>
          <w:lang w:eastAsia="ja-JP"/>
        </w:rPr>
        <w:t>フィリピン人権委員会</w:t>
      </w:r>
      <w:r w:rsidRPr="004175B2">
        <w:rPr>
          <w:rFonts w:eastAsia="ＭＳ 明朝" w:hint="eastAsia"/>
          <w:noProof/>
          <w:lang w:eastAsia="ja-JP"/>
        </w:rPr>
        <w:t>は「ジェンダー・オンブ</w:t>
      </w:r>
      <w:r w:rsidR="0035425C" w:rsidRPr="004175B2">
        <w:rPr>
          <w:rFonts w:eastAsia="ＭＳ 明朝" w:hint="eastAsia"/>
          <w:noProof/>
          <w:lang w:eastAsia="ja-JP"/>
        </w:rPr>
        <w:t>ッド</w:t>
      </w:r>
      <w:r w:rsidRPr="004175B2">
        <w:rPr>
          <w:rFonts w:eastAsia="ＭＳ 明朝" w:hint="eastAsia"/>
          <w:noProof/>
          <w:lang w:eastAsia="ja-JP"/>
        </w:rPr>
        <w:t>・ガイドライン」を採択し、調査、法的支援の提供、政策助言、</w:t>
      </w:r>
      <w:r w:rsidR="005D012B" w:rsidRPr="004175B2">
        <w:rPr>
          <w:rFonts w:eastAsia="ＭＳ 明朝" w:hint="eastAsia"/>
          <w:noProof/>
          <w:lang w:eastAsia="ja-JP"/>
        </w:rPr>
        <w:t>監視</w:t>
      </w:r>
      <w:r w:rsidRPr="004175B2">
        <w:rPr>
          <w:rFonts w:eastAsia="ＭＳ 明朝" w:hint="eastAsia"/>
          <w:noProof/>
          <w:lang w:eastAsia="ja-JP"/>
        </w:rPr>
        <w:t>、多様な性的指向や性同一性・表現を持つ人を含む女性の人権の促進など、</w:t>
      </w:r>
      <w:r w:rsidR="0031644D" w:rsidRPr="004175B2">
        <w:rPr>
          <w:rFonts w:eastAsia="ＭＳ 明朝" w:hint="eastAsia"/>
          <w:noProof/>
          <w:lang w:eastAsia="ja-JP"/>
        </w:rPr>
        <w:t>フィリピン人権委員会</w:t>
      </w:r>
      <w:r w:rsidRPr="004175B2">
        <w:rPr>
          <w:rFonts w:eastAsia="ＭＳ 明朝" w:hint="eastAsia"/>
          <w:noProof/>
          <w:lang w:eastAsia="ja-JP"/>
        </w:rPr>
        <w:t>のサービスにアクセスする際のプロセスを規定してい</w:t>
      </w:r>
      <w:r w:rsidR="0035425C" w:rsidRPr="004175B2">
        <w:rPr>
          <w:rFonts w:eastAsia="ＭＳ 明朝" w:hint="eastAsia"/>
          <w:noProof/>
          <w:lang w:eastAsia="ja-JP"/>
        </w:rPr>
        <w:t>る</w:t>
      </w:r>
      <w:r w:rsidRPr="004175B2">
        <w:rPr>
          <w:rFonts w:eastAsia="ＭＳ 明朝" w:hint="eastAsia"/>
          <w:noProof/>
          <w:lang w:eastAsia="ja-JP"/>
        </w:rPr>
        <w:t>。ガイドラインには、</w:t>
      </w:r>
      <w:r w:rsidR="008960C3" w:rsidRPr="004175B2">
        <w:rPr>
          <w:rFonts w:eastAsia="ＭＳ 明朝" w:hint="eastAsia"/>
          <w:noProof/>
          <w:lang w:eastAsia="ja-JP"/>
        </w:rPr>
        <w:t>PWD</w:t>
      </w:r>
      <w:r w:rsidR="008960C3" w:rsidRPr="004175B2">
        <w:rPr>
          <w:rFonts w:eastAsia="ＭＳ 明朝" w:hint="eastAsia"/>
          <w:noProof/>
          <w:lang w:eastAsia="ja-JP"/>
        </w:rPr>
        <w:t>を含む</w:t>
      </w:r>
      <w:r w:rsidRPr="004175B2">
        <w:rPr>
          <w:rFonts w:eastAsia="ＭＳ 明朝" w:hint="eastAsia"/>
          <w:noProof/>
          <w:lang w:eastAsia="ja-JP"/>
        </w:rPr>
        <w:t>ケースをジェンダーに配慮して扱うための</w:t>
      </w:r>
      <w:r w:rsidRPr="004175B2">
        <w:rPr>
          <w:rFonts w:eastAsia="ＭＳ 明朝" w:hint="eastAsia"/>
          <w:noProof/>
          <w:lang w:eastAsia="ja-JP"/>
        </w:rPr>
        <w:t>3</w:t>
      </w:r>
      <w:r w:rsidRPr="004175B2">
        <w:rPr>
          <w:rFonts w:eastAsia="ＭＳ 明朝" w:hint="eastAsia"/>
          <w:noProof/>
          <w:lang w:eastAsia="ja-JP"/>
        </w:rPr>
        <w:t>つのプロトコル</w:t>
      </w:r>
      <w:r w:rsidR="005D012B" w:rsidRPr="004175B2">
        <w:rPr>
          <w:rFonts w:eastAsia="ＭＳ 明朝" w:hint="eastAsia"/>
          <w:noProof/>
          <w:lang w:eastAsia="ja-JP"/>
        </w:rPr>
        <w:t>(</w:t>
      </w:r>
      <w:r w:rsidR="005D012B" w:rsidRPr="004175B2">
        <w:rPr>
          <w:rFonts w:eastAsia="ＭＳ 明朝" w:hint="eastAsia"/>
          <w:noProof/>
          <w:lang w:eastAsia="ja-JP"/>
        </w:rPr>
        <w:t>規格</w:t>
      </w:r>
      <w:r w:rsidR="005D012B" w:rsidRPr="004175B2">
        <w:rPr>
          <w:rFonts w:eastAsia="ＭＳ 明朝" w:hint="eastAsia"/>
          <w:noProof/>
          <w:lang w:eastAsia="ja-JP"/>
        </w:rPr>
        <w:t>)</w:t>
      </w:r>
      <w:r w:rsidRPr="004175B2">
        <w:rPr>
          <w:rFonts w:eastAsia="ＭＳ 明朝" w:hint="eastAsia"/>
          <w:noProof/>
          <w:lang w:eastAsia="ja-JP"/>
        </w:rPr>
        <w:t>が</w:t>
      </w:r>
      <w:r w:rsidR="008960C3" w:rsidRPr="004175B2">
        <w:rPr>
          <w:rFonts w:eastAsia="ＭＳ 明朝" w:hint="eastAsia"/>
          <w:noProof/>
          <w:lang w:eastAsia="ja-JP"/>
        </w:rPr>
        <w:t>ある</w:t>
      </w:r>
      <w:r w:rsidRPr="004175B2">
        <w:rPr>
          <w:rFonts w:eastAsia="ＭＳ 明朝" w:hint="eastAsia"/>
          <w:noProof/>
          <w:lang w:eastAsia="ja-JP"/>
        </w:rPr>
        <w:t>。</w:t>
      </w:r>
      <w:r w:rsidRPr="004175B2">
        <w:rPr>
          <w:rFonts w:eastAsia="ＭＳ 明朝" w:hint="eastAsia"/>
          <w:noProof/>
          <w:lang w:eastAsia="ja-JP"/>
        </w:rPr>
        <w:t xml:space="preserve"> </w:t>
      </w:r>
    </w:p>
    <w:p w14:paraId="4A3A8A60" w14:textId="33D34C21" w:rsidR="00C20014" w:rsidRPr="004175B2" w:rsidRDefault="001A7E76" w:rsidP="00DB60C9">
      <w:pPr>
        <w:pStyle w:val="H23G"/>
        <w:snapToGrid w:val="0"/>
        <w:spacing w:line="264" w:lineRule="auto"/>
        <w:rPr>
          <w:rFonts w:eastAsia="ＭＳ 明朝"/>
          <w:noProof/>
          <w:lang w:eastAsia="ja-JP"/>
        </w:rPr>
      </w:pPr>
      <w:r w:rsidRPr="004175B2">
        <w:rPr>
          <w:rFonts w:eastAsia="ＭＳ 明朝" w:hint="eastAsia"/>
          <w:noProof/>
          <w:lang w:eastAsia="ja-JP"/>
        </w:rPr>
        <w:tab/>
      </w:r>
      <w:r w:rsidRPr="004175B2">
        <w:rPr>
          <w:rFonts w:eastAsia="ＭＳ 明朝" w:hint="eastAsia"/>
          <w:noProof/>
          <w:lang w:eastAsia="ja-JP"/>
        </w:rPr>
        <w:tab/>
      </w:r>
      <w:r w:rsidRPr="004175B2">
        <w:rPr>
          <w:rFonts w:eastAsia="ＭＳ 明朝" w:hint="eastAsia"/>
          <w:noProof/>
          <w:lang w:eastAsia="ja-JP"/>
        </w:rPr>
        <w:t>障害のある子ども（第</w:t>
      </w:r>
      <w:r w:rsidRPr="004175B2">
        <w:rPr>
          <w:rFonts w:eastAsia="ＭＳ 明朝" w:hint="eastAsia"/>
          <w:noProof/>
          <w:lang w:eastAsia="ja-JP"/>
        </w:rPr>
        <w:t>7</w:t>
      </w:r>
      <w:r w:rsidRPr="004175B2">
        <w:rPr>
          <w:rFonts w:eastAsia="ＭＳ 明朝" w:hint="eastAsia"/>
          <w:noProof/>
          <w:lang w:eastAsia="ja-JP"/>
        </w:rPr>
        <w:t>条</w:t>
      </w:r>
      <w:r w:rsidRPr="004175B2">
        <w:rPr>
          <w:rFonts w:eastAsia="ＭＳ 明朝" w:hint="eastAsia"/>
          <w:noProof/>
          <w:lang w:eastAsia="ja-JP"/>
        </w:rPr>
        <w:t xml:space="preserve"> </w:t>
      </w:r>
      <w:r w:rsidR="0035425C" w:rsidRPr="004175B2">
        <w:rPr>
          <w:rFonts w:eastAsia="ＭＳ 明朝" w:hint="eastAsia"/>
          <w:noProof/>
          <w:lang w:eastAsia="ja-JP"/>
        </w:rPr>
        <w:t>）</w:t>
      </w:r>
    </w:p>
    <w:p w14:paraId="42DB6E4D" w14:textId="739BBA72" w:rsidR="00C20014" w:rsidRPr="004175B2" w:rsidRDefault="00177A93"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14.</w:t>
      </w:r>
      <w:r w:rsidR="0035425C" w:rsidRPr="004175B2">
        <w:rPr>
          <w:rFonts w:eastAsia="ＭＳ 明朝"/>
          <w:i/>
          <w:noProof/>
          <w:lang w:eastAsia="ja-JP"/>
        </w:rPr>
        <w:t xml:space="preserve"> </w:t>
      </w:r>
      <w:r w:rsidR="001A7E76" w:rsidRPr="004175B2">
        <w:rPr>
          <w:rFonts w:eastAsia="ＭＳ 明朝" w:hint="eastAsia"/>
          <w:i/>
          <w:noProof/>
          <w:u w:val="single"/>
          <w:lang w:eastAsia="ja-JP"/>
        </w:rPr>
        <w:t>障害のある女児・男児の家族を支援するために採用された</w:t>
      </w:r>
      <w:r w:rsidR="008C1ABF" w:rsidRPr="004175B2">
        <w:rPr>
          <w:rFonts w:eastAsia="ＭＳ 明朝" w:hint="eastAsia"/>
          <w:i/>
          <w:noProof/>
          <w:u w:val="single"/>
          <w:lang w:eastAsia="ja-JP"/>
        </w:rPr>
        <w:t>アファーマティブ・アクション</w:t>
      </w:r>
      <w:r w:rsidR="00697BEF" w:rsidRPr="004175B2">
        <w:rPr>
          <w:rFonts w:eastAsia="ＭＳ 明朝" w:hint="eastAsia"/>
          <w:i/>
          <w:noProof/>
          <w:u w:val="single"/>
          <w:lang w:eastAsia="ja-JP"/>
        </w:rPr>
        <w:t>（肯定的行動</w:t>
      </w:r>
      <w:r w:rsidR="00383D39" w:rsidRPr="004175B2">
        <w:rPr>
          <w:rFonts w:eastAsia="ＭＳ 明朝" w:hint="eastAsia"/>
          <w:i/>
          <w:noProof/>
          <w:u w:val="single"/>
          <w:lang w:eastAsia="ja-JP"/>
        </w:rPr>
        <w:t>・積極的格差是正措置</w:t>
      </w:r>
      <w:r w:rsidR="00697BEF" w:rsidRPr="004175B2">
        <w:rPr>
          <w:rFonts w:eastAsia="ＭＳ 明朝" w:hint="eastAsia"/>
          <w:i/>
          <w:noProof/>
          <w:u w:val="single"/>
          <w:lang w:eastAsia="ja-JP"/>
        </w:rPr>
        <w:t>）</w:t>
      </w:r>
      <w:r w:rsidR="008C1ABF" w:rsidRPr="004175B2">
        <w:rPr>
          <w:rFonts w:eastAsia="ＭＳ 明朝" w:hint="eastAsia"/>
          <w:i/>
          <w:noProof/>
          <w:u w:val="single"/>
          <w:lang w:eastAsia="ja-JP"/>
        </w:rPr>
        <w:t>／</w:t>
      </w:r>
      <w:r w:rsidR="001A7E76" w:rsidRPr="004175B2">
        <w:rPr>
          <w:rFonts w:eastAsia="ＭＳ 明朝" w:hint="eastAsia"/>
          <w:i/>
          <w:noProof/>
          <w:u w:val="single"/>
          <w:lang w:eastAsia="ja-JP"/>
        </w:rPr>
        <w:t>施策</w:t>
      </w:r>
      <w:r w:rsidR="0019002B" w:rsidRPr="004175B2">
        <w:rPr>
          <w:rFonts w:eastAsia="ＭＳ 明朝" w:hint="eastAsia"/>
          <w:i/>
          <w:noProof/>
          <w:u w:val="single"/>
          <w:lang w:eastAsia="ja-JP"/>
        </w:rPr>
        <w:t>について</w:t>
      </w:r>
    </w:p>
    <w:p w14:paraId="77234940" w14:textId="6E5F9E4B" w:rsidR="00CA0E76" w:rsidRPr="004175B2" w:rsidRDefault="00CA0E76" w:rsidP="00DB60C9">
      <w:pPr>
        <w:pStyle w:val="SingleTxtG"/>
        <w:numPr>
          <w:ilvl w:val="0"/>
          <w:numId w:val="84"/>
        </w:numPr>
        <w:snapToGrid w:val="0"/>
        <w:spacing w:line="264" w:lineRule="auto"/>
        <w:ind w:left="1134" w:firstLine="0"/>
        <w:rPr>
          <w:rFonts w:eastAsia="ＭＳ 明朝"/>
          <w:noProof/>
          <w:color w:val="000000"/>
          <w:sz w:val="24"/>
          <w:szCs w:val="24"/>
          <w:lang w:eastAsia="ja-JP"/>
        </w:rPr>
      </w:pPr>
      <w:r w:rsidRPr="004175B2">
        <w:rPr>
          <w:rFonts w:eastAsia="ＭＳ 明朝" w:hint="eastAsia"/>
          <w:noProof/>
          <w:lang w:eastAsia="ja-JP"/>
        </w:rPr>
        <w:t>1991</w:t>
      </w:r>
      <w:r w:rsidRPr="004175B2">
        <w:rPr>
          <w:rFonts w:eastAsia="ＭＳ 明朝" w:hint="eastAsia"/>
          <w:noProof/>
          <w:lang w:eastAsia="ja-JP"/>
        </w:rPr>
        <w:t>年に地方自治法が承認されて以来、</w:t>
      </w:r>
      <w:r w:rsidRPr="004175B2">
        <w:rPr>
          <w:rFonts w:eastAsia="ＭＳ 明朝" w:hint="eastAsia"/>
          <w:noProof/>
          <w:lang w:eastAsia="ja-JP"/>
        </w:rPr>
        <w:t>PWD</w:t>
      </w:r>
      <w:r w:rsidRPr="004175B2">
        <w:rPr>
          <w:rFonts w:eastAsia="ＭＳ 明朝" w:hint="eastAsia"/>
          <w:noProof/>
          <w:lang w:eastAsia="ja-JP"/>
        </w:rPr>
        <w:t>のためのプログラムやサービスは</w:t>
      </w:r>
      <w:r w:rsidR="0031644D" w:rsidRPr="004175B2">
        <w:rPr>
          <w:rFonts w:eastAsia="ＭＳ 明朝" w:hint="eastAsia"/>
          <w:noProof/>
          <w:lang w:eastAsia="ja-JP"/>
        </w:rPr>
        <w:t>地方政府</w:t>
      </w:r>
      <w:r w:rsidRPr="004175B2">
        <w:rPr>
          <w:rFonts w:eastAsia="ＭＳ 明朝" w:hint="eastAsia"/>
          <w:noProof/>
          <w:lang w:eastAsia="ja-JP"/>
        </w:rPr>
        <w:t>に移管されている。これらのプログラムには以下が含まれる。</w:t>
      </w:r>
    </w:p>
    <w:p w14:paraId="1FBE0ED1" w14:textId="39C24734" w:rsidR="00CA0E76" w:rsidRPr="004175B2" w:rsidRDefault="00CA0E76" w:rsidP="00DB60C9">
      <w:pPr>
        <w:pStyle w:val="Bullet1G"/>
        <w:snapToGrid w:val="0"/>
        <w:spacing w:line="264" w:lineRule="auto"/>
        <w:rPr>
          <w:rFonts w:eastAsia="ＭＳ 明朝"/>
          <w:noProof/>
          <w:lang w:eastAsia="ja-JP"/>
        </w:rPr>
      </w:pPr>
      <w:r w:rsidRPr="004175B2">
        <w:rPr>
          <w:rFonts w:eastAsia="ＭＳ 明朝" w:hint="eastAsia"/>
          <w:noProof/>
          <w:lang w:eastAsia="ja-JP"/>
        </w:rPr>
        <w:t>障害の早期発見、予防、介入</w:t>
      </w:r>
    </w:p>
    <w:p w14:paraId="594B376C" w14:textId="6D326131" w:rsidR="00CA0E76" w:rsidRPr="004175B2" w:rsidRDefault="00FC34D6" w:rsidP="00DB60C9">
      <w:pPr>
        <w:pStyle w:val="Bullet1G"/>
        <w:snapToGrid w:val="0"/>
        <w:spacing w:line="264" w:lineRule="auto"/>
        <w:rPr>
          <w:rFonts w:eastAsia="ＭＳ 明朝"/>
          <w:noProof/>
          <w:lang w:eastAsia="ja-JP"/>
        </w:rPr>
      </w:pPr>
      <w:r w:rsidRPr="004175B2">
        <w:rPr>
          <w:rFonts w:eastAsia="ＭＳ 明朝" w:hint="eastAsia"/>
          <w:noProof/>
          <w:lang w:eastAsia="ja-JP"/>
        </w:rPr>
        <w:t>教育支援プログラム「</w:t>
      </w:r>
      <w:r w:rsidR="00CA0E76" w:rsidRPr="004175B2">
        <w:rPr>
          <w:rFonts w:eastAsia="ＭＳ 明朝" w:hint="eastAsia"/>
          <w:i/>
          <w:noProof/>
          <w:lang w:eastAsia="ja-JP"/>
        </w:rPr>
        <w:t>Tuloy Aral Walang Sagabal</w:t>
      </w:r>
      <w:r w:rsidRPr="004175B2">
        <w:rPr>
          <w:rFonts w:eastAsia="ＭＳ 明朝" w:hint="eastAsia"/>
          <w:i/>
          <w:noProof/>
          <w:lang w:eastAsia="ja-JP"/>
        </w:rPr>
        <w:t>（</w:t>
      </w:r>
      <w:r w:rsidR="00CA0E76" w:rsidRPr="004175B2">
        <w:rPr>
          <w:rFonts w:eastAsia="ＭＳ 明朝" w:hint="eastAsia"/>
          <w:i/>
          <w:noProof/>
          <w:lang w:eastAsia="ja-JP"/>
        </w:rPr>
        <w:t>トゥロイ・アラル・ワラン・サガバル）」</w:t>
      </w:r>
    </w:p>
    <w:p w14:paraId="359A1FB9" w14:textId="40C783B2" w:rsidR="00CA0E76" w:rsidRPr="004175B2" w:rsidRDefault="00CA0E76" w:rsidP="00DB60C9">
      <w:pPr>
        <w:pStyle w:val="Bullet1G"/>
        <w:snapToGrid w:val="0"/>
        <w:spacing w:line="264" w:lineRule="auto"/>
        <w:rPr>
          <w:rFonts w:eastAsia="ＭＳ 明朝"/>
          <w:noProof/>
          <w:lang w:eastAsia="ja-JP"/>
        </w:rPr>
      </w:pPr>
      <w:r w:rsidRPr="004175B2">
        <w:rPr>
          <w:rFonts w:eastAsia="ＭＳ 明朝" w:hint="eastAsia"/>
          <w:noProof/>
          <w:lang w:eastAsia="ja-JP"/>
        </w:rPr>
        <w:t>PWD</w:t>
      </w:r>
      <w:r w:rsidRPr="004175B2">
        <w:rPr>
          <w:rFonts w:eastAsia="ＭＳ 明朝" w:hint="eastAsia"/>
          <w:noProof/>
          <w:lang w:eastAsia="ja-JP"/>
        </w:rPr>
        <w:t>のための補助的な社会サービス</w:t>
      </w:r>
    </w:p>
    <w:p w14:paraId="74BFCEDA" w14:textId="411416E9" w:rsidR="00CA0E76" w:rsidRPr="004175B2" w:rsidRDefault="00CA0E76" w:rsidP="00DB60C9">
      <w:pPr>
        <w:pStyle w:val="Bullet1G"/>
        <w:snapToGrid w:val="0"/>
        <w:spacing w:line="264" w:lineRule="auto"/>
        <w:rPr>
          <w:rFonts w:eastAsia="ＭＳ 明朝"/>
          <w:noProof/>
          <w:lang w:eastAsia="ja-JP"/>
        </w:rPr>
      </w:pPr>
      <w:r w:rsidRPr="004175B2">
        <w:rPr>
          <w:rFonts w:eastAsia="ＭＳ 明朝" w:hint="eastAsia"/>
          <w:noProof/>
          <w:lang w:eastAsia="ja-JP"/>
        </w:rPr>
        <w:t>子ども</w:t>
      </w:r>
      <w:r w:rsidRPr="004175B2">
        <w:rPr>
          <w:rFonts w:eastAsia="ＭＳ 明朝" w:hint="eastAsia"/>
          <w:noProof/>
          <w:lang w:eastAsia="ja-JP"/>
        </w:rPr>
        <w:t>/PWD</w:t>
      </w:r>
      <w:r w:rsidRPr="004175B2">
        <w:rPr>
          <w:rFonts w:eastAsia="ＭＳ 明朝" w:hint="eastAsia"/>
          <w:noProof/>
          <w:lang w:eastAsia="ja-JP"/>
        </w:rPr>
        <w:t>のための包括的なプログラム</w:t>
      </w:r>
    </w:p>
    <w:p w14:paraId="7D6F6871" w14:textId="3ABFBAEB" w:rsidR="00C20014" w:rsidRPr="004175B2" w:rsidRDefault="00CA0E76" w:rsidP="00DB60C9">
      <w:pPr>
        <w:pStyle w:val="Bullet1G"/>
        <w:snapToGrid w:val="0"/>
        <w:spacing w:line="264" w:lineRule="auto"/>
        <w:rPr>
          <w:rFonts w:eastAsia="ＭＳ 明朝"/>
          <w:noProof/>
          <w:lang w:eastAsia="ja-JP"/>
        </w:rPr>
      </w:pPr>
      <w:r w:rsidRPr="004175B2">
        <w:rPr>
          <w:rFonts w:eastAsia="ＭＳ 明朝" w:hint="eastAsia"/>
          <w:noProof/>
          <w:lang w:eastAsia="ja-JP"/>
        </w:rPr>
        <w:t>非ハンディキャップ環境</w:t>
      </w:r>
    </w:p>
    <w:p w14:paraId="3606C2F1" w14:textId="730E14ED" w:rsidR="00CA0E76" w:rsidRPr="004175B2" w:rsidRDefault="006E66D8" w:rsidP="005C3C8C">
      <w:pPr>
        <w:pStyle w:val="Bullet1G"/>
        <w:numPr>
          <w:ilvl w:val="0"/>
          <w:numId w:val="0"/>
        </w:numPr>
        <w:snapToGrid w:val="0"/>
        <w:spacing w:line="264" w:lineRule="auto"/>
        <w:ind w:left="1134" w:firstLineChars="141" w:firstLine="282"/>
        <w:rPr>
          <w:rFonts w:eastAsia="ＭＳ 明朝"/>
          <w:noProof/>
          <w:lang w:eastAsia="ja-JP"/>
        </w:rPr>
      </w:pPr>
      <w:r w:rsidRPr="004175B2">
        <w:rPr>
          <w:rFonts w:eastAsia="ＭＳ 明朝" w:hint="eastAsia"/>
          <w:noProof/>
          <w:lang w:eastAsia="ja-JP"/>
        </w:rPr>
        <w:t>地方政府</w:t>
      </w:r>
      <w:r w:rsidR="00383D39" w:rsidRPr="004175B2">
        <w:rPr>
          <w:rFonts w:eastAsia="ＭＳ 明朝" w:hint="eastAsia"/>
          <w:noProof/>
          <w:lang w:eastAsia="ja-JP"/>
        </w:rPr>
        <w:t>に移譲された障害</w:t>
      </w:r>
      <w:r w:rsidR="00CA0E76" w:rsidRPr="004175B2">
        <w:rPr>
          <w:rFonts w:eastAsia="ＭＳ 明朝" w:hint="eastAsia"/>
          <w:noProof/>
          <w:lang w:eastAsia="ja-JP"/>
        </w:rPr>
        <w:t>者向けのプログラムやサービスと</w:t>
      </w:r>
      <w:r w:rsidR="00F01902" w:rsidRPr="004175B2">
        <w:rPr>
          <w:rFonts w:eastAsia="ＭＳ 明朝" w:hint="eastAsia"/>
          <w:noProof/>
          <w:lang w:eastAsia="ja-JP"/>
        </w:rPr>
        <w:t>は別に、</w:t>
      </w:r>
      <w:r w:rsidR="00065253" w:rsidRPr="004175B2">
        <w:rPr>
          <w:rFonts w:eastAsia="ＭＳ 明朝" w:hint="eastAsia"/>
          <w:noProof/>
          <w:lang w:eastAsia="ja-JP"/>
        </w:rPr>
        <w:t>社会福祉開発省</w:t>
      </w:r>
      <w:r w:rsidR="00CA0E76" w:rsidRPr="004175B2">
        <w:rPr>
          <w:rFonts w:eastAsia="ＭＳ 明朝" w:hint="eastAsia"/>
          <w:noProof/>
          <w:lang w:eastAsia="ja-JP"/>
        </w:rPr>
        <w:t>が</w:t>
      </w:r>
      <w:r w:rsidR="00F01902" w:rsidRPr="004175B2">
        <w:rPr>
          <w:rFonts w:eastAsia="ＭＳ 明朝" w:hint="eastAsia"/>
          <w:noProof/>
          <w:lang w:eastAsia="ja-JP"/>
        </w:rPr>
        <w:t>提供する直接サービスは以下の通りである。</w:t>
      </w:r>
    </w:p>
    <w:p w14:paraId="3C717630" w14:textId="2E61F1C5" w:rsidR="00CA0E76" w:rsidRPr="004175B2" w:rsidRDefault="00CA0E76" w:rsidP="00DB60C9">
      <w:pPr>
        <w:pStyle w:val="Bullet1G"/>
        <w:snapToGrid w:val="0"/>
        <w:spacing w:line="264" w:lineRule="auto"/>
        <w:rPr>
          <w:rFonts w:eastAsia="ＭＳ 明朝"/>
          <w:noProof/>
          <w:lang w:eastAsia="ja-JP"/>
        </w:rPr>
      </w:pPr>
      <w:r w:rsidRPr="004175B2">
        <w:rPr>
          <w:rFonts w:eastAsia="ＭＳ 明朝" w:hint="eastAsia"/>
          <w:noProof/>
          <w:lang w:eastAsia="ja-JP"/>
        </w:rPr>
        <w:t>危機的</w:t>
      </w:r>
      <w:r w:rsidR="00F01902" w:rsidRPr="004175B2">
        <w:rPr>
          <w:rFonts w:eastAsia="ＭＳ 明朝" w:hint="eastAsia"/>
          <w:noProof/>
          <w:lang w:eastAsia="ja-JP"/>
        </w:rPr>
        <w:t>状況にある</w:t>
      </w:r>
      <w:r w:rsidRPr="004175B2">
        <w:rPr>
          <w:rFonts w:eastAsia="ＭＳ 明朝" w:hint="eastAsia"/>
          <w:noProof/>
          <w:lang w:eastAsia="ja-JP"/>
        </w:rPr>
        <w:t>PWD</w:t>
      </w:r>
      <w:r w:rsidRPr="004175B2">
        <w:rPr>
          <w:rFonts w:eastAsia="ＭＳ 明朝" w:hint="eastAsia"/>
          <w:noProof/>
          <w:lang w:eastAsia="ja-JP"/>
        </w:rPr>
        <w:t>への</w:t>
      </w:r>
      <w:r w:rsidR="0031644D" w:rsidRPr="004175B2">
        <w:rPr>
          <w:rFonts w:eastAsia="ＭＳ 明朝" w:hint="eastAsia"/>
          <w:noProof/>
          <w:lang w:eastAsia="ja-JP"/>
        </w:rPr>
        <w:t>危機管理室</w:t>
      </w:r>
      <w:r w:rsidR="00F01902" w:rsidRPr="004175B2">
        <w:rPr>
          <w:rFonts w:eastAsia="ＭＳ 明朝" w:hint="eastAsia"/>
          <w:noProof/>
          <w:lang w:eastAsia="ja-JP"/>
        </w:rPr>
        <w:t>による</w:t>
      </w:r>
      <w:r w:rsidRPr="004175B2">
        <w:rPr>
          <w:rFonts w:eastAsia="ＭＳ 明朝" w:hint="eastAsia"/>
          <w:noProof/>
          <w:lang w:eastAsia="ja-JP"/>
        </w:rPr>
        <w:t>資金援助</w:t>
      </w:r>
    </w:p>
    <w:p w14:paraId="67CFD2B9" w14:textId="5F2C33EB" w:rsidR="00CA0E76" w:rsidRPr="004175B2" w:rsidRDefault="00CA0E76" w:rsidP="00DB60C9">
      <w:pPr>
        <w:pStyle w:val="Bullet1G"/>
        <w:snapToGrid w:val="0"/>
        <w:spacing w:line="264" w:lineRule="auto"/>
        <w:rPr>
          <w:rFonts w:eastAsia="ＭＳ 明朝"/>
          <w:noProof/>
          <w:lang w:eastAsia="ja-JP"/>
        </w:rPr>
      </w:pPr>
      <w:r w:rsidRPr="004175B2">
        <w:rPr>
          <w:rFonts w:eastAsia="ＭＳ 明朝" w:hint="eastAsia"/>
          <w:noProof/>
          <w:lang w:eastAsia="ja-JP"/>
        </w:rPr>
        <w:lastRenderedPageBreak/>
        <w:t>補助器具の提供</w:t>
      </w:r>
    </w:p>
    <w:p w14:paraId="2AD3E165" w14:textId="7E45C599" w:rsidR="00C20014" w:rsidRPr="004175B2" w:rsidRDefault="00383D39" w:rsidP="00DB60C9">
      <w:pPr>
        <w:pStyle w:val="Bullet1G"/>
        <w:snapToGrid w:val="0"/>
        <w:spacing w:line="264" w:lineRule="auto"/>
        <w:rPr>
          <w:rFonts w:eastAsia="ＭＳ 明朝"/>
          <w:noProof/>
          <w:lang w:eastAsia="ja-JP"/>
        </w:rPr>
      </w:pPr>
      <w:r w:rsidRPr="004175B2">
        <w:rPr>
          <w:rFonts w:eastAsia="ＭＳ 明朝" w:hint="eastAsia"/>
          <w:noProof/>
          <w:lang w:eastAsia="ja-JP"/>
        </w:rPr>
        <w:t>生計費</w:t>
      </w:r>
      <w:r w:rsidR="005C3C8C" w:rsidRPr="004175B2">
        <w:rPr>
          <w:rFonts w:eastAsia="ＭＳ 明朝" w:hint="eastAsia"/>
          <w:noProof/>
          <w:lang w:eastAsia="ja-JP"/>
        </w:rPr>
        <w:t>の機会提供</w:t>
      </w:r>
    </w:p>
    <w:p w14:paraId="1D7A9F88" w14:textId="7E84EC67" w:rsidR="00C20014" w:rsidRPr="004175B2" w:rsidRDefault="00065253" w:rsidP="00526234">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社会福祉開発省</w:t>
      </w:r>
      <w:r w:rsidR="00CA0E76" w:rsidRPr="004175B2">
        <w:rPr>
          <w:rFonts w:eastAsia="ＭＳ 明朝" w:hint="eastAsia"/>
          <w:noProof/>
          <w:lang w:eastAsia="ja-JP"/>
        </w:rPr>
        <w:t>はまた、障害</w:t>
      </w:r>
      <w:r w:rsidR="005C3C8C" w:rsidRPr="004175B2">
        <w:rPr>
          <w:rFonts w:eastAsia="ＭＳ 明朝" w:hint="eastAsia"/>
          <w:noProof/>
          <w:lang w:eastAsia="ja-JP"/>
        </w:rPr>
        <w:t>のある</w:t>
      </w:r>
      <w:r w:rsidR="00CA0E76" w:rsidRPr="004175B2">
        <w:rPr>
          <w:rFonts w:eastAsia="ＭＳ 明朝" w:hint="eastAsia"/>
          <w:noProof/>
          <w:lang w:eastAsia="ja-JP"/>
        </w:rPr>
        <w:t>少女や少年のための</w:t>
      </w:r>
      <w:r w:rsidR="00CA0E76" w:rsidRPr="004175B2">
        <w:rPr>
          <w:rFonts w:eastAsia="ＭＳ 明朝" w:hint="eastAsia"/>
          <w:noProof/>
          <w:lang w:eastAsia="ja-JP"/>
        </w:rPr>
        <w:t>24</w:t>
      </w:r>
      <w:r w:rsidR="00CA0E76" w:rsidRPr="004175B2">
        <w:rPr>
          <w:rFonts w:eastAsia="ＭＳ 明朝" w:hint="eastAsia"/>
          <w:noProof/>
          <w:lang w:eastAsia="ja-JP"/>
        </w:rPr>
        <w:t>時間の一時保護施設やケアを継続的に実施し</w:t>
      </w:r>
      <w:r w:rsidR="00F01902" w:rsidRPr="004175B2">
        <w:rPr>
          <w:rFonts w:eastAsia="ＭＳ 明朝" w:hint="eastAsia"/>
          <w:noProof/>
          <w:lang w:eastAsia="ja-JP"/>
        </w:rPr>
        <w:t>、</w:t>
      </w:r>
      <w:r w:rsidR="00CA0E76" w:rsidRPr="004175B2">
        <w:rPr>
          <w:rFonts w:eastAsia="ＭＳ 明朝" w:hint="eastAsia"/>
          <w:noProof/>
          <w:lang w:eastAsia="ja-JP"/>
        </w:rPr>
        <w:t>職業リハビリテーション訓練プログラムを提供するセンターを運営してい</w:t>
      </w:r>
      <w:r w:rsidR="00223787" w:rsidRPr="004175B2">
        <w:rPr>
          <w:rFonts w:eastAsia="ＭＳ 明朝" w:hint="eastAsia"/>
          <w:noProof/>
          <w:lang w:eastAsia="ja-JP"/>
        </w:rPr>
        <w:t>る</w:t>
      </w:r>
      <w:r w:rsidR="00CA0E76" w:rsidRPr="004175B2">
        <w:rPr>
          <w:rFonts w:eastAsia="ＭＳ 明朝" w:hint="eastAsia"/>
          <w:noProof/>
          <w:lang w:eastAsia="ja-JP"/>
        </w:rPr>
        <w:t>。</w:t>
      </w:r>
    </w:p>
    <w:p w14:paraId="0446F4F5" w14:textId="2F21B86E" w:rsidR="00C20014" w:rsidRPr="004175B2" w:rsidRDefault="00D56B2E" w:rsidP="00DB60C9">
      <w:pPr>
        <w:pStyle w:val="SingleTxtG"/>
        <w:numPr>
          <w:ilvl w:val="0"/>
          <w:numId w:val="84"/>
        </w:numPr>
        <w:snapToGrid w:val="0"/>
        <w:spacing w:line="264" w:lineRule="auto"/>
        <w:ind w:left="1134" w:firstLine="0"/>
        <w:rPr>
          <w:rFonts w:eastAsia="ＭＳ 明朝"/>
          <w:noProof/>
          <w:szCs w:val="24"/>
          <w:lang w:eastAsia="ja-JP"/>
        </w:rPr>
      </w:pPr>
      <w:r w:rsidRPr="004175B2">
        <w:rPr>
          <w:rFonts w:eastAsia="ＭＳ 明朝" w:hint="eastAsia"/>
          <w:noProof/>
          <w:szCs w:val="24"/>
          <w:lang w:eastAsia="ja-JP"/>
        </w:rPr>
        <w:t>2018</w:t>
      </w:r>
      <w:r w:rsidRPr="004175B2">
        <w:rPr>
          <w:rFonts w:eastAsia="ＭＳ 明朝" w:hint="eastAsia"/>
          <w:noProof/>
          <w:szCs w:val="24"/>
          <w:lang w:eastAsia="ja-JP"/>
        </w:rPr>
        <w:t>年には、支援</w:t>
      </w:r>
      <w:r w:rsidR="006B35D6" w:rsidRPr="004175B2">
        <w:rPr>
          <w:rFonts w:eastAsia="ＭＳ 明朝" w:hint="eastAsia"/>
          <w:noProof/>
          <w:szCs w:val="24"/>
          <w:lang w:eastAsia="ja-JP"/>
        </w:rPr>
        <w:t>機器の</w:t>
      </w:r>
      <w:r w:rsidRPr="004175B2">
        <w:rPr>
          <w:rFonts w:eastAsia="ＭＳ 明朝" w:hint="eastAsia"/>
          <w:noProof/>
          <w:szCs w:val="24"/>
          <w:lang w:eastAsia="ja-JP"/>
        </w:rPr>
        <w:t>購入、能力開発活動の実施、障害問題に関する地域委員会の四半期ごとの会合、全国障害予防・リハビリテーション週間</w:t>
      </w:r>
      <w:r w:rsidR="00FC34D6" w:rsidRPr="004175B2">
        <w:rPr>
          <w:rFonts w:eastAsia="ＭＳ 明朝" w:hint="eastAsia"/>
          <w:noProof/>
          <w:szCs w:val="24"/>
          <w:lang w:eastAsia="ja-JP"/>
        </w:rPr>
        <w:t>の全国的な開催などの</w:t>
      </w:r>
      <w:r w:rsidRPr="004175B2">
        <w:rPr>
          <w:rFonts w:eastAsia="ＭＳ 明朝" w:hint="eastAsia"/>
          <w:noProof/>
          <w:szCs w:val="24"/>
          <w:lang w:eastAsia="ja-JP"/>
        </w:rPr>
        <w:t>その他の関連活動／イベントに、</w:t>
      </w:r>
      <w:r w:rsidRPr="004175B2">
        <w:rPr>
          <w:rFonts w:eastAsia="ＭＳ 明朝" w:hint="eastAsia"/>
          <w:noProof/>
          <w:lang w:eastAsia="ja-JP"/>
        </w:rPr>
        <w:t>9</w:t>
      </w:r>
      <w:r w:rsidRPr="004175B2">
        <w:rPr>
          <w:rFonts w:eastAsia="ＭＳ 明朝" w:hint="eastAsia"/>
          <w:bCs/>
          <w:noProof/>
          <w:szCs w:val="24"/>
          <w:lang w:eastAsia="ja-JP"/>
        </w:rPr>
        <w:t>,</w:t>
      </w:r>
      <w:r w:rsidR="00F51406" w:rsidRPr="004175B2">
        <w:rPr>
          <w:rFonts w:eastAsia="ＭＳ 明朝" w:hint="eastAsia"/>
          <w:noProof/>
          <w:szCs w:val="24"/>
          <w:lang w:eastAsia="ja-JP"/>
        </w:rPr>
        <w:t>900</w:t>
      </w:r>
      <w:r w:rsidR="00F51406" w:rsidRPr="004175B2">
        <w:rPr>
          <w:rFonts w:eastAsia="ＭＳ 明朝" w:hint="eastAsia"/>
          <w:noProof/>
          <w:szCs w:val="24"/>
          <w:lang w:eastAsia="ja-JP"/>
        </w:rPr>
        <w:t>万</w:t>
      </w:r>
      <w:r w:rsidR="00223787" w:rsidRPr="004175B2">
        <w:rPr>
          <w:rFonts w:eastAsia="ＭＳ 明朝" w:hint="eastAsia"/>
          <w:noProof/>
          <w:szCs w:val="24"/>
          <w:lang w:eastAsia="ja-JP"/>
        </w:rPr>
        <w:t>フィリピン</w:t>
      </w:r>
      <w:r w:rsidR="0060362F" w:rsidRPr="004175B2">
        <w:rPr>
          <w:rFonts w:eastAsia="ＭＳ 明朝" w:hint="eastAsia"/>
          <w:noProof/>
          <w:szCs w:val="24"/>
          <w:lang w:eastAsia="ja-JP"/>
        </w:rPr>
        <w:t>・ペソ（</w:t>
      </w:r>
      <w:r w:rsidR="00F51406" w:rsidRPr="004175B2">
        <w:rPr>
          <w:rFonts w:eastAsia="ＭＳ 明朝" w:hint="eastAsia"/>
          <w:noProof/>
          <w:szCs w:val="24"/>
          <w:lang w:eastAsia="ja-JP"/>
        </w:rPr>
        <w:t>187</w:t>
      </w:r>
      <w:r w:rsidR="00F51406" w:rsidRPr="004175B2">
        <w:rPr>
          <w:rFonts w:eastAsia="ＭＳ 明朝" w:hint="eastAsia"/>
          <w:noProof/>
          <w:szCs w:val="24"/>
          <w:lang w:eastAsia="ja-JP"/>
        </w:rPr>
        <w:t>千米ドル）が</w:t>
      </w:r>
      <w:r w:rsidRPr="004175B2">
        <w:rPr>
          <w:rFonts w:eastAsia="ＭＳ 明朝" w:hint="eastAsia"/>
          <w:noProof/>
          <w:szCs w:val="24"/>
          <w:lang w:eastAsia="ja-JP"/>
        </w:rPr>
        <w:t>割り当てられた。</w:t>
      </w:r>
    </w:p>
    <w:p w14:paraId="31301899" w14:textId="4383FB63" w:rsidR="00C20014" w:rsidRPr="004175B2" w:rsidRDefault="00177A93"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15.</w:t>
      </w:r>
      <w:r w:rsidR="001A7E76" w:rsidRPr="004175B2">
        <w:rPr>
          <w:rFonts w:eastAsia="ＭＳ 明朝" w:hint="eastAsia"/>
          <w:i/>
          <w:noProof/>
          <w:u w:val="single"/>
          <w:lang w:eastAsia="ja-JP"/>
        </w:rPr>
        <w:t>障害のある子どもたちが人権を十分に享受</w:t>
      </w:r>
      <w:r w:rsidR="00330055" w:rsidRPr="004175B2">
        <w:rPr>
          <w:rFonts w:eastAsia="ＭＳ 明朝" w:hint="eastAsia"/>
          <w:i/>
          <w:noProof/>
          <w:u w:val="single"/>
          <w:lang w:eastAsia="ja-JP"/>
        </w:rPr>
        <w:t>し、薬物売買、強制労働、児童買春の対象とならないようにすることについて</w:t>
      </w:r>
    </w:p>
    <w:p w14:paraId="1D2C64E6" w14:textId="700EA636" w:rsidR="00C20014" w:rsidRPr="004175B2" w:rsidRDefault="00D56B2E"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2016</w:t>
      </w:r>
      <w:r w:rsidRPr="004175B2">
        <w:rPr>
          <w:rFonts w:eastAsia="ＭＳ 明朝" w:hint="eastAsia"/>
          <w:noProof/>
          <w:lang w:eastAsia="ja-JP"/>
        </w:rPr>
        <w:t>年の子ども緊急救援保護法（</w:t>
      </w:r>
      <w:r w:rsidRPr="004175B2">
        <w:rPr>
          <w:rFonts w:eastAsia="ＭＳ 明朝" w:hint="eastAsia"/>
          <w:noProof/>
          <w:lang w:eastAsia="ja-JP"/>
        </w:rPr>
        <w:t>CERPA</w:t>
      </w:r>
      <w:r w:rsidRPr="004175B2">
        <w:rPr>
          <w:rFonts w:eastAsia="ＭＳ 明朝" w:hint="eastAsia"/>
          <w:noProof/>
          <w:lang w:eastAsia="ja-JP"/>
        </w:rPr>
        <w:t>）に基づき、</w:t>
      </w:r>
      <w:r w:rsidR="00E43BF5" w:rsidRPr="004175B2">
        <w:rPr>
          <w:rFonts w:eastAsia="ＭＳ 明朝" w:hint="eastAsia"/>
          <w:noProof/>
          <w:lang w:eastAsia="ja-JP"/>
        </w:rPr>
        <w:t>国</w:t>
      </w:r>
      <w:r w:rsidRPr="004175B2">
        <w:rPr>
          <w:rFonts w:eastAsia="ＭＳ 明朝" w:hint="eastAsia"/>
          <w:noProof/>
          <w:lang w:eastAsia="ja-JP"/>
        </w:rPr>
        <w:t>は</w:t>
      </w:r>
      <w:r w:rsidR="00330055" w:rsidRPr="004175B2">
        <w:rPr>
          <w:rFonts w:eastAsia="ＭＳ 明朝" w:hint="eastAsia"/>
          <w:noProof/>
          <w:lang w:eastAsia="ja-JP"/>
        </w:rPr>
        <w:t>子ども緊急救援保護法</w:t>
      </w:r>
      <w:r w:rsidRPr="004175B2">
        <w:rPr>
          <w:rFonts w:eastAsia="ＭＳ 明朝" w:hint="eastAsia"/>
          <w:noProof/>
          <w:lang w:eastAsia="ja-JP"/>
        </w:rPr>
        <w:t>とその</w:t>
      </w:r>
      <w:r w:rsidR="00223787" w:rsidRPr="004175B2">
        <w:rPr>
          <w:rFonts w:eastAsia="ＭＳ 明朝" w:hint="eastAsia"/>
          <w:noProof/>
          <w:lang w:eastAsia="ja-JP"/>
        </w:rPr>
        <w:t>施行規則</w:t>
      </w:r>
      <w:r w:rsidRPr="004175B2">
        <w:rPr>
          <w:rFonts w:eastAsia="ＭＳ 明朝" w:hint="eastAsia"/>
          <w:noProof/>
          <w:lang w:eastAsia="ja-JP"/>
        </w:rPr>
        <w:t>を実施する際の</w:t>
      </w:r>
      <w:r w:rsidR="00F51406" w:rsidRPr="004175B2">
        <w:rPr>
          <w:rFonts w:eastAsia="ＭＳ 明朝" w:hint="eastAsia"/>
          <w:noProof/>
          <w:lang w:eastAsia="ja-JP"/>
        </w:rPr>
        <w:t>指針</w:t>
      </w:r>
      <w:r w:rsidR="000574CF" w:rsidRPr="004175B2">
        <w:rPr>
          <w:rFonts w:eastAsia="ＭＳ 明朝" w:hint="eastAsia"/>
          <w:noProof/>
          <w:lang w:eastAsia="ja-JP"/>
        </w:rPr>
        <w:t>となる「</w:t>
      </w:r>
      <w:r w:rsidRPr="004175B2">
        <w:rPr>
          <w:rFonts w:eastAsia="ＭＳ 明朝" w:hint="eastAsia"/>
          <w:noProof/>
          <w:lang w:eastAsia="ja-JP"/>
        </w:rPr>
        <w:t>子どものための包括的緊急プログラム（</w:t>
      </w:r>
      <w:r w:rsidRPr="004175B2">
        <w:rPr>
          <w:rFonts w:eastAsia="ＭＳ 明朝" w:hint="eastAsia"/>
          <w:noProof/>
          <w:lang w:eastAsia="ja-JP"/>
        </w:rPr>
        <w:t>CEPC</w:t>
      </w:r>
      <w:r w:rsidRPr="004175B2">
        <w:rPr>
          <w:rFonts w:eastAsia="ＭＳ 明朝" w:hint="eastAsia"/>
          <w:noProof/>
          <w:lang w:eastAsia="ja-JP"/>
        </w:rPr>
        <w:t>）」を策定した。</w:t>
      </w:r>
      <w:r w:rsidR="00330055" w:rsidRPr="004175B2">
        <w:rPr>
          <w:rFonts w:eastAsia="ＭＳ 明朝" w:hint="eastAsia"/>
          <w:noProof/>
          <w:lang w:eastAsia="ja-JP"/>
        </w:rPr>
        <w:t>子どものための包括的緊急プログラム</w:t>
      </w:r>
      <w:r w:rsidRPr="004175B2">
        <w:rPr>
          <w:rFonts w:eastAsia="ＭＳ 明朝" w:hint="eastAsia"/>
          <w:noProof/>
          <w:lang w:eastAsia="ja-JP"/>
        </w:rPr>
        <w:t>は、</w:t>
      </w:r>
      <w:r w:rsidR="00F51406" w:rsidRPr="004175B2">
        <w:rPr>
          <w:rFonts w:eastAsia="ＭＳ 明朝" w:hint="eastAsia"/>
          <w:noProof/>
          <w:lang w:eastAsia="ja-JP"/>
        </w:rPr>
        <w:t>特に</w:t>
      </w:r>
      <w:r w:rsidRPr="004175B2">
        <w:rPr>
          <w:rFonts w:eastAsia="ＭＳ 明朝" w:hint="eastAsia"/>
          <w:noProof/>
          <w:lang w:eastAsia="ja-JP"/>
        </w:rPr>
        <w:t>特別な</w:t>
      </w:r>
      <w:r w:rsidR="00FC34D6" w:rsidRPr="004175B2">
        <w:rPr>
          <w:rFonts w:eastAsia="ＭＳ 明朝" w:hint="eastAsia"/>
          <w:noProof/>
          <w:lang w:eastAsia="ja-JP"/>
        </w:rPr>
        <w:t>ニーズを</w:t>
      </w:r>
      <w:r w:rsidRPr="004175B2">
        <w:rPr>
          <w:rFonts w:eastAsia="ＭＳ 明朝" w:hint="eastAsia"/>
          <w:noProof/>
          <w:lang w:eastAsia="ja-JP"/>
        </w:rPr>
        <w:t>持つ子どもたちを保護するため、災害やその他の緊急事態に対処する際に</w:t>
      </w:r>
      <w:r w:rsidR="007B689F" w:rsidRPr="004175B2">
        <w:rPr>
          <w:rFonts w:eastAsia="ＭＳ 明朝" w:hint="eastAsia"/>
          <w:noProof/>
          <w:lang w:eastAsia="ja-JP"/>
        </w:rPr>
        <w:t>インクルージョン</w:t>
      </w:r>
      <w:r w:rsidRPr="004175B2">
        <w:rPr>
          <w:rFonts w:eastAsia="ＭＳ 明朝" w:hint="eastAsia"/>
          <w:noProof/>
          <w:lang w:eastAsia="ja-JP"/>
        </w:rPr>
        <w:t>、ジェンダー、文化に配慮した基準やプロトコルを提供してい</w:t>
      </w:r>
      <w:r w:rsidR="00223787" w:rsidRPr="004175B2">
        <w:rPr>
          <w:rFonts w:eastAsia="ＭＳ 明朝" w:hint="eastAsia"/>
          <w:noProof/>
          <w:lang w:eastAsia="ja-JP"/>
        </w:rPr>
        <w:t>る</w:t>
      </w:r>
      <w:r w:rsidRPr="004175B2">
        <w:rPr>
          <w:rFonts w:eastAsia="ＭＳ 明朝" w:hint="eastAsia"/>
          <w:noProof/>
          <w:lang w:eastAsia="ja-JP"/>
        </w:rPr>
        <w:t>。また、</w:t>
      </w:r>
      <w:r w:rsidR="00330055" w:rsidRPr="004175B2">
        <w:rPr>
          <w:rFonts w:eastAsia="ＭＳ 明朝" w:hint="eastAsia"/>
          <w:noProof/>
          <w:lang w:eastAsia="ja-JP"/>
        </w:rPr>
        <w:t>子どものための包括的緊急プログラム</w:t>
      </w:r>
      <w:r w:rsidRPr="004175B2">
        <w:rPr>
          <w:rFonts w:eastAsia="ＭＳ 明朝" w:hint="eastAsia"/>
          <w:noProof/>
          <w:lang w:eastAsia="ja-JP"/>
        </w:rPr>
        <w:t>を通じて、法執行機関は、影響を受けた子どもたちの安全と安心を監視し、確保することが義務付けられている。すべての政府機関、</w:t>
      </w:r>
      <w:r w:rsidR="006E66D8" w:rsidRPr="004175B2">
        <w:rPr>
          <w:rFonts w:eastAsia="ＭＳ 明朝" w:hint="eastAsia"/>
          <w:noProof/>
          <w:lang w:eastAsia="ja-JP"/>
        </w:rPr>
        <w:t>地方政府</w:t>
      </w:r>
      <w:r w:rsidRPr="004175B2">
        <w:rPr>
          <w:rFonts w:eastAsia="ＭＳ 明朝" w:hint="eastAsia"/>
          <w:noProof/>
          <w:lang w:eastAsia="ja-JP"/>
        </w:rPr>
        <w:t>、および</w:t>
      </w:r>
      <w:r w:rsidR="005D1600" w:rsidRPr="004175B2">
        <w:rPr>
          <w:rFonts w:eastAsia="ＭＳ 明朝" w:hint="eastAsia"/>
          <w:noProof/>
          <w:lang w:eastAsia="ja-JP"/>
        </w:rPr>
        <w:t>市民社会組織（</w:t>
      </w:r>
      <w:r w:rsidR="00C65462" w:rsidRPr="004175B2">
        <w:rPr>
          <w:rFonts w:eastAsia="ＭＳ 明朝" w:hint="eastAsia"/>
          <w:noProof/>
          <w:lang w:eastAsia="ja-JP"/>
        </w:rPr>
        <w:t>CSO</w:t>
      </w:r>
      <w:r w:rsidR="005D1600" w:rsidRPr="004175B2">
        <w:rPr>
          <w:rFonts w:eastAsia="ＭＳ 明朝" w:hint="eastAsia"/>
          <w:noProof/>
          <w:lang w:eastAsia="ja-JP"/>
        </w:rPr>
        <w:t>）</w:t>
      </w:r>
      <w:r w:rsidR="00C65462" w:rsidRPr="004175B2">
        <w:rPr>
          <w:rFonts w:eastAsia="ＭＳ 明朝" w:hint="eastAsia"/>
          <w:noProof/>
          <w:lang w:eastAsia="ja-JP"/>
        </w:rPr>
        <w:t>も</w:t>
      </w:r>
      <w:r w:rsidR="000574CF" w:rsidRPr="004175B2">
        <w:rPr>
          <w:rFonts w:eastAsia="ＭＳ 明朝" w:hint="eastAsia"/>
          <w:noProof/>
          <w:lang w:eastAsia="ja-JP"/>
        </w:rPr>
        <w:t>同様に、</w:t>
      </w:r>
      <w:r w:rsidRPr="004175B2">
        <w:rPr>
          <w:rFonts w:eastAsia="ＭＳ 明朝" w:hint="eastAsia"/>
          <w:noProof/>
          <w:lang w:eastAsia="ja-JP"/>
        </w:rPr>
        <w:t>子どもの暴力、虐待、搾取のケースを抑止し、効果的に対応するため、子どもの保護方針を採用することが求められている。</w:t>
      </w:r>
    </w:p>
    <w:p w14:paraId="4B2791B0" w14:textId="641F1AD9" w:rsidR="00B87C61" w:rsidRPr="004175B2" w:rsidRDefault="00B87C61"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国は、</w:t>
      </w:r>
      <w:r w:rsidR="00065253" w:rsidRPr="004175B2">
        <w:rPr>
          <w:rFonts w:eastAsia="ＭＳ 明朝" w:hint="eastAsia"/>
          <w:noProof/>
          <w:lang w:eastAsia="ja-JP"/>
        </w:rPr>
        <w:t>社会福祉開発省</w:t>
      </w:r>
      <w:r w:rsidRPr="004175B2">
        <w:rPr>
          <w:rFonts w:eastAsia="ＭＳ 明朝" w:hint="eastAsia"/>
          <w:noProof/>
          <w:lang w:eastAsia="ja-JP"/>
        </w:rPr>
        <w:t>の</w:t>
      </w:r>
      <w:bookmarkStart w:id="3" w:name="_Hlk62585059"/>
      <w:r w:rsidR="00295325" w:rsidRPr="004175B2">
        <w:rPr>
          <w:rFonts w:eastAsia="ＭＳ 明朝" w:hint="eastAsia"/>
          <w:noProof/>
          <w:lang w:eastAsia="ja-JP"/>
        </w:rPr>
        <w:t>「貧困家庭向け条件付き現金給付プログラム」</w:t>
      </w:r>
      <w:bookmarkEnd w:id="3"/>
      <w:r w:rsidRPr="004175B2">
        <w:rPr>
          <w:rFonts w:eastAsia="ＭＳ 明朝" w:hint="eastAsia"/>
          <w:noProof/>
          <w:lang w:eastAsia="ja-JP"/>
        </w:rPr>
        <w:t xml:space="preserve"> Pantawid Pamilyang Pilipino </w:t>
      </w:r>
      <w:r w:rsidRPr="004175B2">
        <w:rPr>
          <w:rFonts w:eastAsia="ＭＳ 明朝" w:hint="eastAsia"/>
          <w:noProof/>
          <w:lang w:eastAsia="ja-JP"/>
        </w:rPr>
        <w:t>プログラム</w:t>
      </w:r>
      <w:r w:rsidR="000574CF" w:rsidRPr="004175B2">
        <w:rPr>
          <w:rFonts w:eastAsia="ＭＳ 明朝" w:hint="eastAsia"/>
          <w:noProof/>
          <w:lang w:eastAsia="ja-JP"/>
        </w:rPr>
        <w:t>（</w:t>
      </w:r>
      <w:r w:rsidR="00FC34D6" w:rsidRPr="004175B2">
        <w:rPr>
          <w:rFonts w:eastAsia="ＭＳ 明朝" w:hint="eastAsia"/>
          <w:noProof/>
          <w:lang w:eastAsia="ja-JP"/>
        </w:rPr>
        <w:t>4Ps</w:t>
      </w:r>
      <w:r w:rsidR="00FC34D6" w:rsidRPr="004175B2">
        <w:rPr>
          <w:rFonts w:eastAsia="ＭＳ 明朝" w:hint="eastAsia"/>
          <w:noProof/>
          <w:lang w:eastAsia="ja-JP"/>
        </w:rPr>
        <w:t>、</w:t>
      </w:r>
      <w:r w:rsidR="000574CF" w:rsidRPr="004175B2">
        <w:rPr>
          <w:rFonts w:eastAsia="ＭＳ 明朝" w:hint="eastAsia"/>
          <w:noProof/>
          <w:lang w:eastAsia="ja-JP"/>
        </w:rPr>
        <w:t>条件付き現金給付プログラム）</w:t>
      </w:r>
      <w:r w:rsidRPr="004175B2">
        <w:rPr>
          <w:rFonts w:eastAsia="ＭＳ 明朝" w:hint="eastAsia"/>
          <w:noProof/>
          <w:lang w:eastAsia="ja-JP"/>
        </w:rPr>
        <w:t>を通じて、</w:t>
      </w:r>
      <w:r w:rsidRPr="004175B2">
        <w:rPr>
          <w:rFonts w:eastAsia="ＭＳ 明朝" w:hint="eastAsia"/>
          <w:noProof/>
          <w:lang w:eastAsia="ja-JP"/>
        </w:rPr>
        <w:t xml:space="preserve">2013 </w:t>
      </w:r>
      <w:r w:rsidRPr="004175B2">
        <w:rPr>
          <w:rFonts w:eastAsia="ＭＳ 明朝" w:hint="eastAsia"/>
          <w:noProof/>
          <w:lang w:eastAsia="ja-JP"/>
        </w:rPr>
        <w:t>年から</w:t>
      </w:r>
      <w:r w:rsidRPr="004175B2">
        <w:rPr>
          <w:rFonts w:eastAsia="ＭＳ 明朝" w:hint="eastAsia"/>
          <w:noProof/>
          <w:lang w:eastAsia="ja-JP"/>
        </w:rPr>
        <w:t xml:space="preserve"> 2017 </w:t>
      </w:r>
      <w:r w:rsidRPr="004175B2">
        <w:rPr>
          <w:rFonts w:eastAsia="ＭＳ 明朝" w:hint="eastAsia"/>
          <w:noProof/>
          <w:lang w:eastAsia="ja-JP"/>
        </w:rPr>
        <w:t>年までの間、以下の</w:t>
      </w:r>
      <w:r w:rsidRPr="004175B2">
        <w:rPr>
          <w:rFonts w:eastAsia="ＭＳ 明朝" w:hint="eastAsia"/>
          <w:noProof/>
          <w:lang w:eastAsia="ja-JP"/>
        </w:rPr>
        <w:t xml:space="preserve"> 3 </w:t>
      </w:r>
      <w:r w:rsidRPr="004175B2">
        <w:rPr>
          <w:rFonts w:eastAsia="ＭＳ 明朝" w:hint="eastAsia"/>
          <w:noProof/>
          <w:lang w:eastAsia="ja-JP"/>
        </w:rPr>
        <w:t>歳から</w:t>
      </w:r>
      <w:r w:rsidRPr="004175B2">
        <w:rPr>
          <w:rFonts w:eastAsia="ＭＳ 明朝" w:hint="eastAsia"/>
          <w:noProof/>
          <w:lang w:eastAsia="ja-JP"/>
        </w:rPr>
        <w:t xml:space="preserve"> 18 </w:t>
      </w:r>
      <w:r w:rsidRPr="004175B2">
        <w:rPr>
          <w:rFonts w:eastAsia="ＭＳ 明朝" w:hint="eastAsia"/>
          <w:noProof/>
          <w:lang w:eastAsia="ja-JP"/>
        </w:rPr>
        <w:t>歳までの</w:t>
      </w:r>
      <w:r w:rsidRPr="004175B2">
        <w:rPr>
          <w:rFonts w:eastAsia="ＭＳ 明朝" w:hint="eastAsia"/>
          <w:noProof/>
          <w:lang w:eastAsia="ja-JP"/>
        </w:rPr>
        <w:t xml:space="preserve"> PWD </w:t>
      </w:r>
      <w:r w:rsidRPr="004175B2">
        <w:rPr>
          <w:rFonts w:eastAsia="ＭＳ 明朝" w:hint="eastAsia"/>
          <w:noProof/>
          <w:lang w:eastAsia="ja-JP"/>
        </w:rPr>
        <w:t>受給者（性別）への支援を</w:t>
      </w:r>
      <w:r w:rsidR="00295325" w:rsidRPr="004175B2">
        <w:rPr>
          <w:rFonts w:eastAsia="ＭＳ 明朝" w:hint="eastAsia"/>
          <w:noProof/>
          <w:lang w:eastAsia="ja-JP"/>
        </w:rPr>
        <w:t>提供</w:t>
      </w:r>
      <w:r w:rsidRPr="004175B2">
        <w:rPr>
          <w:rFonts w:eastAsia="ＭＳ 明朝" w:hint="eastAsia"/>
          <w:noProof/>
          <w:lang w:eastAsia="ja-JP"/>
        </w:rPr>
        <w:t>した。</w:t>
      </w:r>
    </w:p>
    <w:tbl>
      <w:tblPr>
        <w:tblW w:w="7370" w:type="dxa"/>
        <w:tblInd w:w="1134" w:type="dxa"/>
        <w:tblLayout w:type="fixed"/>
        <w:tblCellMar>
          <w:left w:w="0" w:type="dxa"/>
          <w:right w:w="0" w:type="dxa"/>
        </w:tblCellMar>
        <w:tblLook w:val="04A0" w:firstRow="1" w:lastRow="0" w:firstColumn="1" w:lastColumn="0" w:noHBand="0" w:noVBand="1"/>
      </w:tblPr>
      <w:tblGrid>
        <w:gridCol w:w="2394"/>
        <w:gridCol w:w="2559"/>
        <w:gridCol w:w="2417"/>
      </w:tblGrid>
      <w:tr w:rsidR="00C20014" w:rsidRPr="004175B2" w14:paraId="7720B71B" w14:textId="77777777" w:rsidTr="00177A93">
        <w:trPr>
          <w:tblHeader/>
        </w:trPr>
        <w:tc>
          <w:tcPr>
            <w:tcW w:w="2394" w:type="dxa"/>
            <w:tcBorders>
              <w:top w:val="single" w:sz="4" w:space="0" w:color="auto"/>
              <w:bottom w:val="single" w:sz="12" w:space="0" w:color="auto"/>
            </w:tcBorders>
            <w:shd w:val="clear" w:color="auto" w:fill="auto"/>
            <w:vAlign w:val="bottom"/>
          </w:tcPr>
          <w:p w14:paraId="480CE760" w14:textId="77777777" w:rsidR="00B87C61" w:rsidRPr="004175B2" w:rsidRDefault="00B87C61" w:rsidP="00DB60C9">
            <w:pPr>
              <w:pStyle w:val="SingleTxtG"/>
              <w:suppressAutoHyphens w:val="0"/>
              <w:snapToGrid w:val="0"/>
              <w:spacing w:before="80" w:after="80" w:line="264" w:lineRule="auto"/>
              <w:ind w:left="0" w:right="0"/>
              <w:jc w:val="left"/>
              <w:rPr>
                <w:rFonts w:eastAsia="ＭＳ 明朝"/>
                <w:i/>
                <w:noProof/>
                <w:sz w:val="16"/>
                <w:lang w:eastAsia="ja-JP"/>
              </w:rPr>
            </w:pPr>
            <w:r w:rsidRPr="004175B2">
              <w:rPr>
                <w:rFonts w:eastAsia="ＭＳ 明朝" w:hint="eastAsia"/>
                <w:i/>
                <w:noProof/>
                <w:sz w:val="16"/>
                <w:lang w:eastAsia="ja-JP"/>
              </w:rPr>
              <w:t>年</w:t>
            </w:r>
          </w:p>
        </w:tc>
        <w:tc>
          <w:tcPr>
            <w:tcW w:w="2559" w:type="dxa"/>
            <w:tcBorders>
              <w:top w:val="single" w:sz="4" w:space="0" w:color="auto"/>
              <w:bottom w:val="single" w:sz="12" w:space="0" w:color="auto"/>
            </w:tcBorders>
            <w:shd w:val="clear" w:color="auto" w:fill="auto"/>
            <w:vAlign w:val="bottom"/>
          </w:tcPr>
          <w:p w14:paraId="321530EE" w14:textId="77777777" w:rsidR="00B87C61" w:rsidRPr="004175B2" w:rsidRDefault="00B87C61" w:rsidP="00DB60C9">
            <w:pPr>
              <w:pStyle w:val="SingleTxtG"/>
              <w:suppressAutoHyphens w:val="0"/>
              <w:snapToGrid w:val="0"/>
              <w:spacing w:before="80" w:after="80" w:line="264" w:lineRule="auto"/>
              <w:ind w:left="0" w:right="0"/>
              <w:jc w:val="right"/>
              <w:rPr>
                <w:rFonts w:eastAsia="ＭＳ 明朝"/>
                <w:i/>
                <w:noProof/>
                <w:sz w:val="16"/>
                <w:lang w:eastAsia="ja-JP"/>
              </w:rPr>
            </w:pPr>
            <w:r w:rsidRPr="004175B2">
              <w:rPr>
                <w:rFonts w:eastAsia="ＭＳ 明朝" w:hint="eastAsia"/>
                <w:i/>
                <w:noProof/>
                <w:sz w:val="16"/>
                <w:lang w:eastAsia="ja-JP"/>
              </w:rPr>
              <w:t>女性</w:t>
            </w:r>
          </w:p>
        </w:tc>
        <w:tc>
          <w:tcPr>
            <w:tcW w:w="2417" w:type="dxa"/>
            <w:tcBorders>
              <w:top w:val="single" w:sz="4" w:space="0" w:color="auto"/>
              <w:bottom w:val="single" w:sz="12" w:space="0" w:color="auto"/>
            </w:tcBorders>
            <w:shd w:val="clear" w:color="auto" w:fill="auto"/>
            <w:vAlign w:val="bottom"/>
          </w:tcPr>
          <w:p w14:paraId="7202F93E" w14:textId="77777777" w:rsidR="00B87C61" w:rsidRPr="004175B2" w:rsidRDefault="00B87C61" w:rsidP="00DB60C9">
            <w:pPr>
              <w:pStyle w:val="SingleTxtG"/>
              <w:suppressAutoHyphens w:val="0"/>
              <w:snapToGrid w:val="0"/>
              <w:spacing w:before="80" w:after="80" w:line="264" w:lineRule="auto"/>
              <w:ind w:left="0" w:right="0"/>
              <w:jc w:val="right"/>
              <w:rPr>
                <w:rFonts w:eastAsia="ＭＳ 明朝"/>
                <w:i/>
                <w:noProof/>
                <w:sz w:val="16"/>
                <w:lang w:eastAsia="ja-JP"/>
              </w:rPr>
            </w:pPr>
            <w:r w:rsidRPr="004175B2">
              <w:rPr>
                <w:rFonts w:eastAsia="ＭＳ 明朝" w:hint="eastAsia"/>
                <w:i/>
                <w:noProof/>
                <w:sz w:val="16"/>
                <w:lang w:eastAsia="ja-JP"/>
              </w:rPr>
              <w:t>男性</w:t>
            </w:r>
          </w:p>
        </w:tc>
      </w:tr>
      <w:tr w:rsidR="00C20014" w:rsidRPr="004175B2" w14:paraId="477A5601" w14:textId="77777777" w:rsidTr="00177A93">
        <w:tc>
          <w:tcPr>
            <w:tcW w:w="2394" w:type="dxa"/>
            <w:tcBorders>
              <w:top w:val="single" w:sz="12" w:space="0" w:color="auto"/>
            </w:tcBorders>
            <w:shd w:val="clear" w:color="auto" w:fill="auto"/>
          </w:tcPr>
          <w:p w14:paraId="3D1D831D" w14:textId="77777777" w:rsidR="00B87C61" w:rsidRPr="004175B2" w:rsidRDefault="00B87C61"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2013</w:t>
            </w:r>
          </w:p>
        </w:tc>
        <w:tc>
          <w:tcPr>
            <w:tcW w:w="2559" w:type="dxa"/>
            <w:tcBorders>
              <w:top w:val="single" w:sz="12" w:space="0" w:color="auto"/>
            </w:tcBorders>
            <w:shd w:val="clear" w:color="auto" w:fill="auto"/>
            <w:vAlign w:val="bottom"/>
          </w:tcPr>
          <w:p w14:paraId="303BD690" w14:textId="77777777" w:rsidR="00B87C61" w:rsidRPr="004175B2" w:rsidRDefault="00B87C61"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2,298</w:t>
            </w:r>
          </w:p>
        </w:tc>
        <w:tc>
          <w:tcPr>
            <w:tcW w:w="2417" w:type="dxa"/>
            <w:tcBorders>
              <w:top w:val="single" w:sz="12" w:space="0" w:color="auto"/>
            </w:tcBorders>
            <w:shd w:val="clear" w:color="auto" w:fill="auto"/>
            <w:vAlign w:val="bottom"/>
          </w:tcPr>
          <w:p w14:paraId="02A322CA" w14:textId="77777777" w:rsidR="00B87C61" w:rsidRPr="004175B2" w:rsidRDefault="00B87C61"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2,718</w:t>
            </w:r>
          </w:p>
        </w:tc>
      </w:tr>
      <w:tr w:rsidR="00C20014" w:rsidRPr="004175B2" w14:paraId="70DCCA50" w14:textId="77777777" w:rsidTr="00177A93">
        <w:tc>
          <w:tcPr>
            <w:tcW w:w="2394" w:type="dxa"/>
            <w:shd w:val="clear" w:color="auto" w:fill="auto"/>
          </w:tcPr>
          <w:p w14:paraId="3B424E2A" w14:textId="77777777" w:rsidR="00B87C61" w:rsidRPr="004175B2" w:rsidRDefault="00B87C61"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2014</w:t>
            </w:r>
          </w:p>
        </w:tc>
        <w:tc>
          <w:tcPr>
            <w:tcW w:w="2559" w:type="dxa"/>
            <w:shd w:val="clear" w:color="auto" w:fill="auto"/>
            <w:vAlign w:val="bottom"/>
          </w:tcPr>
          <w:p w14:paraId="79BD7E04" w14:textId="77777777" w:rsidR="00B87C61" w:rsidRPr="004175B2" w:rsidRDefault="00B87C61"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2,493</w:t>
            </w:r>
          </w:p>
        </w:tc>
        <w:tc>
          <w:tcPr>
            <w:tcW w:w="2417" w:type="dxa"/>
            <w:shd w:val="clear" w:color="auto" w:fill="auto"/>
            <w:vAlign w:val="bottom"/>
          </w:tcPr>
          <w:p w14:paraId="75985AB5" w14:textId="77777777" w:rsidR="00B87C61" w:rsidRPr="004175B2" w:rsidRDefault="00B87C61"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2,888</w:t>
            </w:r>
          </w:p>
        </w:tc>
      </w:tr>
      <w:tr w:rsidR="00C20014" w:rsidRPr="004175B2" w14:paraId="1BB2352D" w14:textId="77777777" w:rsidTr="00177A93">
        <w:tc>
          <w:tcPr>
            <w:tcW w:w="2394" w:type="dxa"/>
            <w:shd w:val="clear" w:color="auto" w:fill="auto"/>
          </w:tcPr>
          <w:p w14:paraId="614A42F1" w14:textId="77777777" w:rsidR="00B87C61" w:rsidRPr="004175B2" w:rsidRDefault="00B87C61"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2015</w:t>
            </w:r>
          </w:p>
        </w:tc>
        <w:tc>
          <w:tcPr>
            <w:tcW w:w="2559" w:type="dxa"/>
            <w:shd w:val="clear" w:color="auto" w:fill="auto"/>
            <w:vAlign w:val="bottom"/>
          </w:tcPr>
          <w:p w14:paraId="78F6F655" w14:textId="77777777" w:rsidR="00B87C61" w:rsidRPr="004175B2" w:rsidRDefault="00B87C61"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2,882</w:t>
            </w:r>
          </w:p>
        </w:tc>
        <w:tc>
          <w:tcPr>
            <w:tcW w:w="2417" w:type="dxa"/>
            <w:shd w:val="clear" w:color="auto" w:fill="auto"/>
            <w:vAlign w:val="bottom"/>
          </w:tcPr>
          <w:p w14:paraId="35551277" w14:textId="77777777" w:rsidR="00B87C61" w:rsidRPr="004175B2" w:rsidRDefault="00B87C61"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3,241</w:t>
            </w:r>
          </w:p>
        </w:tc>
      </w:tr>
      <w:tr w:rsidR="00C20014" w:rsidRPr="004175B2" w14:paraId="745F6534" w14:textId="77777777" w:rsidTr="00177A93">
        <w:tc>
          <w:tcPr>
            <w:tcW w:w="2394" w:type="dxa"/>
            <w:shd w:val="clear" w:color="auto" w:fill="auto"/>
          </w:tcPr>
          <w:p w14:paraId="1EAEBFF0" w14:textId="77777777" w:rsidR="00B87C61" w:rsidRPr="004175B2" w:rsidRDefault="00B87C61"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2016</w:t>
            </w:r>
          </w:p>
        </w:tc>
        <w:tc>
          <w:tcPr>
            <w:tcW w:w="2559" w:type="dxa"/>
            <w:shd w:val="clear" w:color="auto" w:fill="auto"/>
            <w:vAlign w:val="bottom"/>
          </w:tcPr>
          <w:p w14:paraId="310623B2" w14:textId="77777777" w:rsidR="00B87C61" w:rsidRPr="004175B2" w:rsidRDefault="00B87C61"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2,738</w:t>
            </w:r>
          </w:p>
        </w:tc>
        <w:tc>
          <w:tcPr>
            <w:tcW w:w="2417" w:type="dxa"/>
            <w:shd w:val="clear" w:color="auto" w:fill="auto"/>
            <w:vAlign w:val="bottom"/>
          </w:tcPr>
          <w:p w14:paraId="53941E68" w14:textId="77777777" w:rsidR="00B87C61" w:rsidRPr="004175B2" w:rsidRDefault="00B87C61"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3,115</w:t>
            </w:r>
          </w:p>
        </w:tc>
      </w:tr>
      <w:tr w:rsidR="00C20014" w:rsidRPr="004175B2" w14:paraId="2837FF0A" w14:textId="77777777" w:rsidTr="00177A93">
        <w:tc>
          <w:tcPr>
            <w:tcW w:w="2394" w:type="dxa"/>
            <w:tcBorders>
              <w:bottom w:val="single" w:sz="12" w:space="0" w:color="auto"/>
            </w:tcBorders>
            <w:shd w:val="clear" w:color="auto" w:fill="auto"/>
          </w:tcPr>
          <w:p w14:paraId="0ABA6B8A" w14:textId="77777777" w:rsidR="00B87C61" w:rsidRPr="004175B2" w:rsidRDefault="00B87C61"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2017</w:t>
            </w:r>
          </w:p>
        </w:tc>
        <w:tc>
          <w:tcPr>
            <w:tcW w:w="2559" w:type="dxa"/>
            <w:tcBorders>
              <w:bottom w:val="single" w:sz="12" w:space="0" w:color="auto"/>
            </w:tcBorders>
            <w:shd w:val="clear" w:color="auto" w:fill="auto"/>
            <w:vAlign w:val="bottom"/>
          </w:tcPr>
          <w:p w14:paraId="2CBC331F" w14:textId="77777777" w:rsidR="00B87C61" w:rsidRPr="004175B2" w:rsidRDefault="00B87C61"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2,944</w:t>
            </w:r>
          </w:p>
        </w:tc>
        <w:tc>
          <w:tcPr>
            <w:tcW w:w="2417" w:type="dxa"/>
            <w:tcBorders>
              <w:bottom w:val="single" w:sz="12" w:space="0" w:color="auto"/>
            </w:tcBorders>
            <w:shd w:val="clear" w:color="auto" w:fill="auto"/>
            <w:vAlign w:val="bottom"/>
          </w:tcPr>
          <w:p w14:paraId="4B02099F" w14:textId="77777777" w:rsidR="00B87C61" w:rsidRPr="004175B2" w:rsidRDefault="00B87C61"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3,325</w:t>
            </w:r>
          </w:p>
        </w:tc>
      </w:tr>
    </w:tbl>
    <w:p w14:paraId="073FFA27" w14:textId="42F1E494" w:rsidR="00C20014" w:rsidRPr="004175B2" w:rsidRDefault="00D1062E" w:rsidP="00DB60C9">
      <w:pPr>
        <w:pStyle w:val="SingleTxtG"/>
        <w:numPr>
          <w:ilvl w:val="0"/>
          <w:numId w:val="84"/>
        </w:numPr>
        <w:snapToGrid w:val="0"/>
        <w:spacing w:before="240" w:line="264" w:lineRule="auto"/>
        <w:ind w:left="1134" w:firstLine="0"/>
        <w:rPr>
          <w:rFonts w:eastAsia="ＭＳ 明朝"/>
          <w:noProof/>
          <w:lang w:eastAsia="ja-JP"/>
        </w:rPr>
      </w:pPr>
      <w:r w:rsidRPr="004175B2">
        <w:rPr>
          <w:rFonts w:eastAsia="ＭＳ 明朝" w:hint="eastAsia"/>
          <w:noProof/>
          <w:lang w:eastAsia="ja-JP"/>
        </w:rPr>
        <w:t>2014</w:t>
      </w:r>
      <w:r w:rsidRPr="004175B2">
        <w:rPr>
          <w:rFonts w:eastAsia="ＭＳ 明朝" w:hint="eastAsia"/>
          <w:noProof/>
          <w:lang w:eastAsia="ja-JP"/>
        </w:rPr>
        <w:t>年</w:t>
      </w:r>
      <w:r w:rsidR="00886C84" w:rsidRPr="004175B2">
        <w:rPr>
          <w:rFonts w:eastAsia="ＭＳ 明朝" w:hint="eastAsia"/>
          <w:noProof/>
          <w:lang w:eastAsia="ja-JP"/>
        </w:rPr>
        <w:t>以降、</w:t>
      </w:r>
      <w:r w:rsidR="00E43BF5" w:rsidRPr="004175B2">
        <w:rPr>
          <w:rFonts w:eastAsia="ＭＳ 明朝" w:hint="eastAsia"/>
          <w:noProof/>
          <w:lang w:eastAsia="ja-JP"/>
        </w:rPr>
        <w:t>国</w:t>
      </w:r>
      <w:r w:rsidR="00886C84" w:rsidRPr="004175B2">
        <w:rPr>
          <w:rFonts w:eastAsia="ＭＳ 明朝" w:hint="eastAsia"/>
          <w:noProof/>
          <w:lang w:eastAsia="ja-JP"/>
        </w:rPr>
        <w:t>は</w:t>
      </w:r>
      <w:r w:rsidRPr="004175B2">
        <w:rPr>
          <w:rFonts w:eastAsia="ＭＳ 明朝" w:hint="eastAsia"/>
          <w:noProof/>
          <w:lang w:eastAsia="ja-JP"/>
        </w:rPr>
        <w:t>343</w:t>
      </w:r>
      <w:r w:rsidRPr="004175B2">
        <w:rPr>
          <w:rFonts w:eastAsia="ＭＳ 明朝" w:hint="eastAsia"/>
          <w:noProof/>
          <w:lang w:eastAsia="ja-JP"/>
        </w:rPr>
        <w:t>の</w:t>
      </w:r>
      <w:r w:rsidR="00886C84" w:rsidRPr="004175B2">
        <w:rPr>
          <w:rFonts w:eastAsia="ＭＳ 明朝" w:hint="eastAsia"/>
          <w:i/>
          <w:noProof/>
          <w:lang w:eastAsia="ja-JP"/>
        </w:rPr>
        <w:t>バランガイ</w:t>
      </w:r>
      <w:r w:rsidR="00886C84" w:rsidRPr="004175B2">
        <w:rPr>
          <w:rFonts w:eastAsia="ＭＳ 明朝" w:hint="eastAsia"/>
          <w:noProof/>
          <w:lang w:eastAsia="ja-JP"/>
        </w:rPr>
        <w:t>（村）を</w:t>
      </w:r>
      <w:r w:rsidR="00295325" w:rsidRPr="004175B2">
        <w:rPr>
          <w:rFonts w:eastAsia="ＭＳ 明朝" w:hint="eastAsia"/>
          <w:noProof/>
          <w:lang w:eastAsia="ja-JP"/>
        </w:rPr>
        <w:t>「</w:t>
      </w:r>
      <w:r w:rsidR="00886C84" w:rsidRPr="004175B2">
        <w:rPr>
          <w:rFonts w:eastAsia="ＭＳ 明朝" w:hint="eastAsia"/>
          <w:noProof/>
          <w:lang w:eastAsia="ja-JP"/>
        </w:rPr>
        <w:t>児童労働なし</w:t>
      </w:r>
      <w:r w:rsidR="00295325" w:rsidRPr="004175B2">
        <w:rPr>
          <w:rFonts w:eastAsia="ＭＳ 明朝" w:hint="eastAsia"/>
          <w:noProof/>
          <w:lang w:eastAsia="ja-JP"/>
        </w:rPr>
        <w:t>」</w:t>
      </w:r>
      <w:r w:rsidR="00886C84" w:rsidRPr="004175B2">
        <w:rPr>
          <w:rFonts w:eastAsia="ＭＳ 明朝" w:hint="eastAsia"/>
          <w:noProof/>
          <w:lang w:eastAsia="ja-JP"/>
        </w:rPr>
        <w:t>として認定している。また、児童を雇用</w:t>
      </w:r>
      <w:r w:rsidR="00223787" w:rsidRPr="004175B2">
        <w:rPr>
          <w:rFonts w:eastAsia="ＭＳ 明朝" w:hint="eastAsia"/>
          <w:noProof/>
          <w:lang w:eastAsia="ja-JP"/>
        </w:rPr>
        <w:t>せず</w:t>
      </w:r>
      <w:r w:rsidR="00886C84" w:rsidRPr="004175B2">
        <w:rPr>
          <w:rFonts w:eastAsia="ＭＳ 明朝" w:hint="eastAsia"/>
          <w:noProof/>
          <w:lang w:eastAsia="ja-JP"/>
        </w:rPr>
        <w:t>、児童労働を利用して生産された製品や材料を使用していない</w:t>
      </w:r>
      <w:r w:rsidRPr="004175B2">
        <w:rPr>
          <w:rFonts w:eastAsia="ＭＳ 明朝" w:hint="eastAsia"/>
          <w:noProof/>
          <w:lang w:eastAsia="ja-JP"/>
        </w:rPr>
        <w:t>213</w:t>
      </w:r>
      <w:r w:rsidRPr="004175B2">
        <w:rPr>
          <w:rFonts w:eastAsia="ＭＳ 明朝" w:hint="eastAsia"/>
          <w:noProof/>
          <w:lang w:eastAsia="ja-JP"/>
        </w:rPr>
        <w:t>の</w:t>
      </w:r>
      <w:r w:rsidR="00886C84" w:rsidRPr="004175B2">
        <w:rPr>
          <w:rFonts w:eastAsia="ＭＳ 明朝" w:hint="eastAsia"/>
          <w:noProof/>
          <w:lang w:eastAsia="ja-JP"/>
        </w:rPr>
        <w:t>事業所にも、児童労働なしの証明書を授与している。</w:t>
      </w:r>
      <w:r w:rsidR="00886C84" w:rsidRPr="004175B2">
        <w:rPr>
          <w:rFonts w:eastAsia="ＭＳ 明朝" w:hint="eastAsia"/>
          <w:noProof/>
          <w:lang w:eastAsia="ja-JP"/>
        </w:rPr>
        <w:t xml:space="preserve"> </w:t>
      </w:r>
    </w:p>
    <w:p w14:paraId="3C6C63A3" w14:textId="388EE2CD" w:rsidR="00C20014" w:rsidRPr="004175B2" w:rsidRDefault="00D1062E"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2017</w:t>
      </w:r>
      <w:r w:rsidRPr="004175B2">
        <w:rPr>
          <w:rFonts w:eastAsia="ＭＳ 明朝" w:hint="eastAsia"/>
          <w:noProof/>
          <w:lang w:eastAsia="ja-JP"/>
        </w:rPr>
        <w:t>年</w:t>
      </w:r>
      <w:r w:rsidR="002D004A" w:rsidRPr="004175B2">
        <w:rPr>
          <w:rFonts w:eastAsia="ＭＳ 明朝" w:hint="eastAsia"/>
          <w:noProof/>
          <w:lang w:eastAsia="ja-JP"/>
        </w:rPr>
        <w:t>、</w:t>
      </w:r>
      <w:r w:rsidR="00E43BF5" w:rsidRPr="004175B2">
        <w:rPr>
          <w:rFonts w:eastAsia="ＭＳ 明朝" w:hint="eastAsia"/>
          <w:noProof/>
          <w:lang w:eastAsia="ja-JP"/>
        </w:rPr>
        <w:t>国</w:t>
      </w:r>
      <w:r w:rsidR="002D004A" w:rsidRPr="004175B2">
        <w:rPr>
          <w:rFonts w:eastAsia="ＭＳ 明朝" w:hint="eastAsia"/>
          <w:noProof/>
          <w:lang w:eastAsia="ja-JP"/>
        </w:rPr>
        <w:t>は労働雇用省の「</w:t>
      </w:r>
      <w:r w:rsidR="00295325" w:rsidRPr="004175B2">
        <w:rPr>
          <w:rFonts w:eastAsia="ＭＳ 明朝" w:hint="eastAsia"/>
          <w:noProof/>
          <w:lang w:eastAsia="ja-JP"/>
        </w:rPr>
        <w:t>天使の</w:t>
      </w:r>
      <w:r w:rsidR="00CA4738" w:rsidRPr="004175B2">
        <w:rPr>
          <w:rFonts w:eastAsia="ＭＳ 明朝" w:hint="eastAsia"/>
          <w:noProof/>
          <w:lang w:eastAsia="ja-JP"/>
        </w:rPr>
        <w:t>樹</w:t>
      </w:r>
      <w:r w:rsidR="002D004A" w:rsidRPr="004175B2">
        <w:rPr>
          <w:rFonts w:eastAsia="ＭＳ 明朝" w:hint="eastAsia"/>
          <w:noProof/>
          <w:lang w:eastAsia="ja-JP"/>
        </w:rPr>
        <w:t>プロジェクト」</w:t>
      </w:r>
      <w:r w:rsidR="00CA4738" w:rsidRPr="004175B2">
        <w:rPr>
          <w:rFonts w:eastAsia="ＭＳ 明朝" w:hint="eastAsia"/>
          <w:noProof/>
          <w:lang w:eastAsia="ja-JP"/>
        </w:rPr>
        <w:t>（</w:t>
      </w:r>
      <w:r w:rsidR="00CA4738" w:rsidRPr="004175B2">
        <w:rPr>
          <w:rFonts w:eastAsia="ＭＳ 明朝"/>
          <w:noProof/>
          <w:lang w:eastAsia="ja-JP"/>
        </w:rPr>
        <w:t>Project Angel Tree</w:t>
      </w:r>
      <w:r w:rsidR="00CA4738" w:rsidRPr="004175B2">
        <w:rPr>
          <w:rFonts w:eastAsia="ＭＳ 明朝" w:hint="eastAsia"/>
          <w:noProof/>
          <w:lang w:eastAsia="ja-JP"/>
        </w:rPr>
        <w:t>）</w:t>
      </w:r>
      <w:r w:rsidR="002D004A" w:rsidRPr="004175B2">
        <w:rPr>
          <w:rFonts w:eastAsia="ＭＳ 明朝" w:hint="eastAsia"/>
          <w:noProof/>
          <w:lang w:eastAsia="ja-JP"/>
        </w:rPr>
        <w:t>を通じて、</w:t>
      </w:r>
      <w:r w:rsidR="00D0349D" w:rsidRPr="004175B2">
        <w:rPr>
          <w:rFonts w:eastAsia="ＭＳ 明朝" w:hint="eastAsia"/>
          <w:noProof/>
          <w:lang w:eastAsia="ja-JP"/>
        </w:rPr>
        <w:t>NGO</w:t>
      </w:r>
      <w:r w:rsidR="002D004A" w:rsidRPr="004175B2">
        <w:rPr>
          <w:rFonts w:eastAsia="ＭＳ 明朝" w:hint="eastAsia"/>
          <w:noProof/>
          <w:lang w:eastAsia="ja-JP"/>
        </w:rPr>
        <w:t>や民間機関、その他の政府機関と連携して、</w:t>
      </w:r>
      <w:r w:rsidR="002D004A" w:rsidRPr="004175B2">
        <w:rPr>
          <w:rFonts w:eastAsia="ＭＳ 明朝" w:hint="eastAsia"/>
          <w:noProof/>
          <w:lang w:eastAsia="ja-JP"/>
        </w:rPr>
        <w:t>3,</w:t>
      </w:r>
      <w:r w:rsidRPr="004175B2">
        <w:rPr>
          <w:rFonts w:eastAsia="ＭＳ 明朝" w:hint="eastAsia"/>
          <w:noProof/>
          <w:lang w:eastAsia="ja-JP"/>
        </w:rPr>
        <w:t>856</w:t>
      </w:r>
      <w:r w:rsidRPr="004175B2">
        <w:rPr>
          <w:rFonts w:eastAsia="ＭＳ 明朝" w:hint="eastAsia"/>
          <w:noProof/>
          <w:lang w:eastAsia="ja-JP"/>
        </w:rPr>
        <w:t>人の</w:t>
      </w:r>
      <w:r w:rsidR="002D004A" w:rsidRPr="004175B2">
        <w:rPr>
          <w:rFonts w:eastAsia="ＭＳ 明朝" w:hint="eastAsia"/>
          <w:noProof/>
          <w:lang w:eastAsia="ja-JP"/>
        </w:rPr>
        <w:t>児童労働者や危機に瀕した子どもたちに社会的支援（食料、衣類、学用品など）を提供した</w:t>
      </w:r>
      <w:r w:rsidR="00FC34D6" w:rsidRPr="004175B2">
        <w:rPr>
          <w:rFonts w:eastAsia="ＭＳ 明朝" w:hint="eastAsia"/>
          <w:noProof/>
          <w:lang w:eastAsia="ja-JP"/>
        </w:rPr>
        <w:t>。</w:t>
      </w:r>
      <w:r w:rsidR="00FC34D6" w:rsidRPr="004175B2">
        <w:rPr>
          <w:rFonts w:eastAsia="ＭＳ 明朝" w:hint="eastAsia"/>
          <w:noProof/>
          <w:lang w:eastAsia="ja-JP"/>
        </w:rPr>
        <w:t xml:space="preserve"> </w:t>
      </w:r>
    </w:p>
    <w:p w14:paraId="25374A45" w14:textId="5C9FA81D" w:rsidR="00C20014" w:rsidRPr="004175B2" w:rsidRDefault="00E43BF5"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国</w:t>
      </w:r>
      <w:r w:rsidR="00FC34D6" w:rsidRPr="004175B2">
        <w:rPr>
          <w:rFonts w:eastAsia="ＭＳ 明朝" w:hint="eastAsia"/>
          <w:noProof/>
          <w:lang w:eastAsia="ja-JP"/>
        </w:rPr>
        <w:t>は</w:t>
      </w:r>
      <w:r w:rsidR="002D004A" w:rsidRPr="004175B2">
        <w:rPr>
          <w:rFonts w:eastAsia="ＭＳ 明朝" w:hint="eastAsia"/>
          <w:noProof/>
          <w:lang w:eastAsia="ja-JP"/>
        </w:rPr>
        <w:t>、</w:t>
      </w:r>
      <w:r w:rsidR="00BB43CD" w:rsidRPr="004175B2">
        <w:rPr>
          <w:rFonts w:eastAsia="ＭＳ 明朝" w:hint="eastAsia"/>
          <w:noProof/>
          <w:lang w:eastAsia="ja-JP"/>
        </w:rPr>
        <w:t>1993</w:t>
      </w:r>
      <w:r w:rsidR="00BB43CD" w:rsidRPr="004175B2">
        <w:rPr>
          <w:rFonts w:eastAsia="ＭＳ 明朝" w:hint="eastAsia"/>
          <w:noProof/>
          <w:lang w:eastAsia="ja-JP"/>
        </w:rPr>
        <w:t>年に設立された省</w:t>
      </w:r>
      <w:r w:rsidR="00FC34D6" w:rsidRPr="004175B2">
        <w:rPr>
          <w:rFonts w:eastAsia="ＭＳ 明朝" w:hint="eastAsia"/>
          <w:noProof/>
          <w:lang w:eastAsia="ja-JP"/>
        </w:rPr>
        <w:t>庁間の迅速な行動メカニズムである労働雇用</w:t>
      </w:r>
      <w:r w:rsidR="002D004A" w:rsidRPr="004175B2">
        <w:rPr>
          <w:rFonts w:eastAsia="ＭＳ 明朝" w:hint="eastAsia"/>
          <w:noProof/>
          <w:lang w:eastAsia="ja-JP"/>
        </w:rPr>
        <w:t>省</w:t>
      </w:r>
      <w:r w:rsidR="00FC34D6" w:rsidRPr="004175B2">
        <w:rPr>
          <w:rFonts w:eastAsia="ＭＳ 明朝" w:hint="eastAsia"/>
          <w:noProof/>
          <w:lang w:eastAsia="ja-JP"/>
        </w:rPr>
        <w:t>の「</w:t>
      </w:r>
      <w:r w:rsidR="00FC34D6" w:rsidRPr="004175B2">
        <w:rPr>
          <w:rFonts w:eastAsia="ＭＳ 明朝" w:hint="eastAsia"/>
          <w:i/>
          <w:noProof/>
          <w:lang w:eastAsia="ja-JP"/>
        </w:rPr>
        <w:t>Sagip Batang Manggagawa</w:t>
      </w:r>
      <w:r w:rsidR="00FC34D6" w:rsidRPr="004175B2">
        <w:rPr>
          <w:rFonts w:eastAsia="ＭＳ 明朝" w:hint="eastAsia"/>
          <w:i/>
          <w:noProof/>
          <w:lang w:eastAsia="ja-JP"/>
        </w:rPr>
        <w:t>（</w:t>
      </w:r>
      <w:r w:rsidR="00FC34D6" w:rsidRPr="004175B2">
        <w:rPr>
          <w:rFonts w:eastAsia="ＭＳ 明朝" w:hint="eastAsia"/>
          <w:i/>
          <w:noProof/>
          <w:lang w:eastAsia="ja-JP"/>
        </w:rPr>
        <w:t>SBM</w:t>
      </w:r>
      <w:r w:rsidR="00FC34D6" w:rsidRPr="004175B2">
        <w:rPr>
          <w:rFonts w:eastAsia="ＭＳ 明朝" w:hint="eastAsia"/>
          <w:i/>
          <w:noProof/>
          <w:lang w:eastAsia="ja-JP"/>
        </w:rPr>
        <w:t>）」</w:t>
      </w:r>
      <w:r w:rsidR="00CA4738" w:rsidRPr="004175B2">
        <w:rPr>
          <w:rFonts w:eastAsia="ＭＳ 明朝" w:hint="eastAsia"/>
          <w:i/>
          <w:noProof/>
          <w:lang w:eastAsia="ja-JP"/>
        </w:rPr>
        <w:t>(</w:t>
      </w:r>
      <w:r w:rsidR="00CA4738" w:rsidRPr="004175B2">
        <w:rPr>
          <w:rFonts w:eastAsia="ＭＳ 明朝" w:hint="eastAsia"/>
          <w:i/>
          <w:noProof/>
          <w:lang w:eastAsia="ja-JP"/>
        </w:rPr>
        <w:t>児童労働者救済</w:t>
      </w:r>
      <w:r w:rsidR="00FC34D6" w:rsidRPr="004175B2">
        <w:rPr>
          <w:rFonts w:eastAsia="ＭＳ 明朝" w:hint="eastAsia"/>
          <w:i/>
          <w:noProof/>
          <w:lang w:eastAsia="ja-JP"/>
        </w:rPr>
        <w:t>（</w:t>
      </w:r>
      <w:r w:rsidR="00FC34D6" w:rsidRPr="004175B2">
        <w:rPr>
          <w:rFonts w:eastAsia="ＭＳ 明朝" w:hint="eastAsia"/>
          <w:noProof/>
          <w:lang w:eastAsia="ja-JP"/>
        </w:rPr>
        <w:t>Save the Child Laborer</w:t>
      </w:r>
      <w:r w:rsidR="00FC34D6" w:rsidRPr="004175B2">
        <w:rPr>
          <w:rFonts w:eastAsia="ＭＳ 明朝" w:hint="eastAsia"/>
          <w:noProof/>
          <w:lang w:eastAsia="ja-JP"/>
        </w:rPr>
        <w:t>）</w:t>
      </w:r>
      <w:r w:rsidR="00CA4738" w:rsidRPr="004175B2">
        <w:rPr>
          <w:rFonts w:eastAsia="ＭＳ 明朝" w:hint="eastAsia"/>
          <w:noProof/>
          <w:lang w:eastAsia="ja-JP"/>
        </w:rPr>
        <w:t>)</w:t>
      </w:r>
      <w:r w:rsidR="00FC34D6" w:rsidRPr="004175B2">
        <w:rPr>
          <w:rFonts w:eastAsia="ＭＳ 明朝" w:hint="eastAsia"/>
          <w:noProof/>
          <w:lang w:eastAsia="ja-JP"/>
        </w:rPr>
        <w:t>プロジェクトを通じて、児童労働者</w:t>
      </w:r>
      <w:r w:rsidR="002D004A" w:rsidRPr="004175B2">
        <w:rPr>
          <w:rFonts w:eastAsia="ＭＳ 明朝" w:hint="eastAsia"/>
          <w:noProof/>
          <w:lang w:eastAsia="ja-JP"/>
        </w:rPr>
        <w:t>を</w:t>
      </w:r>
      <w:r w:rsidR="006105E7" w:rsidRPr="004175B2">
        <w:rPr>
          <w:rFonts w:eastAsia="ＭＳ 明朝" w:hint="eastAsia"/>
          <w:noProof/>
          <w:lang w:eastAsia="ja-JP"/>
        </w:rPr>
        <w:t>極めて忌まわしい状況から</w:t>
      </w:r>
      <w:r w:rsidR="00BB43CD" w:rsidRPr="004175B2">
        <w:rPr>
          <w:rFonts w:eastAsia="ＭＳ 明朝" w:hint="eastAsia"/>
          <w:noProof/>
          <w:lang w:eastAsia="ja-JP"/>
        </w:rPr>
        <w:t>救い出し続けている</w:t>
      </w:r>
      <w:r w:rsidR="004544C7" w:rsidRPr="004175B2">
        <w:rPr>
          <w:rFonts w:eastAsia="ＭＳ 明朝" w:hint="eastAsia"/>
          <w:noProof/>
          <w:lang w:eastAsia="ja-JP"/>
        </w:rPr>
        <w:t>。</w:t>
      </w:r>
      <w:r w:rsidR="006B35D6" w:rsidRPr="004175B2">
        <w:rPr>
          <w:rFonts w:eastAsia="ＭＳ 明朝" w:hint="eastAsia"/>
          <w:noProof/>
          <w:lang w:eastAsia="ja-JP"/>
        </w:rPr>
        <w:t>2006</w:t>
      </w:r>
      <w:r w:rsidR="006B35D6" w:rsidRPr="004175B2">
        <w:rPr>
          <w:rFonts w:eastAsia="ＭＳ 明朝" w:hint="eastAsia"/>
          <w:noProof/>
          <w:lang w:eastAsia="ja-JP"/>
        </w:rPr>
        <w:t>年から</w:t>
      </w:r>
      <w:r w:rsidR="006B35D6" w:rsidRPr="004175B2">
        <w:rPr>
          <w:rFonts w:eastAsia="ＭＳ 明朝" w:hint="eastAsia"/>
          <w:noProof/>
          <w:lang w:eastAsia="ja-JP"/>
        </w:rPr>
        <w:t>2017</w:t>
      </w:r>
      <w:r w:rsidR="006B35D6" w:rsidRPr="004175B2">
        <w:rPr>
          <w:rFonts w:eastAsia="ＭＳ 明朝" w:hint="eastAsia"/>
          <w:noProof/>
          <w:lang w:eastAsia="ja-JP"/>
        </w:rPr>
        <w:t>年までに、合計</w:t>
      </w:r>
      <w:r w:rsidR="006B35D6" w:rsidRPr="004175B2">
        <w:rPr>
          <w:rFonts w:eastAsia="ＭＳ 明朝" w:hint="eastAsia"/>
          <w:noProof/>
          <w:lang w:eastAsia="ja-JP"/>
        </w:rPr>
        <w:t>28,125</w:t>
      </w:r>
      <w:r w:rsidR="006B35D6" w:rsidRPr="004175B2">
        <w:rPr>
          <w:rFonts w:eastAsia="ＭＳ 明朝" w:hint="eastAsia"/>
          <w:noProof/>
          <w:lang w:eastAsia="ja-JP"/>
        </w:rPr>
        <w:t>人の児童労働者と危機に瀕した子どもたちがこのプロジェクトの恩恵を受けた。</w:t>
      </w:r>
      <w:r w:rsidR="006B35D6" w:rsidRPr="004175B2">
        <w:rPr>
          <w:rFonts w:eastAsia="ＭＳ 明朝" w:hint="eastAsia"/>
          <w:noProof/>
          <w:lang w:eastAsia="ja-JP"/>
        </w:rPr>
        <w:t xml:space="preserve">  </w:t>
      </w:r>
      <w:r w:rsidR="006C4604" w:rsidRPr="004175B2">
        <w:rPr>
          <w:rFonts w:eastAsia="ＭＳ 明朝" w:hint="eastAsia"/>
          <w:noProof/>
          <w:lang w:eastAsia="ja-JP"/>
        </w:rPr>
        <w:t xml:space="preserve"> </w:t>
      </w:r>
    </w:p>
    <w:p w14:paraId="5528FBAD" w14:textId="5D5FC925" w:rsidR="00C20014" w:rsidRPr="004175B2" w:rsidRDefault="00630DED"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2003</w:t>
      </w:r>
      <w:r w:rsidRPr="004175B2">
        <w:rPr>
          <w:rFonts w:eastAsia="ＭＳ 明朝" w:hint="eastAsia"/>
          <w:noProof/>
          <w:lang w:eastAsia="ja-JP"/>
        </w:rPr>
        <w:t>年の</w:t>
      </w:r>
      <w:r w:rsidR="005F2EBD" w:rsidRPr="004175B2">
        <w:rPr>
          <w:rFonts w:eastAsia="ＭＳ 明朝" w:hint="eastAsia"/>
          <w:noProof/>
          <w:lang w:eastAsia="ja-JP"/>
        </w:rPr>
        <w:t>児童虐待、搾取および差別からの児童の特別保護</w:t>
      </w:r>
      <w:r w:rsidRPr="004175B2">
        <w:rPr>
          <w:rFonts w:eastAsia="ＭＳ 明朝" w:hint="eastAsia"/>
          <w:noProof/>
          <w:lang w:eastAsia="ja-JP"/>
        </w:rPr>
        <w:t>法（</w:t>
      </w:r>
      <w:r w:rsidR="00246CE6" w:rsidRPr="004175B2">
        <w:rPr>
          <w:rFonts w:eastAsia="ＭＳ 明朝" w:hint="eastAsia"/>
          <w:noProof/>
          <w:lang w:eastAsia="ja-JP"/>
        </w:rPr>
        <w:t>共和国法第</w:t>
      </w:r>
      <w:r w:rsidR="005F2EBD" w:rsidRPr="004175B2">
        <w:rPr>
          <w:rFonts w:eastAsia="ＭＳ 明朝" w:hint="eastAsia"/>
          <w:noProof/>
          <w:lang w:eastAsia="ja-JP"/>
        </w:rPr>
        <w:t>9231</w:t>
      </w:r>
      <w:r w:rsidR="00246CE6" w:rsidRPr="004175B2">
        <w:rPr>
          <w:rFonts w:eastAsia="ＭＳ 明朝" w:hint="eastAsia"/>
          <w:noProof/>
          <w:lang w:eastAsia="ja-JP"/>
        </w:rPr>
        <w:t>号</w:t>
      </w:r>
      <w:r w:rsidR="005F2EBD" w:rsidRPr="004175B2">
        <w:rPr>
          <w:rFonts w:eastAsia="ＭＳ 明朝" w:hint="eastAsia"/>
          <w:noProof/>
          <w:lang w:eastAsia="ja-JP"/>
        </w:rPr>
        <w:t>）が制定されて以来、</w:t>
      </w:r>
      <w:r w:rsidR="00383D51" w:rsidRPr="004175B2">
        <w:rPr>
          <w:rFonts w:eastAsia="ＭＳ 明朝" w:hint="eastAsia"/>
          <w:noProof/>
          <w:lang w:eastAsia="ja-JP"/>
        </w:rPr>
        <w:t>未成年者をわいせつ／淫らなショーや売春に従事させたとして、労働</w:t>
      </w:r>
      <w:r w:rsidR="005F2EBD" w:rsidRPr="004175B2">
        <w:rPr>
          <w:rFonts w:eastAsia="ＭＳ 明朝" w:hint="eastAsia"/>
          <w:noProof/>
          <w:lang w:eastAsia="ja-JP"/>
        </w:rPr>
        <w:t>雇用省によって</w:t>
      </w:r>
      <w:r w:rsidR="005F2EBD" w:rsidRPr="004175B2">
        <w:rPr>
          <w:rFonts w:eastAsia="ＭＳ 明朝" w:hint="eastAsia"/>
          <w:noProof/>
          <w:lang w:eastAsia="ja-JP"/>
        </w:rPr>
        <w:t>57</w:t>
      </w:r>
      <w:r w:rsidR="005F2EBD" w:rsidRPr="004175B2">
        <w:rPr>
          <w:rFonts w:eastAsia="ＭＳ 明朝" w:hint="eastAsia"/>
          <w:noProof/>
          <w:lang w:eastAsia="ja-JP"/>
        </w:rPr>
        <w:t>の施設が閉鎖されてい</w:t>
      </w:r>
      <w:r w:rsidR="00223787" w:rsidRPr="004175B2">
        <w:rPr>
          <w:rFonts w:eastAsia="ＭＳ 明朝" w:hint="eastAsia"/>
          <w:noProof/>
          <w:lang w:eastAsia="ja-JP"/>
        </w:rPr>
        <w:t>る</w:t>
      </w:r>
      <w:r w:rsidR="005F2EBD" w:rsidRPr="004175B2">
        <w:rPr>
          <w:rFonts w:eastAsia="ＭＳ 明朝" w:hint="eastAsia"/>
          <w:noProof/>
          <w:lang w:eastAsia="ja-JP"/>
        </w:rPr>
        <w:t>。</w:t>
      </w:r>
      <w:r w:rsidR="005F2EBD" w:rsidRPr="004175B2">
        <w:rPr>
          <w:rFonts w:eastAsia="ＭＳ 明朝" w:hint="eastAsia"/>
          <w:noProof/>
          <w:lang w:eastAsia="ja-JP"/>
        </w:rPr>
        <w:t xml:space="preserve"> </w:t>
      </w:r>
    </w:p>
    <w:p w14:paraId="204C080C" w14:textId="71B2BDCE" w:rsidR="00C20014" w:rsidRPr="004175B2" w:rsidRDefault="0012512A"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lastRenderedPageBreak/>
        <w:t>国は</w:t>
      </w:r>
      <w:r w:rsidRPr="004175B2">
        <w:rPr>
          <w:rFonts w:eastAsia="ＭＳ 明朝" w:hint="eastAsia"/>
          <w:noProof/>
          <w:lang w:eastAsia="ja-JP"/>
        </w:rPr>
        <w:t>2016</w:t>
      </w:r>
      <w:r w:rsidRPr="004175B2">
        <w:rPr>
          <w:rFonts w:eastAsia="ＭＳ 明朝" w:hint="eastAsia"/>
          <w:noProof/>
          <w:lang w:eastAsia="ja-JP"/>
        </w:rPr>
        <w:t>年</w:t>
      </w:r>
      <w:r w:rsidRPr="004175B2">
        <w:rPr>
          <w:rFonts w:eastAsia="ＭＳ 明朝" w:hint="eastAsia"/>
          <w:noProof/>
          <w:lang w:eastAsia="ja-JP"/>
        </w:rPr>
        <w:t>1</w:t>
      </w:r>
      <w:r w:rsidRPr="004175B2">
        <w:rPr>
          <w:rFonts w:eastAsia="ＭＳ 明朝" w:hint="eastAsia"/>
          <w:noProof/>
          <w:lang w:eastAsia="ja-JP"/>
        </w:rPr>
        <w:t>月、</w:t>
      </w:r>
      <w:r w:rsidR="00CA4738" w:rsidRPr="004175B2">
        <w:rPr>
          <w:rFonts w:eastAsia="ＭＳ 明朝" w:hint="eastAsia"/>
          <w:noProof/>
          <w:lang w:eastAsia="ja-JP"/>
        </w:rPr>
        <w:t>「</w:t>
      </w:r>
      <w:r w:rsidR="00C82B77" w:rsidRPr="004175B2">
        <w:rPr>
          <w:rFonts w:eastAsia="ＭＳ 明朝" w:hint="eastAsia"/>
          <w:noProof/>
          <w:lang w:eastAsia="ja-JP"/>
        </w:rPr>
        <w:t>児童労働への収束プログラム</w:t>
      </w:r>
      <w:r w:rsidR="00C82B77" w:rsidRPr="004175B2">
        <w:rPr>
          <w:rFonts w:eastAsia="ＭＳ 明朝" w:hint="eastAsia"/>
          <w:noProof/>
          <w:lang w:eastAsia="ja-JP"/>
        </w:rPr>
        <w:t>HELP ME</w:t>
      </w:r>
      <w:r w:rsidR="00CA4738" w:rsidRPr="004175B2">
        <w:rPr>
          <w:rFonts w:eastAsia="ＭＳ 明朝" w:hint="eastAsia"/>
          <w:noProof/>
          <w:lang w:eastAsia="ja-JP"/>
        </w:rPr>
        <w:t>」（</w:t>
      </w:r>
      <w:r w:rsidRPr="004175B2">
        <w:rPr>
          <w:rFonts w:eastAsia="ＭＳ 明朝" w:hint="eastAsia"/>
          <w:noProof/>
          <w:lang w:eastAsia="ja-JP"/>
        </w:rPr>
        <w:t>HELP ME</w:t>
      </w:r>
      <w:r w:rsidRPr="004175B2">
        <w:rPr>
          <w:rStyle w:val="ac"/>
          <w:rFonts w:eastAsia="ＭＳ 明朝" w:hint="eastAsia"/>
          <w:noProof/>
          <w:lang w:eastAsia="ja-JP"/>
        </w:rPr>
        <w:footnoteReference w:id="4"/>
      </w:r>
      <w:r w:rsidRPr="004175B2">
        <w:rPr>
          <w:rFonts w:eastAsia="ＭＳ 明朝" w:hint="eastAsia"/>
          <w:noProof/>
          <w:lang w:eastAsia="ja-JP"/>
        </w:rPr>
        <w:t xml:space="preserve"> </w:t>
      </w:r>
      <w:r w:rsidR="00B2365D" w:rsidRPr="004175B2">
        <w:rPr>
          <w:rFonts w:eastAsia="ＭＳ 明朝" w:hint="eastAsia"/>
          <w:noProof/>
          <w:lang w:eastAsia="ja-JP"/>
        </w:rPr>
        <w:t xml:space="preserve">Convergence </w:t>
      </w:r>
      <w:r w:rsidR="0098414E" w:rsidRPr="004175B2">
        <w:rPr>
          <w:rFonts w:eastAsia="ＭＳ 明朝" w:hint="eastAsia"/>
          <w:noProof/>
          <w:lang w:eastAsia="ja-JP"/>
        </w:rPr>
        <w:t>Program to Address Child Labour</w:t>
      </w:r>
      <w:r w:rsidR="00CA4738" w:rsidRPr="004175B2">
        <w:rPr>
          <w:rFonts w:eastAsia="ＭＳ 明朝" w:hint="eastAsia"/>
          <w:noProof/>
          <w:lang w:eastAsia="ja-JP"/>
        </w:rPr>
        <w:t>）</w:t>
      </w:r>
      <w:r w:rsidRPr="004175B2">
        <w:rPr>
          <w:rFonts w:eastAsia="ＭＳ 明朝" w:hint="eastAsia"/>
          <w:noProof/>
          <w:lang w:eastAsia="ja-JP"/>
        </w:rPr>
        <w:t>の下で児童労働の被害者に提供されるサービスの実施ガイドラインを開始した</w:t>
      </w:r>
      <w:r w:rsidR="0098414E" w:rsidRPr="004175B2">
        <w:rPr>
          <w:rFonts w:eastAsia="ＭＳ 明朝" w:hint="eastAsia"/>
          <w:noProof/>
          <w:lang w:eastAsia="ja-JP"/>
        </w:rPr>
        <w:t>。</w:t>
      </w:r>
      <w:r w:rsidR="0098414E" w:rsidRPr="004175B2">
        <w:rPr>
          <w:rFonts w:eastAsia="ＭＳ 明朝" w:hint="eastAsia"/>
          <w:noProof/>
          <w:lang w:eastAsia="ja-JP"/>
        </w:rPr>
        <w:t xml:space="preserve"> </w:t>
      </w:r>
    </w:p>
    <w:p w14:paraId="1FDD72ED" w14:textId="6749DECC" w:rsidR="00C20014" w:rsidRPr="004175B2" w:rsidRDefault="00D34EFA"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2016</w:t>
      </w:r>
      <w:r w:rsidRPr="004175B2">
        <w:rPr>
          <w:rFonts w:eastAsia="ＭＳ 明朝" w:hint="eastAsia"/>
          <w:noProof/>
          <w:lang w:eastAsia="ja-JP"/>
        </w:rPr>
        <w:t>年、</w:t>
      </w:r>
      <w:r w:rsidR="0098414E" w:rsidRPr="004175B2">
        <w:rPr>
          <w:rFonts w:eastAsia="ＭＳ 明朝" w:hint="eastAsia"/>
          <w:noProof/>
          <w:lang w:eastAsia="ja-JP"/>
        </w:rPr>
        <w:t>国は、労働雇用</w:t>
      </w:r>
      <w:r w:rsidRPr="004175B2">
        <w:rPr>
          <w:rFonts w:eastAsia="ＭＳ 明朝" w:hint="eastAsia"/>
          <w:noProof/>
          <w:lang w:eastAsia="ja-JP"/>
        </w:rPr>
        <w:t>省の全国児童労働委員会と</w:t>
      </w:r>
      <w:r w:rsidR="00223787" w:rsidRPr="004175B2">
        <w:rPr>
          <w:rFonts w:eastAsia="ＭＳ 明朝" w:hint="eastAsia"/>
          <w:noProof/>
          <w:lang w:eastAsia="ja-JP"/>
        </w:rPr>
        <w:t>人身</w:t>
      </w:r>
      <w:r w:rsidR="00AB643B" w:rsidRPr="004175B2">
        <w:rPr>
          <w:rFonts w:eastAsia="ＭＳ 明朝" w:hint="eastAsia"/>
          <w:noProof/>
          <w:lang w:eastAsia="ja-JP"/>
        </w:rPr>
        <w:t>取引</w:t>
      </w:r>
      <w:r w:rsidR="00223787" w:rsidRPr="004175B2">
        <w:rPr>
          <w:rFonts w:eastAsia="ＭＳ 明朝" w:hint="eastAsia"/>
          <w:noProof/>
          <w:lang w:eastAsia="ja-JP"/>
        </w:rPr>
        <w:t>対策関係機関評議会</w:t>
      </w:r>
      <w:r w:rsidRPr="004175B2">
        <w:rPr>
          <w:rFonts w:eastAsia="ＭＳ 明朝" w:hint="eastAsia"/>
          <w:noProof/>
          <w:lang w:eastAsia="ja-JP"/>
        </w:rPr>
        <w:t>（</w:t>
      </w:r>
      <w:r w:rsidRPr="004175B2">
        <w:rPr>
          <w:rFonts w:eastAsia="ＭＳ 明朝" w:hint="eastAsia"/>
          <w:noProof/>
          <w:lang w:eastAsia="ja-JP"/>
        </w:rPr>
        <w:t>IACAT</w:t>
      </w:r>
      <w:r w:rsidRPr="004175B2">
        <w:rPr>
          <w:rFonts w:eastAsia="ＭＳ 明朝" w:hint="eastAsia"/>
          <w:noProof/>
          <w:lang w:eastAsia="ja-JP"/>
        </w:rPr>
        <w:t>）</w:t>
      </w:r>
      <w:r w:rsidR="00CD79D3" w:rsidRPr="004175B2">
        <w:rPr>
          <w:rFonts w:eastAsia="ＭＳ 明朝" w:hint="eastAsia"/>
          <w:noProof/>
          <w:lang w:eastAsia="ja-JP"/>
        </w:rPr>
        <w:t>を</w:t>
      </w:r>
      <w:r w:rsidR="0098414E" w:rsidRPr="004175B2">
        <w:rPr>
          <w:rFonts w:eastAsia="ＭＳ 明朝" w:hint="eastAsia"/>
          <w:noProof/>
          <w:lang w:eastAsia="ja-JP"/>
        </w:rPr>
        <w:t>通じ、</w:t>
      </w:r>
      <w:r w:rsidRPr="004175B2">
        <w:rPr>
          <w:rFonts w:eastAsia="ＭＳ 明朝" w:hint="eastAsia"/>
          <w:noProof/>
          <w:lang w:eastAsia="ja-JP"/>
        </w:rPr>
        <w:t>捜査と起訴、被害者とその家族への救助と支援の提供における調整、資源の補完、情報の共有</w:t>
      </w:r>
      <w:r w:rsidR="00CD79D3" w:rsidRPr="004175B2">
        <w:rPr>
          <w:rFonts w:eastAsia="ＭＳ 明朝" w:hint="eastAsia"/>
          <w:noProof/>
          <w:lang w:eastAsia="ja-JP"/>
        </w:rPr>
        <w:t>に関する</w:t>
      </w:r>
      <w:r w:rsidRPr="004175B2">
        <w:rPr>
          <w:rFonts w:eastAsia="ＭＳ 明朝" w:hint="eastAsia"/>
          <w:noProof/>
          <w:lang w:eastAsia="ja-JP"/>
        </w:rPr>
        <w:t>取り組みを調和させた。</w:t>
      </w:r>
      <w:r w:rsidRPr="004175B2">
        <w:rPr>
          <w:rFonts w:eastAsia="ＭＳ 明朝" w:hint="eastAsia"/>
          <w:noProof/>
          <w:lang w:eastAsia="ja-JP"/>
        </w:rPr>
        <w:t xml:space="preserve"> </w:t>
      </w:r>
    </w:p>
    <w:p w14:paraId="0D8EBB47" w14:textId="0DD0845B" w:rsidR="00C20014" w:rsidRPr="004175B2" w:rsidRDefault="00F54A99"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2013</w:t>
      </w:r>
      <w:r w:rsidRPr="004175B2">
        <w:rPr>
          <w:rFonts w:eastAsia="ＭＳ 明朝" w:hint="eastAsia"/>
          <w:noProof/>
          <w:lang w:eastAsia="ja-JP"/>
        </w:rPr>
        <w:t>年の拡大された人身</w:t>
      </w:r>
      <w:r w:rsidR="00AB643B" w:rsidRPr="004175B2">
        <w:rPr>
          <w:rFonts w:eastAsia="ＭＳ 明朝" w:hint="eastAsia"/>
          <w:noProof/>
          <w:lang w:eastAsia="ja-JP"/>
        </w:rPr>
        <w:t>取引</w:t>
      </w:r>
      <w:r w:rsidRPr="004175B2">
        <w:rPr>
          <w:rFonts w:eastAsia="ＭＳ 明朝" w:hint="eastAsia"/>
          <w:noProof/>
          <w:lang w:eastAsia="ja-JP"/>
        </w:rPr>
        <w:t>防止法は、</w:t>
      </w:r>
      <w:r w:rsidR="00BB43CD" w:rsidRPr="004175B2">
        <w:rPr>
          <w:rFonts w:eastAsia="ＭＳ 明朝" w:hint="eastAsia"/>
          <w:noProof/>
          <w:lang w:eastAsia="ja-JP"/>
        </w:rPr>
        <w:t>(a)</w:t>
      </w:r>
      <w:r w:rsidRPr="004175B2">
        <w:rPr>
          <w:rFonts w:eastAsia="ＭＳ 明朝" w:hint="eastAsia"/>
          <w:noProof/>
          <w:lang w:eastAsia="ja-JP"/>
        </w:rPr>
        <w:t>被害者の保護と</w:t>
      </w:r>
      <w:r w:rsidR="00C82B77" w:rsidRPr="004175B2">
        <w:rPr>
          <w:rFonts w:eastAsia="ＭＳ 明朝" w:hint="eastAsia"/>
          <w:noProof/>
          <w:lang w:eastAsia="ja-JP"/>
        </w:rPr>
        <w:t>リハビリテーション</w:t>
      </w:r>
      <w:r w:rsidRPr="004175B2">
        <w:rPr>
          <w:rFonts w:eastAsia="ＭＳ 明朝" w:hint="eastAsia"/>
          <w:noProof/>
          <w:lang w:eastAsia="ja-JP"/>
        </w:rPr>
        <w:t>のための追加的なメカニズムを提供し、</w:t>
      </w:r>
      <w:r w:rsidR="00BB43CD" w:rsidRPr="004175B2">
        <w:rPr>
          <w:rFonts w:eastAsia="ＭＳ 明朝" w:hint="eastAsia"/>
          <w:noProof/>
          <w:lang w:eastAsia="ja-JP"/>
        </w:rPr>
        <w:t>(b)</w:t>
      </w:r>
      <w:r w:rsidRPr="004175B2">
        <w:rPr>
          <w:rFonts w:eastAsia="ＭＳ 明朝" w:hint="eastAsia"/>
          <w:noProof/>
          <w:lang w:eastAsia="ja-JP"/>
        </w:rPr>
        <w:t>強制労働、奴隷、借金束縛、その他の形態の人身</w:t>
      </w:r>
      <w:r w:rsidR="00AB643B" w:rsidRPr="004175B2">
        <w:rPr>
          <w:rFonts w:eastAsia="ＭＳ 明朝" w:hint="eastAsia"/>
          <w:noProof/>
          <w:lang w:eastAsia="ja-JP"/>
        </w:rPr>
        <w:t>取引</w:t>
      </w:r>
      <w:r w:rsidRPr="004175B2">
        <w:rPr>
          <w:rFonts w:eastAsia="ＭＳ 明朝" w:hint="eastAsia"/>
          <w:noProof/>
          <w:lang w:eastAsia="ja-JP"/>
        </w:rPr>
        <w:t>の定義を拡大</w:t>
      </w:r>
      <w:r w:rsidR="00CD79D3" w:rsidRPr="004175B2">
        <w:rPr>
          <w:rFonts w:eastAsia="ＭＳ 明朝" w:hint="eastAsia"/>
          <w:noProof/>
          <w:lang w:eastAsia="ja-JP"/>
        </w:rPr>
        <w:t>し、</w:t>
      </w:r>
      <w:r w:rsidR="00BB43CD" w:rsidRPr="004175B2">
        <w:rPr>
          <w:rFonts w:eastAsia="ＭＳ 明朝" w:hint="eastAsia"/>
          <w:noProof/>
          <w:lang w:eastAsia="ja-JP"/>
        </w:rPr>
        <w:t>(c)</w:t>
      </w:r>
      <w:r w:rsidRPr="004175B2">
        <w:rPr>
          <w:rFonts w:eastAsia="ＭＳ 明朝" w:hint="eastAsia"/>
          <w:noProof/>
          <w:lang w:eastAsia="ja-JP"/>
        </w:rPr>
        <w:t>事件の起訴における治外法権を提供</w:t>
      </w:r>
      <w:r w:rsidR="00CD79D3" w:rsidRPr="004175B2">
        <w:rPr>
          <w:rFonts w:eastAsia="ＭＳ 明朝" w:hint="eastAsia"/>
          <w:noProof/>
          <w:lang w:eastAsia="ja-JP"/>
        </w:rPr>
        <w:t>し</w:t>
      </w:r>
      <w:r w:rsidRPr="004175B2">
        <w:rPr>
          <w:rFonts w:eastAsia="ＭＳ 明朝" w:hint="eastAsia"/>
          <w:noProof/>
          <w:lang w:eastAsia="ja-JP"/>
        </w:rPr>
        <w:t>、</w:t>
      </w:r>
      <w:r w:rsidRPr="004175B2">
        <w:rPr>
          <w:rFonts w:eastAsia="ＭＳ 明朝" w:hint="eastAsia"/>
          <w:noProof/>
          <w:lang w:eastAsia="ja-JP"/>
        </w:rPr>
        <w:t>(</w:t>
      </w:r>
      <w:r w:rsidR="00BB43CD" w:rsidRPr="004175B2">
        <w:rPr>
          <w:rFonts w:eastAsia="ＭＳ 明朝" w:hint="eastAsia"/>
          <w:noProof/>
          <w:lang w:eastAsia="ja-JP"/>
        </w:rPr>
        <w:t>d)</w:t>
      </w:r>
      <w:r w:rsidR="00BB43CD" w:rsidRPr="004175B2">
        <w:rPr>
          <w:rFonts w:eastAsia="ＭＳ 明朝" w:hint="eastAsia"/>
          <w:noProof/>
          <w:lang w:eastAsia="ja-JP"/>
        </w:rPr>
        <w:t>人身</w:t>
      </w:r>
      <w:r w:rsidR="00AB643B" w:rsidRPr="004175B2">
        <w:rPr>
          <w:rFonts w:eastAsia="ＭＳ 明朝" w:hint="eastAsia"/>
          <w:noProof/>
          <w:lang w:eastAsia="ja-JP"/>
        </w:rPr>
        <w:t>取引</w:t>
      </w:r>
      <w:r w:rsidRPr="004175B2">
        <w:rPr>
          <w:rFonts w:eastAsia="ＭＳ 明朝" w:hint="eastAsia"/>
          <w:noProof/>
          <w:lang w:eastAsia="ja-JP"/>
        </w:rPr>
        <w:t>業者にはより厳しい罰則を</w:t>
      </w:r>
      <w:r w:rsidR="00CD79D3" w:rsidRPr="004175B2">
        <w:rPr>
          <w:rFonts w:eastAsia="ＭＳ 明朝" w:hint="eastAsia"/>
          <w:noProof/>
          <w:lang w:eastAsia="ja-JP"/>
        </w:rPr>
        <w:t>課した。人身</w:t>
      </w:r>
      <w:r w:rsidR="00AB643B" w:rsidRPr="004175B2">
        <w:rPr>
          <w:rFonts w:eastAsia="ＭＳ 明朝" w:hint="eastAsia"/>
          <w:noProof/>
          <w:lang w:eastAsia="ja-JP"/>
        </w:rPr>
        <w:t>取引</w:t>
      </w:r>
      <w:r w:rsidR="00CD79D3" w:rsidRPr="004175B2">
        <w:rPr>
          <w:rFonts w:eastAsia="ＭＳ 明朝" w:hint="eastAsia"/>
          <w:noProof/>
          <w:lang w:eastAsia="ja-JP"/>
        </w:rPr>
        <w:t>未遂</w:t>
      </w:r>
      <w:r w:rsidRPr="004175B2">
        <w:rPr>
          <w:rFonts w:eastAsia="ＭＳ 明朝" w:hint="eastAsia"/>
          <w:noProof/>
          <w:lang w:eastAsia="ja-JP"/>
        </w:rPr>
        <w:t>や違法な勧誘は犯罪化されている。</w:t>
      </w:r>
      <w:r w:rsidRPr="004175B2">
        <w:rPr>
          <w:rFonts w:eastAsia="ＭＳ 明朝" w:hint="eastAsia"/>
          <w:noProof/>
          <w:lang w:eastAsia="ja-JP"/>
        </w:rPr>
        <w:t xml:space="preserve"> </w:t>
      </w:r>
    </w:p>
    <w:p w14:paraId="37B349B7" w14:textId="5403386B" w:rsidR="00C20014" w:rsidRPr="004175B2" w:rsidRDefault="00177A93"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16.</w:t>
      </w:r>
      <w:r w:rsidR="00223787" w:rsidRPr="004175B2">
        <w:rPr>
          <w:rFonts w:eastAsia="ＭＳ 明朝"/>
          <w:i/>
          <w:noProof/>
          <w:lang w:eastAsia="ja-JP"/>
        </w:rPr>
        <w:t xml:space="preserve"> </w:t>
      </w:r>
      <w:r w:rsidR="001A7E76" w:rsidRPr="004175B2">
        <w:rPr>
          <w:rFonts w:eastAsia="ＭＳ 明朝" w:hint="eastAsia"/>
          <w:i/>
          <w:noProof/>
          <w:u w:val="single"/>
          <w:lang w:eastAsia="ja-JP"/>
        </w:rPr>
        <w:t>障害のある子どもを記録する「未登録</w:t>
      </w:r>
      <w:r w:rsidR="00E519BE" w:rsidRPr="004175B2">
        <w:rPr>
          <w:rFonts w:eastAsia="ＭＳ 明朝" w:hint="eastAsia"/>
          <w:i/>
          <w:noProof/>
          <w:u w:val="single"/>
          <w:lang w:eastAsia="ja-JP"/>
        </w:rPr>
        <w:t>の</w:t>
      </w:r>
      <w:r w:rsidR="001A7E76" w:rsidRPr="004175B2">
        <w:rPr>
          <w:rFonts w:eastAsia="ＭＳ 明朝" w:hint="eastAsia"/>
          <w:i/>
          <w:noProof/>
          <w:u w:val="single"/>
          <w:lang w:eastAsia="ja-JP"/>
        </w:rPr>
        <w:t>子どもプロジェクト」の</w:t>
      </w:r>
      <w:r w:rsidR="008F052B" w:rsidRPr="004175B2">
        <w:rPr>
          <w:rFonts w:eastAsia="ＭＳ 明朝" w:hint="eastAsia"/>
          <w:i/>
          <w:noProof/>
          <w:u w:val="single"/>
          <w:lang w:eastAsia="ja-JP"/>
        </w:rPr>
        <w:t>有効性</w:t>
      </w:r>
      <w:r w:rsidR="002A1DD5" w:rsidRPr="004175B2">
        <w:rPr>
          <w:rFonts w:eastAsia="ＭＳ 明朝" w:hint="eastAsia"/>
          <w:i/>
          <w:noProof/>
          <w:u w:val="single"/>
          <w:lang w:eastAsia="ja-JP"/>
        </w:rPr>
        <w:t>について</w:t>
      </w:r>
    </w:p>
    <w:p w14:paraId="741FD0C9" w14:textId="3EB46ACE" w:rsidR="00C20014" w:rsidRPr="004175B2" w:rsidRDefault="00BB43CD" w:rsidP="00DB60C9">
      <w:pPr>
        <w:pStyle w:val="SingleTxtG"/>
        <w:numPr>
          <w:ilvl w:val="0"/>
          <w:numId w:val="84"/>
        </w:numPr>
        <w:snapToGrid w:val="0"/>
        <w:spacing w:line="264" w:lineRule="auto"/>
        <w:ind w:left="1134" w:firstLine="0"/>
        <w:rPr>
          <w:rFonts w:eastAsia="ＭＳ 明朝"/>
          <w:noProof/>
          <w:lang w:val="en-US" w:eastAsia="ja-JP"/>
        </w:rPr>
      </w:pPr>
      <w:r w:rsidRPr="004175B2">
        <w:rPr>
          <w:rFonts w:eastAsia="ＭＳ 明朝" w:hint="eastAsia"/>
          <w:noProof/>
          <w:lang w:eastAsia="ja-JP"/>
        </w:rPr>
        <w:t>フィリピン</w:t>
      </w:r>
      <w:r w:rsidR="004A5833" w:rsidRPr="004175B2">
        <w:rPr>
          <w:rFonts w:eastAsia="ＭＳ 明朝" w:hint="eastAsia"/>
          <w:noProof/>
          <w:lang w:val="en-US" w:eastAsia="ja-JP"/>
        </w:rPr>
        <w:t>統計機構</w:t>
      </w:r>
      <w:r w:rsidRPr="004175B2">
        <w:rPr>
          <w:rFonts w:eastAsia="ＭＳ 明朝" w:hint="eastAsia"/>
          <w:noProof/>
          <w:lang w:val="en-US" w:eastAsia="ja-JP"/>
        </w:rPr>
        <w:t>（</w:t>
      </w:r>
      <w:r w:rsidRPr="004175B2">
        <w:rPr>
          <w:rFonts w:eastAsia="ＭＳ 明朝" w:hint="eastAsia"/>
          <w:noProof/>
          <w:lang w:val="en-US" w:eastAsia="ja-JP"/>
        </w:rPr>
        <w:t>PSA</w:t>
      </w:r>
      <w:r w:rsidRPr="004175B2">
        <w:rPr>
          <w:rFonts w:eastAsia="ＭＳ 明朝" w:hint="eastAsia"/>
          <w:noProof/>
          <w:lang w:val="en-US" w:eastAsia="ja-JP"/>
        </w:rPr>
        <w:t>）は、市民登録文書の法的、行政的、統計的価値についての啓発キャンペーンを実施し、学校、到達困難地域、先住民コミュニティで無料の移動登録を提供している。登録センターは、モール、旅行代理店、送金センターなどに設置され、人々の利便性を高めるためのサービスをより身近なものにしている。</w:t>
      </w:r>
    </w:p>
    <w:p w14:paraId="0399B106" w14:textId="78A1BC4A" w:rsidR="00C20014" w:rsidRPr="004175B2" w:rsidRDefault="00F42330" w:rsidP="00526234">
      <w:pPr>
        <w:pStyle w:val="SingleTxtG"/>
        <w:numPr>
          <w:ilvl w:val="0"/>
          <w:numId w:val="84"/>
        </w:numPr>
        <w:snapToGrid w:val="0"/>
        <w:spacing w:line="264" w:lineRule="auto"/>
        <w:ind w:left="1134" w:firstLine="0"/>
        <w:rPr>
          <w:rFonts w:eastAsia="ＭＳ 明朝"/>
          <w:noProof/>
          <w:lang w:val="en-US" w:eastAsia="ja-JP"/>
        </w:rPr>
      </w:pPr>
      <w:r w:rsidRPr="004175B2">
        <w:rPr>
          <w:rFonts w:eastAsia="ＭＳ 明朝" w:hint="eastAsia"/>
          <w:noProof/>
          <w:lang w:val="en-US" w:eastAsia="ja-JP"/>
        </w:rPr>
        <w:t>大統領公布</w:t>
      </w:r>
      <w:r w:rsidR="006375CE" w:rsidRPr="004175B2">
        <w:rPr>
          <w:rFonts w:eastAsia="ＭＳ 明朝" w:hint="eastAsia"/>
          <w:noProof/>
          <w:lang w:val="en-US" w:eastAsia="ja-JP"/>
        </w:rPr>
        <w:t>第</w:t>
      </w:r>
      <w:r w:rsidRPr="004175B2">
        <w:rPr>
          <w:rFonts w:eastAsia="ＭＳ 明朝" w:hint="eastAsia"/>
          <w:noProof/>
          <w:lang w:val="en-US" w:eastAsia="ja-JP"/>
        </w:rPr>
        <w:t>1106</w:t>
      </w:r>
      <w:r w:rsidRPr="004175B2">
        <w:rPr>
          <w:rFonts w:eastAsia="ＭＳ 明朝" w:hint="eastAsia"/>
          <w:noProof/>
          <w:lang w:val="en-US" w:eastAsia="ja-JP"/>
        </w:rPr>
        <w:t>号は</w:t>
      </w:r>
      <w:r w:rsidRPr="004175B2">
        <w:rPr>
          <w:rFonts w:eastAsia="ＭＳ 明朝" w:hint="eastAsia"/>
          <w:noProof/>
          <w:lang w:val="en-US" w:eastAsia="ja-JP"/>
        </w:rPr>
        <w:t>2015</w:t>
      </w:r>
      <w:r w:rsidRPr="004175B2">
        <w:rPr>
          <w:rFonts w:eastAsia="ＭＳ 明朝" w:hint="eastAsia"/>
          <w:noProof/>
          <w:lang w:val="en-US" w:eastAsia="ja-JP"/>
        </w:rPr>
        <w:t>年から</w:t>
      </w:r>
      <w:r w:rsidRPr="004175B2">
        <w:rPr>
          <w:rFonts w:eastAsia="ＭＳ 明朝" w:hint="eastAsia"/>
          <w:noProof/>
          <w:lang w:val="en-US" w:eastAsia="ja-JP"/>
        </w:rPr>
        <w:t>2024</w:t>
      </w:r>
      <w:r w:rsidRPr="004175B2">
        <w:rPr>
          <w:rFonts w:eastAsia="ＭＳ 明朝" w:hint="eastAsia"/>
          <w:noProof/>
          <w:lang w:val="en-US" w:eastAsia="ja-JP"/>
        </w:rPr>
        <w:t>年を「市民登録・人口動態統計の</w:t>
      </w:r>
      <w:r w:rsidRPr="004175B2">
        <w:rPr>
          <w:rFonts w:eastAsia="ＭＳ 明朝" w:hint="eastAsia"/>
          <w:noProof/>
          <w:lang w:val="en-US" w:eastAsia="ja-JP"/>
        </w:rPr>
        <w:t>10</w:t>
      </w:r>
      <w:r w:rsidRPr="004175B2">
        <w:rPr>
          <w:rFonts w:eastAsia="ＭＳ 明朝" w:hint="eastAsia"/>
          <w:noProof/>
          <w:lang w:val="en-US" w:eastAsia="ja-JP"/>
        </w:rPr>
        <w:t>年（</w:t>
      </w:r>
      <w:r w:rsidRPr="004175B2">
        <w:rPr>
          <w:rFonts w:eastAsia="ＭＳ 明朝" w:hint="eastAsia"/>
          <w:noProof/>
          <w:lang w:val="en-US" w:eastAsia="ja-JP"/>
        </w:rPr>
        <w:t>CRVS</w:t>
      </w:r>
      <w:r w:rsidRPr="004175B2">
        <w:rPr>
          <w:rFonts w:eastAsia="ＭＳ 明朝" w:hint="eastAsia"/>
          <w:noProof/>
          <w:lang w:val="en-US" w:eastAsia="ja-JP"/>
        </w:rPr>
        <w:t>）」と宣言し、</w:t>
      </w:r>
      <w:r w:rsidR="006375CE" w:rsidRPr="004175B2">
        <w:rPr>
          <w:rFonts w:eastAsia="ＭＳ 明朝" w:hint="eastAsia"/>
          <w:noProof/>
          <w:lang w:val="en-US" w:eastAsia="ja-JP"/>
        </w:rPr>
        <w:t>2024</w:t>
      </w:r>
      <w:r w:rsidR="006375CE" w:rsidRPr="004175B2">
        <w:rPr>
          <w:rFonts w:eastAsia="ＭＳ 明朝" w:hint="eastAsia"/>
          <w:noProof/>
          <w:lang w:val="en-US" w:eastAsia="ja-JP"/>
        </w:rPr>
        <w:t>年までに</w:t>
      </w:r>
      <w:r w:rsidR="006375CE" w:rsidRPr="004175B2">
        <w:rPr>
          <w:rFonts w:eastAsia="ＭＳ 明朝" w:hint="eastAsia"/>
          <w:noProof/>
          <w:lang w:val="en-US" w:eastAsia="ja-JP"/>
        </w:rPr>
        <w:t>1</w:t>
      </w:r>
      <w:r w:rsidR="006375CE" w:rsidRPr="004175B2">
        <w:rPr>
          <w:rFonts w:eastAsia="ＭＳ 明朝" w:hint="eastAsia"/>
          <w:noProof/>
          <w:lang w:val="en-US" w:eastAsia="ja-JP"/>
        </w:rPr>
        <w:t>億</w:t>
      </w:r>
      <w:r w:rsidR="006375CE" w:rsidRPr="004175B2">
        <w:rPr>
          <w:rFonts w:eastAsia="ＭＳ 明朝" w:hint="eastAsia"/>
          <w:noProof/>
          <w:lang w:val="en-US" w:eastAsia="ja-JP"/>
        </w:rPr>
        <w:t>3,500</w:t>
      </w:r>
      <w:r w:rsidR="006375CE" w:rsidRPr="004175B2">
        <w:rPr>
          <w:rFonts w:eastAsia="ＭＳ 明朝" w:hint="eastAsia"/>
          <w:noProof/>
          <w:lang w:val="en-US" w:eastAsia="ja-JP"/>
        </w:rPr>
        <w:t>万人の未登録のアジア太平洋の子ども（</w:t>
      </w:r>
      <w:r w:rsidR="006375CE" w:rsidRPr="004175B2">
        <w:rPr>
          <w:rFonts w:eastAsia="ＭＳ 明朝" w:hint="eastAsia"/>
          <w:noProof/>
          <w:lang w:val="en-US" w:eastAsia="ja-JP"/>
        </w:rPr>
        <w:t>750</w:t>
      </w:r>
      <w:r w:rsidR="006375CE" w:rsidRPr="004175B2">
        <w:rPr>
          <w:rFonts w:eastAsia="ＭＳ 明朝" w:hint="eastAsia"/>
          <w:noProof/>
          <w:lang w:val="en-US" w:eastAsia="ja-JP"/>
        </w:rPr>
        <w:t>万人のフィリピン人の子どもを含む）を登録する「アジア太平洋</w:t>
      </w:r>
      <w:r w:rsidR="006375CE" w:rsidRPr="004175B2">
        <w:rPr>
          <w:rFonts w:eastAsia="ＭＳ 明朝" w:hint="eastAsia"/>
          <w:noProof/>
          <w:lang w:val="en-US" w:eastAsia="ja-JP"/>
        </w:rPr>
        <w:t>CRVS</w:t>
      </w:r>
      <w:r w:rsidR="006375CE" w:rsidRPr="004175B2">
        <w:rPr>
          <w:rFonts w:eastAsia="ＭＳ 明朝" w:hint="eastAsia"/>
          <w:noProof/>
          <w:lang w:val="en-US" w:eastAsia="ja-JP"/>
        </w:rPr>
        <w:t>の</w:t>
      </w:r>
      <w:r w:rsidR="006375CE" w:rsidRPr="004175B2">
        <w:rPr>
          <w:rFonts w:eastAsia="ＭＳ 明朝" w:hint="eastAsia"/>
          <w:noProof/>
          <w:lang w:val="en-US" w:eastAsia="ja-JP"/>
        </w:rPr>
        <w:t>10</w:t>
      </w:r>
      <w:r w:rsidR="006375CE" w:rsidRPr="004175B2">
        <w:rPr>
          <w:rFonts w:eastAsia="ＭＳ 明朝" w:hint="eastAsia"/>
          <w:noProof/>
          <w:lang w:val="en-US" w:eastAsia="ja-JP"/>
        </w:rPr>
        <w:t>年」キャンペーンに合わせている。</w:t>
      </w:r>
    </w:p>
    <w:p w14:paraId="05501461" w14:textId="6DDAB4C0" w:rsidR="003E2D75" w:rsidRPr="004175B2" w:rsidRDefault="001A7E76" w:rsidP="003E2D75">
      <w:pPr>
        <w:pStyle w:val="H23G"/>
        <w:snapToGrid w:val="0"/>
        <w:spacing w:line="264" w:lineRule="auto"/>
        <w:rPr>
          <w:rFonts w:eastAsia="ＭＳ 明朝"/>
          <w:noProof/>
          <w:lang w:eastAsia="ja-JP"/>
        </w:rPr>
      </w:pPr>
      <w:r w:rsidRPr="004175B2">
        <w:rPr>
          <w:rFonts w:eastAsia="ＭＳ 明朝" w:hint="eastAsia"/>
          <w:noProof/>
          <w:lang w:eastAsia="ja-JP"/>
        </w:rPr>
        <w:tab/>
      </w:r>
      <w:r w:rsidRPr="004175B2">
        <w:rPr>
          <w:rFonts w:eastAsia="ＭＳ 明朝" w:hint="eastAsia"/>
          <w:noProof/>
          <w:lang w:eastAsia="ja-JP"/>
        </w:rPr>
        <w:tab/>
      </w:r>
      <w:r w:rsidRPr="004175B2">
        <w:rPr>
          <w:rFonts w:eastAsia="ＭＳ 明朝" w:hint="eastAsia"/>
          <w:noProof/>
          <w:lang w:eastAsia="ja-JP"/>
        </w:rPr>
        <w:t>意識</w:t>
      </w:r>
      <w:r w:rsidR="003E2D75" w:rsidRPr="004175B2">
        <w:rPr>
          <w:rFonts w:eastAsia="ＭＳ 明朝" w:hint="eastAsia"/>
          <w:noProof/>
          <w:lang w:eastAsia="ja-JP"/>
        </w:rPr>
        <w:t>の向上</w:t>
      </w:r>
      <w:r w:rsidRPr="004175B2">
        <w:rPr>
          <w:rFonts w:eastAsia="ＭＳ 明朝" w:hint="eastAsia"/>
          <w:noProof/>
          <w:lang w:eastAsia="ja-JP"/>
        </w:rPr>
        <w:t>（第</w:t>
      </w:r>
      <w:r w:rsidRPr="004175B2">
        <w:rPr>
          <w:rFonts w:eastAsia="ＭＳ 明朝" w:hint="eastAsia"/>
          <w:noProof/>
          <w:lang w:eastAsia="ja-JP"/>
        </w:rPr>
        <w:t>8</w:t>
      </w:r>
      <w:r w:rsidRPr="004175B2">
        <w:rPr>
          <w:rFonts w:eastAsia="ＭＳ 明朝" w:hint="eastAsia"/>
          <w:noProof/>
          <w:lang w:eastAsia="ja-JP"/>
        </w:rPr>
        <w:t>条</w:t>
      </w:r>
      <w:r w:rsidR="003E2D75" w:rsidRPr="004175B2">
        <w:rPr>
          <w:rFonts w:eastAsia="ＭＳ 明朝" w:hint="eastAsia"/>
          <w:noProof/>
          <w:lang w:eastAsia="ja-JP"/>
        </w:rPr>
        <w:t>）</w:t>
      </w:r>
    </w:p>
    <w:p w14:paraId="4F0002E0" w14:textId="13725627" w:rsidR="00C20014" w:rsidRPr="004175B2" w:rsidRDefault="00177A93"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17.</w:t>
      </w:r>
      <w:r w:rsidR="003E2D75" w:rsidRPr="004175B2">
        <w:rPr>
          <w:rFonts w:eastAsia="ＭＳ 明朝"/>
          <w:i/>
          <w:noProof/>
          <w:lang w:eastAsia="ja-JP"/>
        </w:rPr>
        <w:t xml:space="preserve"> </w:t>
      </w:r>
      <w:r w:rsidR="001A7E76" w:rsidRPr="004175B2">
        <w:rPr>
          <w:rFonts w:eastAsia="ＭＳ 明朝" w:hint="eastAsia"/>
          <w:i/>
          <w:noProof/>
          <w:u w:val="single"/>
          <w:lang w:eastAsia="ja-JP"/>
        </w:rPr>
        <w:t>障害の人権モデルに対する意識を高め、条約の原則の理解を深めるため</w:t>
      </w:r>
      <w:r w:rsidR="007B069F" w:rsidRPr="004175B2">
        <w:rPr>
          <w:rFonts w:eastAsia="ＭＳ 明朝" w:hint="eastAsia"/>
          <w:i/>
          <w:noProof/>
          <w:u w:val="single"/>
          <w:lang w:eastAsia="ja-JP"/>
        </w:rPr>
        <w:t>の</w:t>
      </w:r>
      <w:r w:rsidR="001A7E76" w:rsidRPr="004175B2">
        <w:rPr>
          <w:rFonts w:eastAsia="ＭＳ 明朝" w:hint="eastAsia"/>
          <w:i/>
          <w:noProof/>
          <w:u w:val="single"/>
          <w:lang w:eastAsia="ja-JP"/>
        </w:rPr>
        <w:t>、法曹界のメンバー、公務員、警察官、教師、</w:t>
      </w:r>
      <w:r w:rsidR="006E66D8" w:rsidRPr="004175B2">
        <w:rPr>
          <w:rFonts w:eastAsia="ＭＳ 明朝" w:hint="eastAsia"/>
          <w:i/>
          <w:noProof/>
          <w:u w:val="single"/>
          <w:lang w:eastAsia="ja-JP"/>
        </w:rPr>
        <w:t>地方政府</w:t>
      </w:r>
      <w:r w:rsidR="001A7E76" w:rsidRPr="004175B2">
        <w:rPr>
          <w:rFonts w:eastAsia="ＭＳ 明朝" w:hint="eastAsia"/>
          <w:i/>
          <w:noProof/>
          <w:u w:val="single"/>
          <w:lang w:eastAsia="ja-JP"/>
        </w:rPr>
        <w:t>の職員を対象とした研修プログラムに関する情報</w:t>
      </w:r>
      <w:r w:rsidR="00146D71" w:rsidRPr="004175B2">
        <w:rPr>
          <w:rFonts w:eastAsia="ＭＳ 明朝" w:hint="eastAsia"/>
          <w:i/>
          <w:noProof/>
          <w:u w:val="single"/>
          <w:lang w:eastAsia="ja-JP"/>
        </w:rPr>
        <w:t>について</w:t>
      </w:r>
    </w:p>
    <w:p w14:paraId="4E7B1E78" w14:textId="245FC766" w:rsidR="00C20014" w:rsidRPr="004175B2" w:rsidRDefault="0070013B"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全国障害者問題評議会</w:t>
      </w:r>
      <w:r w:rsidR="00B2094C" w:rsidRPr="004175B2">
        <w:rPr>
          <w:rFonts w:eastAsia="ＭＳ 明朝" w:hint="eastAsia"/>
          <w:noProof/>
          <w:lang w:eastAsia="ja-JP"/>
        </w:rPr>
        <w:t>は、すべての政府機関、</w:t>
      </w:r>
      <w:r w:rsidR="006E66D8" w:rsidRPr="004175B2">
        <w:rPr>
          <w:rFonts w:eastAsia="ＭＳ 明朝" w:hint="eastAsia"/>
          <w:noProof/>
          <w:lang w:eastAsia="ja-JP"/>
        </w:rPr>
        <w:t>地方政府</w:t>
      </w:r>
      <w:r w:rsidR="00B2094C" w:rsidRPr="004175B2">
        <w:rPr>
          <w:rFonts w:eastAsia="ＭＳ 明朝" w:hint="eastAsia"/>
          <w:noProof/>
          <w:lang w:eastAsia="ja-JP"/>
        </w:rPr>
        <w:t>、</w:t>
      </w:r>
      <w:r w:rsidR="00B2094C" w:rsidRPr="004175B2">
        <w:rPr>
          <w:rFonts w:eastAsia="ＭＳ 明朝" w:hint="eastAsia"/>
          <w:noProof/>
          <w:lang w:eastAsia="ja-JP"/>
        </w:rPr>
        <w:t>NGO</w:t>
      </w:r>
      <w:r w:rsidR="00B2094C" w:rsidRPr="004175B2">
        <w:rPr>
          <w:rFonts w:eastAsia="ＭＳ 明朝" w:hint="eastAsia"/>
          <w:noProof/>
          <w:lang w:eastAsia="ja-JP"/>
        </w:rPr>
        <w:t>、障害者団体と連携して、年間を通じて障害者特有の啓発イベントや活動を主導し、あらゆる種類の障害</w:t>
      </w:r>
      <w:r w:rsidR="006E345D" w:rsidRPr="004175B2">
        <w:rPr>
          <w:rFonts w:eastAsia="ＭＳ 明朝" w:hint="eastAsia"/>
          <w:noProof/>
          <w:lang w:eastAsia="ja-JP"/>
        </w:rPr>
        <w:t>のある</w:t>
      </w:r>
      <w:r w:rsidR="00B2094C" w:rsidRPr="004175B2">
        <w:rPr>
          <w:rFonts w:eastAsia="ＭＳ 明朝" w:hint="eastAsia"/>
          <w:noProof/>
          <w:lang w:eastAsia="ja-JP"/>
        </w:rPr>
        <w:t>人々</w:t>
      </w:r>
      <w:r w:rsidR="007B069F" w:rsidRPr="004175B2">
        <w:rPr>
          <w:rFonts w:eastAsia="ＭＳ 明朝" w:hint="eastAsia"/>
          <w:noProof/>
          <w:lang w:eastAsia="ja-JP"/>
        </w:rPr>
        <w:t>へ</w:t>
      </w:r>
      <w:r w:rsidR="00B2094C" w:rsidRPr="004175B2">
        <w:rPr>
          <w:rFonts w:eastAsia="ＭＳ 明朝" w:hint="eastAsia"/>
          <w:noProof/>
          <w:lang w:eastAsia="ja-JP"/>
        </w:rPr>
        <w:t>の理解を深め、</w:t>
      </w:r>
      <w:r w:rsidR="006E7FAD" w:rsidRPr="004175B2">
        <w:rPr>
          <w:rFonts w:eastAsia="ＭＳ 明朝" w:hint="eastAsia"/>
          <w:noProof/>
          <w:lang w:eastAsia="ja-JP"/>
        </w:rPr>
        <w:t>特に</w:t>
      </w:r>
      <w:r w:rsidR="00D85729" w:rsidRPr="004175B2">
        <w:rPr>
          <w:rFonts w:eastAsia="ＭＳ 明朝" w:hint="eastAsia"/>
          <w:noProof/>
          <w:lang w:eastAsia="ja-JP"/>
        </w:rPr>
        <w:t>（</w:t>
      </w:r>
      <w:r w:rsidR="00D85729" w:rsidRPr="004175B2">
        <w:rPr>
          <w:rFonts w:eastAsia="ＭＳ 明朝" w:hint="eastAsia"/>
          <w:noProof/>
          <w:lang w:eastAsia="ja-JP"/>
        </w:rPr>
        <w:t>a</w:t>
      </w:r>
      <w:r w:rsidR="00D85729" w:rsidRPr="004175B2">
        <w:rPr>
          <w:rFonts w:eastAsia="ＭＳ 明朝" w:hint="eastAsia"/>
          <w:noProof/>
          <w:lang w:eastAsia="ja-JP"/>
        </w:rPr>
        <w:t>）</w:t>
      </w:r>
      <w:r w:rsidR="00B2094C" w:rsidRPr="004175B2">
        <w:rPr>
          <w:rFonts w:eastAsia="ＭＳ 明朝" w:hint="eastAsia"/>
          <w:noProof/>
          <w:lang w:eastAsia="ja-JP"/>
        </w:rPr>
        <w:t>教育と職業訓練、（</w:t>
      </w:r>
      <w:r w:rsidR="00D85729" w:rsidRPr="004175B2">
        <w:rPr>
          <w:rFonts w:eastAsia="ＭＳ 明朝" w:hint="eastAsia"/>
          <w:noProof/>
          <w:lang w:eastAsia="ja-JP"/>
        </w:rPr>
        <w:t>b</w:t>
      </w:r>
      <w:r w:rsidR="00D85729" w:rsidRPr="004175B2">
        <w:rPr>
          <w:rFonts w:eastAsia="ＭＳ 明朝" w:hint="eastAsia"/>
          <w:noProof/>
          <w:lang w:eastAsia="ja-JP"/>
        </w:rPr>
        <w:t>）</w:t>
      </w:r>
      <w:r w:rsidR="00B2094C" w:rsidRPr="004175B2">
        <w:rPr>
          <w:rFonts w:eastAsia="ＭＳ 明朝" w:hint="eastAsia"/>
          <w:noProof/>
          <w:lang w:eastAsia="ja-JP"/>
        </w:rPr>
        <w:t>雇用、（</w:t>
      </w:r>
      <w:r w:rsidR="00D85729" w:rsidRPr="004175B2">
        <w:rPr>
          <w:rFonts w:eastAsia="ＭＳ 明朝" w:hint="eastAsia"/>
          <w:noProof/>
          <w:lang w:eastAsia="ja-JP"/>
        </w:rPr>
        <w:t>c</w:t>
      </w:r>
      <w:r w:rsidR="00D85729" w:rsidRPr="004175B2">
        <w:rPr>
          <w:rFonts w:eastAsia="ＭＳ 明朝" w:hint="eastAsia"/>
          <w:noProof/>
          <w:lang w:eastAsia="ja-JP"/>
        </w:rPr>
        <w:t>）</w:t>
      </w:r>
      <w:r w:rsidR="00B2094C" w:rsidRPr="004175B2">
        <w:rPr>
          <w:rFonts w:eastAsia="ＭＳ 明朝" w:hint="eastAsia"/>
          <w:noProof/>
          <w:lang w:eastAsia="ja-JP"/>
        </w:rPr>
        <w:t>社会的保護と</w:t>
      </w:r>
      <w:r w:rsidR="00D85729" w:rsidRPr="004175B2">
        <w:rPr>
          <w:rFonts w:eastAsia="ＭＳ 明朝" w:hint="eastAsia"/>
          <w:noProof/>
          <w:lang w:eastAsia="ja-JP"/>
        </w:rPr>
        <w:t>自立した</w:t>
      </w:r>
      <w:r w:rsidR="00AF3E23" w:rsidRPr="004175B2">
        <w:rPr>
          <w:rFonts w:eastAsia="ＭＳ 明朝" w:hint="eastAsia"/>
          <w:noProof/>
          <w:lang w:eastAsia="ja-JP"/>
        </w:rPr>
        <w:t>生活</w:t>
      </w:r>
      <w:r w:rsidR="00B2094C" w:rsidRPr="004175B2">
        <w:rPr>
          <w:rFonts w:eastAsia="ＭＳ 明朝" w:hint="eastAsia"/>
          <w:noProof/>
          <w:lang w:eastAsia="ja-JP"/>
        </w:rPr>
        <w:t>、</w:t>
      </w:r>
      <w:r w:rsidR="00D85729" w:rsidRPr="004175B2">
        <w:rPr>
          <w:rFonts w:eastAsia="ＭＳ 明朝" w:hint="eastAsia"/>
          <w:noProof/>
          <w:lang w:eastAsia="ja-JP"/>
        </w:rPr>
        <w:t>（</w:t>
      </w:r>
      <w:r w:rsidR="00D85729" w:rsidRPr="004175B2">
        <w:rPr>
          <w:rFonts w:eastAsia="ＭＳ 明朝" w:hint="eastAsia"/>
          <w:noProof/>
          <w:lang w:eastAsia="ja-JP"/>
        </w:rPr>
        <w:t>d</w:t>
      </w:r>
      <w:r w:rsidR="00D85729" w:rsidRPr="004175B2">
        <w:rPr>
          <w:rFonts w:eastAsia="ＭＳ 明朝" w:hint="eastAsia"/>
          <w:noProof/>
          <w:lang w:eastAsia="ja-JP"/>
        </w:rPr>
        <w:t>）</w:t>
      </w:r>
      <w:r w:rsidR="00B2094C" w:rsidRPr="004175B2">
        <w:rPr>
          <w:rFonts w:eastAsia="ＭＳ 明朝" w:hint="eastAsia"/>
          <w:noProof/>
          <w:lang w:eastAsia="ja-JP"/>
        </w:rPr>
        <w:t>建築</w:t>
      </w:r>
      <w:r w:rsidR="00D85729" w:rsidRPr="004175B2">
        <w:rPr>
          <w:rFonts w:eastAsia="ＭＳ 明朝" w:hint="eastAsia"/>
          <w:noProof/>
          <w:lang w:eastAsia="ja-JP"/>
        </w:rPr>
        <w:t>環境における</w:t>
      </w:r>
      <w:r w:rsidR="00B2094C" w:rsidRPr="004175B2">
        <w:rPr>
          <w:rFonts w:eastAsia="ＭＳ 明朝" w:hint="eastAsia"/>
          <w:noProof/>
          <w:lang w:eastAsia="ja-JP"/>
        </w:rPr>
        <w:t>アクセシビリティ</w:t>
      </w:r>
      <w:r w:rsidR="00AF3E23" w:rsidRPr="004175B2">
        <w:rPr>
          <w:rFonts w:eastAsia="ＭＳ 明朝" w:hint="eastAsia"/>
          <w:noProof/>
          <w:lang w:eastAsia="ja-JP"/>
        </w:rPr>
        <w:t>、（</w:t>
      </w:r>
      <w:r w:rsidR="00AF3E23" w:rsidRPr="004175B2">
        <w:rPr>
          <w:rFonts w:eastAsia="ＭＳ 明朝" w:hint="eastAsia"/>
          <w:noProof/>
          <w:lang w:eastAsia="ja-JP"/>
        </w:rPr>
        <w:t>e</w:t>
      </w:r>
      <w:r w:rsidR="00AF3E23" w:rsidRPr="004175B2">
        <w:rPr>
          <w:rFonts w:eastAsia="ＭＳ 明朝" w:hint="eastAsia"/>
          <w:noProof/>
          <w:lang w:eastAsia="ja-JP"/>
        </w:rPr>
        <w:t>）</w:t>
      </w:r>
      <w:r w:rsidR="00B2094C" w:rsidRPr="004175B2">
        <w:rPr>
          <w:rFonts w:eastAsia="ＭＳ 明朝" w:hint="eastAsia"/>
          <w:noProof/>
          <w:lang w:eastAsia="ja-JP"/>
        </w:rPr>
        <w:t>公共交通機関</w:t>
      </w:r>
      <w:r w:rsidR="006E7FAD" w:rsidRPr="004175B2">
        <w:rPr>
          <w:rFonts w:eastAsia="ＭＳ 明朝" w:hint="eastAsia"/>
          <w:noProof/>
          <w:lang w:eastAsia="ja-JP"/>
        </w:rPr>
        <w:t>、（</w:t>
      </w:r>
      <w:r w:rsidR="00AF3E23" w:rsidRPr="004175B2">
        <w:rPr>
          <w:rFonts w:eastAsia="ＭＳ 明朝" w:hint="eastAsia"/>
          <w:noProof/>
          <w:lang w:eastAsia="ja-JP"/>
        </w:rPr>
        <w:t>f</w:t>
      </w:r>
      <w:r w:rsidR="006E7FAD" w:rsidRPr="004175B2">
        <w:rPr>
          <w:rFonts w:eastAsia="ＭＳ 明朝" w:hint="eastAsia"/>
          <w:noProof/>
          <w:lang w:eastAsia="ja-JP"/>
        </w:rPr>
        <w:t>）</w:t>
      </w:r>
      <w:r w:rsidR="00B2094C" w:rsidRPr="004175B2">
        <w:rPr>
          <w:rFonts w:eastAsia="ＭＳ 明朝" w:hint="eastAsia"/>
          <w:noProof/>
          <w:lang w:eastAsia="ja-JP"/>
        </w:rPr>
        <w:t>情報通信技術</w:t>
      </w:r>
      <w:r w:rsidR="006E7FAD" w:rsidRPr="004175B2">
        <w:rPr>
          <w:rFonts w:eastAsia="ＭＳ 明朝" w:hint="eastAsia"/>
          <w:noProof/>
          <w:lang w:eastAsia="ja-JP"/>
        </w:rPr>
        <w:t>、（</w:t>
      </w:r>
      <w:r w:rsidR="00AF3E23" w:rsidRPr="004175B2">
        <w:rPr>
          <w:rFonts w:eastAsia="ＭＳ 明朝" w:hint="eastAsia"/>
          <w:noProof/>
          <w:lang w:eastAsia="ja-JP"/>
        </w:rPr>
        <w:t>g</w:t>
      </w:r>
      <w:r w:rsidR="00AF3E23" w:rsidRPr="004175B2">
        <w:rPr>
          <w:rFonts w:eastAsia="ＭＳ 明朝" w:hint="eastAsia"/>
          <w:noProof/>
          <w:lang w:eastAsia="ja-JP"/>
        </w:rPr>
        <w:t>）</w:t>
      </w:r>
      <w:r w:rsidR="006E7FAD" w:rsidRPr="004175B2">
        <w:rPr>
          <w:rFonts w:eastAsia="ＭＳ 明朝" w:hint="eastAsia"/>
          <w:noProof/>
          <w:lang w:eastAsia="ja-JP"/>
        </w:rPr>
        <w:t>司法へのアクセス</w:t>
      </w:r>
      <w:r w:rsidR="00B2094C" w:rsidRPr="004175B2">
        <w:rPr>
          <w:rFonts w:eastAsia="ＭＳ 明朝" w:hint="eastAsia"/>
          <w:noProof/>
          <w:lang w:eastAsia="ja-JP"/>
        </w:rPr>
        <w:t>に関する差別を減らす</w:t>
      </w:r>
      <w:r w:rsidR="00D85729" w:rsidRPr="004175B2">
        <w:rPr>
          <w:rFonts w:eastAsia="ＭＳ 明朝" w:hint="eastAsia"/>
          <w:noProof/>
          <w:lang w:eastAsia="ja-JP"/>
        </w:rPr>
        <w:t>ために活動してい</w:t>
      </w:r>
      <w:r w:rsidR="0005340F" w:rsidRPr="004175B2">
        <w:rPr>
          <w:rFonts w:eastAsia="ＭＳ 明朝" w:hint="eastAsia"/>
          <w:noProof/>
          <w:lang w:eastAsia="ja-JP"/>
        </w:rPr>
        <w:t>る</w:t>
      </w:r>
      <w:r w:rsidR="00B2094C" w:rsidRPr="004175B2">
        <w:rPr>
          <w:rFonts w:eastAsia="ＭＳ 明朝" w:hint="eastAsia"/>
          <w:noProof/>
          <w:lang w:eastAsia="ja-JP"/>
        </w:rPr>
        <w:t>。</w:t>
      </w:r>
    </w:p>
    <w:p w14:paraId="644CCC4A" w14:textId="0971547F" w:rsidR="00C20014" w:rsidRPr="004175B2" w:rsidRDefault="00B2094C"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2015</w:t>
      </w:r>
      <w:r w:rsidRPr="004175B2">
        <w:rPr>
          <w:rFonts w:eastAsia="ＭＳ 明朝" w:hint="eastAsia"/>
          <w:noProof/>
          <w:lang w:eastAsia="ja-JP"/>
        </w:rPr>
        <w:t>年には、</w:t>
      </w:r>
      <w:r w:rsidR="0070013B" w:rsidRPr="004175B2">
        <w:rPr>
          <w:rFonts w:eastAsia="ＭＳ 明朝" w:hint="eastAsia"/>
          <w:noProof/>
          <w:lang w:eastAsia="ja-JP"/>
        </w:rPr>
        <w:t>全国障害者問題評議会</w:t>
      </w:r>
      <w:r w:rsidRPr="004175B2">
        <w:rPr>
          <w:rFonts w:eastAsia="ＭＳ 明朝" w:hint="eastAsia"/>
          <w:noProof/>
          <w:lang w:eastAsia="ja-JP"/>
        </w:rPr>
        <w:t>は</w:t>
      </w:r>
      <w:r w:rsidR="007B069F" w:rsidRPr="004175B2">
        <w:rPr>
          <w:rFonts w:eastAsia="ＭＳ 明朝" w:hint="eastAsia"/>
          <w:noProof/>
          <w:lang w:eastAsia="ja-JP"/>
        </w:rPr>
        <w:t>地裁の</w:t>
      </w:r>
      <w:r w:rsidRPr="004175B2">
        <w:rPr>
          <w:rFonts w:eastAsia="ＭＳ 明朝" w:hint="eastAsia"/>
          <w:noProof/>
          <w:lang w:eastAsia="ja-JP"/>
        </w:rPr>
        <w:t>裁判</w:t>
      </w:r>
      <w:r w:rsidR="007B069F" w:rsidRPr="004175B2">
        <w:rPr>
          <w:rFonts w:eastAsia="ＭＳ 明朝" w:hint="eastAsia"/>
          <w:noProof/>
          <w:lang w:eastAsia="ja-JP"/>
        </w:rPr>
        <w:t>官</w:t>
      </w:r>
      <w:r w:rsidRPr="004175B2">
        <w:rPr>
          <w:rFonts w:eastAsia="ＭＳ 明朝" w:hint="eastAsia"/>
          <w:noProof/>
          <w:lang w:eastAsia="ja-JP"/>
        </w:rPr>
        <w:t>大会の資源機関として、司法へのアクセスに関して</w:t>
      </w:r>
      <w:r w:rsidRPr="004175B2">
        <w:rPr>
          <w:rFonts w:eastAsia="ＭＳ 明朝" w:hint="eastAsia"/>
          <w:noProof/>
          <w:lang w:eastAsia="ja-JP"/>
        </w:rPr>
        <w:t>PWD</w:t>
      </w:r>
      <w:r w:rsidRPr="004175B2">
        <w:rPr>
          <w:rFonts w:eastAsia="ＭＳ 明朝" w:hint="eastAsia"/>
          <w:noProof/>
          <w:lang w:eastAsia="ja-JP"/>
        </w:rPr>
        <w:t>が直面する障壁や、障害の異なるダイナミクスを提示した。</w:t>
      </w:r>
      <w:r w:rsidRPr="004175B2">
        <w:rPr>
          <w:rFonts w:eastAsia="ＭＳ 明朝" w:hint="eastAsia"/>
          <w:noProof/>
          <w:lang w:eastAsia="ja-JP"/>
        </w:rPr>
        <w:t xml:space="preserve"> </w:t>
      </w:r>
    </w:p>
    <w:p w14:paraId="714625E5" w14:textId="719F814E" w:rsidR="00C20014" w:rsidRPr="004175B2" w:rsidRDefault="00484FA9"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司法省（</w:t>
      </w:r>
      <w:r w:rsidRPr="004175B2">
        <w:rPr>
          <w:rFonts w:eastAsia="ＭＳ 明朝" w:hint="eastAsia"/>
          <w:noProof/>
          <w:lang w:eastAsia="ja-JP"/>
        </w:rPr>
        <w:t>DOJ</w:t>
      </w:r>
      <w:r w:rsidRPr="004175B2">
        <w:rPr>
          <w:rFonts w:eastAsia="ＭＳ 明朝" w:hint="eastAsia"/>
          <w:noProof/>
          <w:lang w:eastAsia="ja-JP"/>
        </w:rPr>
        <w:t>）の</w:t>
      </w:r>
      <w:r w:rsidR="00B371F4" w:rsidRPr="004175B2">
        <w:rPr>
          <w:rFonts w:eastAsia="ＭＳ 明朝" w:hint="eastAsia"/>
          <w:noProof/>
          <w:lang w:val="en-US" w:eastAsia="ja-JP"/>
        </w:rPr>
        <w:t>公設弁護人事務所</w:t>
      </w:r>
      <w:r w:rsidRPr="004175B2">
        <w:rPr>
          <w:rFonts w:eastAsia="ＭＳ 明朝" w:hint="eastAsia"/>
          <w:noProof/>
          <w:lang w:eastAsia="ja-JP"/>
        </w:rPr>
        <w:t>（</w:t>
      </w:r>
      <w:r w:rsidRPr="004175B2">
        <w:rPr>
          <w:rFonts w:eastAsia="ＭＳ 明朝" w:hint="eastAsia"/>
          <w:noProof/>
          <w:lang w:eastAsia="ja-JP"/>
        </w:rPr>
        <w:t>PAO</w:t>
      </w:r>
      <w:r w:rsidRPr="004175B2">
        <w:rPr>
          <w:rFonts w:eastAsia="ＭＳ 明朝" w:hint="eastAsia"/>
          <w:noProof/>
          <w:lang w:eastAsia="ja-JP"/>
        </w:rPr>
        <w:t>）および</w:t>
      </w:r>
      <w:r w:rsidR="0005340F" w:rsidRPr="004175B2">
        <w:rPr>
          <w:rFonts w:eastAsia="ＭＳ 明朝" w:hint="eastAsia"/>
          <w:noProof/>
          <w:lang w:eastAsia="ja-JP"/>
        </w:rPr>
        <w:t>国家検察機構</w:t>
      </w:r>
      <w:r w:rsidRPr="004175B2">
        <w:rPr>
          <w:rFonts w:eastAsia="ＭＳ 明朝" w:hint="eastAsia"/>
          <w:noProof/>
          <w:lang w:eastAsia="ja-JP"/>
        </w:rPr>
        <w:t>（</w:t>
      </w:r>
      <w:r w:rsidRPr="004175B2">
        <w:rPr>
          <w:rFonts w:eastAsia="ＭＳ 明朝" w:hint="eastAsia"/>
          <w:noProof/>
          <w:lang w:eastAsia="ja-JP"/>
        </w:rPr>
        <w:t>NPS</w:t>
      </w:r>
      <w:r w:rsidRPr="004175B2">
        <w:rPr>
          <w:rFonts w:eastAsia="ＭＳ 明朝" w:hint="eastAsia"/>
          <w:noProof/>
          <w:lang w:eastAsia="ja-JP"/>
        </w:rPr>
        <w:t>）の弁護士を対象とした障害感受性トレーニングが各地</w:t>
      </w:r>
      <w:r w:rsidR="0067615A" w:rsidRPr="004175B2">
        <w:rPr>
          <w:rFonts w:eastAsia="ＭＳ 明朝" w:hint="eastAsia"/>
          <w:noProof/>
          <w:lang w:eastAsia="ja-JP"/>
        </w:rPr>
        <w:t>で</w:t>
      </w:r>
      <w:r w:rsidRPr="004175B2">
        <w:rPr>
          <w:rFonts w:eastAsia="ＭＳ 明朝" w:hint="eastAsia"/>
          <w:noProof/>
          <w:lang w:eastAsia="ja-JP"/>
        </w:rPr>
        <w:t>実施されている</w:t>
      </w:r>
      <w:r w:rsidR="0067615A" w:rsidRPr="004175B2">
        <w:rPr>
          <w:rFonts w:eastAsia="ＭＳ 明朝" w:hint="eastAsia"/>
          <w:noProof/>
          <w:lang w:eastAsia="ja-JP"/>
        </w:rPr>
        <w:t>。また</w:t>
      </w:r>
      <w:r w:rsidR="00B2094C" w:rsidRPr="004175B2">
        <w:rPr>
          <w:rFonts w:eastAsia="ＭＳ 明朝" w:hint="eastAsia"/>
          <w:noProof/>
          <w:lang w:eastAsia="ja-JP"/>
        </w:rPr>
        <w:t>、司法省の人材育成プログラムに障害者感受性トレーニングを含めるよう指示する司法省の覚書も発行された。</w:t>
      </w:r>
    </w:p>
    <w:p w14:paraId="2B28BB6D" w14:textId="6DA2ADBD" w:rsidR="00484FA9" w:rsidRPr="004175B2" w:rsidRDefault="00484FA9"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その</w:t>
      </w:r>
      <w:r w:rsidR="00B2094C" w:rsidRPr="004175B2">
        <w:rPr>
          <w:rFonts w:eastAsia="ＭＳ 明朝" w:hint="eastAsia"/>
          <w:noProof/>
          <w:lang w:eastAsia="ja-JP"/>
        </w:rPr>
        <w:t>一環として、</w:t>
      </w:r>
      <w:r w:rsidR="00811B42" w:rsidRPr="004175B2">
        <w:rPr>
          <w:rFonts w:eastAsia="ＭＳ 明朝" w:hint="eastAsia"/>
          <w:noProof/>
          <w:lang w:eastAsia="ja-JP"/>
        </w:rPr>
        <w:t>フィリピン国家警察</w:t>
      </w:r>
      <w:r w:rsidR="00B2094C" w:rsidRPr="004175B2">
        <w:rPr>
          <w:rFonts w:eastAsia="ＭＳ 明朝" w:hint="eastAsia"/>
          <w:noProof/>
          <w:lang w:eastAsia="ja-JP"/>
        </w:rPr>
        <w:t>（</w:t>
      </w:r>
      <w:r w:rsidR="00B2094C" w:rsidRPr="004175B2">
        <w:rPr>
          <w:rFonts w:eastAsia="ＭＳ 明朝" w:hint="eastAsia"/>
          <w:noProof/>
          <w:lang w:eastAsia="ja-JP"/>
        </w:rPr>
        <w:t>PNP</w:t>
      </w:r>
      <w:r w:rsidR="00B2094C" w:rsidRPr="004175B2">
        <w:rPr>
          <w:rFonts w:eastAsia="ＭＳ 明朝" w:hint="eastAsia"/>
          <w:noProof/>
          <w:lang w:eastAsia="ja-JP"/>
        </w:rPr>
        <w:t>）</w:t>
      </w:r>
      <w:r w:rsidRPr="004175B2">
        <w:rPr>
          <w:rFonts w:eastAsia="ＭＳ 明朝" w:hint="eastAsia"/>
          <w:noProof/>
          <w:lang w:eastAsia="ja-JP"/>
        </w:rPr>
        <w:t>女性・子ども課は</w:t>
      </w:r>
      <w:r w:rsidR="0067615A" w:rsidRPr="004175B2">
        <w:rPr>
          <w:rFonts w:eastAsia="ＭＳ 明朝" w:hint="eastAsia"/>
          <w:noProof/>
          <w:lang w:eastAsia="ja-JP"/>
        </w:rPr>
        <w:t>、</w:t>
      </w:r>
      <w:r w:rsidRPr="004175B2">
        <w:rPr>
          <w:rFonts w:eastAsia="ＭＳ 明朝" w:hint="eastAsia"/>
          <w:noProof/>
          <w:lang w:eastAsia="ja-JP"/>
        </w:rPr>
        <w:t>地方レベルの女性・子ども</w:t>
      </w:r>
      <w:r w:rsidR="00AE5511" w:rsidRPr="004175B2">
        <w:rPr>
          <w:rFonts w:eastAsia="ＭＳ 明朝" w:hint="eastAsia"/>
          <w:noProof/>
          <w:lang w:eastAsia="ja-JP"/>
        </w:rPr>
        <w:t>担当部の署員</w:t>
      </w:r>
      <w:r w:rsidRPr="004175B2">
        <w:rPr>
          <w:rFonts w:eastAsia="ＭＳ 明朝" w:hint="eastAsia"/>
          <w:noProof/>
          <w:lang w:eastAsia="ja-JP"/>
        </w:rPr>
        <w:t>のための地域研修モジュールに障害</w:t>
      </w:r>
      <w:r w:rsidR="00E17152" w:rsidRPr="004175B2">
        <w:rPr>
          <w:rFonts w:eastAsia="ＭＳ 明朝" w:hint="eastAsia"/>
          <w:noProof/>
          <w:lang w:eastAsia="ja-JP"/>
        </w:rPr>
        <w:t>理解</w:t>
      </w:r>
      <w:r w:rsidRPr="004175B2">
        <w:rPr>
          <w:rFonts w:eastAsia="ＭＳ 明朝" w:hint="eastAsia"/>
          <w:noProof/>
          <w:lang w:eastAsia="ja-JP"/>
        </w:rPr>
        <w:t>と感受性を取り入れた。</w:t>
      </w:r>
    </w:p>
    <w:p w14:paraId="54AB1A8A" w14:textId="77777777" w:rsidR="00C20014" w:rsidRPr="004175B2" w:rsidRDefault="000F496F" w:rsidP="00DB60C9">
      <w:pPr>
        <w:pStyle w:val="H23G"/>
        <w:snapToGrid w:val="0"/>
        <w:spacing w:line="264" w:lineRule="auto"/>
        <w:rPr>
          <w:rFonts w:eastAsia="ＭＳ 明朝"/>
          <w:noProof/>
          <w:lang w:eastAsia="ja-JP"/>
        </w:rPr>
      </w:pPr>
      <w:r w:rsidRPr="004175B2">
        <w:rPr>
          <w:rFonts w:eastAsia="ＭＳ 明朝" w:hint="eastAsia"/>
          <w:noProof/>
          <w:lang w:eastAsia="ja-JP"/>
        </w:rPr>
        <w:lastRenderedPageBreak/>
        <w:tab/>
      </w:r>
      <w:r w:rsidRPr="004175B2">
        <w:rPr>
          <w:rFonts w:eastAsia="ＭＳ 明朝" w:hint="eastAsia"/>
          <w:noProof/>
          <w:lang w:eastAsia="ja-JP"/>
        </w:rPr>
        <w:tab/>
      </w:r>
      <w:r w:rsidR="001A7E76" w:rsidRPr="004175B2">
        <w:rPr>
          <w:rFonts w:eastAsia="ＭＳ 明朝" w:hint="eastAsia"/>
          <w:noProof/>
          <w:lang w:eastAsia="ja-JP"/>
        </w:rPr>
        <w:t>アクセシビリティ</w:t>
      </w:r>
      <w:r w:rsidR="001A7E76" w:rsidRPr="004175B2">
        <w:rPr>
          <w:rFonts w:eastAsia="ＭＳ 明朝" w:hint="eastAsia"/>
          <w:noProof/>
          <w:lang w:eastAsia="ja-JP"/>
        </w:rPr>
        <w:t xml:space="preserve"> (</w:t>
      </w:r>
      <w:r w:rsidR="001A7E76" w:rsidRPr="004175B2">
        <w:rPr>
          <w:rFonts w:eastAsia="ＭＳ 明朝" w:hint="eastAsia"/>
          <w:noProof/>
          <w:lang w:eastAsia="ja-JP"/>
        </w:rPr>
        <w:t>第</w:t>
      </w:r>
      <w:r w:rsidR="001A7E76" w:rsidRPr="004175B2">
        <w:rPr>
          <w:rFonts w:eastAsia="ＭＳ 明朝" w:hint="eastAsia"/>
          <w:noProof/>
          <w:lang w:eastAsia="ja-JP"/>
        </w:rPr>
        <w:t>9</w:t>
      </w:r>
      <w:r w:rsidR="001A7E76" w:rsidRPr="004175B2">
        <w:rPr>
          <w:rFonts w:eastAsia="ＭＳ 明朝" w:hint="eastAsia"/>
          <w:noProof/>
          <w:lang w:eastAsia="ja-JP"/>
        </w:rPr>
        <w:t>条</w:t>
      </w:r>
      <w:r w:rsidR="001A7E76" w:rsidRPr="004175B2">
        <w:rPr>
          <w:rFonts w:eastAsia="ＭＳ 明朝" w:hint="eastAsia"/>
          <w:noProof/>
          <w:lang w:eastAsia="ja-JP"/>
        </w:rPr>
        <w:t>)</w:t>
      </w:r>
    </w:p>
    <w:p w14:paraId="43260716" w14:textId="1444294C" w:rsidR="00C20014" w:rsidRPr="004175B2" w:rsidRDefault="00177A93"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18.</w:t>
      </w:r>
      <w:r w:rsidR="0005340F" w:rsidRPr="004175B2">
        <w:rPr>
          <w:rFonts w:eastAsia="ＭＳ 明朝"/>
          <w:i/>
          <w:noProof/>
          <w:lang w:eastAsia="ja-JP"/>
        </w:rPr>
        <w:t xml:space="preserve"> </w:t>
      </w:r>
      <w:r w:rsidR="00AE5511" w:rsidRPr="004175B2">
        <w:rPr>
          <w:rFonts w:eastAsia="ＭＳ 明朝" w:hint="eastAsia"/>
          <w:i/>
          <w:noProof/>
          <w:lang w:eastAsia="ja-JP"/>
        </w:rPr>
        <w:t>障害のある人の公的および民間の建物へのアクセスを確保するための、</w:t>
      </w:r>
      <w:r w:rsidR="001A7E76" w:rsidRPr="004175B2">
        <w:rPr>
          <w:rFonts w:eastAsia="ＭＳ 明朝" w:hint="eastAsia"/>
          <w:i/>
          <w:noProof/>
          <w:u w:val="single"/>
          <w:lang w:eastAsia="ja-JP"/>
        </w:rPr>
        <w:t>共和国法第</w:t>
      </w:r>
      <w:r w:rsidR="001A7E76" w:rsidRPr="004175B2">
        <w:rPr>
          <w:rFonts w:eastAsia="ＭＳ 明朝" w:hint="eastAsia"/>
          <w:i/>
          <w:noProof/>
          <w:u w:val="single"/>
          <w:lang w:eastAsia="ja-JP"/>
        </w:rPr>
        <w:t>7277</w:t>
      </w:r>
      <w:r w:rsidR="001A7E76" w:rsidRPr="004175B2">
        <w:rPr>
          <w:rFonts w:eastAsia="ＭＳ 明朝" w:hint="eastAsia"/>
          <w:i/>
          <w:noProof/>
          <w:u w:val="single"/>
          <w:lang w:eastAsia="ja-JP"/>
        </w:rPr>
        <w:t>号第</w:t>
      </w:r>
      <w:r w:rsidR="001A7E76" w:rsidRPr="004175B2">
        <w:rPr>
          <w:rFonts w:eastAsia="ＭＳ 明朝" w:hint="eastAsia"/>
          <w:i/>
          <w:noProof/>
          <w:u w:val="single"/>
          <w:lang w:eastAsia="ja-JP"/>
        </w:rPr>
        <w:t>25</w:t>
      </w:r>
      <w:r w:rsidR="001A7E76" w:rsidRPr="004175B2">
        <w:rPr>
          <w:rFonts w:eastAsia="ＭＳ 明朝" w:hint="eastAsia"/>
          <w:i/>
          <w:noProof/>
          <w:u w:val="single"/>
          <w:lang w:eastAsia="ja-JP"/>
        </w:rPr>
        <w:t>条（バリアフリー環境）及び第</w:t>
      </w:r>
      <w:r w:rsidR="001A7E76" w:rsidRPr="004175B2">
        <w:rPr>
          <w:rFonts w:eastAsia="ＭＳ 明朝" w:hint="eastAsia"/>
          <w:i/>
          <w:noProof/>
          <w:u w:val="single"/>
          <w:lang w:eastAsia="ja-JP"/>
        </w:rPr>
        <w:t>27</w:t>
      </w:r>
      <w:r w:rsidR="001A7E76" w:rsidRPr="004175B2">
        <w:rPr>
          <w:rFonts w:eastAsia="ＭＳ 明朝" w:hint="eastAsia"/>
          <w:i/>
          <w:noProof/>
          <w:u w:val="single"/>
          <w:lang w:eastAsia="ja-JP"/>
        </w:rPr>
        <w:t>条（公共交通機関へのアクセス）の有効性を監視するために現在行われている手段</w:t>
      </w:r>
      <w:r w:rsidR="002A1DD5" w:rsidRPr="004175B2">
        <w:rPr>
          <w:rFonts w:eastAsia="ＭＳ 明朝" w:hint="eastAsia"/>
          <w:i/>
          <w:noProof/>
          <w:u w:val="single"/>
          <w:lang w:eastAsia="ja-JP"/>
        </w:rPr>
        <w:t>について</w:t>
      </w:r>
      <w:r w:rsidR="002A1DD5" w:rsidRPr="004175B2">
        <w:rPr>
          <w:rFonts w:eastAsia="ＭＳ 明朝" w:hint="eastAsia"/>
          <w:i/>
          <w:noProof/>
          <w:u w:val="single"/>
          <w:lang w:eastAsia="ja-JP"/>
        </w:rPr>
        <w:t xml:space="preserve"> </w:t>
      </w:r>
    </w:p>
    <w:p w14:paraId="24EAA080" w14:textId="6C879FD5" w:rsidR="00C20014" w:rsidRPr="004175B2" w:rsidRDefault="00AF3E23"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アクセシビリティ法、フィリピン建築基準（</w:t>
      </w:r>
      <w:r w:rsidRPr="004175B2">
        <w:rPr>
          <w:rFonts w:eastAsia="ＭＳ 明朝" w:hint="eastAsia"/>
          <w:noProof/>
          <w:lang w:eastAsia="ja-JP"/>
        </w:rPr>
        <w:t>NBCP</w:t>
      </w:r>
      <w:r w:rsidRPr="004175B2">
        <w:rPr>
          <w:rFonts w:eastAsia="ＭＳ 明朝" w:hint="eastAsia"/>
          <w:noProof/>
          <w:lang w:eastAsia="ja-JP"/>
        </w:rPr>
        <w:t>）、その他の</w:t>
      </w:r>
      <w:r w:rsidR="00513443" w:rsidRPr="004175B2">
        <w:rPr>
          <w:rFonts w:eastAsia="ＭＳ 明朝" w:hint="eastAsia"/>
          <w:noProof/>
          <w:lang w:eastAsia="ja-JP"/>
        </w:rPr>
        <w:t>参照</w:t>
      </w:r>
      <w:r w:rsidR="00036053" w:rsidRPr="004175B2">
        <w:rPr>
          <w:rFonts w:eastAsia="ＭＳ 明朝" w:hint="eastAsia"/>
          <w:noProof/>
          <w:lang w:eastAsia="ja-JP"/>
        </w:rPr>
        <w:t>基準</w:t>
      </w:r>
      <w:r w:rsidR="00513443" w:rsidRPr="004175B2">
        <w:rPr>
          <w:rFonts w:eastAsia="ＭＳ 明朝" w:hint="eastAsia"/>
          <w:noProof/>
          <w:lang w:eastAsia="ja-JP"/>
        </w:rPr>
        <w:t>（</w:t>
      </w:r>
      <w:r w:rsidRPr="004175B2">
        <w:rPr>
          <w:rFonts w:eastAsia="ＭＳ 明朝" w:hint="eastAsia"/>
          <w:noProof/>
          <w:lang w:eastAsia="ja-JP"/>
        </w:rPr>
        <w:t>フィリピングリーン</w:t>
      </w:r>
      <w:r w:rsidR="00036053" w:rsidRPr="004175B2">
        <w:rPr>
          <w:rFonts w:eastAsia="ＭＳ 明朝" w:hint="eastAsia"/>
          <w:noProof/>
          <w:lang w:eastAsia="ja-JP"/>
        </w:rPr>
        <w:t>建築基準</w:t>
      </w:r>
      <w:r w:rsidRPr="004175B2">
        <w:rPr>
          <w:rFonts w:eastAsia="ＭＳ 明朝" w:hint="eastAsia"/>
          <w:noProof/>
          <w:lang w:eastAsia="ja-JP"/>
        </w:rPr>
        <w:t>、技術専門家</w:t>
      </w:r>
      <w:r w:rsidR="00036053" w:rsidRPr="004175B2">
        <w:rPr>
          <w:rFonts w:eastAsia="ＭＳ 明朝" w:hint="eastAsia"/>
          <w:noProof/>
          <w:lang w:eastAsia="ja-JP"/>
        </w:rPr>
        <w:t>基準</w:t>
      </w:r>
      <w:r w:rsidRPr="004175B2">
        <w:rPr>
          <w:rFonts w:eastAsia="ＭＳ 明朝" w:hint="eastAsia"/>
          <w:noProof/>
          <w:lang w:eastAsia="ja-JP"/>
        </w:rPr>
        <w:t>、</w:t>
      </w:r>
      <w:r w:rsidR="00513443" w:rsidRPr="004175B2">
        <w:rPr>
          <w:rFonts w:eastAsia="ＭＳ 明朝" w:hint="eastAsia"/>
          <w:noProof/>
          <w:lang w:eastAsia="ja-JP"/>
        </w:rPr>
        <w:t>その他の</w:t>
      </w:r>
      <w:r w:rsidRPr="004175B2">
        <w:rPr>
          <w:rFonts w:eastAsia="ＭＳ 明朝" w:hint="eastAsia"/>
          <w:noProof/>
          <w:lang w:eastAsia="ja-JP"/>
        </w:rPr>
        <w:t>政府発行</w:t>
      </w:r>
      <w:r w:rsidR="00036053" w:rsidRPr="004175B2">
        <w:rPr>
          <w:rFonts w:eastAsia="ＭＳ 明朝" w:hint="eastAsia"/>
          <w:noProof/>
          <w:lang w:eastAsia="ja-JP"/>
        </w:rPr>
        <w:t>基準</w:t>
      </w:r>
      <w:r w:rsidRPr="004175B2">
        <w:rPr>
          <w:rFonts w:eastAsia="ＭＳ 明朝" w:hint="eastAsia"/>
          <w:noProof/>
          <w:lang w:eastAsia="ja-JP"/>
        </w:rPr>
        <w:t>）に対する地方の建築関係者の遵守状況を監視するために、</w:t>
      </w:r>
      <w:r w:rsidR="00B1599B" w:rsidRPr="004175B2">
        <w:rPr>
          <w:rFonts w:eastAsia="ＭＳ 明朝" w:hint="eastAsia"/>
          <w:noProof/>
          <w:lang w:eastAsia="ja-JP"/>
        </w:rPr>
        <w:t>フィリピン建築基準</w:t>
      </w:r>
      <w:r w:rsidRPr="004175B2">
        <w:rPr>
          <w:rFonts w:eastAsia="ＭＳ 明朝" w:hint="eastAsia"/>
          <w:noProof/>
          <w:lang w:eastAsia="ja-JP"/>
        </w:rPr>
        <w:t>の改正</w:t>
      </w:r>
      <w:r w:rsidR="00330055" w:rsidRPr="004175B2">
        <w:rPr>
          <w:rFonts w:eastAsia="ＭＳ 明朝" w:hint="eastAsia"/>
          <w:noProof/>
          <w:lang w:eastAsia="ja-JP"/>
        </w:rPr>
        <w:t>施行規則</w:t>
      </w:r>
      <w:r w:rsidRPr="004175B2">
        <w:rPr>
          <w:rFonts w:eastAsia="ＭＳ 明朝" w:hint="eastAsia"/>
          <w:noProof/>
          <w:lang w:eastAsia="ja-JP"/>
        </w:rPr>
        <w:t>のセクション</w:t>
      </w:r>
      <w:r w:rsidRPr="004175B2">
        <w:rPr>
          <w:rFonts w:eastAsia="ＭＳ 明朝" w:hint="eastAsia"/>
          <w:noProof/>
          <w:lang w:eastAsia="ja-JP"/>
        </w:rPr>
        <w:t>207</w:t>
      </w:r>
      <w:r w:rsidRPr="004175B2">
        <w:rPr>
          <w:rFonts w:eastAsia="ＭＳ 明朝" w:hint="eastAsia"/>
          <w:noProof/>
          <w:lang w:eastAsia="ja-JP"/>
        </w:rPr>
        <w:t>（</w:t>
      </w:r>
      <w:r w:rsidRPr="004175B2">
        <w:rPr>
          <w:rFonts w:eastAsia="ＭＳ 明朝" w:hint="eastAsia"/>
          <w:noProof/>
          <w:lang w:eastAsia="ja-JP"/>
        </w:rPr>
        <w:t>6</w:t>
      </w:r>
      <w:r w:rsidRPr="004175B2">
        <w:rPr>
          <w:rFonts w:eastAsia="ＭＳ 明朝" w:hint="eastAsia"/>
          <w:noProof/>
          <w:lang w:eastAsia="ja-JP"/>
        </w:rPr>
        <w:t>）、規則</w:t>
      </w:r>
      <w:r w:rsidRPr="004175B2">
        <w:rPr>
          <w:rFonts w:eastAsia="ＭＳ 明朝" w:hint="eastAsia"/>
          <w:noProof/>
          <w:lang w:eastAsia="ja-JP"/>
        </w:rPr>
        <w:t>II</w:t>
      </w:r>
      <w:r w:rsidRPr="004175B2">
        <w:rPr>
          <w:rFonts w:eastAsia="ＭＳ 明朝" w:hint="eastAsia"/>
          <w:noProof/>
          <w:lang w:eastAsia="ja-JP"/>
        </w:rPr>
        <w:t>に基づき、「四半期状況報告書」が</w:t>
      </w:r>
      <w:r w:rsidR="009F3879" w:rsidRPr="004175B2">
        <w:rPr>
          <w:rFonts w:eastAsia="ＭＳ 明朝" w:hint="eastAsia"/>
          <w:noProof/>
          <w:lang w:eastAsia="ja-JP"/>
        </w:rPr>
        <w:t>公共事業道路省</w:t>
      </w:r>
      <w:r w:rsidRPr="004175B2">
        <w:rPr>
          <w:rFonts w:eastAsia="ＭＳ 明朝" w:hint="eastAsia"/>
          <w:noProof/>
          <w:lang w:eastAsia="ja-JP"/>
        </w:rPr>
        <w:t>に提出され</w:t>
      </w:r>
      <w:r w:rsidR="00282FB0" w:rsidRPr="004175B2">
        <w:rPr>
          <w:rFonts w:eastAsia="ＭＳ 明朝" w:hint="eastAsia"/>
          <w:noProof/>
          <w:lang w:eastAsia="ja-JP"/>
        </w:rPr>
        <w:t>た</w:t>
      </w:r>
      <w:r w:rsidRPr="004175B2">
        <w:rPr>
          <w:rFonts w:eastAsia="ＭＳ 明朝" w:hint="eastAsia"/>
          <w:noProof/>
          <w:lang w:eastAsia="ja-JP"/>
        </w:rPr>
        <w:t>。</w:t>
      </w:r>
      <w:r w:rsidR="009F3879" w:rsidRPr="004175B2">
        <w:rPr>
          <w:rFonts w:eastAsia="ＭＳ 明朝" w:hint="eastAsia"/>
          <w:noProof/>
          <w:lang w:eastAsia="ja-JP"/>
        </w:rPr>
        <w:t>公共事業道路省</w:t>
      </w:r>
      <w:r w:rsidRPr="004175B2">
        <w:rPr>
          <w:rFonts w:eastAsia="ＭＳ 明朝" w:hint="eastAsia"/>
          <w:noProof/>
          <w:lang w:eastAsia="ja-JP"/>
        </w:rPr>
        <w:t>は、アクセシビリティ法の規定が遵守されているかどうかを判断するために、既存および新築の公共建築物を対象とした全国的な「アクセス監査」を</w:t>
      </w:r>
      <w:r w:rsidR="00513443" w:rsidRPr="004175B2">
        <w:rPr>
          <w:rFonts w:eastAsia="ＭＳ 明朝" w:hint="eastAsia"/>
          <w:noProof/>
          <w:lang w:eastAsia="ja-JP"/>
        </w:rPr>
        <w:t>実施して</w:t>
      </w:r>
      <w:r w:rsidR="00282FB0" w:rsidRPr="004175B2">
        <w:rPr>
          <w:rFonts w:eastAsia="ＭＳ 明朝" w:hint="eastAsia"/>
          <w:noProof/>
          <w:lang w:eastAsia="ja-JP"/>
        </w:rPr>
        <w:t>いる</w:t>
      </w:r>
      <w:r w:rsidR="00513443" w:rsidRPr="004175B2">
        <w:rPr>
          <w:rFonts w:eastAsia="ＭＳ 明朝" w:hint="eastAsia"/>
          <w:noProof/>
          <w:lang w:eastAsia="ja-JP"/>
        </w:rPr>
        <w:t>。</w:t>
      </w:r>
    </w:p>
    <w:p w14:paraId="581C093E" w14:textId="2A0BA2D2" w:rsidR="00C20014" w:rsidRPr="004175B2" w:rsidRDefault="00445A2A" w:rsidP="00DB60C9">
      <w:pPr>
        <w:pStyle w:val="SingleTxtG"/>
        <w:numPr>
          <w:ilvl w:val="0"/>
          <w:numId w:val="84"/>
        </w:numPr>
        <w:snapToGrid w:val="0"/>
        <w:spacing w:line="264" w:lineRule="auto"/>
        <w:ind w:left="1134" w:firstLine="0"/>
        <w:rPr>
          <w:rFonts w:eastAsia="ＭＳ 明朝"/>
          <w:noProof/>
          <w:color w:val="0A0A0A"/>
          <w:shd w:val="clear" w:color="auto" w:fill="FEFEFE"/>
          <w:lang w:eastAsia="ja-JP"/>
        </w:rPr>
      </w:pPr>
      <w:r w:rsidRPr="004175B2">
        <w:rPr>
          <w:rFonts w:eastAsia="ＭＳ 明朝" w:hint="eastAsia"/>
          <w:noProof/>
          <w:lang w:eastAsia="ja-JP"/>
        </w:rPr>
        <w:t>運輸省</w:t>
      </w:r>
      <w:r w:rsidR="00282FB0" w:rsidRPr="004175B2">
        <w:rPr>
          <w:rFonts w:eastAsia="ＭＳ 明朝" w:hint="eastAsia"/>
          <w:noProof/>
          <w:lang w:eastAsia="ja-JP"/>
        </w:rPr>
        <w:t>の</w:t>
      </w:r>
      <w:r w:rsidR="00301C5E" w:rsidRPr="004175B2">
        <w:rPr>
          <w:rFonts w:eastAsia="ＭＳ 明朝" w:hint="eastAsia"/>
          <w:noProof/>
          <w:lang w:eastAsia="ja-JP"/>
        </w:rPr>
        <w:t>アクセシビリティ</w:t>
      </w:r>
      <w:r w:rsidR="00FE0D9C" w:rsidRPr="004175B2">
        <w:rPr>
          <w:rFonts w:eastAsia="ＭＳ 明朝" w:hint="eastAsia"/>
          <w:noProof/>
          <w:lang w:eastAsia="ja-JP"/>
        </w:rPr>
        <w:t>特別作業班</w:t>
      </w:r>
      <w:r w:rsidR="00301C5E" w:rsidRPr="004175B2">
        <w:rPr>
          <w:rFonts w:eastAsia="ＭＳ 明朝" w:hint="eastAsia"/>
          <w:noProof/>
          <w:lang w:eastAsia="ja-JP"/>
        </w:rPr>
        <w:t>（</w:t>
      </w:r>
      <w:r w:rsidR="00301C5E" w:rsidRPr="004175B2">
        <w:rPr>
          <w:rFonts w:eastAsia="ＭＳ 明朝" w:hint="eastAsia"/>
          <w:noProof/>
          <w:lang w:eastAsia="ja-JP"/>
        </w:rPr>
        <w:t>TFA</w:t>
      </w:r>
      <w:r w:rsidR="00301C5E" w:rsidRPr="004175B2">
        <w:rPr>
          <w:rFonts w:eastAsia="ＭＳ 明朝" w:hint="eastAsia"/>
          <w:noProof/>
          <w:lang w:eastAsia="ja-JP"/>
        </w:rPr>
        <w:t>）は、特別命令</w:t>
      </w:r>
      <w:r w:rsidR="00FB5D20" w:rsidRPr="004175B2">
        <w:rPr>
          <w:rFonts w:eastAsia="ＭＳ 明朝" w:hint="eastAsia"/>
          <w:noProof/>
          <w:lang w:eastAsia="ja-JP"/>
        </w:rPr>
        <w:t>第</w:t>
      </w:r>
      <w:r w:rsidR="00301C5E" w:rsidRPr="004175B2">
        <w:rPr>
          <w:rFonts w:eastAsia="ＭＳ 明朝" w:hint="eastAsia"/>
          <w:noProof/>
          <w:lang w:eastAsia="ja-JP"/>
        </w:rPr>
        <w:t>2007-77</w:t>
      </w:r>
      <w:r w:rsidR="00FB5D20" w:rsidRPr="004175B2">
        <w:rPr>
          <w:rFonts w:eastAsia="ＭＳ 明朝" w:hint="eastAsia"/>
          <w:noProof/>
          <w:lang w:eastAsia="ja-JP"/>
        </w:rPr>
        <w:t>号</w:t>
      </w:r>
      <w:r w:rsidR="00301C5E" w:rsidRPr="004175B2">
        <w:rPr>
          <w:rFonts w:eastAsia="ＭＳ 明朝" w:hint="eastAsia"/>
          <w:noProof/>
          <w:lang w:eastAsia="ja-JP"/>
        </w:rPr>
        <w:t>に基づいて設立され、</w:t>
      </w:r>
      <w:r w:rsidR="00FB5D20" w:rsidRPr="004175B2">
        <w:rPr>
          <w:rFonts w:eastAsia="ＭＳ 明朝" w:hint="eastAsia"/>
          <w:noProof/>
          <w:lang w:eastAsia="ja-JP"/>
        </w:rPr>
        <w:t>特別命令第</w:t>
      </w:r>
      <w:r w:rsidR="00301C5E" w:rsidRPr="004175B2">
        <w:rPr>
          <w:rFonts w:eastAsia="ＭＳ 明朝" w:hint="eastAsia"/>
          <w:noProof/>
          <w:lang w:eastAsia="ja-JP"/>
        </w:rPr>
        <w:t>2009-113</w:t>
      </w:r>
      <w:r w:rsidR="00FB5D20" w:rsidRPr="004175B2">
        <w:rPr>
          <w:rFonts w:eastAsia="ＭＳ 明朝" w:hint="eastAsia"/>
          <w:noProof/>
          <w:lang w:eastAsia="ja-JP"/>
        </w:rPr>
        <w:t>号</w:t>
      </w:r>
      <w:r w:rsidR="00301C5E" w:rsidRPr="004175B2">
        <w:rPr>
          <w:rFonts w:eastAsia="ＭＳ 明朝" w:hint="eastAsia"/>
          <w:noProof/>
          <w:lang w:eastAsia="ja-JP"/>
        </w:rPr>
        <w:t>によって改正されたもので、</w:t>
      </w:r>
      <w:r w:rsidR="00723183" w:rsidRPr="004175B2">
        <w:rPr>
          <w:rFonts w:eastAsia="ＭＳ 明朝" w:hint="eastAsia"/>
          <w:noProof/>
          <w:color w:val="0A0A0A"/>
          <w:shd w:val="clear" w:color="auto" w:fill="FEFEFE"/>
          <w:lang w:eastAsia="ja-JP"/>
        </w:rPr>
        <w:t>PWD</w:t>
      </w:r>
      <w:r w:rsidR="00723183" w:rsidRPr="004175B2">
        <w:rPr>
          <w:rFonts w:eastAsia="ＭＳ 明朝" w:hint="eastAsia"/>
          <w:noProof/>
          <w:color w:val="0A0A0A"/>
          <w:shd w:val="clear" w:color="auto" w:fill="FEFEFE"/>
          <w:lang w:eastAsia="ja-JP"/>
        </w:rPr>
        <w:t>の権利を</w:t>
      </w:r>
      <w:r w:rsidR="00513443" w:rsidRPr="004175B2">
        <w:rPr>
          <w:rFonts w:eastAsia="ＭＳ 明朝" w:hint="eastAsia"/>
          <w:noProof/>
          <w:color w:val="0A0A0A"/>
          <w:shd w:val="clear" w:color="auto" w:fill="FEFEFE"/>
          <w:lang w:eastAsia="ja-JP"/>
        </w:rPr>
        <w:t>促進</w:t>
      </w:r>
      <w:r w:rsidR="00723183" w:rsidRPr="004175B2">
        <w:rPr>
          <w:rFonts w:eastAsia="ＭＳ 明朝" w:hint="eastAsia"/>
          <w:noProof/>
          <w:color w:val="0A0A0A"/>
          <w:shd w:val="clear" w:color="auto" w:fill="FEFEFE"/>
          <w:lang w:eastAsia="ja-JP"/>
        </w:rPr>
        <w:t>、</w:t>
      </w:r>
      <w:r w:rsidR="00723183" w:rsidRPr="004175B2">
        <w:rPr>
          <w:rFonts w:eastAsia="ＭＳ 明朝" w:hint="eastAsia"/>
          <w:noProof/>
          <w:lang w:eastAsia="ja-JP"/>
        </w:rPr>
        <w:t>保護</w:t>
      </w:r>
      <w:r w:rsidR="00513443" w:rsidRPr="004175B2">
        <w:rPr>
          <w:rFonts w:eastAsia="ＭＳ 明朝" w:hint="eastAsia"/>
          <w:noProof/>
          <w:color w:val="0A0A0A"/>
          <w:shd w:val="clear" w:color="auto" w:fill="FEFEFE"/>
          <w:lang w:eastAsia="ja-JP"/>
        </w:rPr>
        <w:t>、実現するための</w:t>
      </w:r>
      <w:r w:rsidR="00723183" w:rsidRPr="004175B2">
        <w:rPr>
          <w:rFonts w:eastAsia="ＭＳ 明朝" w:hint="eastAsia"/>
          <w:noProof/>
          <w:color w:val="0A0A0A"/>
          <w:shd w:val="clear" w:color="auto" w:fill="FEFEFE"/>
          <w:lang w:eastAsia="ja-JP"/>
        </w:rPr>
        <w:t>国内法</w:t>
      </w:r>
      <w:r w:rsidR="00036053" w:rsidRPr="004175B2">
        <w:rPr>
          <w:rFonts w:eastAsia="ＭＳ 明朝" w:hint="eastAsia"/>
          <w:noProof/>
          <w:color w:val="0A0A0A"/>
          <w:shd w:val="clear" w:color="auto" w:fill="FEFEFE"/>
          <w:lang w:eastAsia="ja-JP"/>
        </w:rPr>
        <w:t>および</w:t>
      </w:r>
      <w:r w:rsidR="00723183" w:rsidRPr="004175B2">
        <w:rPr>
          <w:rFonts w:eastAsia="ＭＳ 明朝" w:hint="eastAsia"/>
          <w:noProof/>
          <w:color w:val="0A0A0A"/>
          <w:shd w:val="clear" w:color="auto" w:fill="FEFEFE"/>
          <w:lang w:eastAsia="ja-JP"/>
        </w:rPr>
        <w:t>国際的な人権条約／制度の下での義務の遵守を</w:t>
      </w:r>
      <w:r w:rsidR="008F052B" w:rsidRPr="004175B2">
        <w:rPr>
          <w:rFonts w:eastAsia="ＭＳ 明朝" w:hint="eastAsia"/>
          <w:noProof/>
          <w:color w:val="0A0A0A"/>
          <w:shd w:val="clear" w:color="auto" w:fill="FEFEFE"/>
          <w:lang w:eastAsia="ja-JP"/>
        </w:rPr>
        <w:t>保証する。</w:t>
      </w:r>
      <w:r w:rsidR="00FE0D9C" w:rsidRPr="004175B2">
        <w:rPr>
          <w:rFonts w:eastAsia="ＭＳ 明朝" w:hint="eastAsia"/>
          <w:noProof/>
          <w:color w:val="0A0A0A"/>
          <w:shd w:val="clear" w:color="auto" w:fill="FEFEFE"/>
          <w:lang w:eastAsia="ja-JP"/>
        </w:rPr>
        <w:t>特別作業班</w:t>
      </w:r>
      <w:r w:rsidR="00723183" w:rsidRPr="004175B2">
        <w:rPr>
          <w:rFonts w:eastAsia="ＭＳ 明朝" w:hint="eastAsia"/>
          <w:noProof/>
          <w:color w:val="0A0A0A"/>
          <w:shd w:val="clear" w:color="auto" w:fill="FEFEFE"/>
          <w:lang w:eastAsia="ja-JP"/>
        </w:rPr>
        <w:t>の機能と責任には、アクセシビリティ法とマグナカルタの実施のため</w:t>
      </w:r>
      <w:r w:rsidR="008F052B" w:rsidRPr="004175B2">
        <w:rPr>
          <w:rFonts w:eastAsia="ＭＳ 明朝" w:hint="eastAsia"/>
          <w:noProof/>
          <w:color w:val="0A0A0A"/>
          <w:shd w:val="clear" w:color="auto" w:fill="FEFEFE"/>
          <w:lang w:eastAsia="ja-JP"/>
        </w:rPr>
        <w:t>の</w:t>
      </w:r>
      <w:r w:rsidR="00723183" w:rsidRPr="004175B2">
        <w:rPr>
          <w:rFonts w:eastAsia="ＭＳ 明朝" w:hint="eastAsia"/>
          <w:noProof/>
          <w:color w:val="0A0A0A"/>
          <w:shd w:val="clear" w:color="auto" w:fill="FEFEFE"/>
          <w:lang w:eastAsia="ja-JP"/>
        </w:rPr>
        <w:t>計画、プログラム、資金の準備、</w:t>
      </w:r>
      <w:r w:rsidR="00036053" w:rsidRPr="004175B2">
        <w:rPr>
          <w:rFonts w:eastAsia="ＭＳ 明朝" w:hint="eastAsia"/>
          <w:noProof/>
          <w:color w:val="0A0A0A"/>
          <w:shd w:val="clear" w:color="auto" w:fill="FEFEFE"/>
          <w:lang w:eastAsia="ja-JP"/>
        </w:rPr>
        <w:t>および</w:t>
      </w:r>
      <w:r w:rsidR="00723183" w:rsidRPr="004175B2">
        <w:rPr>
          <w:rFonts w:eastAsia="ＭＳ 明朝" w:hint="eastAsia"/>
          <w:noProof/>
          <w:color w:val="0A0A0A"/>
          <w:shd w:val="clear" w:color="auto" w:fill="FEFEFE"/>
          <w:lang w:eastAsia="ja-JP"/>
        </w:rPr>
        <w:t>事業所</w:t>
      </w:r>
      <w:r w:rsidR="00513443" w:rsidRPr="004175B2">
        <w:rPr>
          <w:rFonts w:eastAsia="ＭＳ 明朝" w:hint="eastAsia"/>
          <w:noProof/>
          <w:color w:val="0A0A0A"/>
          <w:shd w:val="clear" w:color="auto" w:fill="FEFEFE"/>
          <w:lang w:eastAsia="ja-JP"/>
        </w:rPr>
        <w:t>によるこれらの法律の遵守</w:t>
      </w:r>
      <w:r w:rsidR="00723183" w:rsidRPr="004175B2">
        <w:rPr>
          <w:rFonts w:eastAsia="ＭＳ 明朝" w:hint="eastAsia"/>
          <w:noProof/>
          <w:color w:val="0A0A0A"/>
          <w:shd w:val="clear" w:color="auto" w:fill="FEFEFE"/>
          <w:lang w:eastAsia="ja-JP"/>
        </w:rPr>
        <w:t>状況の</w:t>
      </w:r>
      <w:r w:rsidR="00513443" w:rsidRPr="004175B2">
        <w:rPr>
          <w:rFonts w:eastAsia="ＭＳ 明朝" w:hint="eastAsia"/>
          <w:noProof/>
          <w:color w:val="0A0A0A"/>
          <w:shd w:val="clear" w:color="auto" w:fill="FEFEFE"/>
          <w:lang w:eastAsia="ja-JP"/>
        </w:rPr>
        <w:t>監視</w:t>
      </w:r>
      <w:r w:rsidR="00723183" w:rsidRPr="004175B2">
        <w:rPr>
          <w:rFonts w:eastAsia="ＭＳ 明朝" w:hint="eastAsia"/>
          <w:noProof/>
          <w:color w:val="0A0A0A"/>
          <w:shd w:val="clear" w:color="auto" w:fill="FEFEFE"/>
          <w:lang w:eastAsia="ja-JP"/>
        </w:rPr>
        <w:t>、調査、検査</w:t>
      </w:r>
      <w:r w:rsidR="00513443" w:rsidRPr="004175B2">
        <w:rPr>
          <w:rFonts w:eastAsia="ＭＳ 明朝" w:hint="eastAsia"/>
          <w:noProof/>
          <w:color w:val="0A0A0A"/>
          <w:shd w:val="clear" w:color="auto" w:fill="FEFEFE"/>
          <w:lang w:eastAsia="ja-JP"/>
        </w:rPr>
        <w:t>の</w:t>
      </w:r>
      <w:r w:rsidR="00723183" w:rsidRPr="004175B2">
        <w:rPr>
          <w:rFonts w:eastAsia="ＭＳ 明朝" w:hint="eastAsia"/>
          <w:noProof/>
          <w:color w:val="0A0A0A"/>
          <w:shd w:val="clear" w:color="auto" w:fill="FEFEFE"/>
          <w:lang w:eastAsia="ja-JP"/>
        </w:rPr>
        <w:t>実施など</w:t>
      </w:r>
      <w:r w:rsidR="00513443" w:rsidRPr="004175B2">
        <w:rPr>
          <w:rFonts w:eastAsia="ＭＳ 明朝" w:hint="eastAsia"/>
          <w:noProof/>
          <w:color w:val="0A0A0A"/>
          <w:shd w:val="clear" w:color="auto" w:fill="FEFEFE"/>
          <w:lang w:eastAsia="ja-JP"/>
        </w:rPr>
        <w:t>が</w:t>
      </w:r>
      <w:r w:rsidR="00723183" w:rsidRPr="004175B2">
        <w:rPr>
          <w:rFonts w:eastAsia="ＭＳ 明朝" w:hint="eastAsia"/>
          <w:noProof/>
          <w:color w:val="0A0A0A"/>
          <w:shd w:val="clear" w:color="auto" w:fill="FEFEFE"/>
          <w:lang w:eastAsia="ja-JP"/>
        </w:rPr>
        <w:t>含まれる。</w:t>
      </w:r>
    </w:p>
    <w:p w14:paraId="469B78F3" w14:textId="0332BE60" w:rsidR="00C20014" w:rsidRPr="004175B2" w:rsidRDefault="00445A2A"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運輸省</w:t>
      </w:r>
      <w:r w:rsidR="00301C5E" w:rsidRPr="004175B2">
        <w:rPr>
          <w:rFonts w:eastAsia="ＭＳ 明朝" w:hint="eastAsia"/>
          <w:noProof/>
          <w:lang w:eastAsia="ja-JP"/>
        </w:rPr>
        <w:t>は、</w:t>
      </w:r>
      <w:r w:rsidR="00301C5E" w:rsidRPr="004175B2">
        <w:rPr>
          <w:rFonts w:eastAsia="ＭＳ 明朝" w:hint="eastAsia"/>
          <w:noProof/>
          <w:lang w:eastAsia="ja-JP"/>
        </w:rPr>
        <w:t>PWD</w:t>
      </w:r>
      <w:r w:rsidR="00301C5E" w:rsidRPr="004175B2">
        <w:rPr>
          <w:rFonts w:eastAsia="ＭＳ 明朝" w:hint="eastAsia"/>
          <w:noProof/>
          <w:lang w:eastAsia="ja-JP"/>
        </w:rPr>
        <w:t>による公共交通機関へのより良いアクセスを確保するために、ターミナル</w:t>
      </w:r>
      <w:r w:rsidR="0004642E" w:rsidRPr="004175B2">
        <w:rPr>
          <w:rFonts w:eastAsia="ＭＳ 明朝" w:hint="eastAsia"/>
          <w:noProof/>
          <w:lang w:eastAsia="ja-JP"/>
        </w:rPr>
        <w:t>の道路外</w:t>
      </w:r>
      <w:r w:rsidR="00301C5E" w:rsidRPr="004175B2">
        <w:rPr>
          <w:rFonts w:eastAsia="ＭＳ 明朝" w:hint="eastAsia"/>
          <w:noProof/>
          <w:lang w:eastAsia="ja-JP"/>
        </w:rPr>
        <w:t>の</w:t>
      </w:r>
      <w:r w:rsidR="00FC1F21" w:rsidRPr="004175B2">
        <w:rPr>
          <w:rFonts w:eastAsia="ＭＳ 明朝" w:hint="eastAsia"/>
          <w:noProof/>
          <w:lang w:eastAsia="ja-JP"/>
        </w:rPr>
        <w:t>運用</w:t>
      </w:r>
      <w:r w:rsidR="00301C5E" w:rsidRPr="004175B2">
        <w:rPr>
          <w:rFonts w:eastAsia="ＭＳ 明朝" w:hint="eastAsia"/>
          <w:noProof/>
          <w:lang w:eastAsia="ja-JP"/>
        </w:rPr>
        <w:t>に関するガイドラインを提供する</w:t>
      </w:r>
      <w:r w:rsidR="000F487C" w:rsidRPr="004175B2">
        <w:rPr>
          <w:rFonts w:eastAsia="ＭＳ 明朝" w:hint="eastAsia"/>
          <w:noProof/>
          <w:lang w:eastAsia="ja-JP"/>
        </w:rPr>
        <w:t>覚書通達</w:t>
      </w:r>
      <w:r w:rsidR="00E65FC9" w:rsidRPr="004175B2">
        <w:rPr>
          <w:rFonts w:eastAsia="ＭＳ 明朝" w:hint="eastAsia"/>
          <w:noProof/>
          <w:lang w:eastAsia="ja-JP"/>
        </w:rPr>
        <w:t>第</w:t>
      </w:r>
      <w:r w:rsidR="00301C5E" w:rsidRPr="004175B2">
        <w:rPr>
          <w:rFonts w:eastAsia="ＭＳ 明朝" w:hint="eastAsia"/>
          <w:noProof/>
          <w:lang w:eastAsia="ja-JP"/>
        </w:rPr>
        <w:t>2017-030</w:t>
      </w:r>
      <w:r w:rsidR="00E65FC9" w:rsidRPr="004175B2">
        <w:rPr>
          <w:rFonts w:eastAsia="ＭＳ 明朝" w:hint="eastAsia"/>
          <w:noProof/>
          <w:lang w:eastAsia="ja-JP"/>
        </w:rPr>
        <w:t>号</w:t>
      </w:r>
      <w:r w:rsidR="00301C5E" w:rsidRPr="004175B2">
        <w:rPr>
          <w:rFonts w:eastAsia="ＭＳ 明朝" w:hint="eastAsia"/>
          <w:noProof/>
          <w:lang w:eastAsia="ja-JP"/>
        </w:rPr>
        <w:t>を発行した。また、</w:t>
      </w:r>
      <w:r w:rsidR="00723183" w:rsidRPr="004175B2">
        <w:rPr>
          <w:rFonts w:eastAsia="ＭＳ 明朝" w:hint="eastAsia"/>
          <w:noProof/>
          <w:lang w:eastAsia="ja-JP"/>
        </w:rPr>
        <w:t>公共交通機関の施設は</w:t>
      </w:r>
      <w:r w:rsidR="00FA58DF" w:rsidRPr="004175B2">
        <w:rPr>
          <w:rFonts w:eastAsia="ＭＳ 明朝" w:hint="eastAsia"/>
          <w:noProof/>
          <w:lang w:eastAsia="ja-JP"/>
        </w:rPr>
        <w:t>、</w:t>
      </w:r>
      <w:r w:rsidR="00723183" w:rsidRPr="004175B2">
        <w:rPr>
          <w:rFonts w:eastAsia="ＭＳ 明朝" w:hint="eastAsia"/>
          <w:noProof/>
          <w:lang w:eastAsia="ja-JP"/>
        </w:rPr>
        <w:t>フィリピン国家建築基準法や他の参照</w:t>
      </w:r>
      <w:r w:rsidR="0004642E" w:rsidRPr="004175B2">
        <w:rPr>
          <w:rFonts w:eastAsia="ＭＳ 明朝" w:hint="eastAsia"/>
          <w:noProof/>
          <w:lang w:eastAsia="ja-JP"/>
        </w:rPr>
        <w:t>基準</w:t>
      </w:r>
      <w:r w:rsidR="00723183" w:rsidRPr="004175B2">
        <w:rPr>
          <w:rFonts w:eastAsia="ＭＳ 明朝" w:hint="eastAsia"/>
          <w:noProof/>
          <w:lang w:eastAsia="ja-JP"/>
        </w:rPr>
        <w:t>（アクセシビリティ法など）の規定</w:t>
      </w:r>
      <w:r w:rsidR="00F26AC8" w:rsidRPr="004175B2">
        <w:rPr>
          <w:rFonts w:eastAsia="ＭＳ 明朝" w:hint="eastAsia"/>
          <w:noProof/>
          <w:lang w:eastAsia="ja-JP"/>
        </w:rPr>
        <w:t>に従って</w:t>
      </w:r>
      <w:r w:rsidR="00723183" w:rsidRPr="004175B2">
        <w:rPr>
          <w:rFonts w:eastAsia="ＭＳ 明朝" w:hint="eastAsia"/>
          <w:noProof/>
          <w:lang w:eastAsia="ja-JP"/>
        </w:rPr>
        <w:t>、</w:t>
      </w:r>
      <w:r w:rsidR="00FA58DF" w:rsidRPr="004175B2">
        <w:rPr>
          <w:rFonts w:eastAsia="ＭＳ 明朝" w:hint="eastAsia"/>
          <w:noProof/>
          <w:lang w:eastAsia="ja-JP"/>
        </w:rPr>
        <w:t>アクセシビリティの</w:t>
      </w:r>
      <w:r w:rsidR="0004642E" w:rsidRPr="004175B2">
        <w:rPr>
          <w:rFonts w:eastAsia="ＭＳ 明朝" w:hint="eastAsia"/>
          <w:noProof/>
          <w:lang w:eastAsia="ja-JP"/>
        </w:rPr>
        <w:t>遵守度</w:t>
      </w:r>
      <w:r w:rsidR="00723183" w:rsidRPr="004175B2">
        <w:rPr>
          <w:rFonts w:eastAsia="ＭＳ 明朝" w:hint="eastAsia"/>
          <w:noProof/>
          <w:lang w:eastAsia="ja-JP"/>
        </w:rPr>
        <w:t>チェックの対象となっている。</w:t>
      </w:r>
      <w:r w:rsidR="00BF0C99" w:rsidRPr="004175B2">
        <w:rPr>
          <w:rFonts w:eastAsia="ＭＳ 明朝" w:hint="eastAsia"/>
          <w:noProof/>
          <w:lang w:eastAsia="ja-JP"/>
        </w:rPr>
        <w:t>さらに、</w:t>
      </w:r>
      <w:r w:rsidRPr="004175B2">
        <w:rPr>
          <w:rFonts w:eastAsia="ＭＳ 明朝" w:hint="eastAsia"/>
          <w:noProof/>
          <w:lang w:eastAsia="ja-JP"/>
        </w:rPr>
        <w:t>運輸省</w:t>
      </w:r>
      <w:r w:rsidR="00F26AC8" w:rsidRPr="004175B2">
        <w:rPr>
          <w:rFonts w:eastAsia="ＭＳ 明朝" w:hint="eastAsia"/>
          <w:noProof/>
          <w:lang w:eastAsia="ja-JP"/>
        </w:rPr>
        <w:t>は、公共</w:t>
      </w:r>
      <w:r w:rsidR="00BF0C99" w:rsidRPr="004175B2">
        <w:rPr>
          <w:rFonts w:eastAsia="ＭＳ 明朝" w:hint="eastAsia"/>
          <w:noProof/>
          <w:lang w:eastAsia="ja-JP"/>
        </w:rPr>
        <w:t>公益車両への</w:t>
      </w:r>
      <w:r w:rsidR="00BF0C99" w:rsidRPr="004175B2">
        <w:rPr>
          <w:rFonts w:eastAsia="ＭＳ 明朝" w:hint="eastAsia"/>
          <w:noProof/>
          <w:lang w:eastAsia="ja-JP"/>
        </w:rPr>
        <w:t>PWD</w:t>
      </w:r>
      <w:r w:rsidR="00BF0C99" w:rsidRPr="004175B2">
        <w:rPr>
          <w:rFonts w:eastAsia="ＭＳ 明朝" w:hint="eastAsia"/>
          <w:noProof/>
          <w:lang w:eastAsia="ja-JP"/>
        </w:rPr>
        <w:t>のより良いアクセスを確保</w:t>
      </w:r>
      <w:r w:rsidR="00F26AC8" w:rsidRPr="004175B2">
        <w:rPr>
          <w:rFonts w:eastAsia="ＭＳ 明朝" w:hint="eastAsia"/>
          <w:noProof/>
          <w:lang w:eastAsia="ja-JP"/>
        </w:rPr>
        <w:t>するために</w:t>
      </w:r>
      <w:r w:rsidR="000F487C" w:rsidRPr="004175B2">
        <w:rPr>
          <w:rFonts w:eastAsia="ＭＳ 明朝" w:hint="eastAsia"/>
          <w:noProof/>
          <w:lang w:eastAsia="ja-JP"/>
        </w:rPr>
        <w:t>覚書通達</w:t>
      </w:r>
      <w:r w:rsidR="00E65FC9" w:rsidRPr="004175B2">
        <w:rPr>
          <w:rFonts w:eastAsia="ＭＳ 明朝" w:hint="eastAsia"/>
          <w:noProof/>
          <w:lang w:eastAsia="ja-JP"/>
        </w:rPr>
        <w:t>第</w:t>
      </w:r>
      <w:r w:rsidR="00630DED" w:rsidRPr="004175B2">
        <w:rPr>
          <w:rFonts w:eastAsia="ＭＳ 明朝" w:hint="eastAsia"/>
          <w:noProof/>
          <w:lang w:eastAsia="ja-JP"/>
        </w:rPr>
        <w:t xml:space="preserve"> </w:t>
      </w:r>
      <w:r w:rsidR="00BF0C99" w:rsidRPr="004175B2">
        <w:rPr>
          <w:rFonts w:eastAsia="ＭＳ 明朝" w:hint="eastAsia"/>
          <w:noProof/>
          <w:lang w:eastAsia="ja-JP"/>
        </w:rPr>
        <w:t>2017-030</w:t>
      </w:r>
      <w:r w:rsidR="00E65FC9" w:rsidRPr="004175B2">
        <w:rPr>
          <w:rFonts w:eastAsia="ＭＳ 明朝" w:hint="eastAsia"/>
          <w:noProof/>
          <w:lang w:eastAsia="ja-JP"/>
        </w:rPr>
        <w:t>号</w:t>
      </w:r>
      <w:r w:rsidR="00BF0C99" w:rsidRPr="004175B2">
        <w:rPr>
          <w:rFonts w:eastAsia="ＭＳ 明朝" w:hint="eastAsia"/>
          <w:noProof/>
          <w:lang w:eastAsia="ja-JP"/>
        </w:rPr>
        <w:t>を</w:t>
      </w:r>
      <w:r w:rsidR="00F26AC8" w:rsidRPr="004175B2">
        <w:rPr>
          <w:rFonts w:eastAsia="ＭＳ 明朝" w:hint="eastAsia"/>
          <w:noProof/>
          <w:lang w:eastAsia="ja-JP"/>
        </w:rPr>
        <w:t>発行した。</w:t>
      </w:r>
    </w:p>
    <w:p w14:paraId="557BCB8E" w14:textId="0793CB27" w:rsidR="00C20014" w:rsidRPr="004175B2" w:rsidRDefault="00177A93"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19.</w:t>
      </w:r>
      <w:r w:rsidR="00FC1F21" w:rsidRPr="004175B2">
        <w:rPr>
          <w:rFonts w:eastAsia="ＭＳ 明朝"/>
          <w:i/>
          <w:noProof/>
          <w:lang w:eastAsia="ja-JP"/>
        </w:rPr>
        <w:t xml:space="preserve"> </w:t>
      </w:r>
      <w:r w:rsidR="0004642E" w:rsidRPr="004175B2">
        <w:rPr>
          <w:rFonts w:eastAsia="ＭＳ 明朝" w:hint="eastAsia"/>
          <w:i/>
          <w:noProof/>
          <w:u w:val="single"/>
          <w:lang w:eastAsia="ja-JP"/>
        </w:rPr>
        <w:t>PWD,</w:t>
      </w:r>
      <w:r w:rsidR="0004642E" w:rsidRPr="004175B2">
        <w:rPr>
          <w:rFonts w:eastAsia="ＭＳ 明朝" w:hint="eastAsia"/>
          <w:i/>
          <w:noProof/>
          <w:u w:val="single"/>
          <w:lang w:eastAsia="ja-JP"/>
        </w:rPr>
        <w:t>特に</w:t>
      </w:r>
      <w:r w:rsidR="00283E99" w:rsidRPr="004175B2">
        <w:rPr>
          <w:rFonts w:eastAsia="ＭＳ 明朝" w:hint="eastAsia"/>
          <w:i/>
          <w:noProof/>
          <w:u w:val="single"/>
          <w:lang w:eastAsia="ja-JP"/>
        </w:rPr>
        <w:t>インクルーシブ教育の</w:t>
      </w:r>
      <w:r w:rsidR="00CB4F86" w:rsidRPr="004175B2">
        <w:rPr>
          <w:rFonts w:eastAsia="ＭＳ 明朝" w:hint="eastAsia"/>
          <w:i/>
          <w:noProof/>
          <w:u w:val="single"/>
          <w:lang w:eastAsia="ja-JP"/>
        </w:rPr>
        <w:t>場</w:t>
      </w:r>
      <w:r w:rsidR="00283E99" w:rsidRPr="004175B2">
        <w:rPr>
          <w:rFonts w:eastAsia="ＭＳ 明朝" w:hint="eastAsia"/>
          <w:i/>
          <w:noProof/>
          <w:u w:val="single"/>
          <w:lang w:eastAsia="ja-JP"/>
        </w:rPr>
        <w:t>における障害のある児童生徒にとって適切な、点字、</w:t>
      </w:r>
      <w:r w:rsidR="0004642E" w:rsidRPr="004175B2">
        <w:rPr>
          <w:rFonts w:eastAsia="ＭＳ 明朝" w:hint="eastAsia"/>
          <w:i/>
          <w:noProof/>
          <w:u w:val="single"/>
          <w:lang w:eastAsia="ja-JP"/>
        </w:rPr>
        <w:t>わかり</w:t>
      </w:r>
      <w:r w:rsidR="00146D71" w:rsidRPr="004175B2">
        <w:rPr>
          <w:rFonts w:eastAsia="ＭＳ 明朝" w:hint="eastAsia"/>
          <w:i/>
          <w:noProof/>
          <w:u w:val="single"/>
          <w:lang w:val="en-US" w:eastAsia="ja-JP"/>
        </w:rPr>
        <w:t>やすい版</w:t>
      </w:r>
      <w:r w:rsidR="00283E99" w:rsidRPr="004175B2">
        <w:rPr>
          <w:rFonts w:eastAsia="ＭＳ 明朝" w:hint="eastAsia"/>
          <w:i/>
          <w:noProof/>
          <w:u w:val="single"/>
          <w:lang w:eastAsia="ja-JP"/>
        </w:rPr>
        <w:t>、</w:t>
      </w:r>
      <w:r w:rsidR="00146D71" w:rsidRPr="004175B2">
        <w:rPr>
          <w:rFonts w:eastAsia="ＭＳ 明朝" w:hint="eastAsia"/>
          <w:i/>
          <w:noProof/>
          <w:u w:val="single"/>
          <w:lang w:eastAsia="ja-JP"/>
        </w:rPr>
        <w:t>易しい言葉</w:t>
      </w:r>
      <w:r w:rsidR="0004642E" w:rsidRPr="004175B2">
        <w:rPr>
          <w:rFonts w:eastAsia="ＭＳ 明朝" w:hint="eastAsia"/>
          <w:i/>
          <w:noProof/>
          <w:u w:val="single"/>
          <w:lang w:eastAsia="ja-JP"/>
        </w:rPr>
        <w:t>版</w:t>
      </w:r>
      <w:r w:rsidR="00283E99" w:rsidRPr="004175B2">
        <w:rPr>
          <w:rFonts w:eastAsia="ＭＳ 明朝" w:hint="eastAsia"/>
          <w:i/>
          <w:noProof/>
          <w:u w:val="single"/>
          <w:lang w:eastAsia="ja-JP"/>
        </w:rPr>
        <w:t>などアクセシブルな形式の情報通信技術へのアクセスを</w:t>
      </w:r>
      <w:r w:rsidR="00FA58DF" w:rsidRPr="004175B2">
        <w:rPr>
          <w:rFonts w:eastAsia="ＭＳ 明朝" w:hint="eastAsia"/>
          <w:i/>
          <w:noProof/>
          <w:u w:val="single"/>
          <w:lang w:eastAsia="ja-JP"/>
        </w:rPr>
        <w:t>確保すること</w:t>
      </w:r>
      <w:r w:rsidR="00CB0BF9" w:rsidRPr="004175B2">
        <w:rPr>
          <w:rFonts w:eastAsia="ＭＳ 明朝" w:hint="eastAsia"/>
          <w:i/>
          <w:noProof/>
          <w:u w:val="single"/>
          <w:lang w:eastAsia="ja-JP"/>
        </w:rPr>
        <w:t>、</w:t>
      </w:r>
      <w:r w:rsidR="00CB4F86" w:rsidRPr="004175B2">
        <w:rPr>
          <w:rFonts w:eastAsia="ＭＳ 明朝" w:hint="eastAsia"/>
          <w:i/>
          <w:noProof/>
          <w:u w:val="single"/>
          <w:lang w:eastAsia="ja-JP"/>
        </w:rPr>
        <w:t>およびウェブのアクセシビリティを確保するための措置について</w:t>
      </w:r>
    </w:p>
    <w:p w14:paraId="4BE544A6" w14:textId="77777777" w:rsidR="00AB643B" w:rsidRPr="004175B2" w:rsidRDefault="00AB643B" w:rsidP="00DB60C9">
      <w:pPr>
        <w:pStyle w:val="SingleTxtG"/>
        <w:snapToGrid w:val="0"/>
        <w:spacing w:line="264" w:lineRule="auto"/>
        <w:rPr>
          <w:rFonts w:eastAsia="ＭＳ 明朝"/>
          <w:i/>
          <w:noProof/>
          <w:u w:val="single"/>
          <w:lang w:eastAsia="ja-JP"/>
        </w:rPr>
      </w:pPr>
    </w:p>
    <w:p w14:paraId="093CF928" w14:textId="646B54E2" w:rsidR="00C20014" w:rsidRPr="004175B2" w:rsidRDefault="006B35D6"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国は、教育省（</w:t>
      </w:r>
      <w:r w:rsidRPr="004175B2">
        <w:rPr>
          <w:rFonts w:eastAsia="ＭＳ 明朝" w:hint="eastAsia"/>
          <w:noProof/>
          <w:lang w:eastAsia="ja-JP"/>
        </w:rPr>
        <w:t>DepEd</w:t>
      </w:r>
      <w:r w:rsidRPr="004175B2">
        <w:rPr>
          <w:rFonts w:eastAsia="ＭＳ 明朝" w:hint="eastAsia"/>
          <w:noProof/>
          <w:lang w:eastAsia="ja-JP"/>
        </w:rPr>
        <w:t>）を通じて、インクルーシブ教育に関する</w:t>
      </w:r>
      <w:r w:rsidR="00137CC4" w:rsidRPr="004175B2">
        <w:rPr>
          <w:rFonts w:eastAsia="ＭＳ 明朝" w:hint="eastAsia"/>
          <w:noProof/>
          <w:lang w:eastAsia="ja-JP"/>
        </w:rPr>
        <w:t>枠組み</w:t>
      </w:r>
      <w:r w:rsidRPr="004175B2">
        <w:rPr>
          <w:rFonts w:eastAsia="ＭＳ 明朝" w:hint="eastAsia"/>
          <w:noProof/>
          <w:lang w:eastAsia="ja-JP"/>
        </w:rPr>
        <w:t>を使用しており、それは関連するプログラムや介入の確立、実施、</w:t>
      </w:r>
      <w:r w:rsidR="00137CC4" w:rsidRPr="004175B2">
        <w:rPr>
          <w:rFonts w:eastAsia="ＭＳ 明朝" w:hint="eastAsia"/>
          <w:noProof/>
          <w:lang w:eastAsia="ja-JP"/>
        </w:rPr>
        <w:t>監視</w:t>
      </w:r>
      <w:r w:rsidRPr="004175B2">
        <w:rPr>
          <w:rFonts w:eastAsia="ＭＳ 明朝" w:hint="eastAsia"/>
          <w:noProof/>
          <w:lang w:eastAsia="ja-JP"/>
        </w:rPr>
        <w:t>、評価を導くものである。この</w:t>
      </w:r>
      <w:r w:rsidR="00137CC4" w:rsidRPr="004175B2">
        <w:rPr>
          <w:rFonts w:eastAsia="ＭＳ 明朝" w:hint="eastAsia"/>
          <w:noProof/>
          <w:lang w:eastAsia="ja-JP"/>
        </w:rPr>
        <w:t>枠組み</w:t>
      </w:r>
      <w:r w:rsidR="00513443" w:rsidRPr="004175B2">
        <w:rPr>
          <w:rFonts w:eastAsia="ＭＳ 明朝" w:hint="eastAsia"/>
          <w:noProof/>
          <w:lang w:eastAsia="ja-JP"/>
        </w:rPr>
        <w:t>は、</w:t>
      </w:r>
      <w:r w:rsidR="00AD4B58" w:rsidRPr="004175B2">
        <w:rPr>
          <w:rFonts w:eastAsia="ＭＳ 明朝" w:hint="eastAsia"/>
          <w:noProof/>
          <w:lang w:eastAsia="ja-JP"/>
        </w:rPr>
        <w:t>強化基礎教育プログラムの中核</w:t>
      </w:r>
      <w:r w:rsidR="00137CC4" w:rsidRPr="004175B2">
        <w:rPr>
          <w:rFonts w:eastAsia="ＭＳ 明朝" w:hint="eastAsia"/>
          <w:noProof/>
          <w:lang w:eastAsia="ja-JP"/>
        </w:rPr>
        <w:t>である</w:t>
      </w:r>
      <w:r w:rsidR="00513443" w:rsidRPr="004175B2">
        <w:rPr>
          <w:rFonts w:eastAsia="ＭＳ 明朝" w:hint="eastAsia"/>
          <w:noProof/>
          <w:lang w:eastAsia="ja-JP"/>
        </w:rPr>
        <w:t>インクルージョンの</w:t>
      </w:r>
      <w:r w:rsidR="00283E99" w:rsidRPr="004175B2">
        <w:rPr>
          <w:rFonts w:eastAsia="ＭＳ 明朝" w:hint="eastAsia"/>
          <w:noProof/>
          <w:lang w:eastAsia="ja-JP"/>
        </w:rPr>
        <w:t>原則を運用する</w:t>
      </w:r>
      <w:r w:rsidR="00AD4B58" w:rsidRPr="004175B2">
        <w:rPr>
          <w:rFonts w:eastAsia="ＭＳ 明朝" w:hint="eastAsia"/>
          <w:noProof/>
          <w:lang w:eastAsia="ja-JP"/>
        </w:rPr>
        <w:t>もので、</w:t>
      </w:r>
      <w:r w:rsidR="00283E99" w:rsidRPr="004175B2">
        <w:rPr>
          <w:rFonts w:eastAsia="ＭＳ 明朝" w:hint="eastAsia"/>
          <w:noProof/>
          <w:lang w:eastAsia="ja-JP"/>
        </w:rPr>
        <w:t>教育プログラムの設計</w:t>
      </w:r>
      <w:r w:rsidR="001C603B" w:rsidRPr="004175B2">
        <w:rPr>
          <w:rFonts w:eastAsia="ＭＳ 明朝" w:hint="eastAsia"/>
          <w:noProof/>
          <w:lang w:eastAsia="ja-JP"/>
        </w:rPr>
        <w:t>における</w:t>
      </w:r>
      <w:r w:rsidR="00283E99" w:rsidRPr="004175B2">
        <w:rPr>
          <w:rFonts w:eastAsia="ＭＳ 明朝" w:hint="eastAsia"/>
          <w:noProof/>
          <w:lang w:eastAsia="ja-JP"/>
        </w:rPr>
        <w:t>学習者、学校、コミュニティの多様な文脈と</w:t>
      </w:r>
      <w:r w:rsidR="001C603B" w:rsidRPr="004175B2">
        <w:rPr>
          <w:rFonts w:eastAsia="ＭＳ 明朝" w:hint="eastAsia"/>
          <w:noProof/>
          <w:lang w:eastAsia="ja-JP"/>
        </w:rPr>
        <w:t>、多様性に適切に</w:t>
      </w:r>
      <w:r w:rsidR="00283E99" w:rsidRPr="004175B2">
        <w:rPr>
          <w:rFonts w:eastAsia="ＭＳ 明朝" w:hint="eastAsia"/>
          <w:noProof/>
          <w:lang w:eastAsia="ja-JP"/>
        </w:rPr>
        <w:t>対応する</w:t>
      </w:r>
      <w:r w:rsidR="001C603B" w:rsidRPr="004175B2">
        <w:rPr>
          <w:rFonts w:eastAsia="ＭＳ 明朝" w:hint="eastAsia"/>
          <w:noProof/>
          <w:lang w:eastAsia="ja-JP"/>
        </w:rPr>
        <w:t>ために必要とされる</w:t>
      </w:r>
      <w:r w:rsidR="00283E99" w:rsidRPr="004175B2">
        <w:rPr>
          <w:rFonts w:eastAsia="ＭＳ 明朝" w:hint="eastAsia"/>
          <w:noProof/>
          <w:lang w:eastAsia="ja-JP"/>
        </w:rPr>
        <w:t>プログラム</w:t>
      </w:r>
      <w:r w:rsidR="001C603B" w:rsidRPr="004175B2">
        <w:rPr>
          <w:rFonts w:eastAsia="ＭＳ 明朝" w:hint="eastAsia"/>
          <w:noProof/>
          <w:lang w:eastAsia="ja-JP"/>
        </w:rPr>
        <w:t>、</w:t>
      </w:r>
      <w:r w:rsidR="00283E99" w:rsidRPr="004175B2">
        <w:rPr>
          <w:rFonts w:eastAsia="ＭＳ 明朝" w:hint="eastAsia"/>
          <w:noProof/>
          <w:lang w:eastAsia="ja-JP"/>
        </w:rPr>
        <w:t>介入</w:t>
      </w:r>
      <w:r w:rsidR="001C603B" w:rsidRPr="004175B2">
        <w:rPr>
          <w:rFonts w:eastAsia="ＭＳ 明朝" w:hint="eastAsia"/>
          <w:noProof/>
          <w:lang w:eastAsia="ja-JP"/>
        </w:rPr>
        <w:t>、</w:t>
      </w:r>
      <w:r w:rsidR="00283E99" w:rsidRPr="004175B2">
        <w:rPr>
          <w:rFonts w:eastAsia="ＭＳ 明朝" w:hint="eastAsia"/>
          <w:noProof/>
          <w:lang w:eastAsia="ja-JP"/>
        </w:rPr>
        <w:t>戦略、支援メカニズムを</w:t>
      </w:r>
      <w:r w:rsidR="00AD4B58" w:rsidRPr="004175B2">
        <w:rPr>
          <w:rFonts w:eastAsia="ＭＳ 明朝" w:hint="eastAsia"/>
          <w:noProof/>
          <w:lang w:eastAsia="ja-JP"/>
        </w:rPr>
        <w:t>認識している</w:t>
      </w:r>
      <w:r w:rsidR="00283E99" w:rsidRPr="004175B2">
        <w:rPr>
          <w:rFonts w:eastAsia="ＭＳ 明朝" w:hint="eastAsia"/>
          <w:noProof/>
          <w:lang w:eastAsia="ja-JP"/>
        </w:rPr>
        <w:t>。この方針は、権利への対応、文脈への感受性と対応、そしてインクルージョンの</w:t>
      </w:r>
      <w:r w:rsidR="001C603B" w:rsidRPr="004175B2">
        <w:rPr>
          <w:rFonts w:eastAsia="ＭＳ 明朝" w:hint="eastAsia"/>
          <w:noProof/>
          <w:lang w:eastAsia="ja-JP"/>
        </w:rPr>
        <w:t>指導原則を遵守している。</w:t>
      </w:r>
    </w:p>
    <w:p w14:paraId="032F1C99" w14:textId="718F1E5D" w:rsidR="00C20014" w:rsidRPr="004175B2" w:rsidRDefault="00392F34"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オンラインで提供されている政府のプログラム、製品、サービスへの</w:t>
      </w:r>
      <w:r w:rsidR="009C1D39" w:rsidRPr="004175B2">
        <w:rPr>
          <w:rFonts w:eastAsia="ＭＳ 明朝" w:hint="eastAsia"/>
          <w:noProof/>
          <w:lang w:eastAsia="ja-JP"/>
        </w:rPr>
        <w:t>PWD</w:t>
      </w:r>
      <w:r w:rsidRPr="004175B2">
        <w:rPr>
          <w:rFonts w:eastAsia="ＭＳ 明朝" w:hint="eastAsia"/>
          <w:noProof/>
          <w:lang w:eastAsia="ja-JP"/>
        </w:rPr>
        <w:t>の平等なアクセスを確保するため、国は情報通信技術省（</w:t>
      </w:r>
      <w:r w:rsidRPr="004175B2">
        <w:rPr>
          <w:rFonts w:eastAsia="ＭＳ 明朝" w:hint="eastAsia"/>
          <w:noProof/>
          <w:lang w:eastAsia="ja-JP"/>
        </w:rPr>
        <w:t>DICT</w:t>
      </w:r>
      <w:r w:rsidRPr="004175B2">
        <w:rPr>
          <w:rFonts w:eastAsia="ＭＳ 明朝" w:hint="eastAsia"/>
          <w:noProof/>
          <w:lang w:eastAsia="ja-JP"/>
        </w:rPr>
        <w:t>）を通じて、</w:t>
      </w:r>
      <w:r w:rsidR="000F487C" w:rsidRPr="004175B2">
        <w:rPr>
          <w:rFonts w:eastAsia="ＭＳ 明朝" w:hint="eastAsia"/>
          <w:noProof/>
          <w:lang w:eastAsia="ja-JP"/>
        </w:rPr>
        <w:t>覚書通達</w:t>
      </w:r>
      <w:r w:rsidR="00E65FC9" w:rsidRPr="004175B2">
        <w:rPr>
          <w:rFonts w:eastAsia="ＭＳ 明朝" w:hint="eastAsia"/>
          <w:noProof/>
          <w:lang w:eastAsia="ja-JP"/>
        </w:rPr>
        <w:t>第</w:t>
      </w:r>
      <w:r w:rsidRPr="004175B2">
        <w:rPr>
          <w:rFonts w:eastAsia="ＭＳ 明朝" w:hint="eastAsia"/>
          <w:noProof/>
          <w:lang w:eastAsia="ja-JP"/>
        </w:rPr>
        <w:t xml:space="preserve"> 2017-004</w:t>
      </w:r>
      <w:r w:rsidR="00E65FC9" w:rsidRPr="004175B2">
        <w:rPr>
          <w:rFonts w:eastAsia="ＭＳ 明朝" w:hint="eastAsia"/>
          <w:noProof/>
          <w:lang w:eastAsia="ja-JP"/>
        </w:rPr>
        <w:t>号</w:t>
      </w:r>
      <w:r w:rsidRPr="004175B2">
        <w:rPr>
          <w:rFonts w:eastAsia="ＭＳ 明朝" w:hint="eastAsia"/>
          <w:iCs/>
          <w:noProof/>
          <w:lang w:eastAsia="ja-JP"/>
        </w:rPr>
        <w:t>「</w:t>
      </w:r>
      <w:r w:rsidRPr="004175B2">
        <w:rPr>
          <w:rFonts w:eastAsia="ＭＳ 明朝" w:hint="eastAsia"/>
          <w:noProof/>
          <w:lang w:eastAsia="ja-JP"/>
        </w:rPr>
        <w:t>フィリピンのウェブ・アクセシビリティ</w:t>
      </w:r>
      <w:r w:rsidR="009C1D39" w:rsidRPr="004175B2">
        <w:rPr>
          <w:rFonts w:eastAsia="ＭＳ 明朝" w:hint="eastAsia"/>
          <w:noProof/>
          <w:lang w:eastAsia="ja-JP"/>
        </w:rPr>
        <w:t>政策</w:t>
      </w:r>
      <w:r w:rsidRPr="004175B2">
        <w:rPr>
          <w:rFonts w:eastAsia="ＭＳ 明朝" w:hint="eastAsia"/>
          <w:noProof/>
          <w:lang w:eastAsia="ja-JP"/>
        </w:rPr>
        <w:t>を規定し、この目的のために</w:t>
      </w:r>
      <w:r w:rsidRPr="004175B2">
        <w:rPr>
          <w:rFonts w:eastAsia="ＭＳ 明朝" w:hint="eastAsia"/>
          <w:noProof/>
          <w:lang w:eastAsia="ja-JP"/>
        </w:rPr>
        <w:t>ISO/IEC 40500:2012</w:t>
      </w:r>
      <w:r w:rsidRPr="004175B2">
        <w:rPr>
          <w:rFonts w:eastAsia="ＭＳ 明朝" w:hint="eastAsia"/>
          <w:noProof/>
          <w:lang w:eastAsia="ja-JP"/>
        </w:rPr>
        <w:t>情報技術</w:t>
      </w:r>
      <w:r w:rsidRPr="004175B2">
        <w:rPr>
          <w:rFonts w:eastAsia="ＭＳ 明朝" w:hint="eastAsia"/>
          <w:noProof/>
          <w:lang w:eastAsia="ja-JP"/>
        </w:rPr>
        <w:t>-W3C</w:t>
      </w:r>
      <w:r w:rsidRPr="004175B2">
        <w:rPr>
          <w:rFonts w:eastAsia="ＭＳ 明朝" w:hint="eastAsia"/>
          <w:noProof/>
          <w:lang w:eastAsia="ja-JP"/>
        </w:rPr>
        <w:t>ウェブコンテンツ</w:t>
      </w:r>
      <w:r w:rsidR="00C42DE6" w:rsidRPr="004175B2">
        <w:rPr>
          <w:rFonts w:eastAsia="ＭＳ 明朝" w:hint="eastAsia"/>
          <w:noProof/>
          <w:lang w:eastAsia="ja-JP"/>
        </w:rPr>
        <w:t>の</w:t>
      </w:r>
      <w:r w:rsidRPr="004175B2">
        <w:rPr>
          <w:rFonts w:eastAsia="ＭＳ 明朝" w:hint="eastAsia"/>
          <w:noProof/>
          <w:lang w:eastAsia="ja-JP"/>
        </w:rPr>
        <w:t>アクセシビリティ</w:t>
      </w:r>
      <w:r w:rsidR="00C42DE6" w:rsidRPr="004175B2">
        <w:rPr>
          <w:rFonts w:eastAsia="ＭＳ 明朝" w:hint="eastAsia"/>
          <w:noProof/>
          <w:lang w:eastAsia="ja-JP"/>
        </w:rPr>
        <w:t>に関する</w:t>
      </w:r>
      <w:r w:rsidRPr="004175B2">
        <w:rPr>
          <w:rFonts w:eastAsia="ＭＳ 明朝" w:hint="eastAsia"/>
          <w:noProof/>
          <w:lang w:eastAsia="ja-JP"/>
        </w:rPr>
        <w:t>ガイドライン（</w:t>
      </w:r>
      <w:r w:rsidRPr="004175B2">
        <w:rPr>
          <w:rFonts w:eastAsia="ＭＳ 明朝" w:hint="eastAsia"/>
          <w:noProof/>
          <w:lang w:eastAsia="ja-JP"/>
        </w:rPr>
        <w:t>WCAG</w:t>
      </w:r>
      <w:r w:rsidRPr="004175B2">
        <w:rPr>
          <w:rFonts w:eastAsia="ＭＳ 明朝" w:hint="eastAsia"/>
          <w:noProof/>
          <w:lang w:eastAsia="ja-JP"/>
        </w:rPr>
        <w:t>）</w:t>
      </w:r>
      <w:r w:rsidRPr="004175B2">
        <w:rPr>
          <w:rFonts w:eastAsia="ＭＳ 明朝" w:hint="eastAsia"/>
          <w:noProof/>
          <w:lang w:eastAsia="ja-JP"/>
        </w:rPr>
        <w:t>2.0</w:t>
      </w:r>
      <w:r w:rsidRPr="004175B2">
        <w:rPr>
          <w:rFonts w:eastAsia="ＭＳ 明朝" w:hint="eastAsia"/>
          <w:noProof/>
          <w:lang w:eastAsia="ja-JP"/>
        </w:rPr>
        <w:t>を、障害者のより広い範囲の人々がウェブ・コンテンツをより利用しやすくするためのフィリピンの基準として採用する」</w:t>
      </w:r>
      <w:r w:rsidR="00C42DE6" w:rsidRPr="004175B2">
        <w:rPr>
          <w:rFonts w:eastAsia="ＭＳ 明朝" w:hint="eastAsia"/>
          <w:noProof/>
          <w:lang w:eastAsia="ja-JP"/>
        </w:rPr>
        <w:t>と</w:t>
      </w:r>
      <w:r w:rsidR="001C603B" w:rsidRPr="004175B2">
        <w:rPr>
          <w:rFonts w:eastAsia="ＭＳ 明朝" w:hint="eastAsia"/>
          <w:noProof/>
          <w:lang w:eastAsia="ja-JP"/>
        </w:rPr>
        <w:t>発表した</w:t>
      </w:r>
      <w:r w:rsidRPr="004175B2">
        <w:rPr>
          <w:rFonts w:eastAsia="ＭＳ 明朝" w:hint="eastAsia"/>
          <w:noProof/>
          <w:lang w:eastAsia="ja-JP"/>
        </w:rPr>
        <w:t>。ウェブ・アクセシビリティ</w:t>
      </w:r>
      <w:r w:rsidR="009C1D39" w:rsidRPr="004175B2">
        <w:rPr>
          <w:rFonts w:eastAsia="ＭＳ 明朝" w:hint="eastAsia"/>
          <w:noProof/>
          <w:lang w:eastAsia="ja-JP"/>
        </w:rPr>
        <w:t>政策</w:t>
      </w:r>
      <w:r w:rsidRPr="004175B2">
        <w:rPr>
          <w:rFonts w:eastAsia="ＭＳ 明朝" w:hint="eastAsia"/>
          <w:noProof/>
          <w:lang w:eastAsia="ja-JP"/>
        </w:rPr>
        <w:t>は、フィリピン政府のウェブサイトのコンテンツを、特に</w:t>
      </w:r>
      <w:r w:rsidRPr="004175B2">
        <w:rPr>
          <w:rFonts w:eastAsia="ＭＳ 明朝" w:hint="eastAsia"/>
          <w:noProof/>
          <w:lang w:eastAsia="ja-JP"/>
        </w:rPr>
        <w:t>PWD</w:t>
      </w:r>
      <w:r w:rsidRPr="004175B2">
        <w:rPr>
          <w:rFonts w:eastAsia="ＭＳ 明朝" w:hint="eastAsia"/>
          <w:noProof/>
          <w:lang w:eastAsia="ja-JP"/>
        </w:rPr>
        <w:t>のユーザーにとってよりアクセシブルなものにし、</w:t>
      </w:r>
      <w:r w:rsidRPr="004175B2">
        <w:rPr>
          <w:rFonts w:eastAsia="ＭＳ 明朝" w:hint="eastAsia"/>
          <w:noProof/>
          <w:lang w:eastAsia="ja-JP"/>
        </w:rPr>
        <w:t>W3C</w:t>
      </w:r>
      <w:r w:rsidRPr="004175B2">
        <w:rPr>
          <w:rFonts w:eastAsia="ＭＳ 明朝" w:hint="eastAsia"/>
          <w:noProof/>
          <w:lang w:eastAsia="ja-JP"/>
        </w:rPr>
        <w:t>の</w:t>
      </w:r>
      <w:r w:rsidRPr="004175B2">
        <w:rPr>
          <w:rFonts w:eastAsia="ＭＳ 明朝" w:hint="eastAsia"/>
          <w:noProof/>
          <w:lang w:eastAsia="ja-JP"/>
        </w:rPr>
        <w:t>WCAG 2.0</w:t>
      </w:r>
      <w:r w:rsidRPr="004175B2">
        <w:rPr>
          <w:rFonts w:eastAsia="ＭＳ 明朝" w:hint="eastAsia"/>
          <w:noProof/>
          <w:lang w:eastAsia="ja-JP"/>
        </w:rPr>
        <w:t>の</w:t>
      </w:r>
      <w:r w:rsidR="001C603B" w:rsidRPr="004175B2">
        <w:rPr>
          <w:rFonts w:eastAsia="ＭＳ 明朝" w:hint="eastAsia"/>
          <w:noProof/>
          <w:lang w:eastAsia="ja-JP"/>
        </w:rPr>
        <w:t>採用を拡大すること</w:t>
      </w:r>
      <w:r w:rsidRPr="004175B2">
        <w:rPr>
          <w:rFonts w:eastAsia="ＭＳ 明朝" w:hint="eastAsia"/>
          <w:noProof/>
          <w:lang w:eastAsia="ja-JP"/>
        </w:rPr>
        <w:t>を目的と</w:t>
      </w:r>
      <w:r w:rsidR="001C603B" w:rsidRPr="004175B2">
        <w:rPr>
          <w:rFonts w:eastAsia="ＭＳ 明朝" w:hint="eastAsia"/>
          <w:noProof/>
          <w:lang w:eastAsia="ja-JP"/>
        </w:rPr>
        <w:t>してい</w:t>
      </w:r>
      <w:r w:rsidR="00C42DE6" w:rsidRPr="004175B2">
        <w:rPr>
          <w:rFonts w:eastAsia="ＭＳ 明朝" w:hint="eastAsia"/>
          <w:noProof/>
          <w:lang w:eastAsia="ja-JP"/>
        </w:rPr>
        <w:t>る</w:t>
      </w:r>
      <w:r w:rsidR="001C603B" w:rsidRPr="004175B2">
        <w:rPr>
          <w:rFonts w:eastAsia="ＭＳ 明朝" w:hint="eastAsia"/>
          <w:noProof/>
          <w:lang w:eastAsia="ja-JP"/>
        </w:rPr>
        <w:t>。</w:t>
      </w:r>
    </w:p>
    <w:p w14:paraId="4168BB60" w14:textId="4700E28F" w:rsidR="00392F34" w:rsidRPr="004175B2" w:rsidRDefault="000F487C"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覚書通達</w:t>
      </w:r>
      <w:r w:rsidR="00E65FC9" w:rsidRPr="004175B2">
        <w:rPr>
          <w:rFonts w:eastAsia="ＭＳ 明朝" w:hint="eastAsia"/>
          <w:noProof/>
          <w:lang w:eastAsia="ja-JP"/>
        </w:rPr>
        <w:t>第</w:t>
      </w:r>
      <w:r w:rsidR="00392F34" w:rsidRPr="004175B2">
        <w:rPr>
          <w:rFonts w:eastAsia="ＭＳ 明朝" w:hint="eastAsia"/>
          <w:noProof/>
          <w:lang w:eastAsia="ja-JP"/>
        </w:rPr>
        <w:t xml:space="preserve"> 2017-004</w:t>
      </w:r>
      <w:r w:rsidR="00E65FC9" w:rsidRPr="004175B2">
        <w:rPr>
          <w:rFonts w:eastAsia="ＭＳ 明朝" w:hint="eastAsia"/>
          <w:noProof/>
          <w:lang w:eastAsia="ja-JP"/>
        </w:rPr>
        <w:t>号</w:t>
      </w:r>
      <w:r w:rsidR="00392F34" w:rsidRPr="004175B2">
        <w:rPr>
          <w:rFonts w:eastAsia="ＭＳ 明朝" w:hint="eastAsia"/>
          <w:noProof/>
          <w:lang w:eastAsia="ja-JP"/>
        </w:rPr>
        <w:t>で具現化された原則とガイドラインを</w:t>
      </w:r>
      <w:r w:rsidR="001C603B" w:rsidRPr="004175B2">
        <w:rPr>
          <w:rFonts w:eastAsia="ＭＳ 明朝" w:hint="eastAsia"/>
          <w:noProof/>
          <w:lang w:eastAsia="ja-JP"/>
        </w:rPr>
        <w:t>効果的に</w:t>
      </w:r>
      <w:r w:rsidR="00392F34" w:rsidRPr="004175B2">
        <w:rPr>
          <w:rFonts w:eastAsia="ＭＳ 明朝" w:hint="eastAsia"/>
          <w:noProof/>
          <w:lang w:eastAsia="ja-JP"/>
        </w:rPr>
        <w:t>実施する</w:t>
      </w:r>
      <w:r w:rsidR="001C603B" w:rsidRPr="004175B2">
        <w:rPr>
          <w:rFonts w:eastAsia="ＭＳ 明朝" w:hint="eastAsia"/>
          <w:noProof/>
          <w:lang w:eastAsia="ja-JP"/>
        </w:rPr>
        <w:t>ために、</w:t>
      </w:r>
      <w:r w:rsidR="00A0211D" w:rsidRPr="004175B2">
        <w:rPr>
          <w:rFonts w:eastAsia="ＭＳ 明朝" w:hint="eastAsia"/>
          <w:noProof/>
          <w:lang w:eastAsia="ja-JP"/>
        </w:rPr>
        <w:t>情報通信技術省</w:t>
      </w:r>
      <w:r w:rsidR="00392F34" w:rsidRPr="004175B2">
        <w:rPr>
          <w:rFonts w:eastAsia="ＭＳ 明朝" w:hint="eastAsia"/>
          <w:noProof/>
          <w:lang w:eastAsia="ja-JP"/>
        </w:rPr>
        <w:t>は</w:t>
      </w:r>
      <w:r w:rsidR="009C1D39" w:rsidRPr="004175B2">
        <w:rPr>
          <w:rFonts w:eastAsia="ＭＳ 明朝" w:hint="eastAsia"/>
          <w:noProof/>
          <w:lang w:eastAsia="ja-JP"/>
        </w:rPr>
        <w:t>全国能力管理サービス（</w:t>
      </w:r>
      <w:r w:rsidR="001C603B" w:rsidRPr="004175B2">
        <w:rPr>
          <w:rFonts w:eastAsia="ＭＳ 明朝" w:hint="eastAsia"/>
          <w:noProof/>
          <w:lang w:eastAsia="ja-JP"/>
        </w:rPr>
        <w:t>National Competency Management Service</w:t>
      </w:r>
      <w:r w:rsidR="009C1D39" w:rsidRPr="004175B2">
        <w:rPr>
          <w:rFonts w:eastAsia="ＭＳ 明朝" w:hint="eastAsia"/>
          <w:noProof/>
          <w:lang w:eastAsia="ja-JP"/>
        </w:rPr>
        <w:t>、</w:t>
      </w:r>
      <w:r w:rsidR="001C603B" w:rsidRPr="004175B2">
        <w:rPr>
          <w:rFonts w:eastAsia="ＭＳ 明朝" w:hint="eastAsia"/>
          <w:noProof/>
          <w:lang w:eastAsia="ja-JP"/>
        </w:rPr>
        <w:t>NCMS)</w:t>
      </w:r>
      <w:r w:rsidR="001C603B" w:rsidRPr="004175B2">
        <w:rPr>
          <w:rFonts w:eastAsia="ＭＳ 明朝" w:hint="eastAsia"/>
          <w:noProof/>
          <w:lang w:eastAsia="ja-JP"/>
        </w:rPr>
        <w:t>と協力して、</w:t>
      </w:r>
      <w:r w:rsidR="00392F34" w:rsidRPr="004175B2">
        <w:rPr>
          <w:rFonts w:eastAsia="ＭＳ 明朝" w:hint="eastAsia"/>
          <w:noProof/>
          <w:lang w:eastAsia="ja-JP"/>
        </w:rPr>
        <w:t>政府のウェブサイト開発者向けにトレー</w:t>
      </w:r>
      <w:r w:rsidR="00392F34" w:rsidRPr="004175B2">
        <w:rPr>
          <w:rFonts w:eastAsia="ＭＳ 明朝" w:hint="eastAsia"/>
          <w:noProof/>
          <w:lang w:eastAsia="ja-JP"/>
        </w:rPr>
        <w:lastRenderedPageBreak/>
        <w:t>ニングプログラムを提供してい</w:t>
      </w:r>
      <w:r w:rsidR="00C42DE6" w:rsidRPr="004175B2">
        <w:rPr>
          <w:rFonts w:eastAsia="ＭＳ 明朝" w:hint="eastAsia"/>
          <w:noProof/>
          <w:lang w:eastAsia="ja-JP"/>
        </w:rPr>
        <w:t>る</w:t>
      </w:r>
      <w:r w:rsidR="00392F34" w:rsidRPr="004175B2">
        <w:rPr>
          <w:rFonts w:eastAsia="ＭＳ 明朝" w:hint="eastAsia"/>
          <w:noProof/>
          <w:lang w:eastAsia="ja-JP"/>
        </w:rPr>
        <w:t>。このトレーニングは、</w:t>
      </w:r>
      <w:r w:rsidR="00A0211D" w:rsidRPr="004175B2">
        <w:rPr>
          <w:rFonts w:eastAsia="ＭＳ 明朝" w:hint="eastAsia"/>
          <w:noProof/>
          <w:lang w:eastAsia="ja-JP"/>
        </w:rPr>
        <w:t>情報通信技術省</w:t>
      </w:r>
      <w:r w:rsidR="001C603B" w:rsidRPr="004175B2">
        <w:rPr>
          <w:rFonts w:eastAsia="ＭＳ 明朝" w:hint="eastAsia"/>
          <w:noProof/>
          <w:lang w:eastAsia="ja-JP"/>
        </w:rPr>
        <w:t>の</w:t>
      </w:r>
      <w:r w:rsidR="00392F34" w:rsidRPr="004175B2">
        <w:rPr>
          <w:rFonts w:eastAsia="ＭＳ 明朝" w:hint="eastAsia"/>
          <w:noProof/>
          <w:lang w:eastAsia="ja-JP"/>
        </w:rPr>
        <w:t>ウェブホスティングサービスの下でホストされている</w:t>
      </w:r>
      <w:r w:rsidR="001C603B" w:rsidRPr="004175B2">
        <w:rPr>
          <w:rFonts w:eastAsia="ＭＳ 明朝" w:hint="eastAsia"/>
          <w:noProof/>
          <w:lang w:eastAsia="ja-JP"/>
        </w:rPr>
        <w:t>政府の</w:t>
      </w:r>
      <w:r w:rsidR="00392F34" w:rsidRPr="004175B2">
        <w:rPr>
          <w:rFonts w:eastAsia="ＭＳ 明朝" w:hint="eastAsia"/>
          <w:noProof/>
          <w:lang w:eastAsia="ja-JP"/>
        </w:rPr>
        <w:t>ウェブサイトが、</w:t>
      </w:r>
      <w:r w:rsidR="00A0211D" w:rsidRPr="004175B2">
        <w:rPr>
          <w:rFonts w:eastAsia="ＭＳ 明朝" w:hint="eastAsia"/>
          <w:noProof/>
          <w:lang w:eastAsia="ja-JP"/>
        </w:rPr>
        <w:t>情報通信技術省</w:t>
      </w:r>
      <w:r w:rsidR="00392F34" w:rsidRPr="004175B2">
        <w:rPr>
          <w:rFonts w:eastAsia="ＭＳ 明朝" w:hint="eastAsia"/>
          <w:noProof/>
          <w:lang w:eastAsia="ja-JP"/>
        </w:rPr>
        <w:t>、</w:t>
      </w:r>
      <w:r w:rsidR="0070013B" w:rsidRPr="004175B2">
        <w:rPr>
          <w:rFonts w:eastAsia="ＭＳ 明朝" w:hint="eastAsia"/>
          <w:noProof/>
          <w:lang w:eastAsia="ja-JP"/>
        </w:rPr>
        <w:t>全国障害者問題評議会</w:t>
      </w:r>
      <w:r w:rsidR="00392F34" w:rsidRPr="004175B2">
        <w:rPr>
          <w:rFonts w:eastAsia="ＭＳ 明朝" w:hint="eastAsia"/>
          <w:noProof/>
          <w:lang w:eastAsia="ja-JP"/>
        </w:rPr>
        <w:t>、およびその他の政府発行の規則や</w:t>
      </w:r>
      <w:r w:rsidR="00804B95" w:rsidRPr="004175B2">
        <w:rPr>
          <w:rFonts w:eastAsia="ＭＳ 明朝" w:hint="eastAsia"/>
          <w:noProof/>
          <w:lang w:eastAsia="ja-JP"/>
        </w:rPr>
        <w:t>規制</w:t>
      </w:r>
      <w:r w:rsidR="001C603B" w:rsidRPr="004175B2">
        <w:rPr>
          <w:rFonts w:eastAsia="ＭＳ 明朝" w:hint="eastAsia"/>
          <w:noProof/>
          <w:lang w:eastAsia="ja-JP"/>
        </w:rPr>
        <w:t>に準拠していること</w:t>
      </w:r>
      <w:r w:rsidR="00392F34" w:rsidRPr="004175B2">
        <w:rPr>
          <w:rFonts w:eastAsia="ＭＳ 明朝" w:hint="eastAsia"/>
          <w:noProof/>
          <w:lang w:eastAsia="ja-JP"/>
        </w:rPr>
        <w:t>を確認する</w:t>
      </w:r>
      <w:r w:rsidR="001C603B" w:rsidRPr="004175B2">
        <w:rPr>
          <w:rFonts w:eastAsia="ＭＳ 明朝" w:hint="eastAsia"/>
          <w:noProof/>
          <w:lang w:eastAsia="ja-JP"/>
        </w:rPr>
        <w:t>ための</w:t>
      </w:r>
      <w:r w:rsidR="00392F34" w:rsidRPr="004175B2">
        <w:rPr>
          <w:rFonts w:eastAsia="ＭＳ 明朝" w:hint="eastAsia"/>
          <w:noProof/>
          <w:lang w:eastAsia="ja-JP"/>
        </w:rPr>
        <w:t>ウェブ監査人のプールを</w:t>
      </w:r>
      <w:r w:rsidR="001C603B" w:rsidRPr="004175B2">
        <w:rPr>
          <w:rFonts w:eastAsia="ＭＳ 明朝" w:hint="eastAsia"/>
          <w:noProof/>
          <w:lang w:eastAsia="ja-JP"/>
        </w:rPr>
        <w:t>確立するためのステップ</w:t>
      </w:r>
      <w:r w:rsidR="00C42DE6" w:rsidRPr="004175B2">
        <w:rPr>
          <w:rFonts w:eastAsia="ＭＳ 明朝" w:hint="eastAsia"/>
          <w:noProof/>
          <w:lang w:eastAsia="ja-JP"/>
        </w:rPr>
        <w:t>である</w:t>
      </w:r>
      <w:r w:rsidR="001C603B" w:rsidRPr="004175B2">
        <w:rPr>
          <w:rFonts w:eastAsia="ＭＳ 明朝" w:hint="eastAsia"/>
          <w:noProof/>
          <w:lang w:eastAsia="ja-JP"/>
        </w:rPr>
        <w:t>。</w:t>
      </w:r>
    </w:p>
    <w:p w14:paraId="69E928A4" w14:textId="030F658F" w:rsidR="00C20014" w:rsidRPr="004175B2" w:rsidRDefault="001A7E76" w:rsidP="00DB60C9">
      <w:pPr>
        <w:pStyle w:val="H23G"/>
        <w:snapToGrid w:val="0"/>
        <w:spacing w:line="264" w:lineRule="auto"/>
        <w:rPr>
          <w:rFonts w:eastAsia="ＭＳ 明朝"/>
          <w:noProof/>
          <w:lang w:eastAsia="ja-JP"/>
        </w:rPr>
      </w:pPr>
      <w:r w:rsidRPr="004175B2">
        <w:rPr>
          <w:rFonts w:eastAsia="ＭＳ 明朝" w:hint="eastAsia"/>
          <w:noProof/>
          <w:lang w:eastAsia="ja-JP"/>
        </w:rPr>
        <w:tab/>
      </w:r>
      <w:r w:rsidRPr="004175B2">
        <w:rPr>
          <w:rFonts w:eastAsia="ＭＳ 明朝" w:hint="eastAsia"/>
          <w:noProof/>
          <w:lang w:eastAsia="ja-JP"/>
        </w:rPr>
        <w:tab/>
      </w:r>
      <w:r w:rsidR="00687CA6" w:rsidRPr="004175B2">
        <w:rPr>
          <w:rFonts w:eastAsia="ＭＳ 明朝" w:hint="eastAsia"/>
          <w:noProof/>
          <w:lang w:eastAsia="ja-JP"/>
        </w:rPr>
        <w:t>危険な状況及び人道上の緊急事態</w:t>
      </w:r>
      <w:r w:rsidRPr="004175B2">
        <w:rPr>
          <w:rFonts w:eastAsia="ＭＳ 明朝" w:hint="eastAsia"/>
          <w:noProof/>
          <w:lang w:eastAsia="ja-JP"/>
        </w:rPr>
        <w:t>（第</w:t>
      </w:r>
      <w:r w:rsidRPr="004175B2">
        <w:rPr>
          <w:rFonts w:eastAsia="ＭＳ 明朝" w:hint="eastAsia"/>
          <w:noProof/>
          <w:lang w:eastAsia="ja-JP"/>
        </w:rPr>
        <w:t>11</w:t>
      </w:r>
      <w:r w:rsidRPr="004175B2">
        <w:rPr>
          <w:rFonts w:eastAsia="ＭＳ 明朝" w:hint="eastAsia"/>
          <w:noProof/>
          <w:lang w:eastAsia="ja-JP"/>
        </w:rPr>
        <w:t>条</w:t>
      </w:r>
      <w:r w:rsidR="00687CA6" w:rsidRPr="004175B2">
        <w:rPr>
          <w:rFonts w:eastAsia="ＭＳ 明朝" w:hint="eastAsia"/>
          <w:noProof/>
          <w:lang w:eastAsia="ja-JP"/>
        </w:rPr>
        <w:t>）</w:t>
      </w:r>
    </w:p>
    <w:p w14:paraId="30C91975" w14:textId="11249A86" w:rsidR="00C20014" w:rsidRPr="004175B2" w:rsidRDefault="00177A93"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20.</w:t>
      </w:r>
      <w:r w:rsidR="00687CA6" w:rsidRPr="004175B2">
        <w:rPr>
          <w:rFonts w:eastAsia="ＭＳ 明朝"/>
          <w:i/>
          <w:noProof/>
          <w:lang w:eastAsia="ja-JP"/>
        </w:rPr>
        <w:t xml:space="preserve"> </w:t>
      </w:r>
      <w:r w:rsidR="001A7E76" w:rsidRPr="004175B2">
        <w:rPr>
          <w:rFonts w:eastAsia="ＭＳ 明朝" w:hint="eastAsia"/>
          <w:i/>
          <w:noProof/>
          <w:u w:val="single"/>
          <w:lang w:eastAsia="ja-JP"/>
        </w:rPr>
        <w:t>災害リスク軽減戦略のアク</w:t>
      </w:r>
      <w:r w:rsidR="00CA60D7" w:rsidRPr="004175B2">
        <w:rPr>
          <w:rFonts w:eastAsia="ＭＳ 明朝" w:hint="eastAsia"/>
          <w:i/>
          <w:noProof/>
          <w:u w:val="single"/>
          <w:lang w:eastAsia="ja-JP"/>
        </w:rPr>
        <w:t>セシビリティと</w:t>
      </w:r>
      <w:r w:rsidR="00687CA6" w:rsidRPr="004175B2">
        <w:rPr>
          <w:rFonts w:eastAsia="ＭＳ 明朝" w:hint="eastAsia"/>
          <w:i/>
          <w:noProof/>
          <w:u w:val="single"/>
          <w:lang w:eastAsia="ja-JP"/>
        </w:rPr>
        <w:t>包括性</w:t>
      </w:r>
      <w:r w:rsidR="001A7E76" w:rsidRPr="004175B2">
        <w:rPr>
          <w:rFonts w:eastAsia="ＭＳ 明朝" w:hint="eastAsia"/>
          <w:i/>
          <w:noProof/>
          <w:u w:val="single"/>
          <w:lang w:eastAsia="ja-JP"/>
        </w:rPr>
        <w:t>について</w:t>
      </w:r>
      <w:r w:rsidR="00BA5DC7" w:rsidRPr="004175B2">
        <w:rPr>
          <w:rFonts w:eastAsia="ＭＳ 明朝" w:hint="eastAsia"/>
          <w:i/>
          <w:noProof/>
          <w:u w:val="single"/>
          <w:lang w:eastAsia="ja-JP"/>
        </w:rPr>
        <w:t>、</w:t>
      </w:r>
      <w:r w:rsidR="001A7E76" w:rsidRPr="004175B2">
        <w:rPr>
          <w:rFonts w:eastAsia="ＭＳ 明朝" w:hint="eastAsia"/>
          <w:i/>
          <w:noProof/>
          <w:u w:val="single"/>
          <w:lang w:eastAsia="ja-JP"/>
        </w:rPr>
        <w:t>手続きのあらゆる段階での</w:t>
      </w:r>
      <w:r w:rsidR="001A7E76" w:rsidRPr="004175B2">
        <w:rPr>
          <w:rFonts w:eastAsia="ＭＳ 明朝" w:hint="eastAsia"/>
          <w:i/>
          <w:noProof/>
          <w:u w:val="single"/>
          <w:lang w:eastAsia="ja-JP"/>
        </w:rPr>
        <w:t xml:space="preserve"> PWD</w:t>
      </w:r>
      <w:r w:rsidR="001A7E76" w:rsidRPr="004175B2">
        <w:rPr>
          <w:rFonts w:eastAsia="ＭＳ 明朝" w:hint="eastAsia"/>
          <w:i/>
          <w:noProof/>
          <w:u w:val="single"/>
          <w:lang w:eastAsia="ja-JP"/>
        </w:rPr>
        <w:t>、特に知的および／または心理社会的障害のある人、移動能力の低下した人、障害のある子ども、</w:t>
      </w:r>
      <w:r w:rsidR="00804B95" w:rsidRPr="004175B2">
        <w:rPr>
          <w:rFonts w:eastAsia="ＭＳ 明朝" w:hint="eastAsia"/>
          <w:i/>
          <w:noProof/>
          <w:u w:val="single"/>
          <w:lang w:eastAsia="ja-JP"/>
        </w:rPr>
        <w:t>ろう者</w:t>
      </w:r>
      <w:r w:rsidR="001A7E76" w:rsidRPr="004175B2">
        <w:rPr>
          <w:rFonts w:eastAsia="ＭＳ 明朝" w:hint="eastAsia"/>
          <w:i/>
          <w:noProof/>
          <w:u w:val="single"/>
          <w:lang w:eastAsia="ja-JP"/>
        </w:rPr>
        <w:t>および目の見えない人</w:t>
      </w:r>
      <w:r w:rsidR="00CA60D7" w:rsidRPr="004175B2">
        <w:rPr>
          <w:rFonts w:eastAsia="ＭＳ 明朝" w:hint="eastAsia"/>
          <w:i/>
          <w:noProof/>
          <w:u w:val="single"/>
          <w:lang w:eastAsia="ja-JP"/>
        </w:rPr>
        <w:t>へのアクセシビリティと</w:t>
      </w:r>
      <w:r w:rsidR="00687CA6" w:rsidRPr="004175B2">
        <w:rPr>
          <w:rFonts w:eastAsia="ＭＳ 明朝" w:hint="eastAsia"/>
          <w:i/>
          <w:noProof/>
          <w:u w:val="single"/>
          <w:lang w:eastAsia="ja-JP"/>
        </w:rPr>
        <w:t>包括性</w:t>
      </w:r>
      <w:r w:rsidR="00CA60D7" w:rsidRPr="004175B2">
        <w:rPr>
          <w:rFonts w:eastAsia="ＭＳ 明朝" w:hint="eastAsia"/>
          <w:i/>
          <w:noProof/>
          <w:u w:val="single"/>
          <w:lang w:eastAsia="ja-JP"/>
        </w:rPr>
        <w:t>、および</w:t>
      </w:r>
      <w:r w:rsidR="001A7E76" w:rsidRPr="004175B2">
        <w:rPr>
          <w:rFonts w:eastAsia="ＭＳ 明朝" w:hint="eastAsia"/>
          <w:i/>
          <w:noProof/>
          <w:u w:val="single"/>
          <w:lang w:eastAsia="ja-JP"/>
        </w:rPr>
        <w:t>災害リスク軽減戦略および政策の設計、実施、評価および</w:t>
      </w:r>
      <w:r w:rsidR="00804B95" w:rsidRPr="004175B2">
        <w:rPr>
          <w:rFonts w:eastAsia="ＭＳ 明朝" w:hint="eastAsia"/>
          <w:i/>
          <w:noProof/>
          <w:u w:val="single"/>
          <w:lang w:eastAsia="ja-JP"/>
        </w:rPr>
        <w:t>監視</w:t>
      </w:r>
      <w:r w:rsidR="001A7E76" w:rsidRPr="004175B2">
        <w:rPr>
          <w:rFonts w:eastAsia="ＭＳ 明朝" w:hint="eastAsia"/>
          <w:i/>
          <w:noProof/>
          <w:u w:val="single"/>
          <w:lang w:eastAsia="ja-JP"/>
        </w:rPr>
        <w:t>への</w:t>
      </w:r>
      <w:r w:rsidR="001A7E76" w:rsidRPr="004175B2">
        <w:rPr>
          <w:rFonts w:eastAsia="ＭＳ 明朝" w:hint="eastAsia"/>
          <w:i/>
          <w:noProof/>
          <w:u w:val="single"/>
          <w:lang w:eastAsia="ja-JP"/>
        </w:rPr>
        <w:t xml:space="preserve"> PWD </w:t>
      </w:r>
      <w:r w:rsidR="001A7E76" w:rsidRPr="004175B2">
        <w:rPr>
          <w:rFonts w:eastAsia="ＭＳ 明朝" w:hint="eastAsia"/>
          <w:i/>
          <w:noProof/>
          <w:u w:val="single"/>
          <w:lang w:eastAsia="ja-JP"/>
        </w:rPr>
        <w:t>の代表組織を通じた</w:t>
      </w:r>
      <w:r w:rsidR="00BA5DC7" w:rsidRPr="004175B2">
        <w:rPr>
          <w:rFonts w:eastAsia="ＭＳ 明朝" w:hint="eastAsia"/>
          <w:i/>
          <w:noProof/>
          <w:u w:val="single"/>
          <w:lang w:eastAsia="ja-JP"/>
        </w:rPr>
        <w:t>参加について</w:t>
      </w:r>
    </w:p>
    <w:p w14:paraId="2DE27D57" w14:textId="372B4A68" w:rsidR="00C20014" w:rsidRPr="004175B2" w:rsidRDefault="0070013B"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全国障害者問題評議会</w:t>
      </w:r>
      <w:r w:rsidR="00697451" w:rsidRPr="004175B2">
        <w:rPr>
          <w:rFonts w:eastAsia="ＭＳ 明朝" w:hint="eastAsia"/>
          <w:noProof/>
          <w:lang w:eastAsia="ja-JP"/>
        </w:rPr>
        <w:t>は、国際的な</w:t>
      </w:r>
      <w:r w:rsidR="00697451" w:rsidRPr="004175B2">
        <w:rPr>
          <w:rFonts w:eastAsia="ＭＳ 明朝" w:hint="eastAsia"/>
          <w:noProof/>
          <w:lang w:eastAsia="ja-JP"/>
        </w:rPr>
        <w:t>NGO</w:t>
      </w:r>
      <w:r w:rsidR="00697451" w:rsidRPr="004175B2">
        <w:rPr>
          <w:rFonts w:eastAsia="ＭＳ 明朝" w:hint="eastAsia"/>
          <w:noProof/>
          <w:lang w:eastAsia="ja-JP"/>
        </w:rPr>
        <w:t>や</w:t>
      </w:r>
      <w:r w:rsidR="00804B95" w:rsidRPr="004175B2">
        <w:rPr>
          <w:rFonts w:eastAsia="ＭＳ 明朝" w:hint="eastAsia"/>
          <w:noProof/>
          <w:lang w:eastAsia="ja-JP"/>
        </w:rPr>
        <w:t>国内</w:t>
      </w:r>
      <w:r w:rsidR="00697451" w:rsidRPr="004175B2">
        <w:rPr>
          <w:rFonts w:eastAsia="ＭＳ 明朝" w:hint="eastAsia"/>
          <w:noProof/>
          <w:lang w:eastAsia="ja-JP"/>
        </w:rPr>
        <w:t>の</w:t>
      </w:r>
      <w:r w:rsidR="00697451" w:rsidRPr="004175B2">
        <w:rPr>
          <w:rFonts w:eastAsia="ＭＳ 明朝" w:hint="eastAsia"/>
          <w:noProof/>
          <w:lang w:eastAsia="ja-JP"/>
        </w:rPr>
        <w:t>NGO</w:t>
      </w:r>
      <w:r w:rsidR="00697451" w:rsidRPr="004175B2">
        <w:rPr>
          <w:rFonts w:eastAsia="ＭＳ 明朝" w:hint="eastAsia"/>
          <w:noProof/>
          <w:lang w:eastAsia="ja-JP"/>
        </w:rPr>
        <w:t>と協力して、特に意思決定や</w:t>
      </w:r>
      <w:r w:rsidR="00804B95" w:rsidRPr="004175B2">
        <w:rPr>
          <w:rFonts w:eastAsia="ＭＳ 明朝" w:hint="eastAsia"/>
          <w:noProof/>
          <w:lang w:eastAsia="ja-JP"/>
        </w:rPr>
        <w:t>国内</w:t>
      </w:r>
      <w:r w:rsidR="00697451" w:rsidRPr="004175B2">
        <w:rPr>
          <w:rFonts w:eastAsia="ＭＳ 明朝" w:hint="eastAsia"/>
          <w:noProof/>
          <w:lang w:eastAsia="ja-JP"/>
        </w:rPr>
        <w:t>の政策立案に</w:t>
      </w:r>
      <w:r w:rsidR="00687CA6" w:rsidRPr="004175B2">
        <w:rPr>
          <w:rFonts w:eastAsia="ＭＳ 明朝" w:hint="eastAsia"/>
          <w:noProof/>
          <w:lang w:eastAsia="ja-JP"/>
        </w:rPr>
        <w:t>PWD</w:t>
      </w:r>
      <w:r w:rsidR="00697451" w:rsidRPr="004175B2">
        <w:rPr>
          <w:rFonts w:eastAsia="ＭＳ 明朝" w:hint="eastAsia"/>
          <w:noProof/>
          <w:lang w:eastAsia="ja-JP"/>
        </w:rPr>
        <w:t>を含めることで、障害</w:t>
      </w:r>
      <w:r w:rsidR="00687CA6" w:rsidRPr="004175B2">
        <w:rPr>
          <w:rFonts w:eastAsia="ＭＳ 明朝" w:hint="eastAsia"/>
          <w:noProof/>
          <w:lang w:eastAsia="ja-JP"/>
        </w:rPr>
        <w:t>に対し</w:t>
      </w:r>
      <w:r w:rsidR="00697451" w:rsidRPr="004175B2">
        <w:rPr>
          <w:rFonts w:eastAsia="ＭＳ 明朝" w:hint="eastAsia"/>
          <w:noProof/>
          <w:lang w:eastAsia="ja-JP"/>
        </w:rPr>
        <w:t>包括的な</w:t>
      </w:r>
      <w:r w:rsidR="00697451" w:rsidRPr="004175B2">
        <w:rPr>
          <w:rFonts w:eastAsia="ＭＳ 明朝" w:hint="eastAsia"/>
          <w:noProof/>
          <w:lang w:eastAsia="ja-JP"/>
        </w:rPr>
        <w:t>DRR</w:t>
      </w:r>
      <w:r w:rsidR="00C8538F" w:rsidRPr="004175B2">
        <w:rPr>
          <w:rFonts w:eastAsia="ＭＳ 明朝" w:hint="eastAsia"/>
          <w:noProof/>
          <w:lang w:eastAsia="ja-JP"/>
        </w:rPr>
        <w:t>（防災）</w:t>
      </w:r>
      <w:r w:rsidR="00697451" w:rsidRPr="004175B2">
        <w:rPr>
          <w:rFonts w:eastAsia="ＭＳ 明朝" w:hint="eastAsia"/>
          <w:noProof/>
          <w:lang w:eastAsia="ja-JP"/>
        </w:rPr>
        <w:t>を実施するために、</w:t>
      </w:r>
      <w:r w:rsidR="00697451" w:rsidRPr="004175B2">
        <w:rPr>
          <w:rFonts w:eastAsia="ＭＳ 明朝" w:hint="eastAsia"/>
          <w:noProof/>
          <w:lang w:eastAsia="ja-JP"/>
        </w:rPr>
        <w:t>PWD</w:t>
      </w:r>
      <w:r w:rsidR="00697451" w:rsidRPr="004175B2">
        <w:rPr>
          <w:rFonts w:eastAsia="ＭＳ 明朝" w:hint="eastAsia"/>
          <w:noProof/>
          <w:lang w:eastAsia="ja-JP"/>
        </w:rPr>
        <w:t>やそのコミュニティを支援してきた。</w:t>
      </w:r>
      <w:r w:rsidR="00697451" w:rsidRPr="004175B2">
        <w:rPr>
          <w:rFonts w:eastAsia="ＭＳ 明朝" w:hint="eastAsia"/>
          <w:noProof/>
          <w:lang w:eastAsia="ja-JP"/>
        </w:rPr>
        <w:t xml:space="preserve"> </w:t>
      </w:r>
    </w:p>
    <w:p w14:paraId="64EF324B" w14:textId="249009F1" w:rsidR="00C20014" w:rsidRPr="004175B2" w:rsidRDefault="003D27A5"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障害のある人</w:t>
      </w:r>
      <w:r w:rsidR="00697451" w:rsidRPr="004175B2">
        <w:rPr>
          <w:rFonts w:eastAsia="ＭＳ 明朝" w:hint="eastAsia"/>
          <w:noProof/>
          <w:lang w:eastAsia="ja-JP"/>
        </w:rPr>
        <w:t>は</w:t>
      </w:r>
      <w:r w:rsidR="00BA5DC7" w:rsidRPr="004175B2">
        <w:rPr>
          <w:rFonts w:eastAsia="ＭＳ 明朝" w:hint="eastAsia"/>
          <w:noProof/>
          <w:lang w:eastAsia="ja-JP"/>
        </w:rPr>
        <w:t>、その代表</w:t>
      </w:r>
      <w:r w:rsidR="00392F34" w:rsidRPr="004175B2">
        <w:rPr>
          <w:rFonts w:eastAsia="ＭＳ 明朝" w:hint="eastAsia"/>
          <w:noProof/>
          <w:lang w:eastAsia="ja-JP"/>
        </w:rPr>
        <w:t>組織を通じて、</w:t>
      </w:r>
      <w:r w:rsidR="006E66D8" w:rsidRPr="004175B2">
        <w:rPr>
          <w:rFonts w:eastAsia="ＭＳ 明朝" w:hint="eastAsia"/>
          <w:noProof/>
          <w:lang w:eastAsia="ja-JP"/>
        </w:rPr>
        <w:t>地方政府</w:t>
      </w:r>
      <w:r w:rsidR="00392F34" w:rsidRPr="004175B2">
        <w:rPr>
          <w:rFonts w:eastAsia="ＭＳ 明朝" w:hint="eastAsia"/>
          <w:noProof/>
          <w:lang w:eastAsia="ja-JP"/>
        </w:rPr>
        <w:t>の計画プロセスに積極的に参加している。</w:t>
      </w:r>
      <w:r w:rsidR="006E66D8" w:rsidRPr="004175B2">
        <w:rPr>
          <w:rFonts w:eastAsia="ＭＳ 明朝" w:hint="eastAsia"/>
          <w:noProof/>
          <w:lang w:eastAsia="ja-JP"/>
        </w:rPr>
        <w:t>地方政府</w:t>
      </w:r>
      <w:r w:rsidR="00392F34" w:rsidRPr="004175B2">
        <w:rPr>
          <w:rFonts w:eastAsia="ＭＳ 明朝" w:hint="eastAsia"/>
          <w:noProof/>
          <w:lang w:eastAsia="ja-JP"/>
        </w:rPr>
        <w:t>は、総合開発</w:t>
      </w:r>
      <w:r w:rsidR="00697451" w:rsidRPr="004175B2">
        <w:rPr>
          <w:rFonts w:eastAsia="ＭＳ 明朝" w:hint="eastAsia"/>
          <w:noProof/>
          <w:lang w:eastAsia="ja-JP"/>
        </w:rPr>
        <w:t>計画を</w:t>
      </w:r>
      <w:r w:rsidR="00392F34" w:rsidRPr="004175B2">
        <w:rPr>
          <w:rFonts w:eastAsia="ＭＳ 明朝" w:hint="eastAsia"/>
          <w:noProof/>
          <w:lang w:eastAsia="ja-JP"/>
        </w:rPr>
        <w:t>作成する際に、物理的、生物学的、社会経済的、文化的、建築的</w:t>
      </w:r>
      <w:r w:rsidR="00697451" w:rsidRPr="004175B2">
        <w:rPr>
          <w:rFonts w:eastAsia="ＭＳ 明朝" w:hint="eastAsia"/>
          <w:noProof/>
          <w:lang w:eastAsia="ja-JP"/>
        </w:rPr>
        <w:t>環境を</w:t>
      </w:r>
      <w:r w:rsidR="00392F34" w:rsidRPr="004175B2">
        <w:rPr>
          <w:rFonts w:eastAsia="ＭＳ 明朝" w:hint="eastAsia"/>
          <w:noProof/>
          <w:lang w:eastAsia="ja-JP"/>
        </w:rPr>
        <w:t>網羅した地域</w:t>
      </w:r>
      <w:r w:rsidR="00697451" w:rsidRPr="004175B2">
        <w:rPr>
          <w:rFonts w:eastAsia="ＭＳ 明朝" w:hint="eastAsia"/>
          <w:noProof/>
          <w:lang w:eastAsia="ja-JP"/>
        </w:rPr>
        <w:t>の</w:t>
      </w:r>
      <w:r w:rsidR="00392F34" w:rsidRPr="004175B2">
        <w:rPr>
          <w:rFonts w:eastAsia="ＭＳ 明朝" w:hint="eastAsia"/>
          <w:noProof/>
          <w:lang w:eastAsia="ja-JP"/>
        </w:rPr>
        <w:t>生態学的</w:t>
      </w:r>
      <w:r w:rsidR="00BA5DC7" w:rsidRPr="004175B2">
        <w:rPr>
          <w:rFonts w:eastAsia="ＭＳ 明朝" w:hint="eastAsia"/>
          <w:noProof/>
          <w:lang w:eastAsia="ja-JP"/>
        </w:rPr>
        <w:t>プロファイルを</w:t>
      </w:r>
      <w:r w:rsidR="00392F34" w:rsidRPr="004175B2">
        <w:rPr>
          <w:rFonts w:eastAsia="ＭＳ 明朝" w:hint="eastAsia"/>
          <w:noProof/>
          <w:lang w:eastAsia="ja-JP"/>
        </w:rPr>
        <w:t>作成することを求められている。</w:t>
      </w:r>
      <w:r w:rsidR="006B35D6" w:rsidRPr="004175B2">
        <w:rPr>
          <w:rFonts w:eastAsia="ＭＳ 明朝" w:hint="eastAsia"/>
          <w:noProof/>
          <w:lang w:eastAsia="ja-JP"/>
        </w:rPr>
        <w:t>民間防衛局と住宅・土地利用規制委員会は、回答者に</w:t>
      </w:r>
      <w:r w:rsidR="006B35D6" w:rsidRPr="004175B2">
        <w:rPr>
          <w:rFonts w:eastAsia="ＭＳ 明朝" w:hint="eastAsia"/>
          <w:noProof/>
          <w:lang w:eastAsia="ja-JP"/>
        </w:rPr>
        <w:t xml:space="preserve"> PWD </w:t>
      </w:r>
      <w:r w:rsidR="006B35D6" w:rsidRPr="004175B2">
        <w:rPr>
          <w:rFonts w:eastAsia="ＭＳ 明朝" w:hint="eastAsia"/>
          <w:noProof/>
          <w:lang w:eastAsia="ja-JP"/>
        </w:rPr>
        <w:t>の世帯員がいるかどうかを示すことを要求する所定の書式を用意している。</w:t>
      </w:r>
      <w:r w:rsidR="006B35D6" w:rsidRPr="004175B2">
        <w:rPr>
          <w:rFonts w:eastAsia="ＭＳ 明朝" w:hint="eastAsia"/>
          <w:noProof/>
          <w:lang w:eastAsia="ja-JP"/>
        </w:rPr>
        <w:t xml:space="preserve"> </w:t>
      </w:r>
    </w:p>
    <w:p w14:paraId="47695038" w14:textId="09B0D531" w:rsidR="00C20014" w:rsidRPr="004175B2" w:rsidRDefault="001A7E76" w:rsidP="00DB60C9">
      <w:pPr>
        <w:pStyle w:val="H23G"/>
        <w:snapToGrid w:val="0"/>
        <w:spacing w:line="264" w:lineRule="auto"/>
        <w:rPr>
          <w:rFonts w:eastAsia="ＭＳ 明朝"/>
          <w:noProof/>
          <w:lang w:eastAsia="ja-JP"/>
        </w:rPr>
      </w:pPr>
      <w:r w:rsidRPr="004175B2">
        <w:rPr>
          <w:rFonts w:eastAsia="ＭＳ 明朝" w:hint="eastAsia"/>
          <w:noProof/>
          <w:lang w:eastAsia="ja-JP"/>
        </w:rPr>
        <w:tab/>
      </w:r>
      <w:r w:rsidRPr="004175B2">
        <w:rPr>
          <w:rFonts w:eastAsia="ＭＳ 明朝" w:hint="eastAsia"/>
          <w:noProof/>
          <w:lang w:eastAsia="ja-JP"/>
        </w:rPr>
        <w:tab/>
      </w:r>
      <w:r w:rsidR="00687CA6" w:rsidRPr="004175B2">
        <w:rPr>
          <w:rFonts w:eastAsia="ＭＳ 明朝" w:hint="eastAsia"/>
          <w:noProof/>
          <w:lang w:eastAsia="ja-JP"/>
        </w:rPr>
        <w:t>法律の前にひとしく認められる権利</w:t>
      </w:r>
      <w:r w:rsidRPr="004175B2">
        <w:rPr>
          <w:rFonts w:eastAsia="ＭＳ 明朝" w:hint="eastAsia"/>
          <w:noProof/>
          <w:lang w:eastAsia="ja-JP"/>
        </w:rPr>
        <w:t>（第</w:t>
      </w:r>
      <w:r w:rsidRPr="004175B2">
        <w:rPr>
          <w:rFonts w:eastAsia="ＭＳ 明朝" w:hint="eastAsia"/>
          <w:noProof/>
          <w:lang w:eastAsia="ja-JP"/>
        </w:rPr>
        <w:t>12</w:t>
      </w:r>
      <w:r w:rsidRPr="004175B2">
        <w:rPr>
          <w:rFonts w:eastAsia="ＭＳ 明朝" w:hint="eastAsia"/>
          <w:noProof/>
          <w:lang w:eastAsia="ja-JP"/>
        </w:rPr>
        <w:t>条</w:t>
      </w:r>
      <w:r w:rsidR="00687CA6" w:rsidRPr="004175B2">
        <w:rPr>
          <w:rFonts w:eastAsia="ＭＳ 明朝" w:hint="eastAsia"/>
          <w:noProof/>
          <w:lang w:eastAsia="ja-JP"/>
        </w:rPr>
        <w:t>）</w:t>
      </w:r>
    </w:p>
    <w:p w14:paraId="2E37608B" w14:textId="024EA562" w:rsidR="00C20014" w:rsidRPr="004175B2" w:rsidRDefault="001A7E76"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21.</w:t>
      </w:r>
      <w:r w:rsidR="00687CA6" w:rsidRPr="004175B2">
        <w:rPr>
          <w:rFonts w:eastAsia="ＭＳ 明朝"/>
          <w:i/>
          <w:noProof/>
          <w:lang w:eastAsia="ja-JP"/>
        </w:rPr>
        <w:t xml:space="preserve"> </w:t>
      </w:r>
      <w:r w:rsidRPr="004175B2">
        <w:rPr>
          <w:rFonts w:eastAsia="ＭＳ 明朝" w:hint="eastAsia"/>
          <w:i/>
          <w:noProof/>
          <w:u w:val="single"/>
          <w:lang w:eastAsia="ja-JP"/>
        </w:rPr>
        <w:t>共和国法第</w:t>
      </w:r>
      <w:r w:rsidRPr="004175B2">
        <w:rPr>
          <w:rFonts w:eastAsia="ＭＳ 明朝" w:hint="eastAsia"/>
          <w:i/>
          <w:noProof/>
          <w:u w:val="single"/>
          <w:lang w:eastAsia="ja-JP"/>
        </w:rPr>
        <w:t xml:space="preserve"> 9406 </w:t>
      </w:r>
      <w:r w:rsidRPr="004175B2">
        <w:rPr>
          <w:rFonts w:eastAsia="ＭＳ 明朝" w:hint="eastAsia"/>
          <w:i/>
          <w:noProof/>
          <w:u w:val="single"/>
          <w:lang w:eastAsia="ja-JP"/>
        </w:rPr>
        <w:t>号の下で認められた</w:t>
      </w:r>
      <w:r w:rsidR="00BA5DC7" w:rsidRPr="004175B2">
        <w:rPr>
          <w:rFonts w:eastAsia="ＭＳ 明朝" w:hint="eastAsia"/>
          <w:i/>
          <w:noProof/>
          <w:u w:val="single"/>
          <w:lang w:eastAsia="ja-JP"/>
        </w:rPr>
        <w:t>、特に</w:t>
      </w:r>
      <w:r w:rsidRPr="004175B2">
        <w:rPr>
          <w:rFonts w:eastAsia="ＭＳ 明朝" w:hint="eastAsia"/>
          <w:i/>
          <w:noProof/>
          <w:u w:val="single"/>
          <w:lang w:eastAsia="ja-JP"/>
        </w:rPr>
        <w:t>知的及び／又は心理社会的</w:t>
      </w:r>
      <w:r w:rsidR="003D27A5" w:rsidRPr="004175B2">
        <w:rPr>
          <w:rFonts w:eastAsia="ＭＳ 明朝" w:hint="eastAsia"/>
          <w:i/>
          <w:noProof/>
          <w:u w:val="single"/>
          <w:lang w:eastAsia="ja-JP"/>
        </w:rPr>
        <w:t>障害のある人</w:t>
      </w:r>
      <w:r w:rsidRPr="004175B2">
        <w:rPr>
          <w:rFonts w:eastAsia="ＭＳ 明朝" w:hint="eastAsia"/>
          <w:i/>
          <w:noProof/>
          <w:u w:val="single"/>
          <w:lang w:eastAsia="ja-JP"/>
        </w:rPr>
        <w:t>の完全な法的能力を認める法的保護、並びに</w:t>
      </w:r>
      <w:r w:rsidRPr="004175B2">
        <w:rPr>
          <w:rFonts w:eastAsia="ＭＳ 明朝" w:hint="eastAsia"/>
          <w:i/>
          <w:noProof/>
          <w:u w:val="single"/>
          <w:lang w:eastAsia="ja-JP"/>
        </w:rPr>
        <w:t xml:space="preserve"> </w:t>
      </w:r>
      <w:r w:rsidR="002A2A8A" w:rsidRPr="004175B2">
        <w:rPr>
          <w:rFonts w:eastAsia="ＭＳ 明朝" w:hint="eastAsia"/>
          <w:i/>
          <w:noProof/>
          <w:u w:val="single"/>
          <w:lang w:eastAsia="ja-JP"/>
        </w:rPr>
        <w:t xml:space="preserve">PWD </w:t>
      </w:r>
      <w:r w:rsidR="002A2A8A" w:rsidRPr="004175B2">
        <w:rPr>
          <w:rFonts w:eastAsia="ＭＳ 明朝" w:hint="eastAsia"/>
          <w:i/>
          <w:noProof/>
          <w:u w:val="single"/>
          <w:lang w:eastAsia="ja-JP"/>
        </w:rPr>
        <w:t>の</w:t>
      </w:r>
      <w:r w:rsidRPr="004175B2">
        <w:rPr>
          <w:rFonts w:eastAsia="ＭＳ 明朝" w:hint="eastAsia"/>
          <w:i/>
          <w:noProof/>
          <w:u w:val="single"/>
          <w:lang w:eastAsia="ja-JP"/>
        </w:rPr>
        <w:t>権利、意思及び</w:t>
      </w:r>
      <w:r w:rsidR="00D91EDA" w:rsidRPr="004175B2">
        <w:rPr>
          <w:rFonts w:eastAsia="ＭＳ 明朝" w:hint="eastAsia"/>
          <w:i/>
          <w:noProof/>
          <w:u w:val="single"/>
          <w:lang w:eastAsia="ja-JP"/>
        </w:rPr>
        <w:t>嗜好</w:t>
      </w:r>
      <w:r w:rsidR="004A7102" w:rsidRPr="004175B2">
        <w:rPr>
          <w:rFonts w:eastAsia="ＭＳ 明朝" w:hint="eastAsia"/>
          <w:i/>
          <w:noProof/>
          <w:u w:val="single"/>
          <w:lang w:eastAsia="ja-JP"/>
        </w:rPr>
        <w:t>の</w:t>
      </w:r>
      <w:r w:rsidRPr="004175B2">
        <w:rPr>
          <w:rFonts w:eastAsia="ＭＳ 明朝" w:hint="eastAsia"/>
          <w:i/>
          <w:noProof/>
          <w:u w:val="single"/>
          <w:lang w:eastAsia="ja-JP"/>
        </w:rPr>
        <w:t>尊重</w:t>
      </w:r>
      <w:r w:rsidR="004A7102" w:rsidRPr="004175B2">
        <w:rPr>
          <w:rFonts w:eastAsia="ＭＳ 明朝" w:hint="eastAsia"/>
          <w:i/>
          <w:noProof/>
          <w:u w:val="single"/>
          <w:lang w:eastAsia="ja-JP"/>
        </w:rPr>
        <w:t>により支援された</w:t>
      </w:r>
      <w:r w:rsidRPr="004175B2">
        <w:rPr>
          <w:rFonts w:eastAsia="ＭＳ 明朝" w:hint="eastAsia"/>
          <w:i/>
          <w:noProof/>
          <w:u w:val="single"/>
          <w:lang w:eastAsia="ja-JP"/>
        </w:rPr>
        <w:t>意思決定スキームを確立するための措置</w:t>
      </w:r>
      <w:r w:rsidR="00480135" w:rsidRPr="004175B2">
        <w:rPr>
          <w:rFonts w:eastAsia="ＭＳ 明朝" w:hint="eastAsia"/>
          <w:i/>
          <w:noProof/>
          <w:u w:val="single"/>
          <w:lang w:eastAsia="ja-JP"/>
        </w:rPr>
        <w:t>について</w:t>
      </w:r>
    </w:p>
    <w:p w14:paraId="1D7F7310" w14:textId="615C0D28" w:rsidR="00C20014" w:rsidRPr="004175B2" w:rsidRDefault="00697451"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国は、</w:t>
      </w:r>
      <w:r w:rsidR="00936134" w:rsidRPr="004175B2">
        <w:rPr>
          <w:rFonts w:eastAsia="ＭＳ 明朝" w:hint="eastAsia"/>
          <w:noProof/>
          <w:lang w:eastAsia="ja-JP"/>
        </w:rPr>
        <w:t>すべての</w:t>
      </w:r>
      <w:r w:rsidR="004A7102" w:rsidRPr="004175B2">
        <w:rPr>
          <w:rFonts w:eastAsia="ＭＳ 明朝" w:hint="eastAsia"/>
          <w:noProof/>
          <w:lang w:eastAsia="ja-JP"/>
        </w:rPr>
        <w:t>PWD</w:t>
      </w:r>
      <w:r w:rsidR="00936134" w:rsidRPr="004175B2">
        <w:rPr>
          <w:rFonts w:eastAsia="ＭＳ 明朝" w:hint="eastAsia"/>
          <w:noProof/>
          <w:lang w:eastAsia="ja-JP"/>
        </w:rPr>
        <w:t>に対し、他の人々と対等に行動する能力を行使する</w:t>
      </w:r>
      <w:r w:rsidRPr="004175B2">
        <w:rPr>
          <w:rFonts w:eastAsia="ＭＳ 明朝" w:hint="eastAsia"/>
          <w:noProof/>
          <w:lang w:eastAsia="ja-JP"/>
        </w:rPr>
        <w:t>ことを認めている。国の</w:t>
      </w:r>
      <w:r w:rsidR="00936134" w:rsidRPr="004175B2">
        <w:rPr>
          <w:rFonts w:eastAsia="ＭＳ 明朝" w:hint="eastAsia"/>
          <w:noProof/>
          <w:lang w:eastAsia="ja-JP"/>
        </w:rPr>
        <w:t>あらゆる段階の司法手続きに参加できる</w:t>
      </w:r>
      <w:r w:rsidRPr="004175B2">
        <w:rPr>
          <w:rFonts w:eastAsia="ＭＳ 明朝" w:hint="eastAsia"/>
          <w:noProof/>
          <w:lang w:eastAsia="ja-JP"/>
        </w:rPr>
        <w:t>限り、</w:t>
      </w:r>
      <w:r w:rsidRPr="004175B2">
        <w:rPr>
          <w:rFonts w:eastAsia="ＭＳ 明朝" w:hint="eastAsia"/>
          <w:noProof/>
          <w:lang w:eastAsia="ja-JP"/>
        </w:rPr>
        <w:t xml:space="preserve">PWD </w:t>
      </w:r>
      <w:r w:rsidRPr="004175B2">
        <w:rPr>
          <w:rFonts w:eastAsia="ＭＳ 明朝" w:hint="eastAsia"/>
          <w:noProof/>
          <w:lang w:eastAsia="ja-JP"/>
        </w:rPr>
        <w:t>は</w:t>
      </w:r>
      <w:r w:rsidR="00936134" w:rsidRPr="004175B2">
        <w:rPr>
          <w:rFonts w:eastAsia="ＭＳ 明朝" w:hint="eastAsia"/>
          <w:noProof/>
          <w:lang w:eastAsia="ja-JP"/>
        </w:rPr>
        <w:t>法廷での訴訟において法的地位を与えられており</w:t>
      </w:r>
      <w:r w:rsidR="002A2A8A" w:rsidRPr="004175B2">
        <w:rPr>
          <w:rFonts w:eastAsia="ＭＳ 明朝" w:hint="eastAsia"/>
          <w:noProof/>
          <w:lang w:eastAsia="ja-JP"/>
        </w:rPr>
        <w:t>、その</w:t>
      </w:r>
      <w:r w:rsidR="00936134" w:rsidRPr="004175B2">
        <w:rPr>
          <w:rFonts w:eastAsia="ＭＳ 明朝" w:hint="eastAsia"/>
          <w:noProof/>
          <w:lang w:eastAsia="ja-JP"/>
        </w:rPr>
        <w:t>権利を行使する際には、有能な弁護士のサービスを利用することができる。その</w:t>
      </w:r>
      <w:r w:rsidR="002A2A8A" w:rsidRPr="004175B2">
        <w:rPr>
          <w:rFonts w:eastAsia="ＭＳ 明朝" w:hint="eastAsia"/>
          <w:noProof/>
          <w:lang w:eastAsia="ja-JP"/>
        </w:rPr>
        <w:t>ようなサービスを受けることができない</w:t>
      </w:r>
      <w:r w:rsidR="00936134" w:rsidRPr="004175B2">
        <w:rPr>
          <w:rFonts w:eastAsia="ＭＳ 明朝" w:hint="eastAsia"/>
          <w:noProof/>
          <w:lang w:eastAsia="ja-JP"/>
        </w:rPr>
        <w:t>場合は、</w:t>
      </w:r>
      <w:r w:rsidR="00246CE6" w:rsidRPr="004175B2">
        <w:rPr>
          <w:rFonts w:eastAsia="ＭＳ 明朝" w:hint="eastAsia"/>
          <w:noProof/>
          <w:lang w:eastAsia="ja-JP"/>
        </w:rPr>
        <w:t>共和国法第</w:t>
      </w:r>
      <w:r w:rsidR="00936134" w:rsidRPr="004175B2">
        <w:rPr>
          <w:rFonts w:eastAsia="ＭＳ 明朝" w:hint="eastAsia"/>
          <w:noProof/>
          <w:lang w:eastAsia="ja-JP"/>
        </w:rPr>
        <w:t xml:space="preserve"> 9406</w:t>
      </w:r>
      <w:r w:rsidR="00246CE6" w:rsidRPr="004175B2">
        <w:rPr>
          <w:rFonts w:eastAsia="ＭＳ 明朝" w:hint="eastAsia"/>
          <w:noProof/>
          <w:lang w:eastAsia="ja-JP"/>
        </w:rPr>
        <w:t>号</w:t>
      </w:r>
      <w:r w:rsidR="00936134" w:rsidRPr="004175B2">
        <w:rPr>
          <w:rFonts w:eastAsia="ＭＳ 明朝" w:hint="eastAsia"/>
          <w:noProof/>
          <w:lang w:eastAsia="ja-JP"/>
        </w:rPr>
        <w:t>に基づき、</w:t>
      </w:r>
      <w:r w:rsidR="00B371F4" w:rsidRPr="004175B2">
        <w:rPr>
          <w:rFonts w:eastAsia="ＭＳ 明朝" w:hint="eastAsia"/>
          <w:noProof/>
          <w:lang w:val="en-US" w:eastAsia="ja-JP"/>
        </w:rPr>
        <w:t>公設弁護人事務所</w:t>
      </w:r>
      <w:r w:rsidR="00936134" w:rsidRPr="004175B2">
        <w:rPr>
          <w:rFonts w:eastAsia="ＭＳ 明朝" w:hint="eastAsia"/>
          <w:noProof/>
          <w:lang w:eastAsia="ja-JP"/>
        </w:rPr>
        <w:t>が無料で法的支援を提供することができ</w:t>
      </w:r>
      <w:r w:rsidR="004A7102" w:rsidRPr="004175B2">
        <w:rPr>
          <w:rFonts w:eastAsia="ＭＳ 明朝" w:hint="eastAsia"/>
          <w:noProof/>
          <w:lang w:eastAsia="ja-JP"/>
        </w:rPr>
        <w:t>る</w:t>
      </w:r>
      <w:r w:rsidR="00936134" w:rsidRPr="004175B2">
        <w:rPr>
          <w:rFonts w:eastAsia="ＭＳ 明朝" w:hint="eastAsia"/>
          <w:noProof/>
          <w:lang w:eastAsia="ja-JP"/>
        </w:rPr>
        <w:t>。</w:t>
      </w:r>
      <w:r w:rsidR="00936134" w:rsidRPr="004175B2">
        <w:rPr>
          <w:rFonts w:eastAsia="ＭＳ 明朝" w:hint="eastAsia"/>
          <w:noProof/>
          <w:lang w:eastAsia="ja-JP"/>
        </w:rPr>
        <w:t xml:space="preserve"> </w:t>
      </w:r>
    </w:p>
    <w:p w14:paraId="3D6DF9FD" w14:textId="093C8215" w:rsidR="00C20014" w:rsidRPr="004175B2" w:rsidRDefault="001A7E76" w:rsidP="00DB60C9">
      <w:pPr>
        <w:pStyle w:val="H23G"/>
        <w:snapToGrid w:val="0"/>
        <w:spacing w:line="264" w:lineRule="auto"/>
        <w:rPr>
          <w:rFonts w:eastAsia="ＭＳ 明朝"/>
          <w:noProof/>
          <w:lang w:eastAsia="ja-JP"/>
        </w:rPr>
      </w:pPr>
      <w:r w:rsidRPr="004175B2">
        <w:rPr>
          <w:rFonts w:eastAsia="ＭＳ 明朝" w:hint="eastAsia"/>
          <w:noProof/>
          <w:lang w:eastAsia="ja-JP"/>
        </w:rPr>
        <w:tab/>
      </w:r>
      <w:r w:rsidRPr="004175B2">
        <w:rPr>
          <w:rFonts w:eastAsia="ＭＳ 明朝" w:hint="eastAsia"/>
          <w:noProof/>
          <w:lang w:eastAsia="ja-JP"/>
        </w:rPr>
        <w:tab/>
      </w:r>
      <w:r w:rsidRPr="004175B2">
        <w:rPr>
          <w:rFonts w:eastAsia="ＭＳ 明朝" w:hint="eastAsia"/>
          <w:noProof/>
          <w:lang w:eastAsia="ja-JP"/>
        </w:rPr>
        <w:t>司法へのアクセス（第</w:t>
      </w:r>
      <w:r w:rsidRPr="004175B2">
        <w:rPr>
          <w:rFonts w:eastAsia="ＭＳ 明朝" w:hint="eastAsia"/>
          <w:noProof/>
          <w:lang w:eastAsia="ja-JP"/>
        </w:rPr>
        <w:t>13</w:t>
      </w:r>
      <w:r w:rsidRPr="004175B2">
        <w:rPr>
          <w:rFonts w:eastAsia="ＭＳ 明朝" w:hint="eastAsia"/>
          <w:noProof/>
          <w:lang w:eastAsia="ja-JP"/>
        </w:rPr>
        <w:t>条</w:t>
      </w:r>
      <w:r w:rsidR="004A7102" w:rsidRPr="004175B2">
        <w:rPr>
          <w:rFonts w:eastAsia="ＭＳ 明朝" w:hint="eastAsia"/>
          <w:noProof/>
          <w:lang w:eastAsia="ja-JP"/>
        </w:rPr>
        <w:t>）</w:t>
      </w:r>
    </w:p>
    <w:p w14:paraId="3F1C3C32" w14:textId="12D25A2A" w:rsidR="00C20014" w:rsidRPr="004175B2" w:rsidRDefault="00177A93" w:rsidP="00DB60C9">
      <w:pPr>
        <w:pStyle w:val="SingleTxtG"/>
        <w:snapToGrid w:val="0"/>
        <w:spacing w:line="264" w:lineRule="auto"/>
        <w:rPr>
          <w:rFonts w:eastAsia="ＭＳ 明朝"/>
          <w:i/>
          <w:noProof/>
          <w:lang w:eastAsia="ja-JP"/>
        </w:rPr>
      </w:pPr>
      <w:r w:rsidRPr="004175B2">
        <w:rPr>
          <w:rFonts w:eastAsia="ＭＳ 明朝" w:hint="eastAsia"/>
          <w:i/>
          <w:noProof/>
          <w:lang w:eastAsia="ja-JP"/>
        </w:rPr>
        <w:t>22.</w:t>
      </w:r>
      <w:r w:rsidR="004A7102" w:rsidRPr="004175B2">
        <w:rPr>
          <w:rFonts w:eastAsia="ＭＳ 明朝"/>
          <w:i/>
          <w:noProof/>
          <w:lang w:eastAsia="ja-JP"/>
        </w:rPr>
        <w:t xml:space="preserve"> </w:t>
      </w:r>
      <w:r w:rsidR="001A7E76" w:rsidRPr="004175B2">
        <w:rPr>
          <w:rFonts w:eastAsia="ＭＳ 明朝" w:hint="eastAsia"/>
          <w:i/>
          <w:noProof/>
          <w:u w:val="single"/>
          <w:lang w:eastAsia="ja-JP"/>
        </w:rPr>
        <w:t>共和国法第</w:t>
      </w:r>
      <w:r w:rsidR="001A7E76" w:rsidRPr="004175B2">
        <w:rPr>
          <w:rFonts w:eastAsia="ＭＳ 明朝" w:hint="eastAsia"/>
          <w:i/>
          <w:noProof/>
          <w:u w:val="single"/>
          <w:lang w:eastAsia="ja-JP"/>
        </w:rPr>
        <w:t xml:space="preserve"> 9406 </w:t>
      </w:r>
      <w:r w:rsidR="001A7E76" w:rsidRPr="004175B2">
        <w:rPr>
          <w:rFonts w:eastAsia="ＭＳ 明朝" w:hint="eastAsia"/>
          <w:i/>
          <w:noProof/>
          <w:u w:val="single"/>
          <w:lang w:eastAsia="ja-JP"/>
        </w:rPr>
        <w:t>号の下での無料法律扶助の提供を含む司法制度への直接</w:t>
      </w:r>
      <w:r w:rsidR="004A7102" w:rsidRPr="004175B2">
        <w:rPr>
          <w:rFonts w:eastAsia="ＭＳ 明朝" w:hint="eastAsia"/>
          <w:i/>
          <w:noProof/>
          <w:u w:val="single"/>
          <w:lang w:eastAsia="ja-JP"/>
        </w:rPr>
        <w:t>及び</w:t>
      </w:r>
      <w:r w:rsidR="001A7E76" w:rsidRPr="004175B2">
        <w:rPr>
          <w:rFonts w:eastAsia="ＭＳ 明朝" w:hint="eastAsia"/>
          <w:i/>
          <w:noProof/>
          <w:u w:val="single"/>
          <w:lang w:eastAsia="ja-JP"/>
        </w:rPr>
        <w:t>間接的</w:t>
      </w:r>
      <w:r w:rsidR="004A7102" w:rsidRPr="004175B2">
        <w:rPr>
          <w:rFonts w:eastAsia="ＭＳ 明朝" w:hint="eastAsia"/>
          <w:i/>
          <w:noProof/>
          <w:u w:val="single"/>
          <w:lang w:eastAsia="ja-JP"/>
        </w:rPr>
        <w:t>で</w:t>
      </w:r>
      <w:r w:rsidR="001A7E76" w:rsidRPr="004175B2">
        <w:rPr>
          <w:rFonts w:eastAsia="ＭＳ 明朝" w:hint="eastAsia"/>
          <w:i/>
          <w:noProof/>
          <w:u w:val="single"/>
          <w:lang w:eastAsia="ja-JP"/>
        </w:rPr>
        <w:t>効果的な参加を促進するための手続きおよび年齢に応じた便宜を</w:t>
      </w:r>
      <w:r w:rsidR="002A2A8A" w:rsidRPr="004175B2">
        <w:rPr>
          <w:rFonts w:eastAsia="ＭＳ 明朝" w:hint="eastAsia"/>
          <w:i/>
          <w:noProof/>
          <w:u w:val="single"/>
          <w:lang w:eastAsia="ja-JP"/>
        </w:rPr>
        <w:t>確保すること、</w:t>
      </w:r>
      <w:r w:rsidR="00CB4F86" w:rsidRPr="004175B2">
        <w:rPr>
          <w:rFonts w:eastAsia="ＭＳ 明朝" w:hint="eastAsia"/>
          <w:i/>
          <w:noProof/>
          <w:u w:val="single"/>
          <w:lang w:eastAsia="ja-JP"/>
        </w:rPr>
        <w:t>および専門的な訓練を受けた手話</w:t>
      </w:r>
      <w:r w:rsidR="002A22B2" w:rsidRPr="004175B2">
        <w:rPr>
          <w:rFonts w:eastAsia="ＭＳ 明朝" w:hint="eastAsia"/>
          <w:i/>
          <w:noProof/>
          <w:u w:val="single"/>
          <w:lang w:eastAsia="ja-JP"/>
        </w:rPr>
        <w:t>言語</w:t>
      </w:r>
      <w:r w:rsidR="00CB4F86" w:rsidRPr="004175B2">
        <w:rPr>
          <w:rFonts w:eastAsia="ＭＳ 明朝" w:hint="eastAsia"/>
          <w:i/>
          <w:noProof/>
          <w:u w:val="single"/>
          <w:lang w:eastAsia="ja-JP"/>
        </w:rPr>
        <w:t>通訳者が</w:t>
      </w:r>
      <w:r w:rsidR="00CB4F86" w:rsidRPr="004175B2">
        <w:rPr>
          <w:rFonts w:eastAsia="ＭＳ 明朝" w:hint="eastAsia"/>
          <w:i/>
          <w:noProof/>
          <w:u w:val="single"/>
          <w:lang w:eastAsia="ja-JP"/>
        </w:rPr>
        <w:t xml:space="preserve"> </w:t>
      </w:r>
      <w:r w:rsidR="002A22B2" w:rsidRPr="004175B2">
        <w:rPr>
          <w:rFonts w:eastAsia="ＭＳ 明朝" w:hint="eastAsia"/>
          <w:i/>
          <w:noProof/>
          <w:u w:val="single"/>
          <w:lang w:eastAsia="ja-JP"/>
        </w:rPr>
        <w:t>ろう者</w:t>
      </w:r>
      <w:r w:rsidR="00CB4F86" w:rsidRPr="004175B2">
        <w:rPr>
          <w:rFonts w:eastAsia="ＭＳ 明朝" w:hint="eastAsia"/>
          <w:i/>
          <w:noProof/>
          <w:u w:val="single"/>
          <w:lang w:eastAsia="ja-JP"/>
        </w:rPr>
        <w:t>のために利用できるかどうか</w:t>
      </w:r>
      <w:r w:rsidR="002F46BC" w:rsidRPr="004175B2">
        <w:rPr>
          <w:rFonts w:eastAsia="ＭＳ 明朝" w:hint="eastAsia"/>
          <w:i/>
          <w:noProof/>
          <w:u w:val="single"/>
          <w:lang w:eastAsia="ja-JP"/>
        </w:rPr>
        <w:t>について</w:t>
      </w:r>
    </w:p>
    <w:p w14:paraId="393E2979" w14:textId="09E66C8E" w:rsidR="00C20014" w:rsidRPr="004175B2" w:rsidRDefault="00015914"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司法省</w:t>
      </w:r>
      <w:r w:rsidR="00697451" w:rsidRPr="004175B2">
        <w:rPr>
          <w:rFonts w:eastAsia="ＭＳ 明朝" w:hint="eastAsia"/>
          <w:noProof/>
          <w:lang w:eastAsia="ja-JP"/>
        </w:rPr>
        <w:t>は</w:t>
      </w:r>
      <w:r w:rsidRPr="004175B2">
        <w:rPr>
          <w:rFonts w:eastAsia="ＭＳ 明朝" w:hint="eastAsia"/>
          <w:noProof/>
          <w:lang w:eastAsia="ja-JP"/>
        </w:rPr>
        <w:t>、司法へのアクセスと</w:t>
      </w:r>
      <w:r w:rsidR="002A22B2" w:rsidRPr="004175B2">
        <w:rPr>
          <w:rFonts w:eastAsia="ＭＳ 明朝" w:hint="eastAsia"/>
          <w:noProof/>
          <w:lang w:eastAsia="ja-JP"/>
        </w:rPr>
        <w:t>PWD</w:t>
      </w:r>
      <w:r w:rsidR="002A22B2" w:rsidRPr="004175B2">
        <w:rPr>
          <w:rFonts w:eastAsia="ＭＳ 明朝" w:hint="eastAsia"/>
          <w:noProof/>
          <w:lang w:eastAsia="ja-JP"/>
        </w:rPr>
        <w:t>への</w:t>
      </w:r>
      <w:r w:rsidRPr="004175B2">
        <w:rPr>
          <w:rFonts w:eastAsia="ＭＳ 明朝" w:hint="eastAsia"/>
          <w:noProof/>
          <w:lang w:eastAsia="ja-JP"/>
        </w:rPr>
        <w:t>差別撤廃に関する小委員会</w:t>
      </w:r>
      <w:r w:rsidR="00697451" w:rsidRPr="004175B2">
        <w:rPr>
          <w:rFonts w:eastAsia="ＭＳ 明朝" w:hint="eastAsia"/>
          <w:noProof/>
          <w:lang w:eastAsia="ja-JP"/>
        </w:rPr>
        <w:t>の議長を務めており、</w:t>
      </w:r>
      <w:r w:rsidRPr="004175B2">
        <w:rPr>
          <w:rFonts w:eastAsia="ＭＳ 明朝" w:hint="eastAsia"/>
          <w:noProof/>
          <w:lang w:eastAsia="ja-JP"/>
        </w:rPr>
        <w:t>同小委員会は</w:t>
      </w:r>
      <w:r w:rsidRPr="004175B2">
        <w:rPr>
          <w:rFonts w:eastAsia="ＭＳ 明朝" w:hint="eastAsia"/>
          <w:noProof/>
          <w:lang w:eastAsia="ja-JP"/>
        </w:rPr>
        <w:t xml:space="preserve"> </w:t>
      </w:r>
      <w:r w:rsidR="008A1415" w:rsidRPr="004175B2">
        <w:rPr>
          <w:rFonts w:eastAsia="ＭＳ 明朝" w:hint="eastAsia"/>
          <w:noProof/>
          <w:lang w:eastAsia="ja-JP"/>
        </w:rPr>
        <w:t xml:space="preserve">PWD </w:t>
      </w:r>
      <w:r w:rsidR="00697451" w:rsidRPr="004175B2">
        <w:rPr>
          <w:rFonts w:eastAsia="ＭＳ 明朝" w:hint="eastAsia"/>
          <w:noProof/>
          <w:lang w:eastAsia="ja-JP"/>
        </w:rPr>
        <w:t>の</w:t>
      </w:r>
      <w:r w:rsidR="002A2A8A" w:rsidRPr="004175B2">
        <w:rPr>
          <w:rFonts w:eastAsia="ＭＳ 明朝" w:hint="eastAsia"/>
          <w:noProof/>
          <w:lang w:eastAsia="ja-JP"/>
        </w:rPr>
        <w:t>法的な関心事を支援し、法的サービスへのアクセスの機会を平等に提供するために活動している。この</w:t>
      </w:r>
      <w:r w:rsidR="00697451" w:rsidRPr="004175B2">
        <w:rPr>
          <w:rFonts w:eastAsia="ＭＳ 明朝" w:hint="eastAsia"/>
          <w:noProof/>
          <w:lang w:eastAsia="ja-JP"/>
        </w:rPr>
        <w:t>機関のメンバーは、</w:t>
      </w:r>
      <w:r w:rsidR="0070013B" w:rsidRPr="004175B2">
        <w:rPr>
          <w:rFonts w:eastAsia="ＭＳ 明朝" w:hint="eastAsia"/>
          <w:noProof/>
          <w:lang w:eastAsia="ja-JP"/>
        </w:rPr>
        <w:t>全国障害者問題評議会</w:t>
      </w:r>
      <w:r w:rsidRPr="004175B2">
        <w:rPr>
          <w:rFonts w:eastAsia="ＭＳ 明朝" w:hint="eastAsia"/>
          <w:noProof/>
          <w:lang w:eastAsia="ja-JP"/>
        </w:rPr>
        <w:t>、</w:t>
      </w:r>
      <w:r w:rsidR="00B371F4" w:rsidRPr="004175B2">
        <w:rPr>
          <w:rFonts w:eastAsia="ＭＳ 明朝" w:hint="eastAsia"/>
          <w:noProof/>
          <w:lang w:val="en-US" w:eastAsia="ja-JP"/>
        </w:rPr>
        <w:t>公設弁護人事務所</w:t>
      </w:r>
      <w:r w:rsidRPr="004175B2">
        <w:rPr>
          <w:rFonts w:eastAsia="ＭＳ 明朝" w:hint="eastAsia"/>
          <w:noProof/>
          <w:lang w:eastAsia="ja-JP"/>
        </w:rPr>
        <w:t>、フィリピン国家警察（</w:t>
      </w:r>
      <w:r w:rsidRPr="004175B2">
        <w:rPr>
          <w:rFonts w:eastAsia="ＭＳ 明朝" w:hint="eastAsia"/>
          <w:noProof/>
          <w:lang w:eastAsia="ja-JP"/>
        </w:rPr>
        <w:t>PNP</w:t>
      </w:r>
      <w:r w:rsidRPr="004175B2">
        <w:rPr>
          <w:rFonts w:eastAsia="ＭＳ 明朝" w:hint="eastAsia"/>
          <w:noProof/>
          <w:lang w:eastAsia="ja-JP"/>
        </w:rPr>
        <w:t>）、</w:t>
      </w:r>
      <w:r w:rsidR="00697BEF" w:rsidRPr="004175B2">
        <w:rPr>
          <w:rFonts w:eastAsia="ＭＳ 明朝" w:hint="eastAsia"/>
          <w:noProof/>
          <w:lang w:eastAsia="ja-JP"/>
        </w:rPr>
        <w:t>フィリピン人権委員会</w:t>
      </w:r>
      <w:r w:rsidR="00697451" w:rsidRPr="004175B2">
        <w:rPr>
          <w:rFonts w:eastAsia="ＭＳ 明朝" w:hint="eastAsia"/>
          <w:noProof/>
          <w:lang w:eastAsia="ja-JP"/>
        </w:rPr>
        <w:t>、</w:t>
      </w:r>
      <w:r w:rsidR="00EA2DA7" w:rsidRPr="004175B2">
        <w:rPr>
          <w:rFonts w:eastAsia="ＭＳ 明朝" w:hint="eastAsia"/>
          <w:noProof/>
          <w:lang w:eastAsia="ja-JP"/>
        </w:rPr>
        <w:t>フィリピン統合法曹協会</w:t>
      </w:r>
      <w:r w:rsidRPr="004175B2">
        <w:rPr>
          <w:rFonts w:eastAsia="ＭＳ 明朝" w:hint="eastAsia"/>
          <w:noProof/>
          <w:lang w:eastAsia="ja-JP"/>
        </w:rPr>
        <w:t>、および</w:t>
      </w:r>
      <w:r w:rsidRPr="004175B2">
        <w:rPr>
          <w:rFonts w:eastAsia="ＭＳ 明朝" w:hint="eastAsia"/>
          <w:noProof/>
          <w:lang w:eastAsia="ja-JP"/>
        </w:rPr>
        <w:t xml:space="preserve"> </w:t>
      </w:r>
      <w:r w:rsidR="00673EF0" w:rsidRPr="004175B2">
        <w:rPr>
          <w:rFonts w:eastAsia="ＭＳ 明朝" w:hint="eastAsia"/>
          <w:noProof/>
          <w:lang w:eastAsia="ja-JP"/>
        </w:rPr>
        <w:t xml:space="preserve">PWD </w:t>
      </w:r>
      <w:r w:rsidRPr="004175B2">
        <w:rPr>
          <w:rFonts w:eastAsia="ＭＳ 明朝" w:hint="eastAsia"/>
          <w:noProof/>
          <w:lang w:eastAsia="ja-JP"/>
        </w:rPr>
        <w:t>団体で</w:t>
      </w:r>
      <w:r w:rsidR="00697451" w:rsidRPr="004175B2">
        <w:rPr>
          <w:rFonts w:eastAsia="ＭＳ 明朝" w:hint="eastAsia"/>
          <w:noProof/>
          <w:lang w:eastAsia="ja-JP"/>
        </w:rPr>
        <w:t>ある。</w:t>
      </w:r>
      <w:r w:rsidR="00697451" w:rsidRPr="004175B2">
        <w:rPr>
          <w:rFonts w:eastAsia="ＭＳ 明朝" w:hint="eastAsia"/>
          <w:noProof/>
          <w:lang w:eastAsia="ja-JP"/>
        </w:rPr>
        <w:t xml:space="preserve"> </w:t>
      </w:r>
    </w:p>
    <w:p w14:paraId="20C9E299" w14:textId="3615C2D2" w:rsidR="00C20014" w:rsidRPr="004175B2" w:rsidRDefault="00015914"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司法省は、</w:t>
      </w:r>
      <w:r w:rsidR="004A7102" w:rsidRPr="004175B2">
        <w:rPr>
          <w:rFonts w:eastAsia="ＭＳ 明朝" w:hint="eastAsia"/>
          <w:noProof/>
          <w:lang w:eastAsia="ja-JP"/>
        </w:rPr>
        <w:t>国家検察機構</w:t>
      </w:r>
      <w:r w:rsidRPr="004175B2">
        <w:rPr>
          <w:rFonts w:eastAsia="ＭＳ 明朝" w:hint="eastAsia"/>
          <w:noProof/>
          <w:lang w:eastAsia="ja-JP"/>
        </w:rPr>
        <w:t>（</w:t>
      </w:r>
      <w:r w:rsidRPr="004175B2">
        <w:rPr>
          <w:rFonts w:eastAsia="ＭＳ 明朝" w:hint="eastAsia"/>
          <w:noProof/>
          <w:lang w:eastAsia="ja-JP"/>
        </w:rPr>
        <w:t>NPS</w:t>
      </w:r>
      <w:r w:rsidRPr="004175B2">
        <w:rPr>
          <w:rFonts w:eastAsia="ＭＳ 明朝" w:hint="eastAsia"/>
          <w:noProof/>
          <w:lang w:eastAsia="ja-JP"/>
        </w:rPr>
        <w:t>）と</w:t>
      </w:r>
      <w:r w:rsidR="00B371F4" w:rsidRPr="004175B2">
        <w:rPr>
          <w:rFonts w:eastAsia="ＭＳ 明朝" w:hint="eastAsia"/>
          <w:noProof/>
          <w:lang w:val="en-US" w:eastAsia="ja-JP"/>
        </w:rPr>
        <w:t>公設弁護人事務所（</w:t>
      </w:r>
      <w:r w:rsidR="00B371F4" w:rsidRPr="004175B2">
        <w:rPr>
          <w:rFonts w:eastAsia="ＭＳ 明朝" w:hint="eastAsia"/>
          <w:noProof/>
          <w:lang w:val="en-US" w:eastAsia="ja-JP"/>
        </w:rPr>
        <w:t>PAO</w:t>
      </w:r>
      <w:r w:rsidR="00B371F4" w:rsidRPr="004175B2">
        <w:rPr>
          <w:rFonts w:eastAsia="ＭＳ 明朝" w:hint="eastAsia"/>
          <w:noProof/>
          <w:lang w:val="en-US" w:eastAsia="ja-JP"/>
        </w:rPr>
        <w:t>）</w:t>
      </w:r>
      <w:r w:rsidRPr="004175B2">
        <w:rPr>
          <w:rFonts w:eastAsia="ＭＳ 明朝" w:hint="eastAsia"/>
          <w:noProof/>
          <w:lang w:eastAsia="ja-JP"/>
        </w:rPr>
        <w:t>に対して、すべての</w:t>
      </w:r>
      <w:r w:rsidR="00B1599B" w:rsidRPr="004175B2">
        <w:rPr>
          <w:rFonts w:eastAsia="ＭＳ 明朝" w:hint="eastAsia"/>
          <w:noProof/>
          <w:lang w:val="en-US" w:eastAsia="ja-JP"/>
        </w:rPr>
        <w:t>公設弁護人事務所</w:t>
      </w:r>
      <w:r w:rsidRPr="004175B2">
        <w:rPr>
          <w:rFonts w:eastAsia="ＭＳ 明朝" w:hint="eastAsia"/>
          <w:noProof/>
          <w:lang w:eastAsia="ja-JP"/>
        </w:rPr>
        <w:t>と</w:t>
      </w:r>
      <w:r w:rsidR="004E2492" w:rsidRPr="004175B2">
        <w:rPr>
          <w:rFonts w:eastAsia="ＭＳ 明朝" w:hint="eastAsia"/>
          <w:noProof/>
          <w:lang w:eastAsia="ja-JP"/>
        </w:rPr>
        <w:t>警察署（</w:t>
      </w:r>
      <w:r w:rsidR="004E2492" w:rsidRPr="004175B2">
        <w:rPr>
          <w:rFonts w:eastAsia="ＭＳ 明朝"/>
          <w:noProof/>
          <w:lang w:eastAsia="ja-JP"/>
        </w:rPr>
        <w:t>halls of justice</w:t>
      </w:r>
      <w:r w:rsidR="004E2492" w:rsidRPr="004175B2">
        <w:rPr>
          <w:rFonts w:eastAsia="ＭＳ 明朝" w:hint="eastAsia"/>
          <w:noProof/>
          <w:lang w:eastAsia="ja-JP"/>
        </w:rPr>
        <w:t>、裁判所の訳もある）</w:t>
      </w:r>
      <w:r w:rsidRPr="004175B2">
        <w:rPr>
          <w:rFonts w:eastAsia="ＭＳ 明朝" w:hint="eastAsia"/>
          <w:noProof/>
          <w:lang w:eastAsia="ja-JP"/>
        </w:rPr>
        <w:t>に</w:t>
      </w:r>
      <w:r w:rsidR="00202DAF" w:rsidRPr="004175B2">
        <w:rPr>
          <w:rFonts w:eastAsia="ＭＳ 明朝" w:hint="eastAsia"/>
          <w:noProof/>
          <w:lang w:eastAsia="ja-JP"/>
        </w:rPr>
        <w:t>PWD</w:t>
      </w:r>
      <w:r w:rsidR="00202DAF" w:rsidRPr="004175B2">
        <w:rPr>
          <w:rFonts w:eastAsia="ＭＳ 明朝" w:hint="eastAsia"/>
          <w:noProof/>
          <w:lang w:eastAsia="ja-JP"/>
        </w:rPr>
        <w:t>の</w:t>
      </w:r>
      <w:r w:rsidRPr="004175B2">
        <w:rPr>
          <w:rFonts w:eastAsia="ＭＳ 明朝" w:hint="eastAsia"/>
          <w:noProof/>
          <w:lang w:eastAsia="ja-JP"/>
        </w:rPr>
        <w:t>ための「</w:t>
      </w:r>
      <w:r w:rsidR="004E2492" w:rsidRPr="004175B2">
        <w:rPr>
          <w:rFonts w:eastAsia="ＭＳ 明朝" w:hint="eastAsia"/>
          <w:noProof/>
          <w:lang w:eastAsia="ja-JP"/>
        </w:rPr>
        <w:t>支援窓口</w:t>
      </w:r>
      <w:r w:rsidRPr="004175B2">
        <w:rPr>
          <w:rFonts w:eastAsia="ＭＳ 明朝" w:hint="eastAsia"/>
          <w:noProof/>
          <w:lang w:eastAsia="ja-JP"/>
        </w:rPr>
        <w:t>」を設置</w:t>
      </w:r>
      <w:r w:rsidR="002A2A8A" w:rsidRPr="004175B2">
        <w:rPr>
          <w:rFonts w:eastAsia="ＭＳ 明朝" w:hint="eastAsia"/>
          <w:noProof/>
          <w:lang w:eastAsia="ja-JP"/>
        </w:rPr>
        <w:t>する</w:t>
      </w:r>
      <w:r w:rsidRPr="004175B2">
        <w:rPr>
          <w:rFonts w:eastAsia="ＭＳ 明朝" w:hint="eastAsia"/>
          <w:noProof/>
          <w:lang w:eastAsia="ja-JP"/>
        </w:rPr>
        <w:t>よう指示</w:t>
      </w:r>
      <w:r w:rsidR="002A2A8A" w:rsidRPr="004175B2">
        <w:rPr>
          <w:rFonts w:eastAsia="ＭＳ 明朝" w:hint="eastAsia"/>
          <w:noProof/>
          <w:lang w:eastAsia="ja-JP"/>
        </w:rPr>
        <w:t>し</w:t>
      </w:r>
      <w:r w:rsidRPr="004175B2">
        <w:rPr>
          <w:rFonts w:eastAsia="ＭＳ 明朝" w:hint="eastAsia"/>
          <w:noProof/>
          <w:lang w:eastAsia="ja-JP"/>
        </w:rPr>
        <w:t>た</w:t>
      </w:r>
      <w:r w:rsidR="000F487C" w:rsidRPr="004175B2">
        <w:rPr>
          <w:rFonts w:eastAsia="ＭＳ 明朝" w:hint="eastAsia"/>
          <w:noProof/>
          <w:lang w:eastAsia="ja-JP"/>
        </w:rPr>
        <w:t>覚書通達</w:t>
      </w:r>
      <w:r w:rsidR="00E65FC9" w:rsidRPr="004175B2">
        <w:rPr>
          <w:rFonts w:eastAsia="ＭＳ 明朝" w:hint="eastAsia"/>
          <w:noProof/>
          <w:lang w:eastAsia="ja-JP"/>
        </w:rPr>
        <w:t>第</w:t>
      </w:r>
      <w:r w:rsidRPr="004175B2">
        <w:rPr>
          <w:rFonts w:eastAsia="ＭＳ 明朝" w:hint="eastAsia"/>
          <w:noProof/>
          <w:lang w:eastAsia="ja-JP"/>
        </w:rPr>
        <w:t xml:space="preserve"> 1</w:t>
      </w:r>
      <w:r w:rsidR="00E65FC9" w:rsidRPr="004175B2">
        <w:rPr>
          <w:rFonts w:eastAsia="ＭＳ 明朝" w:hint="eastAsia"/>
          <w:noProof/>
          <w:lang w:eastAsia="ja-JP"/>
        </w:rPr>
        <w:t>号</w:t>
      </w:r>
      <w:r w:rsidR="005B0300" w:rsidRPr="004175B2">
        <w:rPr>
          <w:rFonts w:eastAsia="ＭＳ 明朝" w:hint="eastAsia"/>
          <w:noProof/>
          <w:lang w:eastAsia="ja-JP"/>
        </w:rPr>
        <w:t>（</w:t>
      </w:r>
      <w:r w:rsidRPr="004175B2">
        <w:rPr>
          <w:rFonts w:eastAsia="ＭＳ 明朝" w:hint="eastAsia"/>
          <w:noProof/>
          <w:lang w:eastAsia="ja-JP"/>
        </w:rPr>
        <w:t>2014</w:t>
      </w:r>
      <w:r w:rsidRPr="004175B2">
        <w:rPr>
          <w:rFonts w:eastAsia="ＭＳ 明朝" w:hint="eastAsia"/>
          <w:noProof/>
          <w:lang w:eastAsia="ja-JP"/>
        </w:rPr>
        <w:t>年</w:t>
      </w:r>
      <w:r w:rsidR="005B0300" w:rsidRPr="004175B2">
        <w:rPr>
          <w:rFonts w:eastAsia="ＭＳ 明朝" w:hint="eastAsia"/>
          <w:noProof/>
          <w:lang w:eastAsia="ja-JP"/>
        </w:rPr>
        <w:t>）を</w:t>
      </w:r>
      <w:r w:rsidRPr="004175B2">
        <w:rPr>
          <w:rFonts w:eastAsia="ＭＳ 明朝" w:hint="eastAsia"/>
          <w:noProof/>
          <w:lang w:eastAsia="ja-JP"/>
        </w:rPr>
        <w:t>発行した。</w:t>
      </w:r>
    </w:p>
    <w:p w14:paraId="7C06C0AD" w14:textId="7BDFD2B8" w:rsidR="00C20014" w:rsidRPr="004175B2" w:rsidRDefault="00B371F4"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val="en-US" w:eastAsia="ja-JP"/>
        </w:rPr>
        <w:lastRenderedPageBreak/>
        <w:t>公設弁護人事務所</w:t>
      </w:r>
      <w:r w:rsidR="008937F7" w:rsidRPr="004175B2">
        <w:rPr>
          <w:rFonts w:eastAsia="ＭＳ 明朝" w:hint="eastAsia"/>
          <w:noProof/>
          <w:lang w:eastAsia="ja-JP"/>
        </w:rPr>
        <w:t>は</w:t>
      </w:r>
      <w:r w:rsidR="00015914" w:rsidRPr="004175B2">
        <w:rPr>
          <w:rFonts w:eastAsia="ＭＳ 明朝" w:hint="eastAsia"/>
          <w:noProof/>
          <w:lang w:eastAsia="ja-JP"/>
        </w:rPr>
        <w:t>、刑事、民事、労働、行政、その他の準司法事件において、貧困者（</w:t>
      </w:r>
      <w:r w:rsidR="00944D22" w:rsidRPr="004175B2">
        <w:rPr>
          <w:rFonts w:eastAsia="ＭＳ 明朝" w:hint="eastAsia"/>
          <w:noProof/>
          <w:lang w:eastAsia="ja-JP"/>
        </w:rPr>
        <w:t>PWD</w:t>
      </w:r>
      <w:r w:rsidR="00944D22" w:rsidRPr="004175B2">
        <w:rPr>
          <w:rFonts w:eastAsia="ＭＳ 明朝" w:hint="eastAsia"/>
          <w:noProof/>
          <w:lang w:eastAsia="ja-JP"/>
        </w:rPr>
        <w:t>を含む）</w:t>
      </w:r>
      <w:r w:rsidR="00015914" w:rsidRPr="004175B2">
        <w:rPr>
          <w:rFonts w:eastAsia="ＭＳ 明朝" w:hint="eastAsia"/>
          <w:noProof/>
          <w:lang w:eastAsia="ja-JP"/>
        </w:rPr>
        <w:t>に法的代理、援助、カウンセリングを</w:t>
      </w:r>
      <w:r w:rsidR="00944D22" w:rsidRPr="004175B2">
        <w:rPr>
          <w:rFonts w:eastAsia="ＭＳ 明朝" w:hint="eastAsia"/>
          <w:noProof/>
          <w:lang w:eastAsia="ja-JP"/>
        </w:rPr>
        <w:t>提供してい</w:t>
      </w:r>
      <w:r w:rsidR="004A7102" w:rsidRPr="004175B2">
        <w:rPr>
          <w:rFonts w:eastAsia="ＭＳ 明朝" w:hint="eastAsia"/>
          <w:noProof/>
          <w:lang w:eastAsia="ja-JP"/>
        </w:rPr>
        <w:t>る</w:t>
      </w:r>
      <w:r w:rsidR="00015914" w:rsidRPr="004175B2">
        <w:rPr>
          <w:rFonts w:eastAsia="ＭＳ 明朝" w:hint="eastAsia"/>
          <w:noProof/>
          <w:lang w:eastAsia="ja-JP"/>
        </w:rPr>
        <w:t>。また、業務</w:t>
      </w:r>
      <w:r w:rsidR="004A7102" w:rsidRPr="004175B2">
        <w:rPr>
          <w:rFonts w:eastAsia="ＭＳ 明朝" w:hint="eastAsia"/>
          <w:noProof/>
          <w:lang w:eastAsia="ja-JP"/>
        </w:rPr>
        <w:t>上</w:t>
      </w:r>
      <w:r w:rsidR="00015914" w:rsidRPr="004175B2">
        <w:rPr>
          <w:rFonts w:eastAsia="ＭＳ 明朝" w:hint="eastAsia"/>
          <w:noProof/>
          <w:lang w:eastAsia="ja-JP"/>
        </w:rPr>
        <w:t>緊急性が高い場合には、現行の法律、規則、</w:t>
      </w:r>
      <w:r w:rsidR="005D1363" w:rsidRPr="004175B2">
        <w:rPr>
          <w:rFonts w:eastAsia="ＭＳ 明朝" w:hint="eastAsia"/>
          <w:noProof/>
          <w:lang w:eastAsia="ja-JP"/>
        </w:rPr>
        <w:t>規制</w:t>
      </w:r>
      <w:r w:rsidR="00015914" w:rsidRPr="004175B2">
        <w:rPr>
          <w:rFonts w:eastAsia="ＭＳ 明朝" w:hint="eastAsia"/>
          <w:noProof/>
          <w:lang w:eastAsia="ja-JP"/>
        </w:rPr>
        <w:t>に基づき、政府当局から他の人への</w:t>
      </w:r>
      <w:r w:rsidR="004A7102" w:rsidRPr="004175B2">
        <w:rPr>
          <w:rFonts w:eastAsia="ＭＳ 明朝" w:hint="eastAsia"/>
          <w:noProof/>
          <w:lang w:eastAsia="ja-JP"/>
        </w:rPr>
        <w:t>適切な</w:t>
      </w:r>
      <w:r w:rsidR="00015914" w:rsidRPr="004175B2">
        <w:rPr>
          <w:rFonts w:eastAsia="ＭＳ 明朝" w:hint="eastAsia"/>
          <w:noProof/>
          <w:lang w:eastAsia="ja-JP"/>
        </w:rPr>
        <w:t>サービス提供を要請されることもある。</w:t>
      </w:r>
      <w:r w:rsidR="00FF49C3" w:rsidRPr="004175B2">
        <w:rPr>
          <w:rFonts w:eastAsia="ＭＳ 明朝" w:hint="eastAsia"/>
          <w:noProof/>
          <w:lang w:eastAsia="ja-JP"/>
        </w:rPr>
        <w:t>項目</w:t>
      </w:r>
      <w:r w:rsidR="00FF49C3" w:rsidRPr="004175B2">
        <w:rPr>
          <w:rFonts w:eastAsia="ＭＳ 明朝" w:hint="eastAsia"/>
          <w:noProof/>
          <w:lang w:eastAsia="ja-JP"/>
        </w:rPr>
        <w:t>9</w:t>
      </w:r>
      <w:r w:rsidR="00FF49C3" w:rsidRPr="004175B2">
        <w:rPr>
          <w:rFonts w:eastAsia="ＭＳ 明朝" w:hint="eastAsia"/>
          <w:noProof/>
          <w:lang w:eastAsia="ja-JP"/>
        </w:rPr>
        <w:t>の</w:t>
      </w:r>
      <w:r w:rsidR="00FF49C3" w:rsidRPr="004175B2">
        <w:rPr>
          <w:rFonts w:eastAsia="ＭＳ 明朝" w:hint="eastAsia"/>
          <w:noProof/>
          <w:lang w:eastAsia="ja-JP"/>
        </w:rPr>
        <w:t>PWD</w:t>
      </w:r>
      <w:r w:rsidR="00FF49C3" w:rsidRPr="004175B2">
        <w:rPr>
          <w:rFonts w:eastAsia="ＭＳ 明朝" w:hint="eastAsia"/>
          <w:noProof/>
          <w:lang w:eastAsia="ja-JP"/>
        </w:rPr>
        <w:t>関連の</w:t>
      </w:r>
      <w:r w:rsidR="00B1599B" w:rsidRPr="004175B2">
        <w:rPr>
          <w:rFonts w:eastAsia="ＭＳ 明朝" w:hint="eastAsia"/>
          <w:noProof/>
          <w:lang w:val="en-US" w:eastAsia="ja-JP"/>
        </w:rPr>
        <w:t>公設弁護人事務所</w:t>
      </w:r>
      <w:r w:rsidR="00FF49C3" w:rsidRPr="004175B2">
        <w:rPr>
          <w:rFonts w:eastAsia="ＭＳ 明朝" w:hint="eastAsia"/>
          <w:noProof/>
          <w:lang w:eastAsia="ja-JP"/>
        </w:rPr>
        <w:t>案件については、表を参照。</w:t>
      </w:r>
      <w:r w:rsidR="00FF49C3" w:rsidRPr="004175B2">
        <w:rPr>
          <w:rFonts w:eastAsia="ＭＳ 明朝" w:hint="eastAsia"/>
          <w:noProof/>
          <w:lang w:eastAsia="ja-JP"/>
        </w:rPr>
        <w:t xml:space="preserve"> </w:t>
      </w:r>
    </w:p>
    <w:p w14:paraId="2A1A966C" w14:textId="54A3D447" w:rsidR="00F55026" w:rsidRPr="004175B2" w:rsidRDefault="00F55026"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手話</w:t>
      </w:r>
      <w:r w:rsidR="005D1363" w:rsidRPr="004175B2">
        <w:rPr>
          <w:rFonts w:eastAsia="ＭＳ 明朝" w:hint="eastAsia"/>
          <w:noProof/>
          <w:lang w:eastAsia="ja-JP"/>
        </w:rPr>
        <w:t>言語</w:t>
      </w:r>
      <w:r w:rsidRPr="004175B2">
        <w:rPr>
          <w:rFonts w:eastAsia="ＭＳ 明朝" w:hint="eastAsia"/>
          <w:noProof/>
          <w:lang w:eastAsia="ja-JP"/>
        </w:rPr>
        <w:t>通訳者の雇用に関する裁判所の現在の方針は、</w:t>
      </w:r>
      <w:r w:rsidR="000F487C" w:rsidRPr="004175B2">
        <w:rPr>
          <w:rFonts w:eastAsia="ＭＳ 明朝" w:hint="eastAsia"/>
          <w:noProof/>
          <w:lang w:eastAsia="ja-JP"/>
        </w:rPr>
        <w:t>覚書通達</w:t>
      </w:r>
      <w:r w:rsidR="00E65FC9" w:rsidRPr="004175B2">
        <w:rPr>
          <w:rFonts w:eastAsia="ＭＳ 明朝" w:hint="eastAsia"/>
          <w:noProof/>
          <w:lang w:eastAsia="ja-JP"/>
        </w:rPr>
        <w:t>第</w:t>
      </w:r>
      <w:r w:rsidRPr="004175B2">
        <w:rPr>
          <w:rFonts w:eastAsia="ＭＳ 明朝" w:hint="eastAsia"/>
          <w:noProof/>
          <w:lang w:eastAsia="ja-JP"/>
        </w:rPr>
        <w:t xml:space="preserve"> 59-2004</w:t>
      </w:r>
      <w:r w:rsidR="00E65FC9" w:rsidRPr="004175B2">
        <w:rPr>
          <w:rFonts w:eastAsia="ＭＳ 明朝" w:hint="eastAsia"/>
          <w:noProof/>
          <w:lang w:eastAsia="ja-JP"/>
        </w:rPr>
        <w:t>号</w:t>
      </w:r>
      <w:r w:rsidRPr="004175B2">
        <w:rPr>
          <w:rFonts w:eastAsia="ＭＳ 明朝" w:hint="eastAsia"/>
          <w:noProof/>
          <w:lang w:eastAsia="ja-JP"/>
        </w:rPr>
        <w:t>に</w:t>
      </w:r>
      <w:r w:rsidR="00526234" w:rsidRPr="004175B2">
        <w:rPr>
          <w:rFonts w:eastAsia="ＭＳ 明朝" w:hint="eastAsia"/>
          <w:noProof/>
          <w:lang w:eastAsia="ja-JP"/>
        </w:rPr>
        <w:t>明文化</w:t>
      </w:r>
      <w:r w:rsidRPr="004175B2">
        <w:rPr>
          <w:rFonts w:eastAsia="ＭＳ 明朝" w:hint="eastAsia"/>
          <w:noProof/>
          <w:lang w:eastAsia="ja-JP"/>
        </w:rPr>
        <w:t>されている。最高裁判所の</w:t>
      </w:r>
      <w:r w:rsidR="00357F4D" w:rsidRPr="004175B2">
        <w:rPr>
          <w:rFonts w:eastAsia="ＭＳ 明朝" w:hint="eastAsia"/>
          <w:noProof/>
          <w:lang w:eastAsia="ja-JP"/>
        </w:rPr>
        <w:t>裁判行政管理局</w:t>
      </w:r>
      <w:r w:rsidRPr="004175B2">
        <w:rPr>
          <w:rFonts w:eastAsia="ＭＳ 明朝" w:hint="eastAsia"/>
          <w:noProof/>
          <w:lang w:eastAsia="ja-JP"/>
        </w:rPr>
        <w:t>（</w:t>
      </w:r>
      <w:r w:rsidRPr="004175B2">
        <w:rPr>
          <w:rFonts w:eastAsia="ＭＳ 明朝" w:hint="eastAsia"/>
          <w:noProof/>
          <w:lang w:eastAsia="ja-JP"/>
        </w:rPr>
        <w:t>OCA</w:t>
      </w:r>
      <w:r w:rsidRPr="004175B2">
        <w:rPr>
          <w:rFonts w:eastAsia="ＭＳ 明朝" w:hint="eastAsia"/>
          <w:noProof/>
          <w:lang w:eastAsia="ja-JP"/>
        </w:rPr>
        <w:t>）は、そのようなサービスが</w:t>
      </w:r>
      <w:r w:rsidR="00944D22" w:rsidRPr="004175B2">
        <w:rPr>
          <w:rFonts w:eastAsia="ＭＳ 明朝" w:hint="eastAsia"/>
          <w:noProof/>
          <w:lang w:eastAsia="ja-JP"/>
        </w:rPr>
        <w:t>必要とされる</w:t>
      </w:r>
      <w:r w:rsidRPr="004175B2">
        <w:rPr>
          <w:rFonts w:eastAsia="ＭＳ 明朝" w:hint="eastAsia"/>
          <w:noProof/>
          <w:lang w:eastAsia="ja-JP"/>
        </w:rPr>
        <w:t>訴訟や手続きにおいて、裁判所裁判官の要請に対応し、許可する権限を与えられている。</w:t>
      </w:r>
      <w:r w:rsidR="0070013B" w:rsidRPr="004175B2">
        <w:rPr>
          <w:rFonts w:eastAsia="ＭＳ 明朝" w:hint="eastAsia"/>
          <w:noProof/>
          <w:lang w:eastAsia="ja-JP"/>
        </w:rPr>
        <w:t>全国障害者問題評議会</w:t>
      </w:r>
      <w:r w:rsidRPr="004175B2">
        <w:rPr>
          <w:rFonts w:eastAsia="ＭＳ 明朝" w:hint="eastAsia"/>
          <w:noProof/>
          <w:lang w:eastAsia="ja-JP"/>
        </w:rPr>
        <w:t>は要求された場合</w:t>
      </w:r>
      <w:r w:rsidR="004A7102" w:rsidRPr="004175B2">
        <w:rPr>
          <w:rFonts w:eastAsia="ＭＳ 明朝" w:hint="eastAsia"/>
          <w:noProof/>
          <w:lang w:eastAsia="ja-JP"/>
        </w:rPr>
        <w:t>に</w:t>
      </w:r>
      <w:r w:rsidRPr="004175B2">
        <w:rPr>
          <w:rFonts w:eastAsia="ＭＳ 明朝" w:hint="eastAsia"/>
          <w:noProof/>
          <w:lang w:eastAsia="ja-JP"/>
        </w:rPr>
        <w:t>手話</w:t>
      </w:r>
      <w:r w:rsidR="005D1363" w:rsidRPr="004175B2">
        <w:rPr>
          <w:rFonts w:eastAsia="ＭＳ 明朝" w:hint="eastAsia"/>
          <w:noProof/>
          <w:lang w:eastAsia="ja-JP"/>
        </w:rPr>
        <w:t>言語</w:t>
      </w:r>
      <w:r w:rsidRPr="004175B2">
        <w:rPr>
          <w:rFonts w:eastAsia="ＭＳ 明朝" w:hint="eastAsia"/>
          <w:noProof/>
          <w:lang w:eastAsia="ja-JP"/>
        </w:rPr>
        <w:t>通訳者のリストを提供している。</w:t>
      </w:r>
      <w:r w:rsidRPr="004175B2">
        <w:rPr>
          <w:rFonts w:eastAsia="ＭＳ 明朝" w:hint="eastAsia"/>
          <w:noProof/>
          <w:lang w:eastAsia="ja-JP"/>
        </w:rPr>
        <w:t xml:space="preserve"> </w:t>
      </w:r>
    </w:p>
    <w:p w14:paraId="59098486" w14:textId="2F6D1AF0" w:rsidR="00C20014" w:rsidRPr="004175B2" w:rsidRDefault="000F496F" w:rsidP="00DB60C9">
      <w:pPr>
        <w:pStyle w:val="H23G"/>
        <w:snapToGrid w:val="0"/>
        <w:spacing w:line="264" w:lineRule="auto"/>
        <w:rPr>
          <w:rFonts w:eastAsia="ＭＳ 明朝"/>
          <w:noProof/>
          <w:lang w:eastAsia="ja-JP"/>
        </w:rPr>
      </w:pPr>
      <w:r w:rsidRPr="004175B2">
        <w:rPr>
          <w:rFonts w:eastAsia="ＭＳ 明朝" w:hint="eastAsia"/>
          <w:noProof/>
          <w:lang w:eastAsia="ja-JP"/>
        </w:rPr>
        <w:tab/>
      </w:r>
      <w:r w:rsidRPr="004175B2">
        <w:rPr>
          <w:rFonts w:eastAsia="ＭＳ 明朝" w:hint="eastAsia"/>
          <w:noProof/>
          <w:lang w:eastAsia="ja-JP"/>
        </w:rPr>
        <w:tab/>
      </w:r>
      <w:r w:rsidR="00526234" w:rsidRPr="004175B2">
        <w:rPr>
          <w:rFonts w:eastAsia="ＭＳ 明朝" w:hint="eastAsia"/>
          <w:noProof/>
          <w:lang w:eastAsia="ja-JP"/>
        </w:rPr>
        <w:t>身体の自由及び安全</w:t>
      </w:r>
      <w:r w:rsidR="001A7E76" w:rsidRPr="004175B2">
        <w:rPr>
          <w:rFonts w:eastAsia="ＭＳ 明朝" w:hint="eastAsia"/>
          <w:noProof/>
          <w:lang w:eastAsia="ja-JP"/>
        </w:rPr>
        <w:t xml:space="preserve"> (</w:t>
      </w:r>
      <w:r w:rsidR="001A7E76" w:rsidRPr="004175B2">
        <w:rPr>
          <w:rFonts w:eastAsia="ＭＳ 明朝" w:hint="eastAsia"/>
          <w:noProof/>
          <w:lang w:eastAsia="ja-JP"/>
        </w:rPr>
        <w:t>第</w:t>
      </w:r>
      <w:r w:rsidR="001A7E76" w:rsidRPr="004175B2">
        <w:rPr>
          <w:rFonts w:eastAsia="ＭＳ 明朝" w:hint="eastAsia"/>
          <w:noProof/>
          <w:lang w:eastAsia="ja-JP"/>
        </w:rPr>
        <w:t>14</w:t>
      </w:r>
      <w:r w:rsidR="001A7E76" w:rsidRPr="004175B2">
        <w:rPr>
          <w:rFonts w:eastAsia="ＭＳ 明朝" w:hint="eastAsia"/>
          <w:noProof/>
          <w:lang w:eastAsia="ja-JP"/>
        </w:rPr>
        <w:t>条</w:t>
      </w:r>
      <w:r w:rsidR="001A7E76" w:rsidRPr="004175B2">
        <w:rPr>
          <w:rFonts w:eastAsia="ＭＳ 明朝" w:hint="eastAsia"/>
          <w:noProof/>
          <w:lang w:eastAsia="ja-JP"/>
        </w:rPr>
        <w:t>)</w:t>
      </w:r>
    </w:p>
    <w:p w14:paraId="5D2DF9F8" w14:textId="0EF3C0B3" w:rsidR="00C20014" w:rsidRPr="004175B2" w:rsidRDefault="001A7E76"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23.</w:t>
      </w:r>
      <w:r w:rsidR="00526234" w:rsidRPr="004175B2">
        <w:rPr>
          <w:rFonts w:eastAsia="ＭＳ 明朝"/>
          <w:i/>
          <w:noProof/>
          <w:u w:val="single"/>
          <w:lang w:eastAsia="ja-JP"/>
        </w:rPr>
        <w:t xml:space="preserve"> </w:t>
      </w:r>
      <w:r w:rsidRPr="004175B2">
        <w:rPr>
          <w:rFonts w:eastAsia="ＭＳ 明朝" w:hint="eastAsia"/>
          <w:i/>
          <w:noProof/>
          <w:u w:val="single"/>
          <w:lang w:eastAsia="ja-JP"/>
        </w:rPr>
        <w:t>実際の障害または認知された</w:t>
      </w:r>
      <w:r w:rsidR="00BB191F" w:rsidRPr="004175B2">
        <w:rPr>
          <w:rFonts w:eastAsia="ＭＳ 明朝" w:hint="eastAsia"/>
          <w:i/>
          <w:noProof/>
          <w:u w:val="single"/>
          <w:lang w:eastAsia="ja-JP"/>
        </w:rPr>
        <w:t>機能</w:t>
      </w:r>
      <w:r w:rsidRPr="004175B2">
        <w:rPr>
          <w:rFonts w:eastAsia="ＭＳ 明朝" w:hint="eastAsia"/>
          <w:i/>
          <w:noProof/>
          <w:u w:val="single"/>
          <w:lang w:eastAsia="ja-JP"/>
        </w:rPr>
        <w:t>障害に基づいて自由を奪われた</w:t>
      </w:r>
      <w:r w:rsidR="00AC765E" w:rsidRPr="004175B2">
        <w:rPr>
          <w:rFonts w:eastAsia="ＭＳ 明朝" w:hint="eastAsia"/>
          <w:i/>
          <w:noProof/>
          <w:u w:val="single"/>
          <w:lang w:eastAsia="ja-JP"/>
        </w:rPr>
        <w:t>PWD</w:t>
      </w:r>
      <w:r w:rsidRPr="004175B2">
        <w:rPr>
          <w:rFonts w:eastAsia="ＭＳ 明朝" w:hint="eastAsia"/>
          <w:i/>
          <w:noProof/>
          <w:u w:val="single"/>
          <w:lang w:eastAsia="ja-JP"/>
        </w:rPr>
        <w:t>、特に知的</w:t>
      </w:r>
      <w:r w:rsidR="003D27A5" w:rsidRPr="004175B2">
        <w:rPr>
          <w:rFonts w:eastAsia="ＭＳ 明朝" w:hint="eastAsia"/>
          <w:i/>
          <w:noProof/>
          <w:u w:val="single"/>
          <w:lang w:eastAsia="ja-JP"/>
        </w:rPr>
        <w:t>障害のある人</w:t>
      </w:r>
      <w:r w:rsidRPr="004175B2">
        <w:rPr>
          <w:rFonts w:eastAsia="ＭＳ 明朝" w:hint="eastAsia"/>
          <w:i/>
          <w:noProof/>
          <w:u w:val="single"/>
          <w:lang w:eastAsia="ja-JP"/>
        </w:rPr>
        <w:t>または心理社会的</w:t>
      </w:r>
      <w:r w:rsidR="003D27A5" w:rsidRPr="004175B2">
        <w:rPr>
          <w:rFonts w:eastAsia="ＭＳ 明朝" w:hint="eastAsia"/>
          <w:i/>
          <w:noProof/>
          <w:u w:val="single"/>
          <w:lang w:eastAsia="ja-JP"/>
        </w:rPr>
        <w:t>障害のある人</w:t>
      </w:r>
      <w:r w:rsidRPr="004175B2">
        <w:rPr>
          <w:rFonts w:eastAsia="ＭＳ 明朝" w:hint="eastAsia"/>
          <w:i/>
          <w:noProof/>
          <w:u w:val="single"/>
          <w:lang w:eastAsia="ja-JP"/>
        </w:rPr>
        <w:t>に関する情報、および</w:t>
      </w:r>
      <w:r w:rsidR="00BB191F" w:rsidRPr="004175B2">
        <w:rPr>
          <w:rFonts w:eastAsia="ＭＳ 明朝" w:hint="eastAsia"/>
          <w:i/>
          <w:noProof/>
          <w:u w:val="single"/>
          <w:lang w:eastAsia="ja-JP"/>
        </w:rPr>
        <w:t>機能</w:t>
      </w:r>
      <w:r w:rsidRPr="004175B2">
        <w:rPr>
          <w:rFonts w:eastAsia="ＭＳ 明朝" w:hint="eastAsia"/>
          <w:i/>
          <w:noProof/>
          <w:u w:val="single"/>
          <w:lang w:eastAsia="ja-JP"/>
        </w:rPr>
        <w:t>障害に基づいて誰も施設に収容されたり自由を奪われたりしないことを</w:t>
      </w:r>
      <w:r w:rsidR="00AC765E" w:rsidRPr="004175B2">
        <w:rPr>
          <w:rFonts w:eastAsia="ＭＳ 明朝" w:hint="eastAsia"/>
          <w:i/>
          <w:noProof/>
          <w:u w:val="single"/>
          <w:lang w:eastAsia="ja-JP"/>
        </w:rPr>
        <w:t>保証</w:t>
      </w:r>
      <w:r w:rsidRPr="004175B2">
        <w:rPr>
          <w:rFonts w:eastAsia="ＭＳ 明朝" w:hint="eastAsia"/>
          <w:i/>
          <w:noProof/>
          <w:u w:val="single"/>
          <w:lang w:eastAsia="ja-JP"/>
        </w:rPr>
        <w:t>するために採用された立法上および行政上の措置</w:t>
      </w:r>
      <w:r w:rsidR="00D217E5" w:rsidRPr="004175B2">
        <w:rPr>
          <w:rFonts w:eastAsia="ＭＳ 明朝" w:hint="eastAsia"/>
          <w:i/>
          <w:noProof/>
          <w:u w:val="single"/>
          <w:lang w:eastAsia="ja-JP"/>
        </w:rPr>
        <w:t>に</w:t>
      </w:r>
      <w:r w:rsidR="00330055" w:rsidRPr="004175B2">
        <w:rPr>
          <w:rFonts w:eastAsia="ＭＳ 明朝" w:hint="eastAsia"/>
          <w:i/>
          <w:noProof/>
          <w:u w:val="single"/>
          <w:lang w:eastAsia="ja-JP"/>
        </w:rPr>
        <w:t>ついて</w:t>
      </w:r>
      <w:r w:rsidR="00D217E5" w:rsidRPr="004175B2">
        <w:rPr>
          <w:rFonts w:eastAsia="ＭＳ 明朝" w:hint="eastAsia"/>
          <w:i/>
          <w:noProof/>
          <w:u w:val="single"/>
          <w:lang w:eastAsia="ja-JP"/>
        </w:rPr>
        <w:t xml:space="preserve"> </w:t>
      </w:r>
    </w:p>
    <w:p w14:paraId="47DB9182" w14:textId="62FA0C05" w:rsidR="00C20014" w:rsidRPr="004175B2" w:rsidRDefault="00BB191F"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地域移行</w:t>
      </w:r>
      <w:r w:rsidR="00570FAA" w:rsidRPr="004175B2">
        <w:rPr>
          <w:rFonts w:eastAsia="ＭＳ 明朝" w:hint="eastAsia"/>
          <w:noProof/>
          <w:lang w:eastAsia="ja-JP"/>
        </w:rPr>
        <w:t>に関する事項について</w:t>
      </w:r>
      <w:r w:rsidRPr="004175B2">
        <w:rPr>
          <w:rFonts w:eastAsia="ＭＳ 明朝" w:hint="eastAsia"/>
          <w:noProof/>
          <w:lang w:eastAsia="ja-JP"/>
        </w:rPr>
        <w:t>、</w:t>
      </w:r>
      <w:r w:rsidR="00570FAA" w:rsidRPr="004175B2">
        <w:rPr>
          <w:rFonts w:eastAsia="ＭＳ 明朝" w:hint="eastAsia"/>
          <w:noProof/>
          <w:lang w:eastAsia="ja-JP"/>
        </w:rPr>
        <w:t>特に児童については、入所施設への入所を最終手段とし、施設への入所期間の上限を考慮すべきであるとの国の方針が示されている。特別なニーズを持つ子供の</w:t>
      </w:r>
      <w:r w:rsidRPr="004175B2">
        <w:rPr>
          <w:rFonts w:eastAsia="ＭＳ 明朝" w:hint="eastAsia"/>
          <w:noProof/>
          <w:lang w:eastAsia="ja-JP"/>
        </w:rPr>
        <w:t>地域移行</w:t>
      </w:r>
      <w:r w:rsidR="00570FAA" w:rsidRPr="004175B2">
        <w:rPr>
          <w:rFonts w:eastAsia="ＭＳ 明朝" w:hint="eastAsia"/>
          <w:noProof/>
          <w:lang w:eastAsia="ja-JP"/>
        </w:rPr>
        <w:t>に関連して、</w:t>
      </w:r>
      <w:r w:rsidR="00570FAA" w:rsidRPr="004175B2">
        <w:rPr>
          <w:rFonts w:eastAsia="ＭＳ 明朝" w:hint="eastAsia"/>
          <w:noProof/>
          <w:lang w:eastAsia="ja-JP"/>
        </w:rPr>
        <w:t>2012</w:t>
      </w:r>
      <w:r w:rsidR="00570FAA" w:rsidRPr="004175B2">
        <w:rPr>
          <w:rFonts w:eastAsia="ＭＳ 明朝" w:hint="eastAsia"/>
          <w:noProof/>
          <w:lang w:eastAsia="ja-JP"/>
        </w:rPr>
        <w:t>年の</w:t>
      </w:r>
      <w:r w:rsidRPr="004175B2">
        <w:rPr>
          <w:rFonts w:eastAsia="ＭＳ 明朝" w:hint="eastAsia"/>
          <w:noProof/>
          <w:lang w:eastAsia="ja-JP"/>
        </w:rPr>
        <w:t>里親</w:t>
      </w:r>
      <w:r w:rsidR="00570FAA" w:rsidRPr="004175B2">
        <w:rPr>
          <w:rFonts w:eastAsia="ＭＳ 明朝" w:hint="eastAsia"/>
          <w:noProof/>
          <w:lang w:eastAsia="ja-JP"/>
        </w:rPr>
        <w:t>ケア法は、ネグレクトされた、虐待された、</w:t>
      </w:r>
      <w:r w:rsidR="00B87578" w:rsidRPr="004175B2">
        <w:rPr>
          <w:rFonts w:eastAsia="ＭＳ 明朝" w:hint="eastAsia"/>
          <w:noProof/>
          <w:lang w:eastAsia="ja-JP"/>
        </w:rPr>
        <w:t>服従</w:t>
      </w:r>
      <w:r w:rsidR="00570FAA" w:rsidRPr="004175B2">
        <w:rPr>
          <w:rFonts w:eastAsia="ＭＳ 明朝" w:hint="eastAsia"/>
          <w:noProof/>
          <w:lang w:eastAsia="ja-JP"/>
        </w:rPr>
        <w:t>した、</w:t>
      </w:r>
      <w:r w:rsidRPr="004175B2">
        <w:rPr>
          <w:rFonts w:eastAsia="ＭＳ 明朝" w:hint="eastAsia"/>
          <w:noProof/>
          <w:lang w:eastAsia="ja-JP"/>
        </w:rPr>
        <w:t>遺棄</w:t>
      </w:r>
      <w:r w:rsidR="00570FAA" w:rsidRPr="004175B2">
        <w:rPr>
          <w:rFonts w:eastAsia="ＭＳ 明朝" w:hint="eastAsia"/>
          <w:noProof/>
          <w:lang w:eastAsia="ja-JP"/>
        </w:rPr>
        <w:t>された、社会文化的に困難な状況にある、または特別なニーズを持つ全ての子供に、愛とケア、</w:t>
      </w:r>
      <w:r w:rsidR="00B87578" w:rsidRPr="004175B2">
        <w:rPr>
          <w:rFonts w:eastAsia="ＭＳ 明朝" w:hint="eastAsia"/>
          <w:noProof/>
          <w:lang w:eastAsia="ja-JP"/>
        </w:rPr>
        <w:t>そして</w:t>
      </w:r>
      <w:r w:rsidR="00570FAA" w:rsidRPr="004175B2">
        <w:rPr>
          <w:rFonts w:eastAsia="ＭＳ 明朝" w:hint="eastAsia"/>
          <w:noProof/>
          <w:lang w:eastAsia="ja-JP"/>
        </w:rPr>
        <w:t>成長と発達の機会を提供する代替家族を</w:t>
      </w:r>
      <w:r w:rsidR="00B87578" w:rsidRPr="004175B2">
        <w:rPr>
          <w:rFonts w:eastAsia="ＭＳ 明朝" w:hint="eastAsia"/>
          <w:noProof/>
          <w:lang w:eastAsia="ja-JP"/>
        </w:rPr>
        <w:t>紹介</w:t>
      </w:r>
      <w:r w:rsidR="00570FAA" w:rsidRPr="004175B2">
        <w:rPr>
          <w:rFonts w:eastAsia="ＭＳ 明朝" w:hint="eastAsia"/>
          <w:noProof/>
          <w:lang w:eastAsia="ja-JP"/>
        </w:rPr>
        <w:t>してい</w:t>
      </w:r>
      <w:r w:rsidR="00AC765E" w:rsidRPr="004175B2">
        <w:rPr>
          <w:rFonts w:eastAsia="ＭＳ 明朝" w:hint="eastAsia"/>
          <w:noProof/>
          <w:lang w:eastAsia="ja-JP"/>
        </w:rPr>
        <w:t>る</w:t>
      </w:r>
      <w:r w:rsidR="00570FAA" w:rsidRPr="004175B2">
        <w:rPr>
          <w:rFonts w:eastAsia="ＭＳ 明朝" w:hint="eastAsia"/>
          <w:noProof/>
          <w:lang w:eastAsia="ja-JP"/>
        </w:rPr>
        <w:t>。また、この法律は、里親、児童養護機関、</w:t>
      </w:r>
      <w:r w:rsidR="00B94502" w:rsidRPr="004175B2">
        <w:rPr>
          <w:rFonts w:eastAsia="ＭＳ 明朝" w:hint="eastAsia"/>
          <w:noProof/>
          <w:lang w:eastAsia="ja-JP"/>
        </w:rPr>
        <w:t>ドナー</w:t>
      </w:r>
      <w:r w:rsidR="00570FAA" w:rsidRPr="004175B2">
        <w:rPr>
          <w:rFonts w:eastAsia="ＭＳ 明朝" w:hint="eastAsia"/>
          <w:noProof/>
          <w:lang w:eastAsia="ja-JP"/>
        </w:rPr>
        <w:t>機関に援助と税の優遇措置を与える。</w:t>
      </w:r>
    </w:p>
    <w:p w14:paraId="4D6A1014" w14:textId="3BDEBE78" w:rsidR="00C20014" w:rsidRPr="004175B2" w:rsidRDefault="00570FAA"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最近、</w:t>
      </w:r>
      <w:r w:rsidR="00E43BF5" w:rsidRPr="004175B2">
        <w:rPr>
          <w:rFonts w:eastAsia="ＭＳ 明朝" w:hint="eastAsia"/>
          <w:noProof/>
          <w:lang w:eastAsia="ja-JP"/>
        </w:rPr>
        <w:t>国</w:t>
      </w:r>
      <w:r w:rsidRPr="004175B2">
        <w:rPr>
          <w:rFonts w:eastAsia="ＭＳ 明朝" w:hint="eastAsia"/>
          <w:noProof/>
          <w:lang w:eastAsia="ja-JP"/>
        </w:rPr>
        <w:t>は精神保健法を制定し、すべてのフィリピン人の精神保健に対する基本的な権利と、精神保健サービスを必要とする人の基本的な権利を確約した。</w:t>
      </w:r>
      <w:r w:rsidRPr="004175B2">
        <w:rPr>
          <w:rFonts w:eastAsia="ＭＳ 明朝" w:hint="eastAsia"/>
          <w:noProof/>
          <w:lang w:eastAsia="ja-JP"/>
        </w:rPr>
        <w:t xml:space="preserve">  </w:t>
      </w:r>
      <w:r w:rsidRPr="004175B2">
        <w:rPr>
          <w:rFonts w:eastAsia="ＭＳ 明朝" w:hint="eastAsia"/>
          <w:noProof/>
          <w:lang w:eastAsia="ja-JP"/>
        </w:rPr>
        <w:t>同法の下で、国は、</w:t>
      </w:r>
      <w:r w:rsidRPr="004175B2">
        <w:rPr>
          <w:rFonts w:eastAsia="ＭＳ 明朝" w:hint="eastAsia"/>
          <w:noProof/>
          <w:lang w:eastAsia="ja-JP"/>
        </w:rPr>
        <w:t>(a)</w:t>
      </w:r>
      <w:r w:rsidRPr="004175B2">
        <w:rPr>
          <w:rFonts w:eastAsia="ＭＳ 明朝" w:hint="eastAsia"/>
          <w:noProof/>
          <w:lang w:eastAsia="ja-JP"/>
        </w:rPr>
        <w:t>タイムリーで、手頃な価格で、質が高く、文化的に適切な精神保健医療が国民に提供されること、</w:t>
      </w:r>
      <w:r w:rsidRPr="004175B2">
        <w:rPr>
          <w:rFonts w:eastAsia="ＭＳ 明朝" w:hint="eastAsia"/>
          <w:noProof/>
          <w:lang w:eastAsia="ja-JP"/>
        </w:rPr>
        <w:t>(b)</w:t>
      </w:r>
      <w:r w:rsidRPr="004175B2">
        <w:rPr>
          <w:rFonts w:eastAsia="ＭＳ 明朝" w:hint="eastAsia"/>
          <w:noProof/>
          <w:lang w:eastAsia="ja-JP"/>
        </w:rPr>
        <w:t>サービスが強制的ではなく、サービス利用者</w:t>
      </w:r>
      <w:r w:rsidR="00B94502" w:rsidRPr="004175B2">
        <w:rPr>
          <w:rFonts w:eastAsia="ＭＳ 明朝" w:hint="eastAsia"/>
          <w:noProof/>
          <w:lang w:eastAsia="ja-JP"/>
        </w:rPr>
        <w:t>への</w:t>
      </w:r>
      <w:r w:rsidRPr="004175B2">
        <w:rPr>
          <w:rFonts w:eastAsia="ＭＳ 明朝" w:hint="eastAsia"/>
          <w:noProof/>
          <w:lang w:eastAsia="ja-JP"/>
        </w:rPr>
        <w:t>説明責任があること、</w:t>
      </w:r>
      <w:r w:rsidRPr="004175B2">
        <w:rPr>
          <w:rFonts w:eastAsia="ＭＳ 明朝" w:hint="eastAsia"/>
          <w:noProof/>
          <w:lang w:eastAsia="ja-JP"/>
        </w:rPr>
        <w:t>(c)</w:t>
      </w:r>
      <w:r w:rsidRPr="004175B2">
        <w:rPr>
          <w:rFonts w:eastAsia="ＭＳ 明朝" w:hint="eastAsia"/>
          <w:noProof/>
          <w:lang w:eastAsia="ja-JP"/>
        </w:rPr>
        <w:t>精神保健状態にある人々が、スティグマ化や差別から解放され、あらゆる人権を行使し、社会や職場に十分に参加できるようにすることを保証するものとしてい</w:t>
      </w:r>
      <w:r w:rsidR="00B87578" w:rsidRPr="004175B2">
        <w:rPr>
          <w:rFonts w:eastAsia="ＭＳ 明朝" w:hint="eastAsia"/>
          <w:noProof/>
          <w:lang w:eastAsia="ja-JP"/>
        </w:rPr>
        <w:t>る</w:t>
      </w:r>
      <w:r w:rsidRPr="004175B2">
        <w:rPr>
          <w:rFonts w:eastAsia="ＭＳ 明朝" w:hint="eastAsia"/>
          <w:noProof/>
          <w:lang w:eastAsia="ja-JP"/>
        </w:rPr>
        <w:t>。</w:t>
      </w:r>
    </w:p>
    <w:p w14:paraId="78F79FA9" w14:textId="0E3E14D0" w:rsidR="00C20014" w:rsidRPr="004175B2" w:rsidRDefault="001A7E76" w:rsidP="00DB60C9">
      <w:pPr>
        <w:pStyle w:val="H23G"/>
        <w:snapToGrid w:val="0"/>
        <w:spacing w:line="264" w:lineRule="auto"/>
        <w:rPr>
          <w:rFonts w:eastAsia="ＭＳ 明朝"/>
          <w:noProof/>
          <w:lang w:eastAsia="ja-JP"/>
        </w:rPr>
      </w:pPr>
      <w:r w:rsidRPr="004175B2">
        <w:rPr>
          <w:rFonts w:eastAsia="ＭＳ 明朝" w:hint="eastAsia"/>
          <w:noProof/>
          <w:lang w:eastAsia="ja-JP"/>
        </w:rPr>
        <w:tab/>
      </w:r>
      <w:r w:rsidRPr="004175B2">
        <w:rPr>
          <w:rFonts w:eastAsia="ＭＳ 明朝" w:hint="eastAsia"/>
          <w:noProof/>
          <w:lang w:eastAsia="ja-JP"/>
        </w:rPr>
        <w:tab/>
      </w:r>
      <w:r w:rsidR="00B87578" w:rsidRPr="004175B2">
        <w:rPr>
          <w:rFonts w:eastAsia="ＭＳ 明朝" w:hint="eastAsia"/>
          <w:noProof/>
          <w:lang w:eastAsia="ja-JP"/>
        </w:rPr>
        <w:t>拷問又は残虐な、非人道的な若しくは品位を傷つける取扱い若しくは刑罰からの自由</w:t>
      </w:r>
      <w:r w:rsidRPr="004175B2">
        <w:rPr>
          <w:rFonts w:eastAsia="ＭＳ 明朝" w:hint="eastAsia"/>
          <w:noProof/>
          <w:lang w:eastAsia="ja-JP"/>
        </w:rPr>
        <w:t>（第</w:t>
      </w:r>
      <w:r w:rsidRPr="004175B2">
        <w:rPr>
          <w:rFonts w:eastAsia="ＭＳ 明朝" w:hint="eastAsia"/>
          <w:noProof/>
          <w:lang w:eastAsia="ja-JP"/>
        </w:rPr>
        <w:t>15</w:t>
      </w:r>
      <w:r w:rsidRPr="004175B2">
        <w:rPr>
          <w:rFonts w:eastAsia="ＭＳ 明朝" w:hint="eastAsia"/>
          <w:noProof/>
          <w:lang w:eastAsia="ja-JP"/>
        </w:rPr>
        <w:t>条</w:t>
      </w:r>
      <w:r w:rsidR="00B87578" w:rsidRPr="004175B2">
        <w:rPr>
          <w:rFonts w:eastAsia="ＭＳ 明朝" w:hint="eastAsia"/>
          <w:noProof/>
          <w:lang w:eastAsia="ja-JP"/>
        </w:rPr>
        <w:t>）</w:t>
      </w:r>
    </w:p>
    <w:p w14:paraId="4EB512C6" w14:textId="180709AD" w:rsidR="00C20014" w:rsidRPr="004175B2" w:rsidRDefault="001A7E76"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24.</w:t>
      </w:r>
      <w:r w:rsidR="00B87578" w:rsidRPr="004175B2">
        <w:rPr>
          <w:rFonts w:eastAsia="ＭＳ 明朝"/>
          <w:i/>
          <w:noProof/>
          <w:lang w:eastAsia="ja-JP"/>
        </w:rPr>
        <w:t xml:space="preserve"> </w:t>
      </w:r>
      <w:r w:rsidRPr="004175B2">
        <w:rPr>
          <w:rFonts w:eastAsia="ＭＳ 明朝" w:hint="eastAsia"/>
          <w:i/>
          <w:noProof/>
          <w:u w:val="single"/>
          <w:lang w:eastAsia="ja-JP"/>
        </w:rPr>
        <w:t>ポルノでの利用を含む商業的な性的搾取からの障害のある少女の</w:t>
      </w:r>
      <w:r w:rsidR="00FF49C3" w:rsidRPr="004175B2">
        <w:rPr>
          <w:rFonts w:eastAsia="ＭＳ 明朝" w:hint="eastAsia"/>
          <w:i/>
          <w:noProof/>
          <w:u w:val="single"/>
          <w:lang w:eastAsia="ja-JP"/>
        </w:rPr>
        <w:t>保護に</w:t>
      </w:r>
      <w:r w:rsidR="00330055" w:rsidRPr="004175B2">
        <w:rPr>
          <w:rFonts w:eastAsia="ＭＳ 明朝" w:hint="eastAsia"/>
          <w:i/>
          <w:noProof/>
          <w:u w:val="single"/>
          <w:lang w:eastAsia="ja-JP"/>
        </w:rPr>
        <w:t>ついて</w:t>
      </w:r>
    </w:p>
    <w:p w14:paraId="139E23DA" w14:textId="3B88CBFE" w:rsidR="00C20014" w:rsidRPr="004175B2" w:rsidRDefault="000F12A0" w:rsidP="00DB60C9">
      <w:pPr>
        <w:pStyle w:val="SingleTxtG"/>
        <w:numPr>
          <w:ilvl w:val="0"/>
          <w:numId w:val="84"/>
        </w:numPr>
        <w:snapToGrid w:val="0"/>
        <w:spacing w:line="264" w:lineRule="auto"/>
        <w:ind w:left="1134" w:firstLine="0"/>
        <w:rPr>
          <w:rFonts w:eastAsia="ＭＳ 明朝"/>
          <w:noProof/>
          <w:sz w:val="22"/>
          <w:lang w:eastAsia="ja-JP"/>
        </w:rPr>
      </w:pPr>
      <w:r w:rsidRPr="004175B2">
        <w:rPr>
          <w:rFonts w:eastAsia="ＭＳ 明朝" w:hint="eastAsia"/>
          <w:noProof/>
          <w:lang w:eastAsia="ja-JP"/>
        </w:rPr>
        <w:t>2009</w:t>
      </w:r>
      <w:r w:rsidRPr="004175B2">
        <w:rPr>
          <w:rFonts w:eastAsia="ＭＳ 明朝" w:hint="eastAsia"/>
          <w:noProof/>
          <w:lang w:eastAsia="ja-JP"/>
        </w:rPr>
        <w:t>年の児童ポルノ禁止法に基づき、</w:t>
      </w:r>
      <w:r w:rsidRPr="004175B2">
        <w:rPr>
          <w:rFonts w:eastAsia="ＭＳ 明朝" w:hint="eastAsia"/>
          <w:noProof/>
          <w:lang w:eastAsia="ja-JP"/>
        </w:rPr>
        <w:t>12</w:t>
      </w:r>
      <w:r w:rsidRPr="004175B2">
        <w:rPr>
          <w:rFonts w:eastAsia="ＭＳ 明朝" w:hint="eastAsia"/>
          <w:noProof/>
          <w:lang w:eastAsia="ja-JP"/>
        </w:rPr>
        <w:t>の</w:t>
      </w:r>
      <w:r w:rsidR="00B87578" w:rsidRPr="004175B2">
        <w:rPr>
          <w:rFonts w:eastAsia="ＭＳ 明朝" w:hint="eastAsia"/>
          <w:noProof/>
          <w:lang w:eastAsia="ja-JP"/>
        </w:rPr>
        <w:t>系列</w:t>
      </w:r>
      <w:r w:rsidRPr="004175B2">
        <w:rPr>
          <w:rFonts w:eastAsia="ＭＳ 明朝" w:hint="eastAsia"/>
          <w:noProof/>
          <w:lang w:eastAsia="ja-JP"/>
        </w:rPr>
        <w:t>機関と</w:t>
      </w:r>
      <w:r w:rsidR="00FF49C3" w:rsidRPr="004175B2">
        <w:rPr>
          <w:rFonts w:eastAsia="ＭＳ 明朝" w:hint="eastAsia"/>
          <w:noProof/>
          <w:lang w:eastAsia="ja-JP"/>
        </w:rPr>
        <w:t>3</w:t>
      </w:r>
      <w:r w:rsidR="00FF49C3" w:rsidRPr="004175B2">
        <w:rPr>
          <w:rFonts w:eastAsia="ＭＳ 明朝" w:hint="eastAsia"/>
          <w:noProof/>
          <w:lang w:eastAsia="ja-JP"/>
        </w:rPr>
        <w:t>つの</w:t>
      </w:r>
      <w:r w:rsidRPr="004175B2">
        <w:rPr>
          <w:rFonts w:eastAsia="ＭＳ 明朝" w:hint="eastAsia"/>
          <w:noProof/>
          <w:lang w:eastAsia="ja-JP"/>
        </w:rPr>
        <w:t>非政府組織で構成される</w:t>
      </w:r>
      <w:r w:rsidR="00B94502" w:rsidRPr="004175B2">
        <w:rPr>
          <w:rFonts w:eastAsia="ＭＳ 明朝" w:hint="eastAsia"/>
          <w:noProof/>
          <w:lang w:eastAsia="ja-JP"/>
        </w:rPr>
        <w:t>省庁横断の</w:t>
      </w:r>
      <w:r w:rsidR="00357F4D" w:rsidRPr="004175B2">
        <w:rPr>
          <w:rFonts w:eastAsia="ＭＳ 明朝" w:hint="eastAsia"/>
          <w:noProof/>
          <w:lang w:eastAsia="ja-JP"/>
        </w:rPr>
        <w:t>児童ポルノ対策評議会</w:t>
      </w:r>
      <w:r w:rsidRPr="004175B2">
        <w:rPr>
          <w:rFonts w:eastAsia="ＭＳ 明朝" w:hint="eastAsia"/>
          <w:noProof/>
          <w:lang w:eastAsia="ja-JP"/>
        </w:rPr>
        <w:t>（</w:t>
      </w:r>
      <w:r w:rsidRPr="004175B2">
        <w:rPr>
          <w:rFonts w:eastAsia="ＭＳ 明朝" w:hint="eastAsia"/>
          <w:noProof/>
          <w:lang w:eastAsia="ja-JP"/>
        </w:rPr>
        <w:t>IACACP</w:t>
      </w:r>
      <w:r w:rsidRPr="004175B2">
        <w:rPr>
          <w:rFonts w:eastAsia="ＭＳ 明朝" w:hint="eastAsia"/>
          <w:noProof/>
          <w:lang w:eastAsia="ja-JP"/>
        </w:rPr>
        <w:t>）が設立された</w:t>
      </w:r>
      <w:r w:rsidR="00FF49C3" w:rsidRPr="004175B2">
        <w:rPr>
          <w:rFonts w:eastAsia="ＭＳ 明朝" w:hint="eastAsia"/>
          <w:noProof/>
          <w:lang w:eastAsia="ja-JP"/>
        </w:rPr>
        <w:t>。</w:t>
      </w:r>
      <w:r w:rsidR="00B94502" w:rsidRPr="004175B2">
        <w:rPr>
          <w:rFonts w:eastAsia="ＭＳ 明朝" w:hint="eastAsia"/>
          <w:noProof/>
          <w:lang w:eastAsia="ja-JP"/>
        </w:rPr>
        <w:t>これ</w:t>
      </w:r>
      <w:r w:rsidR="00FF49C3" w:rsidRPr="004175B2">
        <w:rPr>
          <w:rFonts w:eastAsia="ＭＳ 明朝" w:hint="eastAsia"/>
          <w:noProof/>
          <w:lang w:eastAsia="ja-JP"/>
        </w:rPr>
        <w:t>は、</w:t>
      </w:r>
      <w:r w:rsidRPr="004175B2">
        <w:rPr>
          <w:rFonts w:eastAsia="ＭＳ 明朝" w:hint="eastAsia"/>
          <w:noProof/>
          <w:lang w:eastAsia="ja-JP"/>
        </w:rPr>
        <w:t>法律の実施を調整、監視、監督することを任務としており</w:t>
      </w:r>
      <w:r w:rsidR="00FF49C3" w:rsidRPr="004175B2">
        <w:rPr>
          <w:rFonts w:eastAsia="ＭＳ 明朝" w:hint="eastAsia"/>
          <w:noProof/>
          <w:lang w:eastAsia="ja-JP"/>
        </w:rPr>
        <w:t>、その</w:t>
      </w:r>
      <w:r w:rsidRPr="004175B2">
        <w:rPr>
          <w:rFonts w:eastAsia="ＭＳ 明朝" w:hint="eastAsia"/>
          <w:noProof/>
          <w:lang w:eastAsia="ja-JP"/>
        </w:rPr>
        <w:t>全体的な目標は、障害の</w:t>
      </w:r>
      <w:r w:rsidR="00944D22" w:rsidRPr="004175B2">
        <w:rPr>
          <w:rFonts w:eastAsia="ＭＳ 明朝" w:hint="eastAsia"/>
          <w:noProof/>
          <w:lang w:eastAsia="ja-JP"/>
        </w:rPr>
        <w:t>ある</w:t>
      </w:r>
      <w:r w:rsidR="002024ED" w:rsidRPr="004175B2">
        <w:rPr>
          <w:rFonts w:eastAsia="ＭＳ 明朝" w:hint="eastAsia"/>
          <w:noProof/>
          <w:lang w:eastAsia="ja-JP"/>
        </w:rPr>
        <w:t>子ども</w:t>
      </w:r>
      <w:r w:rsidR="00944D22" w:rsidRPr="004175B2">
        <w:rPr>
          <w:rFonts w:eastAsia="ＭＳ 明朝" w:hint="eastAsia"/>
          <w:noProof/>
          <w:lang w:eastAsia="ja-JP"/>
        </w:rPr>
        <w:t>を</w:t>
      </w:r>
      <w:r w:rsidR="002024ED" w:rsidRPr="004175B2">
        <w:rPr>
          <w:rFonts w:eastAsia="ＭＳ 明朝" w:hint="eastAsia"/>
          <w:noProof/>
          <w:lang w:eastAsia="ja-JP"/>
        </w:rPr>
        <w:t>含め、</w:t>
      </w:r>
      <w:r w:rsidRPr="004175B2">
        <w:rPr>
          <w:rFonts w:eastAsia="ＭＳ 明朝" w:hint="eastAsia"/>
          <w:noProof/>
          <w:lang w:eastAsia="ja-JP"/>
        </w:rPr>
        <w:t>児童ポルノを根絶することである。</w:t>
      </w:r>
      <w:r w:rsidRPr="004175B2">
        <w:rPr>
          <w:rFonts w:eastAsia="ＭＳ 明朝" w:hint="eastAsia"/>
          <w:noProof/>
          <w:lang w:eastAsia="ja-JP"/>
        </w:rPr>
        <w:t xml:space="preserve"> </w:t>
      </w:r>
    </w:p>
    <w:p w14:paraId="34D22794" w14:textId="0A06AAC4" w:rsidR="000F12A0" w:rsidRPr="004175B2" w:rsidRDefault="00370A40" w:rsidP="00DB60C9">
      <w:pPr>
        <w:pStyle w:val="SingleTxtG"/>
        <w:keepLines/>
        <w:numPr>
          <w:ilvl w:val="0"/>
          <w:numId w:val="84"/>
        </w:numPr>
        <w:snapToGrid w:val="0"/>
        <w:spacing w:line="264" w:lineRule="auto"/>
        <w:ind w:left="1134" w:firstLine="0"/>
        <w:rPr>
          <w:rFonts w:eastAsia="ＭＳ 明朝"/>
          <w:noProof/>
          <w:lang w:val="en-SG" w:eastAsia="ja-JP"/>
        </w:rPr>
      </w:pPr>
      <w:r w:rsidRPr="004175B2">
        <w:rPr>
          <w:rFonts w:eastAsia="ＭＳ 明朝" w:hint="eastAsia"/>
          <w:noProof/>
          <w:lang w:eastAsia="ja-JP"/>
        </w:rPr>
        <w:t>この評議会</w:t>
      </w:r>
      <w:r w:rsidR="00FF49C3" w:rsidRPr="004175B2">
        <w:rPr>
          <w:rFonts w:eastAsia="ＭＳ 明朝" w:hint="eastAsia"/>
          <w:noProof/>
          <w:lang w:eastAsia="ja-JP"/>
        </w:rPr>
        <w:t>の</w:t>
      </w:r>
      <w:r w:rsidR="000F12A0" w:rsidRPr="004175B2">
        <w:rPr>
          <w:rFonts w:eastAsia="ＭＳ 明朝" w:hint="eastAsia"/>
          <w:noProof/>
          <w:lang w:val="en-SG" w:eastAsia="ja-JP"/>
        </w:rPr>
        <w:t>取り組みの</w:t>
      </w:r>
      <w:r w:rsidR="00FF49C3" w:rsidRPr="004175B2">
        <w:rPr>
          <w:rFonts w:eastAsia="ＭＳ 明朝" w:hint="eastAsia"/>
          <w:noProof/>
          <w:lang w:val="en-SG" w:eastAsia="ja-JP"/>
        </w:rPr>
        <w:t>中には、</w:t>
      </w:r>
      <w:r w:rsidR="000F12A0" w:rsidRPr="004175B2">
        <w:rPr>
          <w:rFonts w:eastAsia="ＭＳ 明朝" w:hint="eastAsia"/>
          <w:noProof/>
          <w:lang w:val="en-SG" w:eastAsia="ja-JP"/>
        </w:rPr>
        <w:t>以下のようなものがあ</w:t>
      </w:r>
      <w:r w:rsidR="00357F4D" w:rsidRPr="004175B2">
        <w:rPr>
          <w:rFonts w:eastAsia="ＭＳ 明朝" w:hint="eastAsia"/>
          <w:noProof/>
          <w:lang w:val="en-SG" w:eastAsia="ja-JP"/>
        </w:rPr>
        <w:t>る</w:t>
      </w:r>
      <w:r w:rsidR="000F12A0" w:rsidRPr="004175B2">
        <w:rPr>
          <w:rFonts w:eastAsia="ＭＳ 明朝" w:hint="eastAsia"/>
          <w:noProof/>
          <w:lang w:val="en-SG" w:eastAsia="ja-JP"/>
        </w:rPr>
        <w:t>。</w:t>
      </w:r>
      <w:r w:rsidR="000F12A0" w:rsidRPr="004175B2">
        <w:rPr>
          <w:rFonts w:eastAsia="ＭＳ 明朝" w:hint="eastAsia"/>
          <w:noProof/>
          <w:lang w:val="en-SG" w:eastAsia="ja-JP"/>
        </w:rPr>
        <w:t xml:space="preserve"> </w:t>
      </w:r>
    </w:p>
    <w:p w14:paraId="7D453A3E" w14:textId="559B1ECF" w:rsidR="000F12A0" w:rsidRPr="004175B2" w:rsidRDefault="000F12A0" w:rsidP="00DB60C9">
      <w:pPr>
        <w:pStyle w:val="Bullet1G"/>
        <w:snapToGrid w:val="0"/>
        <w:spacing w:line="264" w:lineRule="auto"/>
        <w:rPr>
          <w:rFonts w:eastAsia="ＭＳ 明朝"/>
          <w:noProof/>
          <w:lang w:eastAsia="ja-JP"/>
        </w:rPr>
      </w:pPr>
      <w:r w:rsidRPr="004175B2">
        <w:rPr>
          <w:rFonts w:eastAsia="ＭＳ 明朝" w:hint="eastAsia"/>
          <w:noProof/>
          <w:lang w:val="en-US" w:eastAsia="ja-JP"/>
        </w:rPr>
        <w:t>417</w:t>
      </w:r>
      <w:r w:rsidR="00357F4D" w:rsidRPr="004175B2">
        <w:rPr>
          <w:rFonts w:eastAsia="ＭＳ 明朝" w:hint="eastAsia"/>
          <w:noProof/>
          <w:lang w:val="en-US" w:eastAsia="ja-JP"/>
        </w:rPr>
        <w:t>宣言</w:t>
      </w:r>
      <w:r w:rsidRPr="004175B2">
        <w:rPr>
          <w:rFonts w:eastAsia="ＭＳ 明朝" w:hint="eastAsia"/>
          <w:noProof/>
          <w:lang w:val="en-US" w:eastAsia="ja-JP"/>
        </w:rPr>
        <w:t>（フィリピンの子供たちのためのより安全なインターネットの日</w:t>
      </w:r>
      <w:r w:rsidR="00357F4D" w:rsidRPr="004175B2">
        <w:rPr>
          <w:rFonts w:eastAsia="ＭＳ 明朝" w:hint="eastAsia"/>
          <w:noProof/>
          <w:lang w:val="en-US" w:eastAsia="ja-JP"/>
        </w:rPr>
        <w:t>）</w:t>
      </w:r>
    </w:p>
    <w:p w14:paraId="63D868CA" w14:textId="5799D73D" w:rsidR="000F12A0" w:rsidRPr="004175B2" w:rsidRDefault="000F12A0" w:rsidP="00DB60C9">
      <w:pPr>
        <w:pStyle w:val="Bullet1G"/>
        <w:snapToGrid w:val="0"/>
        <w:spacing w:line="264" w:lineRule="auto"/>
        <w:rPr>
          <w:rFonts w:eastAsia="ＭＳ 明朝"/>
          <w:noProof/>
          <w:lang w:eastAsia="ja-JP"/>
        </w:rPr>
      </w:pPr>
      <w:r w:rsidRPr="004175B2">
        <w:rPr>
          <w:rFonts w:eastAsia="ＭＳ 明朝" w:hint="eastAsia"/>
          <w:noProof/>
          <w:lang w:val="en-US" w:eastAsia="ja-JP"/>
        </w:rPr>
        <w:t>子</w:t>
      </w:r>
      <w:r w:rsidR="00370A40" w:rsidRPr="004175B2">
        <w:rPr>
          <w:rFonts w:eastAsia="ＭＳ 明朝" w:hint="eastAsia"/>
          <w:noProof/>
          <w:lang w:val="en-US" w:eastAsia="ja-JP"/>
        </w:rPr>
        <w:t>ども</w:t>
      </w:r>
      <w:r w:rsidRPr="004175B2">
        <w:rPr>
          <w:rFonts w:eastAsia="ＭＳ 明朝" w:hint="eastAsia"/>
          <w:noProof/>
          <w:lang w:val="en-US" w:eastAsia="ja-JP"/>
        </w:rPr>
        <w:t>と青少年のためのサイバー</w:t>
      </w:r>
      <w:r w:rsidR="00370A40" w:rsidRPr="004175B2">
        <w:rPr>
          <w:rFonts w:eastAsia="ＭＳ 明朝" w:hint="eastAsia"/>
          <w:noProof/>
          <w:lang w:val="en-US" w:eastAsia="ja-JP"/>
        </w:rPr>
        <w:t>安全</w:t>
      </w:r>
      <w:r w:rsidRPr="004175B2">
        <w:rPr>
          <w:rFonts w:eastAsia="ＭＳ 明朝" w:hint="eastAsia"/>
          <w:noProof/>
          <w:lang w:val="en-US" w:eastAsia="ja-JP"/>
        </w:rPr>
        <w:t>学習モジュール</w:t>
      </w:r>
    </w:p>
    <w:p w14:paraId="0038E86D" w14:textId="167BF36A" w:rsidR="000F12A0" w:rsidRPr="004175B2" w:rsidRDefault="000F12A0" w:rsidP="00DB60C9">
      <w:pPr>
        <w:pStyle w:val="Bullet1G"/>
        <w:snapToGrid w:val="0"/>
        <w:spacing w:line="264" w:lineRule="auto"/>
        <w:rPr>
          <w:rFonts w:eastAsia="ＭＳ 明朝"/>
          <w:noProof/>
          <w:lang w:eastAsia="ja-JP"/>
        </w:rPr>
      </w:pPr>
      <w:r w:rsidRPr="004175B2">
        <w:rPr>
          <w:rFonts w:eastAsia="ＭＳ 明朝" w:hint="eastAsia"/>
          <w:noProof/>
          <w:lang w:val="en-US" w:eastAsia="ja-JP"/>
        </w:rPr>
        <w:t>オンライン</w:t>
      </w:r>
      <w:r w:rsidR="00357F4D" w:rsidRPr="004175B2">
        <w:rPr>
          <w:rFonts w:eastAsia="ＭＳ 明朝" w:hint="eastAsia"/>
          <w:noProof/>
          <w:lang w:val="en-US" w:eastAsia="ja-JP"/>
        </w:rPr>
        <w:t>による</w:t>
      </w:r>
      <w:r w:rsidRPr="004175B2">
        <w:rPr>
          <w:rFonts w:eastAsia="ＭＳ 明朝" w:hint="eastAsia"/>
          <w:noProof/>
          <w:lang w:val="en-US" w:eastAsia="ja-JP"/>
        </w:rPr>
        <w:t>性的虐待・児童搾取の被害者に対する補償金管理に関するガイドライン（</w:t>
      </w:r>
      <w:r w:rsidRPr="004175B2">
        <w:rPr>
          <w:rFonts w:eastAsia="ＭＳ 明朝" w:hint="eastAsia"/>
          <w:noProof/>
          <w:lang w:val="en-US" w:eastAsia="ja-JP"/>
        </w:rPr>
        <w:t>OSAEC</w:t>
      </w:r>
      <w:r w:rsidRPr="004175B2">
        <w:rPr>
          <w:rFonts w:eastAsia="ＭＳ 明朝" w:hint="eastAsia"/>
          <w:noProof/>
          <w:lang w:val="en-US" w:eastAsia="ja-JP"/>
        </w:rPr>
        <w:t>）</w:t>
      </w:r>
    </w:p>
    <w:p w14:paraId="22394550" w14:textId="43E315A1" w:rsidR="000F12A0" w:rsidRPr="004175B2" w:rsidRDefault="00C12116" w:rsidP="00DB60C9">
      <w:pPr>
        <w:pStyle w:val="Bullet1G"/>
        <w:snapToGrid w:val="0"/>
        <w:spacing w:line="264" w:lineRule="auto"/>
        <w:rPr>
          <w:rFonts w:eastAsia="ＭＳ 明朝"/>
          <w:noProof/>
          <w:lang w:eastAsia="ja-JP"/>
        </w:rPr>
      </w:pPr>
      <w:r w:rsidRPr="004175B2">
        <w:rPr>
          <w:rFonts w:eastAsia="ＭＳ 明朝" w:hint="eastAsia"/>
          <w:noProof/>
          <w:lang w:val="en-US" w:eastAsia="ja-JP"/>
        </w:rPr>
        <w:t>オンラインによる性的虐待・児童搾取</w:t>
      </w:r>
      <w:r w:rsidR="000F12A0" w:rsidRPr="004175B2">
        <w:rPr>
          <w:rFonts w:eastAsia="ＭＳ 明朝" w:hint="eastAsia"/>
          <w:noProof/>
          <w:lang w:val="en-US" w:eastAsia="ja-JP"/>
        </w:rPr>
        <w:t>の</w:t>
      </w:r>
      <w:r w:rsidR="000F12A0" w:rsidRPr="004175B2">
        <w:rPr>
          <w:rFonts w:eastAsia="ＭＳ 明朝" w:hint="eastAsia"/>
          <w:noProof/>
          <w:lang w:eastAsia="ja-JP"/>
        </w:rPr>
        <w:t>取り扱いと管理に関する多職種研修</w:t>
      </w:r>
      <w:r w:rsidR="000F12A0" w:rsidRPr="004175B2">
        <w:rPr>
          <w:rFonts w:eastAsia="ＭＳ 明朝" w:hint="eastAsia"/>
          <w:noProof/>
          <w:lang w:eastAsia="ja-JP"/>
        </w:rPr>
        <w:t xml:space="preserve"> </w:t>
      </w:r>
    </w:p>
    <w:p w14:paraId="0A24CBE2" w14:textId="2C35F32A" w:rsidR="000F12A0" w:rsidRPr="004175B2" w:rsidRDefault="000F12A0" w:rsidP="00DB60C9">
      <w:pPr>
        <w:pStyle w:val="Bullet1G"/>
        <w:snapToGrid w:val="0"/>
        <w:spacing w:line="264" w:lineRule="auto"/>
        <w:rPr>
          <w:rFonts w:eastAsia="ＭＳ 明朝"/>
          <w:noProof/>
          <w:lang w:eastAsia="ja-JP"/>
        </w:rPr>
      </w:pPr>
      <w:r w:rsidRPr="004175B2">
        <w:rPr>
          <w:rFonts w:eastAsia="ＭＳ 明朝" w:hint="eastAsia"/>
          <w:i/>
          <w:noProof/>
          <w:lang w:val="en-US" w:eastAsia="ja-JP"/>
        </w:rPr>
        <w:t xml:space="preserve">#Stopchild.ph </w:t>
      </w:r>
      <w:r w:rsidRPr="004175B2">
        <w:rPr>
          <w:rFonts w:eastAsia="ＭＳ 明朝" w:hint="eastAsia"/>
          <w:noProof/>
          <w:lang w:val="en-US" w:eastAsia="ja-JP"/>
        </w:rPr>
        <w:t>ウェブポータル</w:t>
      </w:r>
      <w:r w:rsidRPr="004175B2">
        <w:rPr>
          <w:rFonts w:eastAsia="ＭＳ 明朝" w:hint="eastAsia"/>
          <w:noProof/>
          <w:lang w:val="en-US" w:eastAsia="ja-JP"/>
        </w:rPr>
        <w:t xml:space="preserve"> </w:t>
      </w:r>
    </w:p>
    <w:p w14:paraId="40AE5958" w14:textId="1BBA9F7A" w:rsidR="000F12A0" w:rsidRPr="004175B2" w:rsidRDefault="000F12A0" w:rsidP="00DB60C9">
      <w:pPr>
        <w:pStyle w:val="Bullet1G"/>
        <w:snapToGrid w:val="0"/>
        <w:spacing w:line="264" w:lineRule="auto"/>
        <w:rPr>
          <w:rFonts w:eastAsia="ＭＳ 明朝"/>
          <w:noProof/>
          <w:lang w:eastAsia="ja-JP"/>
        </w:rPr>
      </w:pPr>
      <w:r w:rsidRPr="004175B2">
        <w:rPr>
          <w:rFonts w:eastAsia="ＭＳ 明朝" w:hint="eastAsia"/>
          <w:noProof/>
          <w:lang w:eastAsia="ja-JP"/>
        </w:rPr>
        <w:lastRenderedPageBreak/>
        <w:t>フィリピンにおける</w:t>
      </w:r>
      <w:r w:rsidR="00C12116" w:rsidRPr="004175B2">
        <w:rPr>
          <w:rFonts w:eastAsia="ＭＳ 明朝" w:hint="eastAsia"/>
          <w:noProof/>
          <w:lang w:val="en-US" w:eastAsia="ja-JP"/>
        </w:rPr>
        <w:t>オンラインによる性的虐待・児童搾取に対する</w:t>
      </w:r>
      <w:r w:rsidRPr="004175B2">
        <w:rPr>
          <w:rFonts w:eastAsia="ＭＳ 明朝" w:hint="eastAsia"/>
          <w:noProof/>
          <w:lang w:eastAsia="ja-JP"/>
        </w:rPr>
        <w:t>取り組み</w:t>
      </w:r>
      <w:r w:rsidR="00356B74" w:rsidRPr="004175B2">
        <w:rPr>
          <w:rFonts w:eastAsia="ＭＳ 明朝" w:hint="eastAsia"/>
          <w:noProof/>
          <w:lang w:eastAsia="ja-JP"/>
        </w:rPr>
        <w:t>の好事例</w:t>
      </w:r>
      <w:r w:rsidRPr="004175B2">
        <w:rPr>
          <w:rFonts w:eastAsia="ＭＳ 明朝" w:hint="eastAsia"/>
          <w:noProof/>
          <w:lang w:eastAsia="ja-JP"/>
        </w:rPr>
        <w:t>概要</w:t>
      </w:r>
    </w:p>
    <w:p w14:paraId="7BA6604E" w14:textId="40FC5737" w:rsidR="00C20014" w:rsidRPr="004175B2" w:rsidRDefault="00356B74" w:rsidP="00DB60C9">
      <w:pPr>
        <w:pStyle w:val="Bullet1G"/>
        <w:snapToGrid w:val="0"/>
        <w:spacing w:line="264" w:lineRule="auto"/>
        <w:rPr>
          <w:rFonts w:eastAsia="ＭＳ 明朝"/>
          <w:noProof/>
          <w:lang w:eastAsia="ja-JP"/>
        </w:rPr>
      </w:pPr>
      <w:r w:rsidRPr="004175B2">
        <w:rPr>
          <w:rFonts w:eastAsia="ＭＳ 明朝" w:hint="eastAsia"/>
          <w:noProof/>
          <w:lang w:val="en-US" w:eastAsia="ja-JP"/>
        </w:rPr>
        <w:t>子ども</w:t>
      </w:r>
      <w:r w:rsidR="000F12A0" w:rsidRPr="004175B2">
        <w:rPr>
          <w:rFonts w:eastAsia="ＭＳ 明朝" w:hint="eastAsia"/>
          <w:noProof/>
          <w:lang w:val="en-US" w:eastAsia="ja-JP"/>
        </w:rPr>
        <w:t>オンライン</w:t>
      </w:r>
      <w:r w:rsidRPr="004175B2">
        <w:rPr>
          <w:rFonts w:eastAsia="ＭＳ 明朝" w:hint="eastAsia"/>
          <w:noProof/>
          <w:lang w:val="en-US" w:eastAsia="ja-JP"/>
        </w:rPr>
        <w:t>保護</w:t>
      </w:r>
      <w:r w:rsidR="000F12A0" w:rsidRPr="004175B2">
        <w:rPr>
          <w:rFonts w:eastAsia="ＭＳ 明朝" w:hint="eastAsia"/>
          <w:noProof/>
          <w:lang w:val="en-US" w:eastAsia="ja-JP"/>
        </w:rPr>
        <w:t>サミット</w:t>
      </w:r>
      <w:r w:rsidR="000F12A0" w:rsidRPr="004175B2">
        <w:rPr>
          <w:rFonts w:eastAsia="ＭＳ 明朝" w:hint="eastAsia"/>
          <w:noProof/>
          <w:lang w:val="en-US" w:eastAsia="ja-JP"/>
        </w:rPr>
        <w:t>2017</w:t>
      </w:r>
    </w:p>
    <w:p w14:paraId="38C97A49" w14:textId="4E86D4DE" w:rsidR="00C20014" w:rsidRPr="004175B2" w:rsidRDefault="000F12A0" w:rsidP="00DB60C9">
      <w:pPr>
        <w:pStyle w:val="SingleTxtG"/>
        <w:numPr>
          <w:ilvl w:val="0"/>
          <w:numId w:val="84"/>
        </w:numPr>
        <w:snapToGrid w:val="0"/>
        <w:spacing w:line="264" w:lineRule="auto"/>
        <w:ind w:left="1134" w:firstLine="0"/>
        <w:rPr>
          <w:rFonts w:eastAsia="ＭＳ 明朝"/>
          <w:noProof/>
          <w:lang w:val="en-SG" w:eastAsia="ja-JP"/>
        </w:rPr>
      </w:pPr>
      <w:r w:rsidRPr="004175B2">
        <w:rPr>
          <w:rFonts w:eastAsia="ＭＳ 明朝" w:hint="eastAsia"/>
          <w:noProof/>
          <w:lang w:val="en-SG" w:eastAsia="ja-JP"/>
        </w:rPr>
        <w:t>2016</w:t>
      </w:r>
      <w:r w:rsidRPr="004175B2">
        <w:rPr>
          <w:rFonts w:eastAsia="ＭＳ 明朝" w:hint="eastAsia"/>
          <w:noProof/>
          <w:lang w:val="en-SG" w:eastAsia="ja-JP"/>
        </w:rPr>
        <w:t>年、</w:t>
      </w:r>
      <w:r w:rsidRPr="004175B2">
        <w:rPr>
          <w:rFonts w:eastAsia="ＭＳ 明朝" w:hint="eastAsia"/>
          <w:noProof/>
          <w:lang w:eastAsia="ja-JP"/>
        </w:rPr>
        <w:t>国は、</w:t>
      </w:r>
      <w:r w:rsidR="00065253" w:rsidRPr="004175B2">
        <w:rPr>
          <w:rFonts w:eastAsia="ＭＳ 明朝" w:hint="eastAsia"/>
          <w:noProof/>
          <w:lang w:eastAsia="ja-JP"/>
        </w:rPr>
        <w:t>社会福祉開発省</w:t>
      </w:r>
      <w:r w:rsidRPr="004175B2">
        <w:rPr>
          <w:rFonts w:eastAsia="ＭＳ 明朝" w:hint="eastAsia"/>
          <w:noProof/>
          <w:lang w:val="en-SG" w:eastAsia="ja-JP"/>
        </w:rPr>
        <w:t>を通じて、</w:t>
      </w:r>
      <w:r w:rsidR="0074156C" w:rsidRPr="004175B2">
        <w:rPr>
          <w:rFonts w:eastAsia="ＭＳ 明朝" w:hint="eastAsia"/>
          <w:noProof/>
          <w:lang w:eastAsia="ja-JP"/>
        </w:rPr>
        <w:t>社会福祉開発省</w:t>
      </w:r>
      <w:r w:rsidRPr="004175B2">
        <w:rPr>
          <w:rFonts w:eastAsia="ＭＳ 明朝" w:hint="eastAsia"/>
          <w:noProof/>
          <w:lang w:val="en-SG" w:eastAsia="ja-JP"/>
        </w:rPr>
        <w:t>の</w:t>
      </w:r>
      <w:r w:rsidR="00356B74" w:rsidRPr="004175B2">
        <w:rPr>
          <w:rFonts w:eastAsia="ＭＳ 明朝" w:hint="eastAsia"/>
          <w:noProof/>
          <w:lang w:val="en-SG" w:eastAsia="ja-JP"/>
        </w:rPr>
        <w:t>地域事務所全体で、</w:t>
      </w:r>
      <w:r w:rsidRPr="004175B2">
        <w:rPr>
          <w:rFonts w:eastAsia="ＭＳ 明朝" w:hint="eastAsia"/>
          <w:noProof/>
          <w:lang w:val="en-SG" w:eastAsia="ja-JP"/>
        </w:rPr>
        <w:t>地域</w:t>
      </w:r>
      <w:r w:rsidR="00FF49C3" w:rsidRPr="004175B2">
        <w:rPr>
          <w:rFonts w:eastAsia="ＭＳ 明朝" w:hint="eastAsia"/>
          <w:bCs/>
          <w:noProof/>
          <w:lang w:val="en-SG" w:eastAsia="ja-JP"/>
        </w:rPr>
        <w:t>の</w:t>
      </w:r>
      <w:r w:rsidR="00FF49C3" w:rsidRPr="004175B2">
        <w:rPr>
          <w:rFonts w:eastAsia="ＭＳ 明朝" w:hint="eastAsia"/>
          <w:noProof/>
          <w:lang w:val="en-SG" w:eastAsia="ja-JP"/>
        </w:rPr>
        <w:t>児童ポルノ</w:t>
      </w:r>
      <w:r w:rsidRPr="004175B2">
        <w:rPr>
          <w:rFonts w:eastAsia="ＭＳ 明朝" w:hint="eastAsia"/>
          <w:bCs/>
          <w:noProof/>
          <w:lang w:val="en-SG" w:eastAsia="ja-JP"/>
        </w:rPr>
        <w:t>被害者</w:t>
      </w:r>
      <w:r w:rsidRPr="004175B2">
        <w:rPr>
          <w:rFonts w:eastAsia="ＭＳ 明朝" w:hint="eastAsia"/>
          <w:bCs/>
          <w:noProof/>
          <w:lang w:val="en-SG" w:eastAsia="ja-JP"/>
        </w:rPr>
        <w:t>24</w:t>
      </w:r>
      <w:r w:rsidRPr="004175B2">
        <w:rPr>
          <w:rFonts w:eastAsia="ＭＳ 明朝" w:hint="eastAsia"/>
          <w:bCs/>
          <w:noProof/>
          <w:lang w:val="en-SG" w:eastAsia="ja-JP"/>
        </w:rPr>
        <w:t>人と居住型ケア施設の被害者</w:t>
      </w:r>
      <w:r w:rsidRPr="004175B2">
        <w:rPr>
          <w:rFonts w:eastAsia="ＭＳ 明朝" w:hint="eastAsia"/>
          <w:bCs/>
          <w:noProof/>
          <w:lang w:val="en-SG" w:eastAsia="ja-JP"/>
        </w:rPr>
        <w:t>61</w:t>
      </w:r>
      <w:r w:rsidRPr="004175B2">
        <w:rPr>
          <w:rFonts w:eastAsia="ＭＳ 明朝" w:hint="eastAsia"/>
          <w:bCs/>
          <w:noProof/>
          <w:lang w:val="en-SG" w:eastAsia="ja-JP"/>
        </w:rPr>
        <w:t>人</w:t>
      </w:r>
      <w:r w:rsidR="00944D22" w:rsidRPr="004175B2">
        <w:rPr>
          <w:rFonts w:eastAsia="ＭＳ 明朝" w:hint="eastAsia"/>
          <w:noProof/>
          <w:lang w:val="en-SG" w:eastAsia="ja-JP"/>
        </w:rPr>
        <w:t>に</w:t>
      </w:r>
      <w:r w:rsidRPr="004175B2">
        <w:rPr>
          <w:rFonts w:eastAsia="ＭＳ 明朝" w:hint="eastAsia"/>
          <w:noProof/>
          <w:lang w:val="en-SG" w:eastAsia="ja-JP"/>
        </w:rPr>
        <w:t>サービスを提供した。</w:t>
      </w:r>
      <w:r w:rsidRPr="004175B2">
        <w:rPr>
          <w:rFonts w:eastAsia="ＭＳ 明朝" w:hint="eastAsia"/>
          <w:noProof/>
          <w:lang w:val="en-SG" w:eastAsia="ja-JP"/>
        </w:rPr>
        <w:t xml:space="preserve"> </w:t>
      </w:r>
    </w:p>
    <w:p w14:paraId="2465165E" w14:textId="746B70D1" w:rsidR="000F12A0" w:rsidRPr="004175B2" w:rsidRDefault="0074156C" w:rsidP="00DB60C9">
      <w:pPr>
        <w:pStyle w:val="SingleTxtG"/>
        <w:numPr>
          <w:ilvl w:val="0"/>
          <w:numId w:val="84"/>
        </w:numPr>
        <w:snapToGrid w:val="0"/>
        <w:spacing w:line="264" w:lineRule="auto"/>
        <w:ind w:left="1134" w:firstLine="0"/>
        <w:rPr>
          <w:rFonts w:eastAsia="ＭＳ 明朝"/>
          <w:noProof/>
          <w:sz w:val="24"/>
          <w:lang w:val="en-SG" w:eastAsia="ja-JP"/>
        </w:rPr>
      </w:pPr>
      <w:r w:rsidRPr="004175B2">
        <w:rPr>
          <w:rFonts w:eastAsia="ＭＳ 明朝" w:hint="eastAsia"/>
          <w:noProof/>
          <w:lang w:val="en-SG" w:eastAsia="ja-JP"/>
        </w:rPr>
        <w:t>社会福祉開発省</w:t>
      </w:r>
      <w:r w:rsidR="00944D22" w:rsidRPr="004175B2">
        <w:rPr>
          <w:rFonts w:eastAsia="ＭＳ 明朝" w:hint="eastAsia"/>
          <w:noProof/>
          <w:lang w:val="en-SG" w:eastAsia="ja-JP"/>
        </w:rPr>
        <w:t>は、</w:t>
      </w:r>
      <w:r w:rsidR="000F12A0" w:rsidRPr="004175B2">
        <w:rPr>
          <w:rFonts w:eastAsia="ＭＳ 明朝" w:hint="eastAsia"/>
          <w:noProof/>
          <w:lang w:val="en-SG" w:eastAsia="ja-JP"/>
        </w:rPr>
        <w:t>交通事故被害者のための回復・社会復帰プログラム（</w:t>
      </w:r>
      <w:r w:rsidR="000F12A0" w:rsidRPr="004175B2">
        <w:rPr>
          <w:rFonts w:eastAsia="ＭＳ 明朝" w:hint="eastAsia"/>
          <w:noProof/>
          <w:lang w:val="en-SG" w:eastAsia="ja-JP"/>
        </w:rPr>
        <w:t>RRPTP</w:t>
      </w:r>
      <w:r w:rsidR="000F12A0" w:rsidRPr="004175B2">
        <w:rPr>
          <w:rFonts w:eastAsia="ＭＳ 明朝" w:hint="eastAsia"/>
          <w:noProof/>
          <w:lang w:val="en-SG" w:eastAsia="ja-JP"/>
        </w:rPr>
        <w:t>）</w:t>
      </w:r>
      <w:r w:rsidR="00FF49C3" w:rsidRPr="004175B2">
        <w:rPr>
          <w:rFonts w:eastAsia="ＭＳ 明朝" w:hint="eastAsia"/>
          <w:noProof/>
          <w:lang w:val="en-SG" w:eastAsia="ja-JP"/>
        </w:rPr>
        <w:t>を</w:t>
      </w:r>
      <w:r w:rsidR="00944D22" w:rsidRPr="004175B2">
        <w:rPr>
          <w:rFonts w:eastAsia="ＭＳ 明朝" w:hint="eastAsia"/>
          <w:noProof/>
          <w:lang w:eastAsia="ja-JP"/>
        </w:rPr>
        <w:t>管理している。このプログラム</w:t>
      </w:r>
      <w:r w:rsidR="00944D22" w:rsidRPr="004175B2">
        <w:rPr>
          <w:rFonts w:eastAsia="ＭＳ 明朝" w:hint="eastAsia"/>
          <w:noProof/>
          <w:lang w:val="en-SG" w:eastAsia="ja-JP"/>
        </w:rPr>
        <w:t>は、</w:t>
      </w:r>
      <w:r w:rsidR="000F12A0" w:rsidRPr="004175B2">
        <w:rPr>
          <w:rFonts w:eastAsia="ＭＳ 明朝" w:hint="eastAsia"/>
          <w:noProof/>
          <w:lang w:eastAsia="ja-JP"/>
        </w:rPr>
        <w:t>トラウマからの回復を促進し、被害者がそれぞれの家族や地域社会</w:t>
      </w:r>
      <w:r w:rsidR="00FF49C3" w:rsidRPr="004175B2">
        <w:rPr>
          <w:rFonts w:eastAsia="ＭＳ 明朝" w:hint="eastAsia"/>
          <w:noProof/>
          <w:lang w:eastAsia="ja-JP"/>
        </w:rPr>
        <w:t>に</w:t>
      </w:r>
      <w:r w:rsidR="000F12A0" w:rsidRPr="004175B2">
        <w:rPr>
          <w:rFonts w:eastAsia="ＭＳ 明朝" w:hint="eastAsia"/>
          <w:noProof/>
          <w:lang w:eastAsia="ja-JP"/>
        </w:rPr>
        <w:t>完全に適応するまでの間、被害者のニーズに対応するように設計されて</w:t>
      </w:r>
      <w:r w:rsidR="00FF49C3" w:rsidRPr="004175B2">
        <w:rPr>
          <w:rFonts w:eastAsia="ＭＳ 明朝" w:hint="eastAsia"/>
          <w:noProof/>
          <w:lang w:val="en-SG" w:eastAsia="ja-JP"/>
        </w:rPr>
        <w:t>いる。</w:t>
      </w:r>
      <w:r w:rsidR="000F12A0" w:rsidRPr="004175B2">
        <w:rPr>
          <w:rFonts w:eastAsia="ＭＳ 明朝" w:hint="eastAsia"/>
          <w:noProof/>
          <w:lang w:val="en-SG" w:eastAsia="ja-JP"/>
        </w:rPr>
        <w:t>2017</w:t>
      </w:r>
      <w:r w:rsidR="000F12A0" w:rsidRPr="004175B2">
        <w:rPr>
          <w:rFonts w:eastAsia="ＭＳ 明朝" w:hint="eastAsia"/>
          <w:noProof/>
          <w:lang w:val="en-SG" w:eastAsia="ja-JP"/>
        </w:rPr>
        <w:t>年、</w:t>
      </w:r>
      <w:r w:rsidR="00C12116" w:rsidRPr="004175B2">
        <w:rPr>
          <w:rFonts w:eastAsia="ＭＳ 明朝" w:hint="eastAsia"/>
          <w:noProof/>
          <w:lang w:val="en-SG" w:eastAsia="ja-JP"/>
        </w:rPr>
        <w:t>交通事故被害者のための回復・社会復帰プログラム</w:t>
      </w:r>
      <w:r w:rsidR="000F12A0" w:rsidRPr="004175B2">
        <w:rPr>
          <w:rFonts w:eastAsia="ＭＳ 明朝" w:hint="eastAsia"/>
          <w:noProof/>
          <w:lang w:val="en-SG" w:eastAsia="ja-JP"/>
        </w:rPr>
        <w:t>は</w:t>
      </w:r>
      <w:r w:rsidR="000F12A0" w:rsidRPr="004175B2">
        <w:rPr>
          <w:rFonts w:eastAsia="ＭＳ 明朝" w:hint="eastAsia"/>
          <w:noProof/>
          <w:lang w:val="en-SG" w:eastAsia="ja-JP"/>
        </w:rPr>
        <w:t>175</w:t>
      </w:r>
      <w:r w:rsidR="000F12A0" w:rsidRPr="004175B2">
        <w:rPr>
          <w:rFonts w:eastAsia="ＭＳ 明朝" w:hint="eastAsia"/>
          <w:noProof/>
          <w:lang w:val="en-SG" w:eastAsia="ja-JP"/>
        </w:rPr>
        <w:t>人の被害者にサービスを提供した。</w:t>
      </w:r>
      <w:r w:rsidR="000F12A0" w:rsidRPr="004175B2">
        <w:rPr>
          <w:rFonts w:eastAsia="ＭＳ 明朝" w:hint="eastAsia"/>
          <w:noProof/>
          <w:lang w:val="en-SG" w:eastAsia="ja-JP"/>
        </w:rPr>
        <w:t xml:space="preserve"> </w:t>
      </w:r>
      <w:r w:rsidR="000F12A0" w:rsidRPr="004175B2">
        <w:rPr>
          <w:rFonts w:eastAsia="ＭＳ 明朝" w:hint="eastAsia"/>
          <w:noProof/>
          <w:sz w:val="24"/>
          <w:lang w:val="en-SG" w:eastAsia="ja-JP"/>
        </w:rPr>
        <w:t xml:space="preserve"> </w:t>
      </w:r>
    </w:p>
    <w:p w14:paraId="5517D170" w14:textId="49CDE621" w:rsidR="00C20014" w:rsidRPr="004175B2" w:rsidRDefault="000F496F" w:rsidP="00DB60C9">
      <w:pPr>
        <w:pStyle w:val="H23G"/>
        <w:snapToGrid w:val="0"/>
        <w:spacing w:line="264" w:lineRule="auto"/>
        <w:rPr>
          <w:rFonts w:eastAsia="ＭＳ 明朝"/>
          <w:noProof/>
          <w:lang w:eastAsia="ja-JP"/>
        </w:rPr>
      </w:pPr>
      <w:r w:rsidRPr="004175B2">
        <w:rPr>
          <w:rFonts w:eastAsia="ＭＳ 明朝" w:hint="eastAsia"/>
          <w:noProof/>
          <w:lang w:eastAsia="ja-JP"/>
        </w:rPr>
        <w:tab/>
      </w:r>
      <w:r w:rsidR="001A7E76" w:rsidRPr="004175B2">
        <w:rPr>
          <w:rFonts w:eastAsia="ＭＳ 明朝" w:hint="eastAsia"/>
          <w:noProof/>
          <w:lang w:eastAsia="ja-JP"/>
        </w:rPr>
        <w:tab/>
      </w:r>
      <w:r w:rsidR="00082750" w:rsidRPr="004175B2">
        <w:rPr>
          <w:rFonts w:eastAsia="ＭＳ 明朝" w:hint="eastAsia"/>
          <w:noProof/>
          <w:lang w:eastAsia="ja-JP"/>
        </w:rPr>
        <w:t>搾取、暴力及び虐待からの自由</w:t>
      </w:r>
      <w:r w:rsidR="001A7E76" w:rsidRPr="004175B2">
        <w:rPr>
          <w:rFonts w:eastAsia="ＭＳ 明朝" w:hint="eastAsia"/>
          <w:noProof/>
          <w:lang w:eastAsia="ja-JP"/>
        </w:rPr>
        <w:t>（第</w:t>
      </w:r>
      <w:r w:rsidR="001A7E76" w:rsidRPr="004175B2">
        <w:rPr>
          <w:rFonts w:eastAsia="ＭＳ 明朝" w:hint="eastAsia"/>
          <w:noProof/>
          <w:lang w:eastAsia="ja-JP"/>
        </w:rPr>
        <w:t>16</w:t>
      </w:r>
      <w:r w:rsidR="001A7E76" w:rsidRPr="004175B2">
        <w:rPr>
          <w:rFonts w:eastAsia="ＭＳ 明朝" w:hint="eastAsia"/>
          <w:noProof/>
          <w:lang w:eastAsia="ja-JP"/>
        </w:rPr>
        <w:t>条</w:t>
      </w:r>
      <w:r w:rsidR="00082750" w:rsidRPr="004175B2">
        <w:rPr>
          <w:rFonts w:eastAsia="ＭＳ 明朝" w:hint="eastAsia"/>
          <w:noProof/>
          <w:lang w:eastAsia="ja-JP"/>
        </w:rPr>
        <w:t>）</w:t>
      </w:r>
    </w:p>
    <w:p w14:paraId="0DCAA5DC" w14:textId="25A11886" w:rsidR="00C20014" w:rsidRPr="004175B2" w:rsidRDefault="001A7E76" w:rsidP="00DB60C9">
      <w:pPr>
        <w:pStyle w:val="SingleTxtG"/>
        <w:snapToGrid w:val="0"/>
        <w:spacing w:line="264" w:lineRule="auto"/>
        <w:rPr>
          <w:rFonts w:eastAsia="ＭＳ 明朝"/>
          <w:i/>
          <w:noProof/>
          <w:lang w:eastAsia="ja-JP"/>
        </w:rPr>
      </w:pPr>
      <w:r w:rsidRPr="004175B2">
        <w:rPr>
          <w:rFonts w:eastAsia="ＭＳ 明朝" w:hint="eastAsia"/>
          <w:i/>
          <w:noProof/>
          <w:lang w:eastAsia="ja-JP"/>
        </w:rPr>
        <w:t>25.</w:t>
      </w:r>
      <w:r w:rsidR="00082750" w:rsidRPr="004175B2">
        <w:rPr>
          <w:rFonts w:eastAsia="ＭＳ 明朝"/>
          <w:i/>
          <w:noProof/>
          <w:lang w:eastAsia="ja-JP"/>
        </w:rPr>
        <w:t xml:space="preserve"> </w:t>
      </w:r>
      <w:r w:rsidRPr="004175B2">
        <w:rPr>
          <w:rFonts w:eastAsia="ＭＳ 明朝" w:hint="eastAsia"/>
          <w:i/>
          <w:noProof/>
          <w:u w:val="single"/>
          <w:lang w:eastAsia="ja-JP"/>
        </w:rPr>
        <w:t>同意の有無にかかわらず、物乞いへの関与など</w:t>
      </w:r>
      <w:r w:rsidR="00FF49C3" w:rsidRPr="004175B2">
        <w:rPr>
          <w:rFonts w:eastAsia="ＭＳ 明朝" w:hint="eastAsia"/>
          <w:i/>
          <w:noProof/>
          <w:u w:val="single"/>
          <w:lang w:eastAsia="ja-JP"/>
        </w:rPr>
        <w:t>PWD</w:t>
      </w:r>
      <w:r w:rsidRPr="004175B2">
        <w:rPr>
          <w:rFonts w:eastAsia="ＭＳ 明朝" w:hint="eastAsia"/>
          <w:i/>
          <w:noProof/>
          <w:u w:val="single"/>
          <w:lang w:eastAsia="ja-JP"/>
        </w:rPr>
        <w:t>に対する搾取、暴力、虐待事例の体系的な</w:t>
      </w:r>
      <w:r w:rsidR="008C4E7D" w:rsidRPr="004175B2">
        <w:rPr>
          <w:rFonts w:eastAsia="ＭＳ 明朝" w:hint="eastAsia"/>
          <w:i/>
          <w:noProof/>
          <w:u w:val="single"/>
          <w:lang w:eastAsia="ja-JP"/>
        </w:rPr>
        <w:t>監視</w:t>
      </w:r>
      <w:r w:rsidR="00FF49C3" w:rsidRPr="004175B2">
        <w:rPr>
          <w:rFonts w:eastAsia="ＭＳ 明朝" w:hint="eastAsia"/>
          <w:i/>
          <w:noProof/>
          <w:u w:val="single"/>
          <w:lang w:eastAsia="ja-JP"/>
        </w:rPr>
        <w:t>について</w:t>
      </w:r>
    </w:p>
    <w:p w14:paraId="3249992D" w14:textId="397CE690" w:rsidR="00C20014" w:rsidRPr="004175B2" w:rsidRDefault="000F12A0"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国は、全国に</w:t>
      </w:r>
      <w:r w:rsidR="00082750" w:rsidRPr="004175B2">
        <w:rPr>
          <w:rFonts w:eastAsia="ＭＳ 明朝" w:hint="eastAsia"/>
          <w:noProof/>
          <w:lang w:eastAsia="ja-JP"/>
        </w:rPr>
        <w:t>71</w:t>
      </w:r>
      <w:r w:rsidRPr="004175B2">
        <w:rPr>
          <w:rFonts w:eastAsia="ＭＳ 明朝" w:hint="eastAsia"/>
          <w:noProof/>
          <w:lang w:eastAsia="ja-JP"/>
        </w:rPr>
        <w:t>カ所ある</w:t>
      </w:r>
      <w:r w:rsidR="004E6C29" w:rsidRPr="004175B2">
        <w:rPr>
          <w:rFonts w:eastAsia="ＭＳ 明朝" w:hint="eastAsia"/>
          <w:noProof/>
          <w:lang w:eastAsia="ja-JP"/>
        </w:rPr>
        <w:t>社会福祉開発省</w:t>
      </w:r>
      <w:r w:rsidRPr="004175B2">
        <w:rPr>
          <w:rFonts w:eastAsia="ＭＳ 明朝" w:hint="eastAsia"/>
          <w:noProof/>
          <w:lang w:eastAsia="ja-JP"/>
        </w:rPr>
        <w:t>センターや</w:t>
      </w:r>
      <w:r w:rsidR="008C4E7D" w:rsidRPr="004175B2">
        <w:rPr>
          <w:rFonts w:eastAsia="ＭＳ 明朝" w:hint="eastAsia"/>
          <w:noProof/>
          <w:lang w:eastAsia="ja-JP"/>
        </w:rPr>
        <w:t>入所</w:t>
      </w:r>
      <w:r w:rsidRPr="004175B2">
        <w:rPr>
          <w:rFonts w:eastAsia="ＭＳ 明朝" w:hint="eastAsia"/>
          <w:noProof/>
          <w:lang w:eastAsia="ja-JP"/>
        </w:rPr>
        <w:t>介護施設を通じ、</w:t>
      </w:r>
      <w:r w:rsidR="00082750" w:rsidRPr="004175B2">
        <w:rPr>
          <w:rFonts w:eastAsia="ＭＳ 明朝" w:hint="eastAsia"/>
          <w:noProof/>
          <w:lang w:eastAsia="ja-JP"/>
        </w:rPr>
        <w:t xml:space="preserve">(a) </w:t>
      </w:r>
      <w:r w:rsidR="00082750" w:rsidRPr="004175B2">
        <w:rPr>
          <w:rFonts w:eastAsia="ＭＳ 明朝"/>
          <w:noProof/>
          <w:lang w:eastAsia="ja-JP"/>
        </w:rPr>
        <w:t>PWD</w:t>
      </w:r>
      <w:r w:rsidR="00AD1319" w:rsidRPr="004175B2">
        <w:rPr>
          <w:rFonts w:eastAsia="ＭＳ 明朝" w:hint="eastAsia"/>
          <w:noProof/>
          <w:lang w:eastAsia="ja-JP"/>
        </w:rPr>
        <w:t>を含む路上生活者や物乞いのための</w:t>
      </w:r>
      <w:r w:rsidRPr="004175B2">
        <w:rPr>
          <w:rFonts w:eastAsia="ＭＳ 明朝" w:hint="eastAsia"/>
          <w:noProof/>
          <w:lang w:eastAsia="ja-JP"/>
        </w:rPr>
        <w:t>一時保護施設</w:t>
      </w:r>
      <w:r w:rsidR="00944D22" w:rsidRPr="004175B2">
        <w:rPr>
          <w:rFonts w:eastAsia="ＭＳ 明朝" w:hint="eastAsia"/>
          <w:noProof/>
          <w:lang w:eastAsia="ja-JP"/>
        </w:rPr>
        <w:t>、</w:t>
      </w:r>
      <w:r w:rsidR="00082750" w:rsidRPr="004175B2">
        <w:rPr>
          <w:rFonts w:eastAsia="ＭＳ 明朝" w:hint="eastAsia"/>
          <w:noProof/>
          <w:lang w:eastAsia="ja-JP"/>
        </w:rPr>
        <w:t>(b)</w:t>
      </w:r>
      <w:r w:rsidRPr="004175B2">
        <w:rPr>
          <w:rFonts w:eastAsia="ＭＳ 明朝" w:hint="eastAsia"/>
          <w:noProof/>
          <w:lang w:eastAsia="ja-JP"/>
        </w:rPr>
        <w:t>虐待や搾取の事例の監視</w:t>
      </w:r>
      <w:r w:rsidR="00944D22" w:rsidRPr="004175B2">
        <w:rPr>
          <w:rFonts w:eastAsia="ＭＳ 明朝" w:hint="eastAsia"/>
          <w:noProof/>
          <w:lang w:eastAsia="ja-JP"/>
        </w:rPr>
        <w:t>、</w:t>
      </w:r>
      <w:r w:rsidR="00082750" w:rsidRPr="004175B2">
        <w:rPr>
          <w:rFonts w:eastAsia="ＭＳ 明朝" w:hint="eastAsia"/>
          <w:noProof/>
          <w:lang w:eastAsia="ja-JP"/>
        </w:rPr>
        <w:t>(c)</w:t>
      </w:r>
      <w:r w:rsidR="00944D22" w:rsidRPr="004175B2">
        <w:rPr>
          <w:rFonts w:eastAsia="ＭＳ 明朝" w:hint="eastAsia"/>
          <w:noProof/>
          <w:lang w:eastAsia="ja-JP"/>
        </w:rPr>
        <w:t>その</w:t>
      </w:r>
      <w:r w:rsidR="00AD1319" w:rsidRPr="004175B2">
        <w:rPr>
          <w:rFonts w:eastAsia="ＭＳ 明朝" w:hint="eastAsia"/>
          <w:noProof/>
          <w:lang w:eastAsia="ja-JP"/>
        </w:rPr>
        <w:t>ような虐待の加害者</w:t>
      </w:r>
      <w:r w:rsidRPr="004175B2">
        <w:rPr>
          <w:rFonts w:eastAsia="ＭＳ 明朝" w:hint="eastAsia"/>
          <w:noProof/>
          <w:lang w:eastAsia="ja-JP"/>
        </w:rPr>
        <w:t>に対する刑事事件や行政事件の提訴などの社会福祉保護プログラムや介入を実施している。</w:t>
      </w:r>
      <w:r w:rsidRPr="004175B2">
        <w:rPr>
          <w:rFonts w:eastAsia="ＭＳ 明朝" w:hint="eastAsia"/>
          <w:noProof/>
          <w:lang w:eastAsia="ja-JP"/>
        </w:rPr>
        <w:t xml:space="preserve"> </w:t>
      </w:r>
    </w:p>
    <w:p w14:paraId="4C862C49" w14:textId="576E65E1" w:rsidR="00C20014" w:rsidRPr="004175B2" w:rsidRDefault="001A7E76"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26.</w:t>
      </w:r>
      <w:r w:rsidR="00082750" w:rsidRPr="004175B2">
        <w:rPr>
          <w:rFonts w:eastAsia="ＭＳ 明朝"/>
          <w:i/>
          <w:noProof/>
          <w:lang w:eastAsia="ja-JP"/>
        </w:rPr>
        <w:t xml:space="preserve"> </w:t>
      </w:r>
      <w:r w:rsidRPr="004175B2">
        <w:rPr>
          <w:rFonts w:eastAsia="ＭＳ 明朝" w:hint="eastAsia"/>
          <w:i/>
          <w:noProof/>
          <w:u w:val="single"/>
          <w:lang w:eastAsia="ja-JP"/>
        </w:rPr>
        <w:t>共和国法</w:t>
      </w:r>
      <w:r w:rsidR="00246CE6" w:rsidRPr="004175B2">
        <w:rPr>
          <w:rFonts w:eastAsia="ＭＳ 明朝" w:hint="eastAsia"/>
          <w:i/>
          <w:noProof/>
          <w:u w:val="single"/>
          <w:lang w:eastAsia="ja-JP"/>
        </w:rPr>
        <w:t>第</w:t>
      </w:r>
      <w:r w:rsidR="00246CE6" w:rsidRPr="004175B2">
        <w:rPr>
          <w:rFonts w:eastAsia="ＭＳ 明朝" w:hint="eastAsia"/>
          <w:i/>
          <w:noProof/>
          <w:u w:val="single"/>
          <w:lang w:eastAsia="ja-JP"/>
        </w:rPr>
        <w:t>9</w:t>
      </w:r>
      <w:r w:rsidR="00246CE6" w:rsidRPr="004175B2">
        <w:rPr>
          <w:rFonts w:eastAsia="ＭＳ 明朝"/>
          <w:i/>
          <w:noProof/>
          <w:u w:val="single"/>
          <w:lang w:eastAsia="ja-JP"/>
        </w:rPr>
        <w:t>442</w:t>
      </w:r>
      <w:r w:rsidR="00246CE6" w:rsidRPr="004175B2">
        <w:rPr>
          <w:rFonts w:eastAsia="ＭＳ 明朝" w:hint="eastAsia"/>
          <w:i/>
          <w:noProof/>
          <w:u w:val="single"/>
          <w:lang w:eastAsia="ja-JP"/>
        </w:rPr>
        <w:t>号</w:t>
      </w:r>
      <w:r w:rsidRPr="004175B2">
        <w:rPr>
          <w:rFonts w:eastAsia="ＭＳ 明朝" w:hint="eastAsia"/>
          <w:i/>
          <w:noProof/>
          <w:u w:val="single"/>
          <w:lang w:eastAsia="ja-JP"/>
        </w:rPr>
        <w:t>第</w:t>
      </w:r>
      <w:r w:rsidR="00246CE6" w:rsidRPr="004175B2">
        <w:rPr>
          <w:rFonts w:eastAsia="ＭＳ 明朝" w:hint="eastAsia"/>
          <w:i/>
          <w:noProof/>
          <w:u w:val="single"/>
          <w:lang w:eastAsia="ja-JP"/>
        </w:rPr>
        <w:t>3</w:t>
      </w:r>
      <w:r w:rsidR="00246CE6" w:rsidRPr="004175B2">
        <w:rPr>
          <w:rFonts w:eastAsia="ＭＳ 明朝"/>
          <w:i/>
          <w:noProof/>
          <w:u w:val="single"/>
          <w:lang w:eastAsia="ja-JP"/>
        </w:rPr>
        <w:t>9</w:t>
      </w:r>
      <w:r w:rsidR="00824D63" w:rsidRPr="004175B2">
        <w:rPr>
          <w:rFonts w:eastAsia="ＭＳ 明朝" w:hint="eastAsia"/>
          <w:i/>
          <w:noProof/>
          <w:u w:val="single"/>
          <w:lang w:eastAsia="ja-JP"/>
        </w:rPr>
        <w:t>条</w:t>
      </w:r>
      <w:r w:rsidRPr="004175B2">
        <w:rPr>
          <w:rFonts w:eastAsia="ＭＳ 明朝" w:hint="eastAsia"/>
          <w:i/>
          <w:noProof/>
          <w:u w:val="single"/>
          <w:lang w:eastAsia="ja-JP"/>
        </w:rPr>
        <w:t>から第</w:t>
      </w:r>
      <w:r w:rsidR="00246CE6" w:rsidRPr="004175B2">
        <w:rPr>
          <w:rFonts w:eastAsia="ＭＳ 明朝" w:hint="eastAsia"/>
          <w:i/>
          <w:noProof/>
          <w:u w:val="single"/>
          <w:lang w:eastAsia="ja-JP"/>
        </w:rPr>
        <w:t>4</w:t>
      </w:r>
      <w:r w:rsidR="00246CE6" w:rsidRPr="004175B2">
        <w:rPr>
          <w:rFonts w:eastAsia="ＭＳ 明朝"/>
          <w:i/>
          <w:noProof/>
          <w:u w:val="single"/>
          <w:lang w:eastAsia="ja-JP"/>
        </w:rPr>
        <w:t>2</w:t>
      </w:r>
      <w:r w:rsidR="00824D63" w:rsidRPr="004175B2">
        <w:rPr>
          <w:rFonts w:eastAsia="ＭＳ 明朝" w:hint="eastAsia"/>
          <w:i/>
          <w:noProof/>
          <w:u w:val="single"/>
          <w:lang w:eastAsia="ja-JP"/>
        </w:rPr>
        <w:t>条</w:t>
      </w:r>
      <w:r w:rsidRPr="004175B2">
        <w:rPr>
          <w:rFonts w:eastAsia="ＭＳ 明朝" w:hint="eastAsia"/>
          <w:i/>
          <w:noProof/>
          <w:u w:val="single"/>
          <w:lang w:eastAsia="ja-JP"/>
        </w:rPr>
        <w:t>まで</w:t>
      </w:r>
      <w:r w:rsidR="001C2270" w:rsidRPr="004175B2">
        <w:rPr>
          <w:rFonts w:eastAsia="ＭＳ 明朝" w:hint="eastAsia"/>
          <w:i/>
          <w:noProof/>
          <w:u w:val="single"/>
          <w:lang w:eastAsia="ja-JP"/>
        </w:rPr>
        <w:t>の</w:t>
      </w:r>
      <w:r w:rsidR="008C4E7D" w:rsidRPr="004175B2">
        <w:rPr>
          <w:rFonts w:eastAsia="ＭＳ 明朝" w:hint="eastAsia"/>
          <w:i/>
          <w:noProof/>
          <w:u w:val="single"/>
          <w:lang w:eastAsia="ja-JP"/>
        </w:rPr>
        <w:t>、</w:t>
      </w:r>
      <w:r w:rsidRPr="004175B2">
        <w:rPr>
          <w:rFonts w:eastAsia="ＭＳ 明朝" w:hint="eastAsia"/>
          <w:i/>
          <w:noProof/>
          <w:u w:val="single"/>
          <w:lang w:eastAsia="ja-JP"/>
        </w:rPr>
        <w:t>虐待や憎悪から障害者を保護する方法と、同法の規定に違反した個人または個人のグループ</w:t>
      </w:r>
      <w:r w:rsidR="001C2270" w:rsidRPr="004175B2">
        <w:rPr>
          <w:rFonts w:eastAsia="ＭＳ 明朝" w:hint="eastAsia"/>
          <w:i/>
          <w:noProof/>
          <w:u w:val="single"/>
          <w:lang w:eastAsia="ja-JP"/>
        </w:rPr>
        <w:t>の</w:t>
      </w:r>
      <w:r w:rsidRPr="004175B2">
        <w:rPr>
          <w:rFonts w:eastAsia="ＭＳ 明朝" w:hint="eastAsia"/>
          <w:i/>
          <w:noProof/>
          <w:u w:val="single"/>
          <w:lang w:eastAsia="ja-JP"/>
        </w:rPr>
        <w:t>制裁を確実に</w:t>
      </w:r>
      <w:r w:rsidR="001C2270" w:rsidRPr="004175B2">
        <w:rPr>
          <w:rFonts w:eastAsia="ＭＳ 明朝" w:hint="eastAsia"/>
          <w:i/>
          <w:noProof/>
          <w:u w:val="single"/>
          <w:lang w:eastAsia="ja-JP"/>
        </w:rPr>
        <w:t>行う</w:t>
      </w:r>
      <w:r w:rsidRPr="004175B2">
        <w:rPr>
          <w:rFonts w:eastAsia="ＭＳ 明朝" w:hint="eastAsia"/>
          <w:i/>
          <w:noProof/>
          <w:u w:val="single"/>
          <w:lang w:eastAsia="ja-JP"/>
        </w:rPr>
        <w:t>ために採用された措置に</w:t>
      </w:r>
      <w:r w:rsidR="00330055" w:rsidRPr="004175B2">
        <w:rPr>
          <w:rFonts w:eastAsia="ＭＳ 明朝" w:hint="eastAsia"/>
          <w:i/>
          <w:noProof/>
          <w:u w:val="single"/>
          <w:lang w:eastAsia="ja-JP"/>
        </w:rPr>
        <w:t>ついて</w:t>
      </w:r>
    </w:p>
    <w:p w14:paraId="525DDDA9" w14:textId="77777777" w:rsidR="00C20014" w:rsidRPr="004175B2" w:rsidRDefault="000F496F"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項目</w:t>
      </w:r>
      <w:r w:rsidRPr="004175B2">
        <w:rPr>
          <w:rFonts w:eastAsia="ＭＳ 明朝" w:hint="eastAsia"/>
          <w:noProof/>
          <w:lang w:eastAsia="ja-JP"/>
        </w:rPr>
        <w:t>9</w:t>
      </w:r>
      <w:r w:rsidR="001573A7" w:rsidRPr="004175B2">
        <w:rPr>
          <w:rFonts w:eastAsia="ＭＳ 明朝" w:hint="eastAsia"/>
          <w:noProof/>
          <w:lang w:eastAsia="ja-JP"/>
        </w:rPr>
        <w:t>の</w:t>
      </w:r>
      <w:r w:rsidRPr="004175B2">
        <w:rPr>
          <w:rFonts w:eastAsia="ＭＳ 明朝" w:hint="eastAsia"/>
          <w:noProof/>
          <w:lang w:eastAsia="ja-JP"/>
        </w:rPr>
        <w:t>関連する</w:t>
      </w:r>
      <w:r w:rsidR="00D217E5" w:rsidRPr="004175B2">
        <w:rPr>
          <w:rFonts w:eastAsia="ＭＳ 明朝" w:hint="eastAsia"/>
          <w:noProof/>
          <w:lang w:eastAsia="ja-JP"/>
        </w:rPr>
        <w:t>回答を</w:t>
      </w:r>
      <w:r w:rsidR="000F12A0" w:rsidRPr="004175B2">
        <w:rPr>
          <w:rFonts w:eastAsia="ＭＳ 明朝" w:hint="eastAsia"/>
          <w:noProof/>
          <w:lang w:eastAsia="ja-JP"/>
        </w:rPr>
        <w:t>参照してください。</w:t>
      </w:r>
    </w:p>
    <w:p w14:paraId="760D80DF" w14:textId="27E111D2" w:rsidR="00C20014" w:rsidRPr="004175B2" w:rsidRDefault="00EE53B2" w:rsidP="00DB60C9">
      <w:pPr>
        <w:pStyle w:val="H23G"/>
        <w:snapToGrid w:val="0"/>
        <w:spacing w:line="264" w:lineRule="auto"/>
        <w:rPr>
          <w:rFonts w:eastAsia="ＭＳ 明朝"/>
          <w:noProof/>
          <w:lang w:eastAsia="ja-JP"/>
        </w:rPr>
      </w:pPr>
      <w:r w:rsidRPr="004175B2">
        <w:rPr>
          <w:rFonts w:eastAsia="ＭＳ 明朝" w:hint="eastAsia"/>
          <w:noProof/>
          <w:lang w:eastAsia="ja-JP"/>
        </w:rPr>
        <w:tab/>
      </w:r>
      <w:r w:rsidRPr="004175B2">
        <w:rPr>
          <w:rFonts w:eastAsia="ＭＳ 明朝" w:hint="eastAsia"/>
          <w:noProof/>
          <w:lang w:eastAsia="ja-JP"/>
        </w:rPr>
        <w:tab/>
      </w:r>
      <w:r w:rsidR="001C2270" w:rsidRPr="004175B2">
        <w:rPr>
          <w:rFonts w:eastAsia="ＭＳ 明朝" w:hint="eastAsia"/>
          <w:noProof/>
          <w:lang w:eastAsia="ja-JP"/>
        </w:rPr>
        <w:t>自立した生活及び地域社会への包容</w:t>
      </w:r>
      <w:r w:rsidR="001A7E76" w:rsidRPr="004175B2">
        <w:rPr>
          <w:rFonts w:eastAsia="ＭＳ 明朝" w:hint="eastAsia"/>
          <w:noProof/>
          <w:lang w:eastAsia="ja-JP"/>
        </w:rPr>
        <w:t xml:space="preserve"> (</w:t>
      </w:r>
      <w:r w:rsidR="001A7E76" w:rsidRPr="004175B2">
        <w:rPr>
          <w:rFonts w:eastAsia="ＭＳ 明朝" w:hint="eastAsia"/>
          <w:noProof/>
          <w:lang w:eastAsia="ja-JP"/>
        </w:rPr>
        <w:t>第</w:t>
      </w:r>
      <w:r w:rsidR="001A7E76" w:rsidRPr="004175B2">
        <w:rPr>
          <w:rFonts w:eastAsia="ＭＳ 明朝" w:hint="eastAsia"/>
          <w:noProof/>
          <w:lang w:eastAsia="ja-JP"/>
        </w:rPr>
        <w:t>19</w:t>
      </w:r>
      <w:r w:rsidR="001A7E76" w:rsidRPr="004175B2">
        <w:rPr>
          <w:rFonts w:eastAsia="ＭＳ 明朝" w:hint="eastAsia"/>
          <w:noProof/>
          <w:lang w:eastAsia="ja-JP"/>
        </w:rPr>
        <w:t>条</w:t>
      </w:r>
      <w:r w:rsidR="001A7E76" w:rsidRPr="004175B2">
        <w:rPr>
          <w:rFonts w:eastAsia="ＭＳ 明朝" w:hint="eastAsia"/>
          <w:noProof/>
          <w:lang w:eastAsia="ja-JP"/>
        </w:rPr>
        <w:t>)</w:t>
      </w:r>
    </w:p>
    <w:p w14:paraId="7F15DB1A" w14:textId="1FC74419" w:rsidR="00C20014" w:rsidRPr="004175B2" w:rsidRDefault="001A7E76" w:rsidP="00DB60C9">
      <w:pPr>
        <w:pStyle w:val="SingleTxtG"/>
        <w:snapToGrid w:val="0"/>
        <w:spacing w:line="264" w:lineRule="auto"/>
        <w:rPr>
          <w:rFonts w:eastAsia="ＭＳ 明朝"/>
          <w:i/>
          <w:noProof/>
          <w:lang w:eastAsia="ja-JP"/>
        </w:rPr>
      </w:pPr>
      <w:r w:rsidRPr="004175B2">
        <w:rPr>
          <w:rFonts w:eastAsia="ＭＳ 明朝" w:hint="eastAsia"/>
          <w:i/>
          <w:noProof/>
          <w:lang w:eastAsia="ja-JP"/>
        </w:rPr>
        <w:t>27.</w:t>
      </w:r>
      <w:r w:rsidR="001C2270" w:rsidRPr="004175B2">
        <w:rPr>
          <w:rFonts w:eastAsia="ＭＳ 明朝"/>
          <w:i/>
          <w:noProof/>
          <w:lang w:eastAsia="ja-JP"/>
        </w:rPr>
        <w:t xml:space="preserve"> </w:t>
      </w:r>
      <w:r w:rsidR="00944D22" w:rsidRPr="004175B2">
        <w:rPr>
          <w:rFonts w:eastAsia="ＭＳ 明朝" w:hint="eastAsia"/>
          <w:i/>
          <w:noProof/>
          <w:u w:val="single"/>
          <w:lang w:eastAsia="ja-JP"/>
        </w:rPr>
        <w:t xml:space="preserve">PWD </w:t>
      </w:r>
      <w:r w:rsidR="00944D22" w:rsidRPr="004175B2">
        <w:rPr>
          <w:rFonts w:eastAsia="ＭＳ 明朝" w:hint="eastAsia"/>
          <w:i/>
          <w:noProof/>
          <w:u w:val="single"/>
          <w:lang w:eastAsia="ja-JP"/>
        </w:rPr>
        <w:t>の社会復帰に</w:t>
      </w:r>
      <w:r w:rsidRPr="004175B2">
        <w:rPr>
          <w:rFonts w:eastAsia="ＭＳ 明朝" w:hint="eastAsia"/>
          <w:i/>
          <w:noProof/>
          <w:u w:val="single"/>
          <w:lang w:eastAsia="ja-JP"/>
        </w:rPr>
        <w:t>向けたロードマップ</w:t>
      </w:r>
      <w:r w:rsidR="008C4E7D" w:rsidRPr="004175B2">
        <w:rPr>
          <w:rFonts w:eastAsia="ＭＳ 明朝" w:hint="eastAsia"/>
          <w:i/>
          <w:noProof/>
          <w:u w:val="single"/>
          <w:lang w:eastAsia="ja-JP"/>
        </w:rPr>
        <w:t>(</w:t>
      </w:r>
      <w:r w:rsidR="008C4E7D" w:rsidRPr="004175B2">
        <w:rPr>
          <w:rFonts w:eastAsia="ＭＳ 明朝" w:hint="eastAsia"/>
          <w:i/>
          <w:noProof/>
          <w:u w:val="single"/>
          <w:lang w:eastAsia="ja-JP"/>
        </w:rPr>
        <w:t>工程表</w:t>
      </w:r>
      <w:r w:rsidR="008C4E7D" w:rsidRPr="004175B2">
        <w:rPr>
          <w:rFonts w:eastAsia="ＭＳ 明朝" w:hint="eastAsia"/>
          <w:i/>
          <w:noProof/>
          <w:u w:val="single"/>
          <w:lang w:eastAsia="ja-JP"/>
        </w:rPr>
        <w:t>)</w:t>
      </w:r>
      <w:r w:rsidRPr="004175B2">
        <w:rPr>
          <w:rFonts w:eastAsia="ＭＳ 明朝" w:hint="eastAsia"/>
          <w:i/>
          <w:noProof/>
          <w:u w:val="single"/>
          <w:lang w:eastAsia="ja-JP"/>
        </w:rPr>
        <w:t>を</w:t>
      </w:r>
      <w:r w:rsidR="002F2FF5" w:rsidRPr="004175B2">
        <w:rPr>
          <w:rFonts w:eastAsia="ＭＳ 明朝" w:hint="eastAsia"/>
          <w:i/>
          <w:noProof/>
          <w:u w:val="single"/>
          <w:lang w:eastAsia="ja-JP"/>
        </w:rPr>
        <w:t>通じた</w:t>
      </w:r>
      <w:r w:rsidRPr="004175B2">
        <w:rPr>
          <w:rFonts w:eastAsia="ＭＳ 明朝" w:hint="eastAsia"/>
          <w:i/>
          <w:noProof/>
          <w:u w:val="single"/>
          <w:lang w:eastAsia="ja-JP"/>
        </w:rPr>
        <w:t>福祉の推進とその進捗状況</w:t>
      </w:r>
      <w:r w:rsidR="00FF4776" w:rsidRPr="004175B2">
        <w:rPr>
          <w:rFonts w:eastAsia="ＭＳ 明朝" w:hint="eastAsia"/>
          <w:i/>
          <w:noProof/>
          <w:u w:val="single"/>
          <w:lang w:eastAsia="ja-JP"/>
        </w:rPr>
        <w:t>について</w:t>
      </w:r>
    </w:p>
    <w:p w14:paraId="04836A76" w14:textId="07A5E514" w:rsidR="00C20014" w:rsidRPr="004175B2" w:rsidRDefault="000F12A0"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国は、</w:t>
      </w:r>
      <w:r w:rsidR="00065253" w:rsidRPr="004175B2">
        <w:rPr>
          <w:rFonts w:eastAsia="ＭＳ 明朝" w:hint="eastAsia"/>
          <w:noProof/>
          <w:lang w:eastAsia="ja-JP"/>
        </w:rPr>
        <w:t>社会福祉開発省</w:t>
      </w:r>
      <w:r w:rsidRPr="004175B2">
        <w:rPr>
          <w:rFonts w:eastAsia="ＭＳ 明朝" w:hint="eastAsia"/>
          <w:noProof/>
          <w:lang w:eastAsia="ja-JP"/>
        </w:rPr>
        <w:t>を通じて一時的または恒久的に家族に養育されない子どもたちのニーズに</w:t>
      </w:r>
      <w:r w:rsidR="00944D22" w:rsidRPr="004175B2">
        <w:rPr>
          <w:rFonts w:eastAsia="ＭＳ 明朝" w:hint="eastAsia"/>
          <w:noProof/>
          <w:lang w:eastAsia="ja-JP"/>
        </w:rPr>
        <w:t>対応している。これは、</w:t>
      </w:r>
      <w:r w:rsidR="001C2270" w:rsidRPr="004175B2">
        <w:rPr>
          <w:rFonts w:eastAsia="ＭＳ 明朝" w:hint="eastAsia"/>
          <w:noProof/>
          <w:lang w:eastAsia="ja-JP"/>
        </w:rPr>
        <w:t>明確</w:t>
      </w:r>
      <w:r w:rsidRPr="004175B2">
        <w:rPr>
          <w:rFonts w:eastAsia="ＭＳ 明朝" w:hint="eastAsia"/>
          <w:noProof/>
          <w:lang w:eastAsia="ja-JP"/>
        </w:rPr>
        <w:t>な規定</w:t>
      </w:r>
      <w:r w:rsidR="001C2270" w:rsidRPr="004175B2">
        <w:rPr>
          <w:rFonts w:eastAsia="ＭＳ 明朝" w:hint="eastAsia"/>
          <w:noProof/>
          <w:lang w:eastAsia="ja-JP"/>
        </w:rPr>
        <w:t>である</w:t>
      </w:r>
      <w:r w:rsidR="000F487C" w:rsidRPr="004175B2">
        <w:rPr>
          <w:rFonts w:eastAsia="ＭＳ 明朝" w:hint="eastAsia"/>
          <w:noProof/>
          <w:lang w:eastAsia="ja-JP"/>
        </w:rPr>
        <w:t>覚書通達</w:t>
      </w:r>
      <w:r w:rsidR="00944D22" w:rsidRPr="004175B2">
        <w:rPr>
          <w:rFonts w:eastAsia="ＭＳ 明朝" w:hint="eastAsia"/>
          <w:noProof/>
          <w:lang w:eastAsia="ja-JP"/>
        </w:rPr>
        <w:t>第</w:t>
      </w:r>
      <w:r w:rsidR="00944D22" w:rsidRPr="004175B2">
        <w:rPr>
          <w:rFonts w:eastAsia="ＭＳ 明朝" w:hint="eastAsia"/>
          <w:noProof/>
          <w:lang w:eastAsia="ja-JP"/>
        </w:rPr>
        <w:t>23</w:t>
      </w:r>
      <w:r w:rsidR="00944D22" w:rsidRPr="004175B2">
        <w:rPr>
          <w:rFonts w:eastAsia="ＭＳ 明朝" w:hint="eastAsia"/>
          <w:noProof/>
          <w:lang w:eastAsia="ja-JP"/>
        </w:rPr>
        <w:t>号（</w:t>
      </w:r>
      <w:r w:rsidR="00944D22" w:rsidRPr="004175B2">
        <w:rPr>
          <w:rFonts w:eastAsia="ＭＳ 明朝" w:hint="eastAsia"/>
          <w:noProof/>
          <w:lang w:eastAsia="ja-JP"/>
        </w:rPr>
        <w:t>2005</w:t>
      </w:r>
      <w:r w:rsidR="00944D22" w:rsidRPr="004175B2">
        <w:rPr>
          <w:rFonts w:eastAsia="ＭＳ 明朝" w:hint="eastAsia"/>
          <w:noProof/>
          <w:lang w:eastAsia="ja-JP"/>
        </w:rPr>
        <w:t>年）によって</w:t>
      </w:r>
      <w:r w:rsidR="001C2270" w:rsidRPr="004175B2">
        <w:rPr>
          <w:rFonts w:eastAsia="ＭＳ 明朝" w:hint="eastAsia"/>
          <w:noProof/>
          <w:lang w:eastAsia="ja-JP"/>
        </w:rPr>
        <w:t>以下のように</w:t>
      </w:r>
      <w:r w:rsidR="00944D22" w:rsidRPr="004175B2">
        <w:rPr>
          <w:rFonts w:eastAsia="ＭＳ 明朝" w:hint="eastAsia"/>
          <w:noProof/>
          <w:lang w:eastAsia="ja-JP"/>
        </w:rPr>
        <w:t>導かれている。</w:t>
      </w:r>
    </w:p>
    <w:p w14:paraId="4097E7A4" w14:textId="551E2C20" w:rsidR="000F12A0" w:rsidRPr="004175B2" w:rsidRDefault="000F12A0" w:rsidP="00DB60C9">
      <w:pPr>
        <w:pStyle w:val="Bullet1G"/>
        <w:snapToGrid w:val="0"/>
        <w:spacing w:line="264" w:lineRule="auto"/>
        <w:rPr>
          <w:rFonts w:eastAsia="ＭＳ 明朝"/>
          <w:noProof/>
          <w:lang w:eastAsia="ja-JP"/>
        </w:rPr>
      </w:pPr>
      <w:r w:rsidRPr="004175B2">
        <w:rPr>
          <w:rFonts w:eastAsia="ＭＳ 明朝" w:hint="eastAsia"/>
          <w:noProof/>
          <w:lang w:eastAsia="ja-JP"/>
        </w:rPr>
        <w:t>家族が一時的に養育できない子ども（障害</w:t>
      </w:r>
      <w:r w:rsidR="001C2270" w:rsidRPr="004175B2">
        <w:rPr>
          <w:rFonts w:eastAsia="ＭＳ 明朝" w:hint="eastAsia"/>
          <w:noProof/>
          <w:lang w:eastAsia="ja-JP"/>
        </w:rPr>
        <w:t>のある子どもを含む</w:t>
      </w:r>
      <w:r w:rsidRPr="004175B2">
        <w:rPr>
          <w:rFonts w:eastAsia="ＭＳ 明朝" w:hint="eastAsia"/>
          <w:noProof/>
          <w:lang w:eastAsia="ja-JP"/>
        </w:rPr>
        <w:t>）を対象とした地域密着型の里親事業</w:t>
      </w:r>
    </w:p>
    <w:p w14:paraId="1E9E4FF4" w14:textId="075C3C46" w:rsidR="002F2FF5" w:rsidRPr="004175B2" w:rsidRDefault="000F12A0" w:rsidP="00DB60C9">
      <w:pPr>
        <w:pStyle w:val="Bullet1G"/>
        <w:snapToGrid w:val="0"/>
        <w:spacing w:line="264" w:lineRule="auto"/>
        <w:rPr>
          <w:rFonts w:eastAsia="ＭＳ 明朝"/>
          <w:noProof/>
          <w:lang w:eastAsia="ja-JP"/>
        </w:rPr>
      </w:pPr>
      <w:r w:rsidRPr="004175B2">
        <w:rPr>
          <w:rFonts w:eastAsia="ＭＳ 明朝" w:hint="eastAsia"/>
          <w:noProof/>
          <w:lang w:eastAsia="ja-JP"/>
        </w:rPr>
        <w:t>家族</w:t>
      </w:r>
      <w:r w:rsidR="001C2270" w:rsidRPr="004175B2">
        <w:rPr>
          <w:rFonts w:eastAsia="ＭＳ 明朝" w:hint="eastAsia"/>
          <w:noProof/>
          <w:lang w:eastAsia="ja-JP"/>
        </w:rPr>
        <w:t>へ</w:t>
      </w:r>
      <w:r w:rsidRPr="004175B2">
        <w:rPr>
          <w:rFonts w:eastAsia="ＭＳ 明朝" w:hint="eastAsia"/>
          <w:noProof/>
          <w:lang w:eastAsia="ja-JP"/>
        </w:rPr>
        <w:t>の</w:t>
      </w:r>
      <w:r w:rsidR="001C2270" w:rsidRPr="004175B2">
        <w:rPr>
          <w:rFonts w:eastAsia="ＭＳ 明朝" w:hint="eastAsia"/>
          <w:noProof/>
          <w:lang w:eastAsia="ja-JP"/>
        </w:rPr>
        <w:t>復縁</w:t>
      </w:r>
      <w:r w:rsidRPr="004175B2">
        <w:rPr>
          <w:rFonts w:eastAsia="ＭＳ 明朝" w:hint="eastAsia"/>
          <w:noProof/>
          <w:lang w:eastAsia="ja-JP"/>
        </w:rPr>
        <w:t>が不可能な子どもたちのための養子縁組</w:t>
      </w:r>
      <w:r w:rsidR="001C2270" w:rsidRPr="004175B2">
        <w:rPr>
          <w:rFonts w:eastAsia="ＭＳ 明朝" w:hint="eastAsia"/>
          <w:noProof/>
          <w:lang w:eastAsia="ja-JP"/>
        </w:rPr>
        <w:t>／</w:t>
      </w:r>
      <w:r w:rsidRPr="004175B2">
        <w:rPr>
          <w:rFonts w:eastAsia="ＭＳ 明朝" w:hint="eastAsia"/>
          <w:noProof/>
          <w:lang w:eastAsia="ja-JP"/>
        </w:rPr>
        <w:t>法定後見制度</w:t>
      </w:r>
      <w:r w:rsidRPr="004175B2">
        <w:rPr>
          <w:rFonts w:eastAsia="ＭＳ 明朝" w:hint="eastAsia"/>
          <w:noProof/>
          <w:lang w:eastAsia="ja-JP"/>
        </w:rPr>
        <w:t xml:space="preserve"> </w:t>
      </w:r>
    </w:p>
    <w:p w14:paraId="3A6E0128" w14:textId="19B1EC2C" w:rsidR="00C20014" w:rsidRPr="004175B2" w:rsidRDefault="000F12A0" w:rsidP="00DB60C9">
      <w:pPr>
        <w:pStyle w:val="Bullet1G"/>
        <w:snapToGrid w:val="0"/>
        <w:spacing w:line="264" w:lineRule="auto"/>
        <w:rPr>
          <w:rFonts w:eastAsia="ＭＳ 明朝"/>
          <w:noProof/>
          <w:lang w:eastAsia="ja-JP"/>
        </w:rPr>
      </w:pPr>
      <w:r w:rsidRPr="004175B2">
        <w:rPr>
          <w:rFonts w:eastAsia="ＭＳ 明朝" w:hint="eastAsia"/>
          <w:noProof/>
          <w:lang w:eastAsia="ja-JP"/>
        </w:rPr>
        <w:t>地域に根ざした代替家族ケアの開発と強化により、</w:t>
      </w:r>
      <w:r w:rsidR="00C019E9" w:rsidRPr="004175B2">
        <w:rPr>
          <w:rFonts w:eastAsia="ＭＳ 明朝" w:hint="eastAsia"/>
          <w:noProof/>
          <w:lang w:eastAsia="ja-JP"/>
        </w:rPr>
        <w:t>施設</w:t>
      </w:r>
      <w:r w:rsidRPr="004175B2">
        <w:rPr>
          <w:rFonts w:eastAsia="ＭＳ 明朝" w:hint="eastAsia"/>
          <w:noProof/>
          <w:lang w:eastAsia="ja-JP"/>
        </w:rPr>
        <w:t>型ケアから家族型ケアへの資源移行促進</w:t>
      </w:r>
    </w:p>
    <w:p w14:paraId="292F3A3E" w14:textId="761F9A66" w:rsidR="00C20014" w:rsidRPr="004175B2" w:rsidRDefault="001A7E76"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28.</w:t>
      </w:r>
      <w:r w:rsidR="001C2270" w:rsidRPr="004175B2">
        <w:rPr>
          <w:rFonts w:eastAsia="ＭＳ 明朝"/>
          <w:i/>
          <w:noProof/>
          <w:lang w:eastAsia="ja-JP"/>
        </w:rPr>
        <w:t xml:space="preserve"> </w:t>
      </w:r>
      <w:r w:rsidRPr="004175B2">
        <w:rPr>
          <w:rFonts w:eastAsia="ＭＳ 明朝" w:hint="eastAsia"/>
          <w:i/>
          <w:noProof/>
          <w:u w:val="single"/>
          <w:lang w:eastAsia="ja-JP"/>
        </w:rPr>
        <w:t>施設で生活している人の数について、</w:t>
      </w:r>
      <w:r w:rsidR="00C019E9" w:rsidRPr="004175B2">
        <w:rPr>
          <w:rFonts w:eastAsia="ＭＳ 明朝" w:hint="eastAsia"/>
          <w:i/>
          <w:noProof/>
          <w:u w:val="single"/>
          <w:lang w:eastAsia="ja-JP"/>
        </w:rPr>
        <w:t>機能</w:t>
      </w:r>
      <w:r w:rsidRPr="004175B2">
        <w:rPr>
          <w:rFonts w:eastAsia="ＭＳ 明朝" w:hint="eastAsia"/>
          <w:i/>
          <w:noProof/>
          <w:u w:val="single"/>
          <w:lang w:eastAsia="ja-JP"/>
        </w:rPr>
        <w:t>障害の種類、性別、年齢別に集計し、「国家人権行動計画」が</w:t>
      </w:r>
      <w:r w:rsidR="00C019E9" w:rsidRPr="004175B2">
        <w:rPr>
          <w:rFonts w:eastAsia="ＭＳ 明朝" w:hint="eastAsia"/>
          <w:i/>
          <w:noProof/>
          <w:u w:val="single"/>
          <w:lang w:eastAsia="ja-JP"/>
        </w:rPr>
        <w:t>脱施設化に</w:t>
      </w:r>
      <w:r w:rsidRPr="004175B2">
        <w:rPr>
          <w:rFonts w:eastAsia="ＭＳ 明朝" w:hint="eastAsia"/>
          <w:i/>
          <w:noProof/>
          <w:u w:val="single"/>
          <w:lang w:eastAsia="ja-JP"/>
        </w:rPr>
        <w:t>どの程度の効果を上げているのかを示すこと</w:t>
      </w:r>
      <w:r w:rsidRPr="004175B2">
        <w:rPr>
          <w:rFonts w:eastAsia="ＭＳ 明朝" w:hint="eastAsia"/>
          <w:i/>
          <w:noProof/>
          <w:u w:val="single"/>
          <w:lang w:eastAsia="ja-JP"/>
        </w:rPr>
        <w:t xml:space="preserve"> </w:t>
      </w:r>
    </w:p>
    <w:p w14:paraId="13DA26C8" w14:textId="59BE21E9" w:rsidR="00C20014" w:rsidRPr="004175B2" w:rsidRDefault="00EF03E3"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第２次国家人権行動計画では、</w:t>
      </w:r>
      <w:r w:rsidR="00ED7619" w:rsidRPr="004175B2">
        <w:rPr>
          <w:rFonts w:eastAsia="ＭＳ 明朝" w:hint="eastAsia"/>
          <w:noProof/>
          <w:lang w:eastAsia="ja-JP"/>
        </w:rPr>
        <w:t>PWD</w:t>
      </w:r>
      <w:r w:rsidRPr="004175B2">
        <w:rPr>
          <w:rFonts w:eastAsia="ＭＳ 明朝" w:hint="eastAsia"/>
          <w:noProof/>
          <w:lang w:eastAsia="ja-JP"/>
        </w:rPr>
        <w:t>の社会復帰のための以下の施策、プログラム、活動、プロジェクトの効果的な実施が促進された。</w:t>
      </w:r>
      <w:r w:rsidRPr="004175B2">
        <w:rPr>
          <w:rFonts w:eastAsia="ＭＳ 明朝" w:hint="eastAsia"/>
          <w:noProof/>
          <w:lang w:eastAsia="ja-JP"/>
        </w:rPr>
        <w:t xml:space="preserve"> </w:t>
      </w:r>
    </w:p>
    <w:p w14:paraId="330E7A5C" w14:textId="69B3BC15" w:rsidR="008175C3" w:rsidRPr="004175B2" w:rsidRDefault="00DC2A0A" w:rsidP="00DC2A0A">
      <w:pPr>
        <w:pStyle w:val="Bullet1G"/>
        <w:snapToGrid w:val="0"/>
        <w:spacing w:line="264" w:lineRule="auto"/>
        <w:rPr>
          <w:rFonts w:eastAsia="ＭＳ 明朝"/>
          <w:noProof/>
          <w:lang w:eastAsia="ja-JP"/>
        </w:rPr>
      </w:pPr>
      <w:r w:rsidRPr="004175B2">
        <w:rPr>
          <w:rFonts w:eastAsia="ＭＳ 明朝" w:hint="eastAsia"/>
          <w:noProof/>
          <w:lang w:eastAsia="ja-JP"/>
        </w:rPr>
        <w:t>職業リハビリテーション法：</w:t>
      </w:r>
      <w:r w:rsidR="001C2270" w:rsidRPr="004175B2">
        <w:rPr>
          <w:rFonts w:eastAsia="ＭＳ 明朝" w:hint="eastAsia"/>
          <w:noProof/>
          <w:lang w:eastAsia="ja-JP"/>
        </w:rPr>
        <w:t>視覚に</w:t>
      </w:r>
      <w:r w:rsidR="003D27A5" w:rsidRPr="004175B2">
        <w:rPr>
          <w:rFonts w:eastAsia="ＭＳ 明朝" w:hint="eastAsia"/>
          <w:noProof/>
          <w:lang w:eastAsia="ja-JP"/>
        </w:rPr>
        <w:t>障害のある人</w:t>
      </w:r>
      <w:r w:rsidR="001C2270" w:rsidRPr="004175B2">
        <w:rPr>
          <w:rFonts w:eastAsia="ＭＳ 明朝" w:hint="eastAsia"/>
          <w:noProof/>
          <w:lang w:eastAsia="ja-JP"/>
        </w:rPr>
        <w:t>、</w:t>
      </w:r>
      <w:r w:rsidR="00EF03E3" w:rsidRPr="004175B2">
        <w:rPr>
          <w:rFonts w:eastAsia="ＭＳ 明朝" w:hint="eastAsia"/>
          <w:noProof/>
          <w:lang w:eastAsia="ja-JP"/>
        </w:rPr>
        <w:t>その他の自然的</w:t>
      </w:r>
      <w:r w:rsidRPr="004175B2">
        <w:rPr>
          <w:rFonts w:eastAsia="ＭＳ 明朝" w:hint="eastAsia"/>
          <w:noProof/>
          <w:lang w:eastAsia="ja-JP"/>
        </w:rPr>
        <w:t>・偶発的な</w:t>
      </w:r>
      <w:r w:rsidR="00EF03E3" w:rsidRPr="004175B2">
        <w:rPr>
          <w:rFonts w:eastAsia="ＭＳ 明朝" w:hint="eastAsia"/>
          <w:noProof/>
          <w:lang w:eastAsia="ja-JP"/>
        </w:rPr>
        <w:t>原因により障害を</w:t>
      </w:r>
      <w:r w:rsidRPr="004175B2">
        <w:rPr>
          <w:rFonts w:eastAsia="ＭＳ 明朝" w:hint="eastAsia"/>
          <w:noProof/>
          <w:lang w:eastAsia="ja-JP"/>
        </w:rPr>
        <w:t>負った</w:t>
      </w:r>
      <w:r w:rsidR="00EF03E3" w:rsidRPr="004175B2">
        <w:rPr>
          <w:rFonts w:eastAsia="ＭＳ 明朝" w:hint="eastAsia"/>
          <w:noProof/>
          <w:lang w:eastAsia="ja-JP"/>
        </w:rPr>
        <w:t>者の職業訓練の</w:t>
      </w:r>
      <w:r w:rsidRPr="004175B2">
        <w:rPr>
          <w:rFonts w:eastAsia="ＭＳ 明朝" w:hint="eastAsia"/>
          <w:noProof/>
          <w:lang w:eastAsia="ja-JP"/>
        </w:rPr>
        <w:t>促進</w:t>
      </w:r>
      <w:r w:rsidR="00EF03E3" w:rsidRPr="004175B2">
        <w:rPr>
          <w:rFonts w:eastAsia="ＭＳ 明朝" w:hint="eastAsia"/>
          <w:noProof/>
          <w:lang w:eastAsia="ja-JP"/>
        </w:rPr>
        <w:t>を</w:t>
      </w:r>
      <w:r w:rsidR="007E45A2" w:rsidRPr="004175B2">
        <w:rPr>
          <w:rFonts w:eastAsia="ＭＳ 明朝" w:hint="eastAsia"/>
          <w:noProof/>
          <w:lang w:eastAsia="ja-JP"/>
        </w:rPr>
        <w:t>定めた</w:t>
      </w:r>
      <w:r w:rsidRPr="004175B2">
        <w:rPr>
          <w:rFonts w:eastAsia="ＭＳ 明朝" w:hint="eastAsia"/>
          <w:noProof/>
          <w:lang w:eastAsia="ja-JP"/>
        </w:rPr>
        <w:t>もので</w:t>
      </w:r>
      <w:r w:rsidR="008175C3" w:rsidRPr="004175B2">
        <w:rPr>
          <w:rFonts w:eastAsia="ＭＳ 明朝" w:hint="eastAsia"/>
          <w:noProof/>
          <w:lang w:eastAsia="ja-JP"/>
        </w:rPr>
        <w:t>、</w:t>
      </w:r>
      <w:r w:rsidR="00EF03E3" w:rsidRPr="004175B2">
        <w:rPr>
          <w:rFonts w:eastAsia="ＭＳ 明朝" w:hint="eastAsia"/>
          <w:noProof/>
          <w:lang w:eastAsia="ja-JP"/>
        </w:rPr>
        <w:t>リハビリテーション</w:t>
      </w:r>
      <w:r w:rsidRPr="004175B2">
        <w:rPr>
          <w:rFonts w:eastAsia="ＭＳ 明朝" w:hint="eastAsia"/>
          <w:noProof/>
          <w:lang w:eastAsia="ja-JP"/>
        </w:rPr>
        <w:t>や</w:t>
      </w:r>
      <w:r w:rsidR="00EF03E3" w:rsidRPr="004175B2">
        <w:rPr>
          <w:rFonts w:eastAsia="ＭＳ 明朝" w:hint="eastAsia"/>
          <w:noProof/>
          <w:lang w:eastAsia="ja-JP"/>
        </w:rPr>
        <w:t>依存からの復帰を</w:t>
      </w:r>
      <w:r w:rsidR="007E45A2" w:rsidRPr="004175B2">
        <w:rPr>
          <w:rFonts w:eastAsia="ＭＳ 明朝" w:hint="eastAsia"/>
          <w:noProof/>
          <w:lang w:eastAsia="ja-JP"/>
        </w:rPr>
        <w:t>含む。</w:t>
      </w:r>
    </w:p>
    <w:p w14:paraId="4D78DBA3" w14:textId="6E27D4E3" w:rsidR="008175C3" w:rsidRPr="004175B2" w:rsidRDefault="00065253" w:rsidP="00DB60C9">
      <w:pPr>
        <w:pStyle w:val="Bullet1G"/>
        <w:snapToGrid w:val="0"/>
        <w:spacing w:line="264" w:lineRule="auto"/>
        <w:rPr>
          <w:rFonts w:eastAsia="ＭＳ 明朝"/>
          <w:noProof/>
          <w:lang w:eastAsia="ja-JP"/>
        </w:rPr>
      </w:pPr>
      <w:r w:rsidRPr="004175B2">
        <w:rPr>
          <w:rFonts w:eastAsia="ＭＳ 明朝" w:hint="eastAsia"/>
          <w:noProof/>
          <w:lang w:eastAsia="ja-JP"/>
        </w:rPr>
        <w:lastRenderedPageBreak/>
        <w:t>社会福祉開発省</w:t>
      </w:r>
      <w:r w:rsidR="000F487C" w:rsidRPr="004175B2">
        <w:rPr>
          <w:rFonts w:eastAsia="ＭＳ 明朝" w:hint="eastAsia"/>
          <w:noProof/>
          <w:lang w:eastAsia="ja-JP"/>
        </w:rPr>
        <w:t>覚書通達</w:t>
      </w:r>
      <w:r w:rsidR="00E65FC9" w:rsidRPr="004175B2">
        <w:rPr>
          <w:rFonts w:eastAsia="ＭＳ 明朝" w:hint="eastAsia"/>
          <w:noProof/>
          <w:lang w:eastAsia="ja-JP"/>
        </w:rPr>
        <w:t>第</w:t>
      </w:r>
      <w:r w:rsidR="00EF03E3" w:rsidRPr="004175B2">
        <w:rPr>
          <w:rFonts w:eastAsia="ＭＳ 明朝" w:hint="eastAsia"/>
          <w:noProof/>
          <w:lang w:eastAsia="ja-JP"/>
        </w:rPr>
        <w:t xml:space="preserve"> 1-2008</w:t>
      </w:r>
      <w:r w:rsidR="00E65FC9" w:rsidRPr="004175B2">
        <w:rPr>
          <w:rFonts w:eastAsia="ＭＳ 明朝" w:hint="eastAsia"/>
          <w:noProof/>
          <w:lang w:eastAsia="ja-JP"/>
        </w:rPr>
        <w:t>号</w:t>
      </w:r>
      <w:r w:rsidR="00DC2A0A" w:rsidRPr="004175B2">
        <w:rPr>
          <w:rFonts w:eastAsia="ＭＳ 明朝" w:hint="eastAsia"/>
          <w:noProof/>
          <w:lang w:eastAsia="ja-JP"/>
        </w:rPr>
        <w:t>：就労</w:t>
      </w:r>
      <w:r w:rsidR="00EF03E3" w:rsidRPr="004175B2">
        <w:rPr>
          <w:rFonts w:eastAsia="ＭＳ 明朝" w:hint="eastAsia"/>
          <w:noProof/>
          <w:lang w:eastAsia="ja-JP"/>
        </w:rPr>
        <w:t>、教育</w:t>
      </w:r>
      <w:r w:rsidR="008175C3" w:rsidRPr="004175B2">
        <w:rPr>
          <w:rFonts w:eastAsia="ＭＳ 明朝" w:hint="eastAsia"/>
          <w:noProof/>
          <w:lang w:eastAsia="ja-JP"/>
        </w:rPr>
        <w:t>、</w:t>
      </w:r>
      <w:r w:rsidR="00EF03E3" w:rsidRPr="004175B2">
        <w:rPr>
          <w:rFonts w:eastAsia="ＭＳ 明朝" w:hint="eastAsia"/>
          <w:noProof/>
          <w:lang w:eastAsia="ja-JP"/>
        </w:rPr>
        <w:t>家族支援などの地域に根ざしたサービスを</w:t>
      </w:r>
      <w:r w:rsidR="008175C3" w:rsidRPr="004175B2">
        <w:rPr>
          <w:rFonts w:eastAsia="ＭＳ 明朝" w:hint="eastAsia"/>
          <w:noProof/>
          <w:lang w:eastAsia="ja-JP"/>
        </w:rPr>
        <w:t>含む</w:t>
      </w:r>
      <w:r w:rsidR="008175C3" w:rsidRPr="004175B2">
        <w:rPr>
          <w:rFonts w:eastAsia="ＭＳ 明朝" w:hint="eastAsia"/>
          <w:noProof/>
          <w:lang w:eastAsia="ja-JP"/>
        </w:rPr>
        <w:t xml:space="preserve"> </w:t>
      </w:r>
      <w:r w:rsidR="00EF03E3" w:rsidRPr="004175B2">
        <w:rPr>
          <w:rFonts w:eastAsia="ＭＳ 明朝" w:hint="eastAsia"/>
          <w:noProof/>
          <w:lang w:eastAsia="ja-JP"/>
        </w:rPr>
        <w:t xml:space="preserve">PWD </w:t>
      </w:r>
      <w:r w:rsidR="00EF03E3" w:rsidRPr="004175B2">
        <w:rPr>
          <w:rFonts w:eastAsia="ＭＳ 明朝" w:hint="eastAsia"/>
          <w:noProof/>
          <w:lang w:eastAsia="ja-JP"/>
        </w:rPr>
        <w:t>のための包括的プログラムのガイドラインを</w:t>
      </w:r>
      <w:r w:rsidR="008175C3" w:rsidRPr="004175B2">
        <w:rPr>
          <w:rFonts w:eastAsia="ＭＳ 明朝" w:hint="eastAsia"/>
          <w:noProof/>
          <w:lang w:eastAsia="ja-JP"/>
        </w:rPr>
        <w:t>提供</w:t>
      </w:r>
      <w:r w:rsidR="00D0513B" w:rsidRPr="004175B2">
        <w:rPr>
          <w:rFonts w:eastAsia="ＭＳ 明朝" w:hint="eastAsia"/>
          <w:noProof/>
          <w:lang w:eastAsia="ja-JP"/>
        </w:rPr>
        <w:t>する</w:t>
      </w:r>
      <w:r w:rsidR="008175C3" w:rsidRPr="004175B2">
        <w:rPr>
          <w:rFonts w:eastAsia="ＭＳ 明朝" w:hint="eastAsia"/>
          <w:noProof/>
          <w:lang w:eastAsia="ja-JP"/>
        </w:rPr>
        <w:t>。</w:t>
      </w:r>
    </w:p>
    <w:p w14:paraId="308EC93E" w14:textId="03AA3E0D" w:rsidR="00C20014" w:rsidRPr="004175B2" w:rsidRDefault="00EF03E3" w:rsidP="00DB60C9">
      <w:pPr>
        <w:pStyle w:val="Bullet1G"/>
        <w:snapToGrid w:val="0"/>
        <w:spacing w:line="264" w:lineRule="auto"/>
        <w:rPr>
          <w:rFonts w:eastAsia="ＭＳ 明朝"/>
          <w:noProof/>
          <w:lang w:eastAsia="ja-JP"/>
        </w:rPr>
      </w:pPr>
      <w:r w:rsidRPr="004175B2">
        <w:rPr>
          <w:rFonts w:eastAsia="ＭＳ 明朝" w:hint="eastAsia"/>
          <w:noProof/>
          <w:lang w:eastAsia="ja-JP"/>
        </w:rPr>
        <w:t>PWD</w:t>
      </w:r>
      <w:r w:rsidRPr="004175B2">
        <w:rPr>
          <w:rFonts w:eastAsia="ＭＳ 明朝" w:hint="eastAsia"/>
          <w:noProof/>
          <w:lang w:eastAsia="ja-JP"/>
        </w:rPr>
        <w:t>が自立した生産的な生活を送</w:t>
      </w:r>
      <w:r w:rsidR="009D0FF6" w:rsidRPr="004175B2">
        <w:rPr>
          <w:rFonts w:eastAsia="ＭＳ 明朝" w:hint="eastAsia"/>
          <w:noProof/>
          <w:lang w:eastAsia="ja-JP"/>
        </w:rPr>
        <w:t>り</w:t>
      </w:r>
      <w:r w:rsidRPr="004175B2">
        <w:rPr>
          <w:rFonts w:eastAsia="ＭＳ 明朝" w:hint="eastAsia"/>
          <w:noProof/>
          <w:lang w:eastAsia="ja-JP"/>
        </w:rPr>
        <w:t>様々な社会経済活動に参加できる</w:t>
      </w:r>
      <w:r w:rsidR="00944D22" w:rsidRPr="004175B2">
        <w:rPr>
          <w:rFonts w:eastAsia="ＭＳ 明朝" w:hint="eastAsia"/>
          <w:noProof/>
          <w:lang w:eastAsia="ja-JP"/>
        </w:rPr>
        <w:t>ようにする</w:t>
      </w:r>
      <w:r w:rsidRPr="004175B2">
        <w:rPr>
          <w:rFonts w:eastAsia="ＭＳ 明朝" w:hint="eastAsia"/>
          <w:noProof/>
          <w:lang w:eastAsia="ja-JP"/>
        </w:rPr>
        <w:t>ため</w:t>
      </w:r>
      <w:r w:rsidR="00DC2A0A" w:rsidRPr="004175B2">
        <w:rPr>
          <w:rFonts w:eastAsia="ＭＳ 明朝" w:hint="eastAsia"/>
          <w:noProof/>
          <w:lang w:eastAsia="ja-JP"/>
        </w:rPr>
        <w:t>の</w:t>
      </w:r>
      <w:r w:rsidRPr="004175B2">
        <w:rPr>
          <w:rFonts w:eastAsia="ＭＳ 明朝" w:hint="eastAsia"/>
          <w:noProof/>
          <w:lang w:eastAsia="ja-JP"/>
        </w:rPr>
        <w:t>、</w:t>
      </w:r>
      <w:r w:rsidR="00065253" w:rsidRPr="004175B2">
        <w:rPr>
          <w:rFonts w:eastAsia="ＭＳ 明朝" w:hint="eastAsia"/>
          <w:noProof/>
          <w:lang w:eastAsia="ja-JP"/>
        </w:rPr>
        <w:t>社会福祉開発省</w:t>
      </w:r>
      <w:r w:rsidRPr="004175B2">
        <w:rPr>
          <w:rFonts w:eastAsia="ＭＳ 明朝" w:hint="eastAsia"/>
          <w:noProof/>
          <w:lang w:eastAsia="ja-JP"/>
        </w:rPr>
        <w:t>の</w:t>
      </w:r>
      <w:r w:rsidR="008175C3" w:rsidRPr="004175B2">
        <w:rPr>
          <w:rFonts w:eastAsia="ＭＳ 明朝" w:hint="eastAsia"/>
          <w:noProof/>
          <w:lang w:eastAsia="ja-JP"/>
        </w:rPr>
        <w:t>居住</w:t>
      </w:r>
      <w:r w:rsidR="00DC2A0A" w:rsidRPr="004175B2">
        <w:rPr>
          <w:rFonts w:eastAsia="ＭＳ 明朝" w:hint="eastAsia"/>
          <w:noProof/>
          <w:lang w:eastAsia="ja-JP"/>
        </w:rPr>
        <w:t>施設と</w:t>
      </w:r>
      <w:r w:rsidRPr="004175B2">
        <w:rPr>
          <w:rFonts w:eastAsia="ＭＳ 明朝" w:hint="eastAsia"/>
          <w:noProof/>
          <w:lang w:eastAsia="ja-JP"/>
        </w:rPr>
        <w:t>非居住</w:t>
      </w:r>
      <w:r w:rsidR="00DC2A0A" w:rsidRPr="004175B2">
        <w:rPr>
          <w:rFonts w:eastAsia="ＭＳ 明朝" w:hint="eastAsia"/>
          <w:noProof/>
          <w:lang w:eastAsia="ja-JP"/>
        </w:rPr>
        <w:t>施設</w:t>
      </w:r>
      <w:r w:rsidRPr="004175B2">
        <w:rPr>
          <w:rFonts w:eastAsia="ＭＳ 明朝" w:hint="eastAsia"/>
          <w:noProof/>
          <w:lang w:eastAsia="ja-JP"/>
        </w:rPr>
        <w:t>の</w:t>
      </w:r>
      <w:r w:rsidR="008175C3" w:rsidRPr="004175B2">
        <w:rPr>
          <w:rFonts w:eastAsia="ＭＳ 明朝" w:hint="eastAsia"/>
          <w:noProof/>
          <w:lang w:eastAsia="ja-JP"/>
        </w:rPr>
        <w:t>ケア、リハビリテーション、職業技能</w:t>
      </w:r>
      <w:r w:rsidR="00944D22" w:rsidRPr="004175B2">
        <w:rPr>
          <w:rFonts w:eastAsia="ＭＳ 明朝" w:hint="eastAsia"/>
          <w:noProof/>
          <w:lang w:eastAsia="ja-JP"/>
        </w:rPr>
        <w:t>訓練</w:t>
      </w:r>
      <w:r w:rsidRPr="004175B2">
        <w:rPr>
          <w:rFonts w:eastAsia="ＭＳ 明朝" w:hint="eastAsia"/>
          <w:noProof/>
          <w:lang w:eastAsia="ja-JP"/>
        </w:rPr>
        <w:t>施設</w:t>
      </w:r>
      <w:r w:rsidR="00DC2A0A" w:rsidRPr="004175B2">
        <w:rPr>
          <w:rFonts w:eastAsia="ＭＳ 明朝" w:hint="eastAsia"/>
          <w:noProof/>
          <w:lang w:eastAsia="ja-JP"/>
        </w:rPr>
        <w:t>の</w:t>
      </w:r>
      <w:r w:rsidR="008175C3" w:rsidRPr="004175B2">
        <w:rPr>
          <w:rFonts w:eastAsia="ＭＳ 明朝" w:hint="eastAsia"/>
          <w:noProof/>
          <w:lang w:eastAsia="ja-JP"/>
        </w:rPr>
        <w:t>維持</w:t>
      </w:r>
      <w:r w:rsidRPr="004175B2">
        <w:rPr>
          <w:rFonts w:eastAsia="ＭＳ 明朝" w:hint="eastAsia"/>
          <w:noProof/>
          <w:lang w:eastAsia="ja-JP"/>
        </w:rPr>
        <w:t>。</w:t>
      </w:r>
      <w:r w:rsidRPr="004175B2">
        <w:rPr>
          <w:rFonts w:eastAsia="ＭＳ 明朝" w:hint="eastAsia"/>
          <w:noProof/>
          <w:lang w:eastAsia="ja-JP"/>
        </w:rPr>
        <w:t xml:space="preserve"> </w:t>
      </w:r>
    </w:p>
    <w:p w14:paraId="70CB1EDF" w14:textId="45F16227" w:rsidR="00C20014" w:rsidRPr="004175B2" w:rsidRDefault="001A7E76" w:rsidP="00DB60C9">
      <w:pPr>
        <w:pStyle w:val="H23G"/>
        <w:snapToGrid w:val="0"/>
        <w:spacing w:line="264" w:lineRule="auto"/>
        <w:rPr>
          <w:rFonts w:eastAsia="ＭＳ 明朝"/>
          <w:noProof/>
          <w:lang w:eastAsia="ja-JP"/>
        </w:rPr>
      </w:pPr>
      <w:r w:rsidRPr="004175B2">
        <w:rPr>
          <w:rFonts w:eastAsia="ＭＳ 明朝" w:hint="eastAsia"/>
          <w:noProof/>
          <w:lang w:eastAsia="ja-JP"/>
        </w:rPr>
        <w:tab/>
      </w:r>
      <w:r w:rsidRPr="004175B2">
        <w:rPr>
          <w:rFonts w:eastAsia="ＭＳ 明朝" w:hint="eastAsia"/>
          <w:noProof/>
          <w:lang w:eastAsia="ja-JP"/>
        </w:rPr>
        <w:tab/>
      </w:r>
      <w:r w:rsidR="009D0FF6" w:rsidRPr="004175B2">
        <w:rPr>
          <w:rFonts w:eastAsia="ＭＳ 明朝" w:hint="eastAsia"/>
          <w:noProof/>
          <w:lang w:eastAsia="ja-JP"/>
        </w:rPr>
        <w:t>表現及び意見の自由並びに情報の利用の機会</w:t>
      </w:r>
      <w:r w:rsidRPr="004175B2">
        <w:rPr>
          <w:rFonts w:eastAsia="ＭＳ 明朝" w:hint="eastAsia"/>
          <w:noProof/>
          <w:lang w:eastAsia="ja-JP"/>
        </w:rPr>
        <w:t>（第</w:t>
      </w:r>
      <w:r w:rsidRPr="004175B2">
        <w:rPr>
          <w:rFonts w:eastAsia="ＭＳ 明朝" w:hint="eastAsia"/>
          <w:noProof/>
          <w:lang w:eastAsia="ja-JP"/>
        </w:rPr>
        <w:t>21</w:t>
      </w:r>
      <w:r w:rsidRPr="004175B2">
        <w:rPr>
          <w:rFonts w:eastAsia="ＭＳ 明朝" w:hint="eastAsia"/>
          <w:noProof/>
          <w:lang w:eastAsia="ja-JP"/>
        </w:rPr>
        <w:t>条</w:t>
      </w:r>
      <w:r w:rsidR="009D0FF6" w:rsidRPr="004175B2">
        <w:rPr>
          <w:rFonts w:eastAsia="ＭＳ 明朝" w:hint="eastAsia"/>
          <w:noProof/>
          <w:lang w:eastAsia="ja-JP"/>
        </w:rPr>
        <w:t>）</w:t>
      </w:r>
    </w:p>
    <w:p w14:paraId="3B6C3890" w14:textId="69B970BB" w:rsidR="00C20014" w:rsidRPr="004175B2" w:rsidRDefault="00AA473B"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29.</w:t>
      </w:r>
      <w:r w:rsidR="009D0FF6" w:rsidRPr="004175B2">
        <w:rPr>
          <w:rFonts w:eastAsia="ＭＳ 明朝"/>
          <w:i/>
          <w:noProof/>
          <w:lang w:eastAsia="ja-JP"/>
        </w:rPr>
        <w:t xml:space="preserve"> </w:t>
      </w:r>
      <w:r w:rsidR="001A7E76" w:rsidRPr="004175B2">
        <w:rPr>
          <w:rFonts w:eastAsia="ＭＳ 明朝" w:hint="eastAsia"/>
          <w:i/>
          <w:noProof/>
          <w:u w:val="single"/>
          <w:lang w:eastAsia="ja-JP"/>
        </w:rPr>
        <w:t>触覚、手話</w:t>
      </w:r>
      <w:r w:rsidR="005D1363" w:rsidRPr="004175B2">
        <w:rPr>
          <w:rFonts w:eastAsia="ＭＳ 明朝" w:hint="eastAsia"/>
          <w:noProof/>
          <w:lang w:eastAsia="ja-JP"/>
        </w:rPr>
        <w:t>言語</w:t>
      </w:r>
      <w:r w:rsidR="001A7E76" w:rsidRPr="004175B2">
        <w:rPr>
          <w:rFonts w:eastAsia="ＭＳ 明朝" w:hint="eastAsia"/>
          <w:i/>
          <w:noProof/>
          <w:u w:val="single"/>
          <w:lang w:eastAsia="ja-JP"/>
        </w:rPr>
        <w:t>、その他の代替的・補強的な手段及び方法によるコミュニケーション及び通訳サービスに関する政策を</w:t>
      </w:r>
      <w:r w:rsidR="008175C3" w:rsidRPr="004175B2">
        <w:rPr>
          <w:rFonts w:eastAsia="ＭＳ 明朝" w:hint="eastAsia"/>
          <w:i/>
          <w:noProof/>
          <w:u w:val="single"/>
          <w:lang w:eastAsia="ja-JP"/>
        </w:rPr>
        <w:t>実施すること</w:t>
      </w:r>
      <w:r w:rsidR="001A7E76" w:rsidRPr="004175B2">
        <w:rPr>
          <w:rFonts w:eastAsia="ＭＳ 明朝" w:hint="eastAsia"/>
          <w:i/>
          <w:noProof/>
          <w:u w:val="single"/>
          <w:lang w:eastAsia="ja-JP"/>
        </w:rPr>
        <w:t>、また、特に視覚及び聴覚に</w:t>
      </w:r>
      <w:r w:rsidR="003D27A5" w:rsidRPr="004175B2">
        <w:rPr>
          <w:rFonts w:eastAsia="ＭＳ 明朝" w:hint="eastAsia"/>
          <w:i/>
          <w:noProof/>
          <w:u w:val="single"/>
          <w:lang w:eastAsia="ja-JP"/>
        </w:rPr>
        <w:t>障害のある人</w:t>
      </w:r>
      <w:r w:rsidR="001A7E76" w:rsidRPr="004175B2">
        <w:rPr>
          <w:rFonts w:eastAsia="ＭＳ 明朝" w:hint="eastAsia"/>
          <w:i/>
          <w:noProof/>
          <w:u w:val="single"/>
          <w:lang w:eastAsia="ja-JP"/>
        </w:rPr>
        <w:t>による公文書及びインターネットへのアクセスを</w:t>
      </w:r>
      <w:r w:rsidR="008175C3" w:rsidRPr="004175B2">
        <w:rPr>
          <w:rFonts w:eastAsia="ＭＳ 明朝" w:hint="eastAsia"/>
          <w:i/>
          <w:noProof/>
          <w:u w:val="single"/>
          <w:lang w:eastAsia="ja-JP"/>
        </w:rPr>
        <w:t>確保すること、</w:t>
      </w:r>
      <w:r w:rsidR="00CB4F86" w:rsidRPr="004175B2">
        <w:rPr>
          <w:rFonts w:eastAsia="ＭＳ 明朝" w:hint="eastAsia"/>
          <w:i/>
          <w:noProof/>
          <w:u w:val="single"/>
          <w:lang w:eastAsia="ja-JP"/>
        </w:rPr>
        <w:t>並びにフィリピン手話</w:t>
      </w:r>
      <w:r w:rsidR="005D1363" w:rsidRPr="004175B2">
        <w:rPr>
          <w:rFonts w:eastAsia="ＭＳ 明朝" w:hint="eastAsia"/>
          <w:noProof/>
          <w:lang w:eastAsia="ja-JP"/>
        </w:rPr>
        <w:t>言語</w:t>
      </w:r>
      <w:r w:rsidR="00CB4F86" w:rsidRPr="004175B2">
        <w:rPr>
          <w:rFonts w:eastAsia="ＭＳ 明朝" w:hint="eastAsia"/>
          <w:i/>
          <w:noProof/>
          <w:u w:val="single"/>
          <w:lang w:eastAsia="ja-JP"/>
        </w:rPr>
        <w:t>を締約国の公用語として確立すること</w:t>
      </w:r>
      <w:r w:rsidR="008175C3" w:rsidRPr="004175B2">
        <w:rPr>
          <w:rFonts w:eastAsia="ＭＳ 明朝" w:hint="eastAsia"/>
          <w:i/>
          <w:noProof/>
          <w:u w:val="single"/>
          <w:lang w:eastAsia="ja-JP"/>
        </w:rPr>
        <w:t>について</w:t>
      </w:r>
    </w:p>
    <w:p w14:paraId="41C2C75A" w14:textId="091F023A" w:rsidR="00C20014" w:rsidRPr="004175B2" w:rsidRDefault="000166ED"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国は</w:t>
      </w:r>
      <w:r w:rsidR="00C8538F" w:rsidRPr="004175B2">
        <w:rPr>
          <w:rFonts w:eastAsia="ＭＳ 明朝" w:hint="eastAsia"/>
          <w:noProof/>
          <w:lang w:eastAsia="ja-JP"/>
        </w:rPr>
        <w:t>、情報通信技術省</w:t>
      </w:r>
      <w:r w:rsidRPr="004175B2">
        <w:rPr>
          <w:rFonts w:eastAsia="ＭＳ 明朝" w:hint="eastAsia"/>
          <w:noProof/>
          <w:lang w:eastAsia="ja-JP"/>
        </w:rPr>
        <w:t>とそのパートナー機関を通じ、「障害のある若者のためのグローバル</w:t>
      </w:r>
      <w:r w:rsidRPr="004175B2">
        <w:rPr>
          <w:rFonts w:eastAsia="ＭＳ 明朝" w:hint="eastAsia"/>
          <w:noProof/>
          <w:lang w:eastAsia="ja-JP"/>
        </w:rPr>
        <w:t>ICT</w:t>
      </w:r>
      <w:r w:rsidRPr="004175B2">
        <w:rPr>
          <w:rFonts w:eastAsia="ＭＳ 明朝" w:hint="eastAsia"/>
          <w:noProof/>
          <w:lang w:eastAsia="ja-JP"/>
        </w:rPr>
        <w:t>チャレンジ（</w:t>
      </w:r>
      <w:r w:rsidR="004E6C29" w:rsidRPr="004175B2">
        <w:rPr>
          <w:rFonts w:eastAsia="ＭＳ 明朝" w:hint="eastAsia"/>
          <w:noProof/>
          <w:lang w:eastAsia="ja-JP"/>
        </w:rPr>
        <w:t>GITC</w:t>
      </w:r>
      <w:r w:rsidR="00C27C72" w:rsidRPr="004175B2">
        <w:rPr>
          <w:rFonts w:eastAsia="ＭＳ 明朝" w:hint="eastAsia"/>
          <w:noProof/>
          <w:lang w:eastAsia="ja-JP"/>
        </w:rPr>
        <w:t>）」</w:t>
      </w:r>
      <w:r w:rsidRPr="004175B2">
        <w:rPr>
          <w:rFonts w:eastAsia="ＭＳ 明朝" w:hint="eastAsia"/>
          <w:noProof/>
          <w:lang w:eastAsia="ja-JP"/>
        </w:rPr>
        <w:t>に積極的に参加している。</w:t>
      </w:r>
      <w:r w:rsidR="00244548" w:rsidRPr="004175B2">
        <w:rPr>
          <w:rFonts w:eastAsia="ＭＳ 明朝" w:hint="eastAsia"/>
          <w:noProof/>
          <w:lang w:eastAsia="ja-JP"/>
        </w:rPr>
        <w:t>グローバル</w:t>
      </w:r>
      <w:r w:rsidR="00244548" w:rsidRPr="004175B2">
        <w:rPr>
          <w:rFonts w:eastAsia="ＭＳ 明朝" w:hint="eastAsia"/>
          <w:noProof/>
          <w:lang w:eastAsia="ja-JP"/>
        </w:rPr>
        <w:t>ICT</w:t>
      </w:r>
      <w:r w:rsidR="00244548" w:rsidRPr="004175B2">
        <w:rPr>
          <w:rFonts w:eastAsia="ＭＳ 明朝" w:hint="eastAsia"/>
          <w:noProof/>
          <w:lang w:eastAsia="ja-JP"/>
        </w:rPr>
        <w:t>チャレンジ</w:t>
      </w:r>
      <w:r w:rsidR="00C27C72" w:rsidRPr="004175B2">
        <w:rPr>
          <w:rFonts w:eastAsia="ＭＳ 明朝" w:hint="eastAsia"/>
          <w:noProof/>
          <w:lang w:eastAsia="ja-JP"/>
        </w:rPr>
        <w:t>は、障害の</w:t>
      </w:r>
      <w:r w:rsidRPr="004175B2">
        <w:rPr>
          <w:rFonts w:eastAsia="ＭＳ 明朝" w:hint="eastAsia"/>
          <w:noProof/>
          <w:lang w:eastAsia="ja-JP"/>
        </w:rPr>
        <w:t>ある青少年</w:t>
      </w:r>
      <w:r w:rsidR="00C7546B" w:rsidRPr="004175B2">
        <w:rPr>
          <w:rFonts w:eastAsia="ＭＳ 明朝" w:hint="eastAsia"/>
          <w:noProof/>
          <w:lang w:eastAsia="ja-JP"/>
        </w:rPr>
        <w:t>に</w:t>
      </w:r>
      <w:r w:rsidRPr="004175B2">
        <w:rPr>
          <w:rFonts w:eastAsia="ＭＳ 明朝" w:hint="eastAsia"/>
          <w:noProof/>
          <w:lang w:eastAsia="ja-JP"/>
        </w:rPr>
        <w:t>情報通信技術へのアクセスを提供することで</w:t>
      </w:r>
      <w:r w:rsidR="00944D22" w:rsidRPr="004175B2">
        <w:rPr>
          <w:rFonts w:eastAsia="ＭＳ 明朝" w:hint="eastAsia"/>
          <w:noProof/>
          <w:lang w:eastAsia="ja-JP"/>
        </w:rPr>
        <w:t>、</w:t>
      </w:r>
      <w:r w:rsidRPr="004175B2">
        <w:rPr>
          <w:rFonts w:eastAsia="ＭＳ 明朝" w:hint="eastAsia"/>
          <w:noProof/>
          <w:lang w:eastAsia="ja-JP"/>
        </w:rPr>
        <w:t>障害のある青少年の情報活用能力や社会参加能力を向上させ、</w:t>
      </w:r>
      <w:r w:rsidR="00C7546B" w:rsidRPr="004175B2">
        <w:rPr>
          <w:rFonts w:eastAsia="ＭＳ 明朝" w:hint="eastAsia"/>
          <w:noProof/>
          <w:lang w:eastAsia="ja-JP"/>
        </w:rPr>
        <w:t>彼らが</w:t>
      </w:r>
      <w:r w:rsidRPr="004175B2">
        <w:rPr>
          <w:rFonts w:eastAsia="ＭＳ 明朝" w:hint="eastAsia"/>
          <w:noProof/>
          <w:lang w:eastAsia="ja-JP"/>
        </w:rPr>
        <w:t>障害の限界を克服し、より良い未来に向けて挑戦することを支援する能力開発プロジェクトで</w:t>
      </w:r>
      <w:r w:rsidR="009D0FF6" w:rsidRPr="004175B2">
        <w:rPr>
          <w:rFonts w:eastAsia="ＭＳ 明朝" w:hint="eastAsia"/>
          <w:noProof/>
          <w:lang w:eastAsia="ja-JP"/>
        </w:rPr>
        <w:t>ある</w:t>
      </w:r>
      <w:r w:rsidR="00944D22" w:rsidRPr="004175B2">
        <w:rPr>
          <w:rFonts w:eastAsia="ＭＳ 明朝" w:hint="eastAsia"/>
          <w:noProof/>
          <w:lang w:eastAsia="ja-JP"/>
        </w:rPr>
        <w:t>。このプロジェクトは、参加国間の</w:t>
      </w:r>
      <w:r w:rsidRPr="004175B2">
        <w:rPr>
          <w:rFonts w:eastAsia="ＭＳ 明朝" w:hint="eastAsia"/>
          <w:noProof/>
          <w:lang w:eastAsia="ja-JP"/>
        </w:rPr>
        <w:t>国際協力と交流を</w:t>
      </w:r>
      <w:r w:rsidR="00944D22" w:rsidRPr="004175B2">
        <w:rPr>
          <w:rFonts w:eastAsia="ＭＳ 明朝" w:hint="eastAsia"/>
          <w:noProof/>
          <w:lang w:eastAsia="ja-JP"/>
        </w:rPr>
        <w:t>後押した</w:t>
      </w:r>
      <w:r w:rsidRPr="004175B2">
        <w:rPr>
          <w:rFonts w:eastAsia="ＭＳ 明朝" w:hint="eastAsia"/>
          <w:noProof/>
          <w:lang w:eastAsia="ja-JP"/>
        </w:rPr>
        <w:t>。</w:t>
      </w:r>
    </w:p>
    <w:p w14:paraId="686695C5" w14:textId="4CCED238" w:rsidR="00C20014" w:rsidRPr="004175B2" w:rsidRDefault="00244548"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情報通信技術省</w:t>
      </w:r>
      <w:r w:rsidR="00AA5ACB" w:rsidRPr="004175B2">
        <w:rPr>
          <w:rFonts w:eastAsia="ＭＳ 明朝" w:hint="eastAsia"/>
          <w:noProof/>
          <w:lang w:eastAsia="ja-JP"/>
        </w:rPr>
        <w:t>には、</w:t>
      </w:r>
      <w:r w:rsidR="00AA5ACB" w:rsidRPr="004175B2">
        <w:rPr>
          <w:rFonts w:eastAsia="ＭＳ 明朝" w:hint="eastAsia"/>
          <w:noProof/>
          <w:lang w:eastAsia="ja-JP"/>
        </w:rPr>
        <w:t>PWD</w:t>
      </w:r>
      <w:r w:rsidR="00AA5ACB" w:rsidRPr="004175B2">
        <w:rPr>
          <w:rFonts w:eastAsia="ＭＳ 明朝" w:hint="eastAsia"/>
          <w:noProof/>
          <w:lang w:eastAsia="ja-JP"/>
        </w:rPr>
        <w:t>専用のデータベースや管理情報システムなどのインフラは</w:t>
      </w:r>
      <w:r w:rsidR="009D0FF6" w:rsidRPr="004175B2">
        <w:rPr>
          <w:rFonts w:eastAsia="ＭＳ 明朝" w:hint="eastAsia"/>
          <w:noProof/>
          <w:lang w:eastAsia="ja-JP"/>
        </w:rPr>
        <w:t>ない</w:t>
      </w:r>
      <w:r w:rsidR="00AA5ACB" w:rsidRPr="004175B2">
        <w:rPr>
          <w:rFonts w:eastAsia="ＭＳ 明朝" w:hint="eastAsia"/>
          <w:noProof/>
          <w:lang w:eastAsia="ja-JP"/>
        </w:rPr>
        <w:t>が、</w:t>
      </w:r>
      <w:r w:rsidR="00AA5ACB" w:rsidRPr="004175B2">
        <w:rPr>
          <w:rFonts w:eastAsia="ＭＳ 明朝" w:hint="eastAsia"/>
          <w:noProof/>
          <w:lang w:eastAsia="ja-JP"/>
        </w:rPr>
        <w:t>PWD</w:t>
      </w:r>
      <w:r w:rsidR="001D6307" w:rsidRPr="004175B2">
        <w:rPr>
          <w:rFonts w:eastAsia="ＭＳ 明朝" w:hint="eastAsia"/>
          <w:noProof/>
          <w:lang w:eastAsia="ja-JP"/>
        </w:rPr>
        <w:t>で</w:t>
      </w:r>
      <w:r w:rsidR="00AA5ACB" w:rsidRPr="004175B2">
        <w:rPr>
          <w:rFonts w:eastAsia="ＭＳ 明朝" w:hint="eastAsia"/>
          <w:noProof/>
          <w:lang w:eastAsia="ja-JP"/>
        </w:rPr>
        <w:t>あることを</w:t>
      </w:r>
      <w:r w:rsidR="001D6307" w:rsidRPr="004175B2">
        <w:rPr>
          <w:rFonts w:eastAsia="ＭＳ 明朝" w:hint="eastAsia"/>
          <w:noProof/>
          <w:lang w:eastAsia="ja-JP"/>
        </w:rPr>
        <w:t>示す</w:t>
      </w:r>
      <w:r w:rsidR="00AA5ACB" w:rsidRPr="004175B2">
        <w:rPr>
          <w:rFonts w:eastAsia="ＭＳ 明朝" w:hint="eastAsia"/>
          <w:noProof/>
          <w:lang w:eastAsia="ja-JP"/>
        </w:rPr>
        <w:t>チップを内蔵した</w:t>
      </w:r>
      <w:r w:rsidR="00AA5ACB" w:rsidRPr="004175B2">
        <w:rPr>
          <w:rFonts w:eastAsia="ＭＳ 明朝" w:hint="eastAsia"/>
          <w:noProof/>
          <w:lang w:eastAsia="ja-JP"/>
        </w:rPr>
        <w:t>ID</w:t>
      </w:r>
      <w:r w:rsidR="00AA5ACB" w:rsidRPr="004175B2">
        <w:rPr>
          <w:rFonts w:eastAsia="ＭＳ 明朝" w:hint="eastAsia"/>
          <w:noProof/>
          <w:lang w:eastAsia="ja-JP"/>
        </w:rPr>
        <w:t>システムなど、より良い支援を提供するためのいくつかの提案がされてい</w:t>
      </w:r>
      <w:r w:rsidR="009D0FF6" w:rsidRPr="004175B2">
        <w:rPr>
          <w:rFonts w:eastAsia="ＭＳ 明朝" w:hint="eastAsia"/>
          <w:noProof/>
          <w:lang w:eastAsia="ja-JP"/>
        </w:rPr>
        <w:t>る</w:t>
      </w:r>
      <w:r w:rsidR="00AA5ACB" w:rsidRPr="004175B2">
        <w:rPr>
          <w:rFonts w:eastAsia="ＭＳ 明朝" w:hint="eastAsia"/>
          <w:noProof/>
          <w:lang w:eastAsia="ja-JP"/>
        </w:rPr>
        <w:t>。また</w:t>
      </w:r>
      <w:r w:rsidR="001D6307" w:rsidRPr="004175B2">
        <w:rPr>
          <w:rFonts w:eastAsia="ＭＳ 明朝" w:hint="eastAsia"/>
          <w:noProof/>
          <w:lang w:eastAsia="ja-JP"/>
        </w:rPr>
        <w:t>、</w:t>
      </w:r>
      <w:r w:rsidR="00AA5ACB" w:rsidRPr="004175B2">
        <w:rPr>
          <w:rFonts w:eastAsia="ＭＳ 明朝" w:hint="eastAsia"/>
          <w:noProof/>
          <w:lang w:eastAsia="ja-JP"/>
        </w:rPr>
        <w:t>すべての政府ウェブサイトのウェブ監査を定期的に実施することで、</w:t>
      </w:r>
      <w:r w:rsidR="00C7546B" w:rsidRPr="004175B2">
        <w:rPr>
          <w:rFonts w:eastAsia="ＭＳ 明朝" w:hint="eastAsia"/>
          <w:noProof/>
          <w:lang w:eastAsia="ja-JP"/>
        </w:rPr>
        <w:t>PWD</w:t>
      </w:r>
      <w:r w:rsidR="00C7546B" w:rsidRPr="004175B2">
        <w:rPr>
          <w:rFonts w:eastAsia="ＭＳ 明朝" w:hint="eastAsia"/>
          <w:noProof/>
          <w:lang w:eastAsia="ja-JP"/>
        </w:rPr>
        <w:t>による政府ウェブサイトの</w:t>
      </w:r>
      <w:r w:rsidR="00AA5ACB" w:rsidRPr="004175B2">
        <w:rPr>
          <w:rFonts w:eastAsia="ＭＳ 明朝" w:hint="eastAsia"/>
          <w:noProof/>
          <w:lang w:eastAsia="ja-JP"/>
        </w:rPr>
        <w:t>効果的なアクセスと使いやすさを確保することも提案されている。</w:t>
      </w:r>
    </w:p>
    <w:p w14:paraId="428C8ABF" w14:textId="35638988" w:rsidR="00C20014" w:rsidRPr="004175B2" w:rsidRDefault="005F6CD4"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フィリピン手話</w:t>
      </w:r>
      <w:r w:rsidR="005D1363" w:rsidRPr="004175B2">
        <w:rPr>
          <w:rFonts w:eastAsia="ＭＳ 明朝" w:hint="eastAsia"/>
          <w:noProof/>
          <w:lang w:eastAsia="ja-JP"/>
        </w:rPr>
        <w:t>言語</w:t>
      </w:r>
      <w:r w:rsidRPr="004175B2">
        <w:rPr>
          <w:rFonts w:eastAsia="ＭＳ 明朝" w:hint="eastAsia"/>
          <w:noProof/>
          <w:lang w:eastAsia="ja-JP"/>
        </w:rPr>
        <w:t>（</w:t>
      </w:r>
      <w:r w:rsidRPr="004175B2">
        <w:rPr>
          <w:rFonts w:eastAsia="ＭＳ 明朝" w:hint="eastAsia"/>
          <w:noProof/>
          <w:lang w:eastAsia="ja-JP"/>
        </w:rPr>
        <w:t>FSL</w:t>
      </w:r>
      <w:r w:rsidRPr="004175B2">
        <w:rPr>
          <w:rFonts w:eastAsia="ＭＳ 明朝" w:hint="eastAsia"/>
          <w:noProof/>
          <w:lang w:eastAsia="ja-JP"/>
        </w:rPr>
        <w:t>）法案は、様々な</w:t>
      </w:r>
      <w:r w:rsidR="00C7546B" w:rsidRPr="004175B2">
        <w:rPr>
          <w:rFonts w:eastAsia="ＭＳ 明朝" w:hint="eastAsia"/>
          <w:noProof/>
          <w:lang w:eastAsia="ja-JP"/>
        </w:rPr>
        <w:t>地方</w:t>
      </w:r>
      <w:r w:rsidRPr="004175B2">
        <w:rPr>
          <w:rFonts w:eastAsia="ＭＳ 明朝" w:hint="eastAsia"/>
          <w:noProof/>
          <w:lang w:eastAsia="ja-JP"/>
        </w:rPr>
        <w:t>や地域の手話</w:t>
      </w:r>
      <w:r w:rsidR="005D1363" w:rsidRPr="004175B2">
        <w:rPr>
          <w:rFonts w:eastAsia="ＭＳ 明朝" w:hint="eastAsia"/>
          <w:noProof/>
          <w:lang w:eastAsia="ja-JP"/>
        </w:rPr>
        <w:t>言語</w:t>
      </w:r>
      <w:r w:rsidRPr="004175B2">
        <w:rPr>
          <w:rFonts w:eastAsia="ＭＳ 明朝" w:hint="eastAsia"/>
          <w:noProof/>
          <w:lang w:eastAsia="ja-JP"/>
        </w:rPr>
        <w:t>を使用しているろう者コミュニティの多様な文化的グループを</w:t>
      </w:r>
      <w:r w:rsidR="001D6307" w:rsidRPr="004175B2">
        <w:rPr>
          <w:rFonts w:eastAsia="ＭＳ 明朝" w:hint="eastAsia"/>
          <w:noProof/>
          <w:lang w:eastAsia="ja-JP"/>
        </w:rPr>
        <w:t>考慮して、フィリピン議会で修正が進め</w:t>
      </w:r>
      <w:r w:rsidRPr="004175B2">
        <w:rPr>
          <w:rFonts w:eastAsia="ＭＳ 明朝" w:hint="eastAsia"/>
          <w:noProof/>
          <w:lang w:eastAsia="ja-JP"/>
        </w:rPr>
        <w:t>られている。これらのグループ</w:t>
      </w:r>
      <w:r w:rsidR="00CF23B9" w:rsidRPr="004175B2">
        <w:rPr>
          <w:rFonts w:eastAsia="ＭＳ 明朝" w:hint="eastAsia"/>
          <w:noProof/>
          <w:lang w:eastAsia="ja-JP"/>
        </w:rPr>
        <w:t>と</w:t>
      </w:r>
      <w:r w:rsidRPr="004175B2">
        <w:rPr>
          <w:rFonts w:eastAsia="ＭＳ 明朝" w:hint="eastAsia"/>
          <w:noProof/>
          <w:lang w:eastAsia="ja-JP"/>
        </w:rPr>
        <w:t>手話</w:t>
      </w:r>
      <w:r w:rsidR="005D1363" w:rsidRPr="004175B2">
        <w:rPr>
          <w:rFonts w:eastAsia="ＭＳ 明朝" w:hint="eastAsia"/>
          <w:noProof/>
          <w:lang w:eastAsia="ja-JP"/>
        </w:rPr>
        <w:t>言語</w:t>
      </w:r>
      <w:r w:rsidRPr="004175B2">
        <w:rPr>
          <w:rFonts w:eastAsia="ＭＳ 明朝" w:hint="eastAsia"/>
          <w:noProof/>
          <w:lang w:eastAsia="ja-JP"/>
        </w:rPr>
        <w:t>通訳者の間の合意形成の</w:t>
      </w:r>
      <w:r w:rsidR="00CF23B9" w:rsidRPr="004175B2">
        <w:rPr>
          <w:rFonts w:eastAsia="ＭＳ 明朝" w:hint="eastAsia"/>
          <w:noProof/>
          <w:lang w:eastAsia="ja-JP"/>
        </w:rPr>
        <w:t>ための努力が行われている。</w:t>
      </w:r>
      <w:r w:rsidR="00CF23B9" w:rsidRPr="004175B2">
        <w:rPr>
          <w:rFonts w:eastAsia="ＭＳ 明朝" w:hint="eastAsia"/>
          <w:noProof/>
          <w:lang w:eastAsia="ja-JP"/>
        </w:rPr>
        <w:t xml:space="preserve"> </w:t>
      </w:r>
    </w:p>
    <w:p w14:paraId="24B3959C" w14:textId="118E740F" w:rsidR="00C20014" w:rsidRPr="004175B2" w:rsidRDefault="001A7E76" w:rsidP="00DB60C9">
      <w:pPr>
        <w:pStyle w:val="H23G"/>
        <w:snapToGrid w:val="0"/>
        <w:spacing w:line="264" w:lineRule="auto"/>
        <w:rPr>
          <w:rFonts w:eastAsia="ＭＳ 明朝"/>
          <w:noProof/>
          <w:lang w:eastAsia="ja-JP"/>
        </w:rPr>
      </w:pPr>
      <w:r w:rsidRPr="004175B2">
        <w:rPr>
          <w:rFonts w:eastAsia="ＭＳ 明朝" w:hint="eastAsia"/>
          <w:noProof/>
          <w:lang w:eastAsia="ja-JP"/>
        </w:rPr>
        <w:tab/>
      </w:r>
      <w:r w:rsidRPr="004175B2">
        <w:rPr>
          <w:rFonts w:eastAsia="ＭＳ 明朝" w:hint="eastAsia"/>
          <w:noProof/>
          <w:lang w:eastAsia="ja-JP"/>
        </w:rPr>
        <w:tab/>
      </w:r>
      <w:r w:rsidRPr="004175B2">
        <w:rPr>
          <w:rFonts w:eastAsia="ＭＳ 明朝" w:hint="eastAsia"/>
          <w:noProof/>
          <w:lang w:eastAsia="ja-JP"/>
        </w:rPr>
        <w:t>家庭</w:t>
      </w:r>
      <w:r w:rsidR="009D0FF6" w:rsidRPr="004175B2">
        <w:rPr>
          <w:rFonts w:eastAsia="ＭＳ 明朝" w:hint="eastAsia"/>
          <w:noProof/>
          <w:lang w:eastAsia="ja-JP"/>
        </w:rPr>
        <w:t>及び</w:t>
      </w:r>
      <w:r w:rsidRPr="004175B2">
        <w:rPr>
          <w:rFonts w:eastAsia="ＭＳ 明朝" w:hint="eastAsia"/>
          <w:noProof/>
          <w:lang w:eastAsia="ja-JP"/>
        </w:rPr>
        <w:t>家族の尊重</w:t>
      </w:r>
      <w:r w:rsidRPr="004175B2">
        <w:rPr>
          <w:rFonts w:eastAsia="ＭＳ 明朝" w:hint="eastAsia"/>
          <w:noProof/>
          <w:lang w:eastAsia="ja-JP"/>
        </w:rPr>
        <w:t xml:space="preserve"> (</w:t>
      </w:r>
      <w:r w:rsidRPr="004175B2">
        <w:rPr>
          <w:rFonts w:eastAsia="ＭＳ 明朝" w:hint="eastAsia"/>
          <w:noProof/>
          <w:lang w:eastAsia="ja-JP"/>
        </w:rPr>
        <w:t>第</w:t>
      </w:r>
      <w:r w:rsidRPr="004175B2">
        <w:rPr>
          <w:rFonts w:eastAsia="ＭＳ 明朝" w:hint="eastAsia"/>
          <w:noProof/>
          <w:lang w:eastAsia="ja-JP"/>
        </w:rPr>
        <w:t>23</w:t>
      </w:r>
      <w:r w:rsidRPr="004175B2">
        <w:rPr>
          <w:rFonts w:eastAsia="ＭＳ 明朝" w:hint="eastAsia"/>
          <w:noProof/>
          <w:lang w:eastAsia="ja-JP"/>
        </w:rPr>
        <w:t>条</w:t>
      </w:r>
      <w:r w:rsidRPr="004175B2">
        <w:rPr>
          <w:rFonts w:eastAsia="ＭＳ 明朝" w:hint="eastAsia"/>
          <w:noProof/>
          <w:lang w:eastAsia="ja-JP"/>
        </w:rPr>
        <w:t>)</w:t>
      </w:r>
    </w:p>
    <w:p w14:paraId="187F3B72" w14:textId="46A0026B" w:rsidR="00C20014" w:rsidRPr="004175B2" w:rsidRDefault="001A7E76"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30.</w:t>
      </w:r>
      <w:r w:rsidR="009D0FF6" w:rsidRPr="004175B2">
        <w:rPr>
          <w:rFonts w:eastAsia="ＭＳ 明朝"/>
          <w:i/>
          <w:noProof/>
          <w:lang w:eastAsia="ja-JP"/>
        </w:rPr>
        <w:t xml:space="preserve"> </w:t>
      </w:r>
      <w:r w:rsidR="00C46EF2" w:rsidRPr="004175B2">
        <w:rPr>
          <w:rFonts w:eastAsia="ＭＳ 明朝" w:hint="eastAsia"/>
          <w:i/>
          <w:noProof/>
          <w:u w:val="single"/>
          <w:lang w:eastAsia="ja-JP"/>
        </w:rPr>
        <w:t>家族が、</w:t>
      </w:r>
      <w:r w:rsidRPr="004175B2">
        <w:rPr>
          <w:rFonts w:eastAsia="ＭＳ 明朝" w:hint="eastAsia"/>
          <w:i/>
          <w:noProof/>
          <w:u w:val="single"/>
          <w:lang w:eastAsia="ja-JP"/>
        </w:rPr>
        <w:t>障害のある子どもが他者と対等に社会に参加し、意見を述べ、意思決定プロセスに参加することを妨げる障壁となりうる状況</w:t>
      </w:r>
      <w:r w:rsidR="009D0FF6" w:rsidRPr="004175B2">
        <w:rPr>
          <w:rFonts w:eastAsia="ＭＳ 明朝" w:hint="eastAsia"/>
          <w:i/>
          <w:noProof/>
          <w:u w:val="single"/>
          <w:lang w:eastAsia="ja-JP"/>
        </w:rPr>
        <w:t>への</w:t>
      </w:r>
      <w:r w:rsidR="00CF23B9" w:rsidRPr="004175B2">
        <w:rPr>
          <w:rFonts w:eastAsia="ＭＳ 明朝" w:hint="eastAsia"/>
          <w:i/>
          <w:noProof/>
          <w:u w:val="single"/>
          <w:lang w:eastAsia="ja-JP"/>
        </w:rPr>
        <w:t>対処について</w:t>
      </w:r>
    </w:p>
    <w:p w14:paraId="6418399C" w14:textId="1D12079E" w:rsidR="00C20014" w:rsidRPr="004175B2" w:rsidRDefault="009D0FF6" w:rsidP="00DB60C9">
      <w:pPr>
        <w:pStyle w:val="SingleTxtG"/>
        <w:numPr>
          <w:ilvl w:val="0"/>
          <w:numId w:val="84"/>
        </w:numPr>
        <w:snapToGrid w:val="0"/>
        <w:spacing w:line="264" w:lineRule="auto"/>
        <w:ind w:left="1134" w:firstLine="0"/>
        <w:rPr>
          <w:rFonts w:eastAsia="ＭＳ 明朝"/>
          <w:noProof/>
          <w:spacing w:val="-1"/>
          <w:lang w:eastAsia="ja-JP"/>
        </w:rPr>
      </w:pPr>
      <w:r w:rsidRPr="004175B2">
        <w:rPr>
          <w:rFonts w:eastAsia="ＭＳ 明朝" w:hint="eastAsia"/>
          <w:noProof/>
          <w:spacing w:val="1"/>
          <w:lang w:eastAsia="ja-JP"/>
        </w:rPr>
        <w:t>児童福祉協議会</w:t>
      </w:r>
      <w:r w:rsidR="00CF23B9" w:rsidRPr="004175B2">
        <w:rPr>
          <w:rFonts w:eastAsia="ＭＳ 明朝" w:hint="eastAsia"/>
          <w:noProof/>
          <w:spacing w:val="1"/>
          <w:lang w:eastAsia="ja-JP"/>
        </w:rPr>
        <w:t>（</w:t>
      </w:r>
      <w:r w:rsidR="00CF23B9" w:rsidRPr="004175B2">
        <w:rPr>
          <w:rFonts w:eastAsia="ＭＳ 明朝" w:hint="eastAsia"/>
          <w:noProof/>
          <w:spacing w:val="1"/>
          <w:lang w:eastAsia="ja-JP"/>
        </w:rPr>
        <w:t>CWC</w:t>
      </w:r>
      <w:r w:rsidR="00CF23B9" w:rsidRPr="004175B2">
        <w:rPr>
          <w:rFonts w:eastAsia="ＭＳ 明朝" w:hint="eastAsia"/>
          <w:noProof/>
          <w:spacing w:val="1"/>
          <w:lang w:eastAsia="ja-JP"/>
        </w:rPr>
        <w:t>）が監修する</w:t>
      </w:r>
      <w:r w:rsidR="00CF23B9" w:rsidRPr="004175B2">
        <w:rPr>
          <w:rFonts w:eastAsia="ＭＳ 明朝" w:hint="eastAsia"/>
          <w:noProof/>
          <w:spacing w:val="-1"/>
          <w:lang w:eastAsia="ja-JP"/>
        </w:rPr>
        <w:t>第</w:t>
      </w:r>
      <w:r w:rsidR="00CF23B9" w:rsidRPr="004175B2">
        <w:rPr>
          <w:rFonts w:eastAsia="ＭＳ 明朝" w:hint="eastAsia"/>
          <w:noProof/>
          <w:spacing w:val="-1"/>
          <w:lang w:eastAsia="ja-JP"/>
        </w:rPr>
        <w:t xml:space="preserve"> 3 </w:t>
      </w:r>
      <w:r w:rsidR="00CF23B9" w:rsidRPr="004175B2">
        <w:rPr>
          <w:rFonts w:eastAsia="ＭＳ 明朝" w:hint="eastAsia"/>
          <w:noProof/>
          <w:spacing w:val="-1"/>
          <w:lang w:eastAsia="ja-JP"/>
        </w:rPr>
        <w:t>次</w:t>
      </w:r>
      <w:r w:rsidR="006579E1" w:rsidRPr="004175B2">
        <w:rPr>
          <w:rFonts w:eastAsia="ＭＳ 明朝" w:hint="eastAsia"/>
          <w:noProof/>
          <w:spacing w:val="-1"/>
          <w:lang w:eastAsia="ja-JP"/>
        </w:rPr>
        <w:t>子どものための国家行動計画</w:t>
      </w:r>
      <w:r w:rsidR="00E100D1" w:rsidRPr="004175B2">
        <w:rPr>
          <w:rFonts w:eastAsia="ＭＳ 明朝" w:hint="eastAsia"/>
          <w:noProof/>
          <w:spacing w:val="-1"/>
          <w:lang w:eastAsia="ja-JP"/>
        </w:rPr>
        <w:t>（</w:t>
      </w:r>
      <w:r w:rsidR="00E100D1" w:rsidRPr="004175B2">
        <w:rPr>
          <w:rFonts w:eastAsia="ＭＳ 明朝" w:hint="eastAsia"/>
          <w:noProof/>
          <w:spacing w:val="-1"/>
          <w:lang w:eastAsia="ja-JP"/>
        </w:rPr>
        <w:t>NPAC</w:t>
      </w:r>
      <w:r w:rsidR="00E100D1" w:rsidRPr="004175B2">
        <w:rPr>
          <w:rFonts w:eastAsia="ＭＳ 明朝" w:hint="eastAsia"/>
          <w:noProof/>
          <w:spacing w:val="-1"/>
          <w:lang w:eastAsia="ja-JP"/>
        </w:rPr>
        <w:t>）では、</w:t>
      </w:r>
      <w:r w:rsidR="002F25B3" w:rsidRPr="004175B2">
        <w:rPr>
          <w:rFonts w:eastAsia="ＭＳ 明朝" w:hint="eastAsia"/>
          <w:noProof/>
          <w:spacing w:val="-2"/>
          <w:lang w:eastAsia="ja-JP"/>
        </w:rPr>
        <w:t>障害のある子ども</w:t>
      </w:r>
      <w:r w:rsidR="00E100D1" w:rsidRPr="004175B2">
        <w:rPr>
          <w:rFonts w:eastAsia="ＭＳ 明朝" w:hint="eastAsia"/>
          <w:noProof/>
          <w:spacing w:val="-2"/>
          <w:lang w:eastAsia="ja-JP"/>
        </w:rPr>
        <w:t>を</w:t>
      </w:r>
      <w:r w:rsidR="00E100D1" w:rsidRPr="004175B2">
        <w:rPr>
          <w:rFonts w:eastAsia="ＭＳ 明朝" w:hint="eastAsia"/>
          <w:noProof/>
          <w:spacing w:val="-1"/>
          <w:lang w:eastAsia="ja-JP"/>
        </w:rPr>
        <w:t>横断的な</w:t>
      </w:r>
      <w:r w:rsidR="00E100D1" w:rsidRPr="004175B2">
        <w:rPr>
          <w:rFonts w:eastAsia="ＭＳ 明朝" w:hint="eastAsia"/>
          <w:noProof/>
          <w:lang w:eastAsia="ja-JP"/>
        </w:rPr>
        <w:t>分野と</w:t>
      </w:r>
      <w:r w:rsidR="00E100D1" w:rsidRPr="004175B2">
        <w:rPr>
          <w:rFonts w:eastAsia="ＭＳ 明朝" w:hint="eastAsia"/>
          <w:noProof/>
          <w:spacing w:val="1"/>
          <w:lang w:eastAsia="ja-JP"/>
        </w:rPr>
        <w:t>位置づけて</w:t>
      </w:r>
      <w:r w:rsidR="00CF23B9" w:rsidRPr="004175B2">
        <w:rPr>
          <w:rFonts w:eastAsia="ＭＳ 明朝" w:hint="eastAsia"/>
          <w:noProof/>
          <w:spacing w:val="1"/>
          <w:lang w:eastAsia="ja-JP"/>
        </w:rPr>
        <w:t>いる</w:t>
      </w:r>
      <w:r w:rsidR="00E100D1" w:rsidRPr="004175B2">
        <w:rPr>
          <w:rFonts w:eastAsia="ＭＳ 明朝" w:hint="eastAsia"/>
          <w:noProof/>
          <w:spacing w:val="-1"/>
          <w:lang w:eastAsia="ja-JP"/>
        </w:rPr>
        <w:t>。</w:t>
      </w:r>
      <w:r w:rsidR="002F25B3" w:rsidRPr="004175B2">
        <w:rPr>
          <w:rFonts w:eastAsia="ＭＳ 明朝" w:hint="eastAsia"/>
          <w:noProof/>
          <w:spacing w:val="-1"/>
          <w:lang w:eastAsia="ja-JP"/>
        </w:rPr>
        <w:t>国家行動計画</w:t>
      </w:r>
      <w:r w:rsidR="00E100D1" w:rsidRPr="004175B2">
        <w:rPr>
          <w:rFonts w:eastAsia="ＭＳ 明朝" w:hint="eastAsia"/>
          <w:noProof/>
          <w:spacing w:val="-2"/>
          <w:lang w:eastAsia="ja-JP"/>
        </w:rPr>
        <w:t>では、</w:t>
      </w:r>
      <w:r w:rsidR="00E100D1" w:rsidRPr="004175B2">
        <w:rPr>
          <w:rFonts w:eastAsia="ＭＳ 明朝" w:hint="eastAsia"/>
          <w:noProof/>
          <w:spacing w:val="-1"/>
          <w:lang w:eastAsia="ja-JP"/>
        </w:rPr>
        <w:t>優先的な立法課題の一つ</w:t>
      </w:r>
      <w:r w:rsidR="00E100D1" w:rsidRPr="004175B2">
        <w:rPr>
          <w:rFonts w:eastAsia="ＭＳ 明朝" w:hint="eastAsia"/>
          <w:noProof/>
          <w:spacing w:val="1"/>
          <w:lang w:eastAsia="ja-JP"/>
        </w:rPr>
        <w:t>として、</w:t>
      </w:r>
      <w:r w:rsidR="00C46EF2" w:rsidRPr="004175B2">
        <w:rPr>
          <w:rFonts w:eastAsia="ＭＳ 明朝" w:hint="eastAsia"/>
          <w:noProof/>
          <w:spacing w:val="-2"/>
          <w:lang w:eastAsia="ja-JP"/>
        </w:rPr>
        <w:t>障害のある子ども</w:t>
      </w:r>
      <w:r w:rsidR="00E100D1" w:rsidRPr="004175B2">
        <w:rPr>
          <w:rFonts w:eastAsia="ＭＳ 明朝" w:hint="eastAsia"/>
          <w:noProof/>
          <w:spacing w:val="-1"/>
          <w:lang w:eastAsia="ja-JP"/>
        </w:rPr>
        <w:t>の保護</w:t>
      </w:r>
      <w:r w:rsidR="00E100D1" w:rsidRPr="004175B2">
        <w:rPr>
          <w:rFonts w:eastAsia="ＭＳ 明朝" w:hint="eastAsia"/>
          <w:noProof/>
          <w:spacing w:val="1"/>
          <w:lang w:eastAsia="ja-JP"/>
        </w:rPr>
        <w:t>を</w:t>
      </w:r>
      <w:r w:rsidR="00E100D1" w:rsidRPr="004175B2">
        <w:rPr>
          <w:rFonts w:eastAsia="ＭＳ 明朝" w:hint="eastAsia"/>
          <w:noProof/>
          <w:spacing w:val="-1"/>
          <w:lang w:eastAsia="ja-JP"/>
        </w:rPr>
        <w:t>挙げて</w:t>
      </w:r>
      <w:r w:rsidR="00E100D1" w:rsidRPr="004175B2">
        <w:rPr>
          <w:rFonts w:eastAsia="ＭＳ 明朝" w:hint="eastAsia"/>
          <w:noProof/>
          <w:spacing w:val="-2"/>
          <w:lang w:eastAsia="ja-JP"/>
        </w:rPr>
        <w:t>いる</w:t>
      </w:r>
      <w:r w:rsidR="00E100D1" w:rsidRPr="004175B2">
        <w:rPr>
          <w:rFonts w:eastAsia="ＭＳ 明朝" w:hint="eastAsia"/>
          <w:noProof/>
          <w:spacing w:val="-1"/>
          <w:lang w:eastAsia="ja-JP"/>
        </w:rPr>
        <w:t>。</w:t>
      </w:r>
      <w:r w:rsidR="002F25B3" w:rsidRPr="004175B2">
        <w:rPr>
          <w:rFonts w:eastAsia="ＭＳ 明朝" w:hint="eastAsia"/>
          <w:noProof/>
          <w:spacing w:val="-1"/>
          <w:lang w:eastAsia="ja-JP"/>
        </w:rPr>
        <w:t>国家行動計画</w:t>
      </w:r>
      <w:r w:rsidR="00E100D1" w:rsidRPr="004175B2">
        <w:rPr>
          <w:rFonts w:eastAsia="ＭＳ 明朝" w:hint="eastAsia"/>
          <w:noProof/>
          <w:spacing w:val="-1"/>
          <w:lang w:eastAsia="ja-JP"/>
        </w:rPr>
        <w:t>の</w:t>
      </w:r>
      <w:r w:rsidR="00E100D1" w:rsidRPr="004175B2">
        <w:rPr>
          <w:rFonts w:eastAsia="ＭＳ 明朝" w:hint="eastAsia"/>
          <w:noProof/>
          <w:spacing w:val="1"/>
          <w:lang w:eastAsia="ja-JP"/>
        </w:rPr>
        <w:t>目標</w:t>
      </w:r>
      <w:r w:rsidR="00E100D1" w:rsidRPr="004175B2">
        <w:rPr>
          <w:rFonts w:eastAsia="ＭＳ 明朝" w:hint="eastAsia"/>
          <w:noProof/>
          <w:spacing w:val="1"/>
          <w:lang w:eastAsia="ja-JP"/>
        </w:rPr>
        <w:t xml:space="preserve"> </w:t>
      </w:r>
      <w:r w:rsidR="00E100D1" w:rsidRPr="004175B2">
        <w:rPr>
          <w:rFonts w:eastAsia="ＭＳ 明朝" w:hint="eastAsia"/>
          <w:noProof/>
          <w:lang w:eastAsia="ja-JP"/>
        </w:rPr>
        <w:t xml:space="preserve">4 </w:t>
      </w:r>
      <w:r w:rsidR="00E100D1" w:rsidRPr="004175B2">
        <w:rPr>
          <w:rFonts w:eastAsia="ＭＳ 明朝" w:hint="eastAsia"/>
          <w:noProof/>
          <w:lang w:eastAsia="ja-JP"/>
        </w:rPr>
        <w:t>の</w:t>
      </w:r>
      <w:r w:rsidR="00E100D1" w:rsidRPr="004175B2">
        <w:rPr>
          <w:rFonts w:eastAsia="ＭＳ 明朝" w:hint="eastAsia"/>
          <w:noProof/>
          <w:spacing w:val="-1"/>
          <w:lang w:eastAsia="ja-JP"/>
        </w:rPr>
        <w:t>下で</w:t>
      </w:r>
      <w:r w:rsidR="002F25B3" w:rsidRPr="004175B2">
        <w:rPr>
          <w:rFonts w:eastAsia="ＭＳ 明朝" w:hint="eastAsia"/>
          <w:noProof/>
          <w:spacing w:val="1"/>
          <w:lang w:eastAsia="ja-JP"/>
        </w:rPr>
        <w:t>児童福祉協議会</w:t>
      </w:r>
      <w:r w:rsidR="00E100D1" w:rsidRPr="004175B2">
        <w:rPr>
          <w:rFonts w:eastAsia="ＭＳ 明朝" w:hint="eastAsia"/>
          <w:noProof/>
          <w:spacing w:val="-1"/>
          <w:lang w:eastAsia="ja-JP"/>
        </w:rPr>
        <w:t>が策定した</w:t>
      </w:r>
      <w:r w:rsidR="00E100D1" w:rsidRPr="004175B2">
        <w:rPr>
          <w:rFonts w:eastAsia="ＭＳ 明朝" w:hint="eastAsia"/>
          <w:noProof/>
          <w:lang w:eastAsia="ja-JP"/>
        </w:rPr>
        <w:t>成果物の</w:t>
      </w:r>
      <w:r w:rsidR="00E100D1" w:rsidRPr="004175B2">
        <w:rPr>
          <w:rFonts w:eastAsia="ＭＳ 明朝" w:hint="eastAsia"/>
          <w:noProof/>
          <w:spacing w:val="-1"/>
          <w:lang w:eastAsia="ja-JP"/>
        </w:rPr>
        <w:t>ワークショップや検証会議では、</w:t>
      </w:r>
      <w:r w:rsidR="002F25B3" w:rsidRPr="004175B2">
        <w:rPr>
          <w:rFonts w:eastAsia="ＭＳ 明朝" w:hint="eastAsia"/>
          <w:noProof/>
          <w:spacing w:val="-1"/>
          <w:lang w:eastAsia="ja-JP"/>
        </w:rPr>
        <w:t>障害のある子ども</w:t>
      </w:r>
      <w:r w:rsidR="00C46EF2" w:rsidRPr="004175B2">
        <w:rPr>
          <w:rFonts w:eastAsia="ＭＳ 明朝" w:hint="eastAsia"/>
          <w:noProof/>
          <w:spacing w:val="-1"/>
          <w:lang w:eastAsia="ja-JP"/>
        </w:rPr>
        <w:t>は常に意見を聞かれて</w:t>
      </w:r>
      <w:r w:rsidR="00E100D1" w:rsidRPr="004175B2">
        <w:rPr>
          <w:rFonts w:eastAsia="ＭＳ 明朝" w:hint="eastAsia"/>
          <w:noProof/>
          <w:lang w:eastAsia="ja-JP"/>
        </w:rPr>
        <w:t>いる。</w:t>
      </w:r>
      <w:r w:rsidR="00E100D1" w:rsidRPr="004175B2">
        <w:rPr>
          <w:rFonts w:eastAsia="ＭＳ 明朝" w:hint="eastAsia"/>
          <w:noProof/>
          <w:lang w:eastAsia="ja-JP"/>
        </w:rPr>
        <w:t xml:space="preserve"> </w:t>
      </w:r>
    </w:p>
    <w:p w14:paraId="10671487" w14:textId="4427CB35" w:rsidR="00C20014" w:rsidRPr="004175B2" w:rsidRDefault="00E100D1" w:rsidP="00DB60C9">
      <w:pPr>
        <w:pStyle w:val="SingleTxtG"/>
        <w:numPr>
          <w:ilvl w:val="0"/>
          <w:numId w:val="84"/>
        </w:numPr>
        <w:snapToGrid w:val="0"/>
        <w:spacing w:line="264" w:lineRule="auto"/>
        <w:ind w:left="1134" w:firstLine="0"/>
        <w:rPr>
          <w:rFonts w:eastAsia="ＭＳ 明朝"/>
          <w:noProof/>
          <w:spacing w:val="-1"/>
          <w:lang w:eastAsia="ja-JP"/>
        </w:rPr>
      </w:pPr>
      <w:r w:rsidRPr="004175B2">
        <w:rPr>
          <w:rFonts w:eastAsia="ＭＳ 明朝" w:hint="eastAsia"/>
          <w:noProof/>
          <w:spacing w:val="-1"/>
          <w:lang w:eastAsia="ja-JP"/>
        </w:rPr>
        <w:t>子ども</w:t>
      </w:r>
      <w:r w:rsidRPr="004175B2">
        <w:rPr>
          <w:rFonts w:eastAsia="ＭＳ 明朝" w:hint="eastAsia"/>
          <w:noProof/>
          <w:lang w:eastAsia="ja-JP"/>
        </w:rPr>
        <w:t>に対する</w:t>
      </w:r>
      <w:r w:rsidRPr="004175B2">
        <w:rPr>
          <w:rFonts w:eastAsia="ＭＳ 明朝" w:hint="eastAsia"/>
          <w:noProof/>
          <w:spacing w:val="-1"/>
          <w:lang w:eastAsia="ja-JP"/>
        </w:rPr>
        <w:t>暴力の根絶</w:t>
      </w:r>
      <w:r w:rsidRPr="004175B2">
        <w:rPr>
          <w:rFonts w:eastAsia="ＭＳ 明朝" w:hint="eastAsia"/>
          <w:noProof/>
          <w:lang w:eastAsia="ja-JP"/>
        </w:rPr>
        <w:t>を</w:t>
      </w:r>
      <w:r w:rsidRPr="004175B2">
        <w:rPr>
          <w:rFonts w:eastAsia="ＭＳ 明朝" w:hint="eastAsia"/>
          <w:noProof/>
          <w:spacing w:val="-1"/>
          <w:lang w:eastAsia="ja-JP"/>
        </w:rPr>
        <w:t>目標としたフィリピン行動</w:t>
      </w:r>
      <w:r w:rsidRPr="004175B2">
        <w:rPr>
          <w:rFonts w:eastAsia="ＭＳ 明朝" w:hint="eastAsia"/>
          <w:noProof/>
          <w:spacing w:val="1"/>
          <w:lang w:eastAsia="ja-JP"/>
        </w:rPr>
        <w:t>計画</w:t>
      </w:r>
      <w:r w:rsidRPr="004175B2">
        <w:rPr>
          <w:rFonts w:eastAsia="ＭＳ 明朝" w:hint="eastAsia"/>
          <w:noProof/>
          <w:spacing w:val="-1"/>
          <w:lang w:eastAsia="ja-JP"/>
        </w:rPr>
        <w:t>2017-2022</w:t>
      </w:r>
      <w:r w:rsidRPr="004175B2">
        <w:rPr>
          <w:rFonts w:eastAsia="ＭＳ 明朝" w:hint="eastAsia"/>
          <w:noProof/>
          <w:spacing w:val="-1"/>
          <w:lang w:eastAsia="ja-JP"/>
        </w:rPr>
        <w:t>では</w:t>
      </w:r>
      <w:r w:rsidRPr="004175B2">
        <w:rPr>
          <w:rFonts w:eastAsia="ＭＳ 明朝" w:hint="eastAsia"/>
          <w:noProof/>
          <w:spacing w:val="-2"/>
          <w:lang w:eastAsia="ja-JP"/>
        </w:rPr>
        <w:t>、</w:t>
      </w:r>
      <w:r w:rsidR="00AD19F7" w:rsidRPr="004175B2">
        <w:rPr>
          <w:rFonts w:eastAsia="ＭＳ 明朝" w:hint="eastAsia"/>
          <w:noProof/>
          <w:spacing w:val="-2"/>
          <w:lang w:eastAsia="ja-JP"/>
        </w:rPr>
        <w:t>障害のある</w:t>
      </w:r>
      <w:r w:rsidRPr="004175B2">
        <w:rPr>
          <w:rFonts w:eastAsia="ＭＳ 明朝" w:hint="eastAsia"/>
          <w:noProof/>
          <w:spacing w:val="-1"/>
          <w:lang w:eastAsia="ja-JP"/>
        </w:rPr>
        <w:t>子ども</w:t>
      </w:r>
      <w:r w:rsidRPr="004175B2">
        <w:rPr>
          <w:rFonts w:eastAsia="ＭＳ 明朝" w:hint="eastAsia"/>
          <w:noProof/>
          <w:lang w:eastAsia="ja-JP"/>
        </w:rPr>
        <w:t>に対する暴力の根絶</w:t>
      </w:r>
      <w:r w:rsidRPr="004175B2">
        <w:rPr>
          <w:rFonts w:eastAsia="ＭＳ 明朝" w:hint="eastAsia"/>
          <w:noProof/>
          <w:spacing w:val="1"/>
          <w:lang w:eastAsia="ja-JP"/>
        </w:rPr>
        <w:t>に</w:t>
      </w:r>
      <w:r w:rsidRPr="004175B2">
        <w:rPr>
          <w:rFonts w:eastAsia="ＭＳ 明朝" w:hint="eastAsia"/>
          <w:noProof/>
          <w:spacing w:val="-2"/>
          <w:lang w:eastAsia="ja-JP"/>
        </w:rPr>
        <w:t>向けた</w:t>
      </w:r>
      <w:r w:rsidRPr="004175B2">
        <w:rPr>
          <w:rFonts w:eastAsia="ＭＳ 明朝" w:hint="eastAsia"/>
          <w:noProof/>
          <w:spacing w:val="-1"/>
          <w:lang w:eastAsia="ja-JP"/>
        </w:rPr>
        <w:t>取り組み</w:t>
      </w:r>
      <w:r w:rsidRPr="004175B2">
        <w:rPr>
          <w:rFonts w:eastAsia="ＭＳ 明朝" w:hint="eastAsia"/>
          <w:noProof/>
          <w:spacing w:val="-2"/>
          <w:lang w:eastAsia="ja-JP"/>
        </w:rPr>
        <w:t>も</w:t>
      </w:r>
      <w:r w:rsidRPr="004175B2">
        <w:rPr>
          <w:rFonts w:eastAsia="ＭＳ 明朝" w:hint="eastAsia"/>
          <w:noProof/>
          <w:spacing w:val="-1"/>
          <w:lang w:eastAsia="ja-JP"/>
        </w:rPr>
        <w:t>盛り込まれ強調されてい</w:t>
      </w:r>
      <w:r w:rsidR="006579E1" w:rsidRPr="004175B2">
        <w:rPr>
          <w:rFonts w:eastAsia="ＭＳ 明朝" w:hint="eastAsia"/>
          <w:noProof/>
          <w:spacing w:val="-1"/>
          <w:lang w:eastAsia="ja-JP"/>
        </w:rPr>
        <w:t>る</w:t>
      </w:r>
      <w:r w:rsidRPr="004175B2">
        <w:rPr>
          <w:rFonts w:eastAsia="ＭＳ 明朝" w:hint="eastAsia"/>
          <w:noProof/>
          <w:spacing w:val="-1"/>
          <w:lang w:eastAsia="ja-JP"/>
        </w:rPr>
        <w:t>。</w:t>
      </w:r>
    </w:p>
    <w:p w14:paraId="5D8B4660" w14:textId="77777777" w:rsidR="00C20014" w:rsidRPr="004175B2" w:rsidRDefault="001A7E76" w:rsidP="00DB60C9">
      <w:pPr>
        <w:pStyle w:val="H23G"/>
        <w:snapToGrid w:val="0"/>
        <w:spacing w:line="264" w:lineRule="auto"/>
        <w:rPr>
          <w:rFonts w:eastAsia="ＭＳ 明朝"/>
          <w:noProof/>
          <w:lang w:eastAsia="ja-JP"/>
        </w:rPr>
      </w:pPr>
      <w:r w:rsidRPr="004175B2">
        <w:rPr>
          <w:rFonts w:eastAsia="ＭＳ 明朝" w:hint="eastAsia"/>
          <w:noProof/>
          <w:lang w:eastAsia="ja-JP"/>
        </w:rPr>
        <w:tab/>
      </w:r>
      <w:r w:rsidRPr="004175B2">
        <w:rPr>
          <w:rFonts w:eastAsia="ＭＳ 明朝" w:hint="eastAsia"/>
          <w:noProof/>
          <w:lang w:eastAsia="ja-JP"/>
        </w:rPr>
        <w:tab/>
      </w:r>
      <w:r w:rsidRPr="004175B2">
        <w:rPr>
          <w:rFonts w:eastAsia="ＭＳ 明朝" w:hint="eastAsia"/>
          <w:noProof/>
          <w:lang w:eastAsia="ja-JP"/>
        </w:rPr>
        <w:t>教育</w:t>
      </w:r>
      <w:r w:rsidRPr="004175B2">
        <w:rPr>
          <w:rFonts w:eastAsia="ＭＳ 明朝" w:hint="eastAsia"/>
          <w:noProof/>
          <w:lang w:eastAsia="ja-JP"/>
        </w:rPr>
        <w:t xml:space="preserve"> (</w:t>
      </w:r>
      <w:r w:rsidRPr="004175B2">
        <w:rPr>
          <w:rFonts w:eastAsia="ＭＳ 明朝" w:hint="eastAsia"/>
          <w:noProof/>
          <w:lang w:eastAsia="ja-JP"/>
        </w:rPr>
        <w:t>第</w:t>
      </w:r>
      <w:r w:rsidRPr="004175B2">
        <w:rPr>
          <w:rFonts w:eastAsia="ＭＳ 明朝" w:hint="eastAsia"/>
          <w:noProof/>
          <w:lang w:eastAsia="ja-JP"/>
        </w:rPr>
        <w:t>24</w:t>
      </w:r>
      <w:r w:rsidRPr="004175B2">
        <w:rPr>
          <w:rFonts w:eastAsia="ＭＳ 明朝" w:hint="eastAsia"/>
          <w:noProof/>
          <w:lang w:eastAsia="ja-JP"/>
        </w:rPr>
        <w:t>条</w:t>
      </w:r>
      <w:r w:rsidRPr="004175B2">
        <w:rPr>
          <w:rFonts w:eastAsia="ＭＳ 明朝" w:hint="eastAsia"/>
          <w:noProof/>
          <w:lang w:eastAsia="ja-JP"/>
        </w:rPr>
        <w:t>)</w:t>
      </w:r>
    </w:p>
    <w:p w14:paraId="4317A7B8" w14:textId="768B556D" w:rsidR="00C20014" w:rsidRPr="004175B2" w:rsidRDefault="00CB4F86" w:rsidP="00DB60C9">
      <w:pPr>
        <w:pStyle w:val="SingleTxtG"/>
        <w:snapToGrid w:val="0"/>
        <w:spacing w:line="264" w:lineRule="auto"/>
        <w:rPr>
          <w:rFonts w:eastAsia="ＭＳ 明朝"/>
          <w:i/>
          <w:noProof/>
          <w:lang w:eastAsia="ja-JP"/>
        </w:rPr>
      </w:pPr>
      <w:r w:rsidRPr="004175B2">
        <w:rPr>
          <w:rFonts w:eastAsia="ＭＳ 明朝" w:hint="eastAsia"/>
          <w:i/>
          <w:noProof/>
          <w:lang w:eastAsia="ja-JP"/>
        </w:rPr>
        <w:t xml:space="preserve">31. </w:t>
      </w:r>
      <w:r w:rsidR="006579E1" w:rsidRPr="004175B2">
        <w:rPr>
          <w:rFonts w:eastAsia="ＭＳ 明朝"/>
          <w:i/>
          <w:noProof/>
          <w:lang w:eastAsia="ja-JP"/>
        </w:rPr>
        <w:t xml:space="preserve"> </w:t>
      </w:r>
      <w:r w:rsidR="00592017" w:rsidRPr="004175B2">
        <w:rPr>
          <w:rFonts w:eastAsia="ＭＳ 明朝" w:hint="eastAsia"/>
          <w:i/>
          <w:noProof/>
          <w:u w:val="single"/>
          <w:lang w:eastAsia="ja-JP"/>
        </w:rPr>
        <w:t>条約第</w:t>
      </w:r>
      <w:r w:rsidR="00592017" w:rsidRPr="004175B2">
        <w:rPr>
          <w:rFonts w:eastAsia="ＭＳ 明朝" w:hint="eastAsia"/>
          <w:i/>
          <w:noProof/>
          <w:u w:val="single"/>
          <w:lang w:eastAsia="ja-JP"/>
        </w:rPr>
        <w:t>24</w:t>
      </w:r>
      <w:r w:rsidR="00592017" w:rsidRPr="004175B2">
        <w:rPr>
          <w:rFonts w:eastAsia="ＭＳ 明朝" w:hint="eastAsia"/>
          <w:i/>
          <w:noProof/>
          <w:u w:val="single"/>
          <w:lang w:eastAsia="ja-JP"/>
        </w:rPr>
        <w:t>条及びインクルーシブ教育への権利に関する委員会の一般的意見第</w:t>
      </w:r>
      <w:r w:rsidR="00592017" w:rsidRPr="004175B2">
        <w:rPr>
          <w:rFonts w:eastAsia="ＭＳ 明朝" w:hint="eastAsia"/>
          <w:i/>
          <w:noProof/>
          <w:u w:val="single"/>
          <w:lang w:eastAsia="ja-JP"/>
        </w:rPr>
        <w:t>4</w:t>
      </w:r>
      <w:r w:rsidR="00592017" w:rsidRPr="004175B2">
        <w:rPr>
          <w:rFonts w:eastAsia="ＭＳ 明朝" w:hint="eastAsia"/>
          <w:i/>
          <w:noProof/>
          <w:u w:val="single"/>
          <w:lang w:eastAsia="ja-JP"/>
        </w:rPr>
        <w:t>号（</w:t>
      </w:r>
      <w:r w:rsidR="00592017" w:rsidRPr="004175B2">
        <w:rPr>
          <w:rFonts w:eastAsia="ＭＳ 明朝" w:hint="eastAsia"/>
          <w:i/>
          <w:noProof/>
          <w:u w:val="single"/>
          <w:lang w:eastAsia="ja-JP"/>
        </w:rPr>
        <w:t>2016</w:t>
      </w:r>
      <w:r w:rsidR="00592017" w:rsidRPr="004175B2">
        <w:rPr>
          <w:rFonts w:eastAsia="ＭＳ 明朝" w:hint="eastAsia"/>
          <w:i/>
          <w:noProof/>
          <w:u w:val="single"/>
          <w:lang w:eastAsia="ja-JP"/>
        </w:rPr>
        <w:t>年）に沿っ</w:t>
      </w:r>
      <w:r w:rsidR="00AD19F7" w:rsidRPr="004175B2">
        <w:rPr>
          <w:rFonts w:eastAsia="ＭＳ 明朝" w:hint="eastAsia"/>
          <w:i/>
          <w:noProof/>
          <w:u w:val="single"/>
          <w:lang w:eastAsia="ja-JP"/>
        </w:rPr>
        <w:t>た</w:t>
      </w:r>
      <w:r w:rsidR="00592017" w:rsidRPr="004175B2">
        <w:rPr>
          <w:rFonts w:eastAsia="ＭＳ 明朝" w:hint="eastAsia"/>
          <w:i/>
          <w:noProof/>
          <w:u w:val="single"/>
          <w:lang w:eastAsia="ja-JP"/>
        </w:rPr>
        <w:t>、インクルーシブ教育への権利の社会経済的及び文化的利益に関するあらゆる調査について、</w:t>
      </w:r>
      <w:r w:rsidRPr="004175B2">
        <w:rPr>
          <w:rFonts w:eastAsia="ＭＳ 明朝" w:hint="eastAsia"/>
          <w:i/>
          <w:noProof/>
          <w:u w:val="single"/>
          <w:lang w:eastAsia="ja-JP"/>
        </w:rPr>
        <w:t>また、特に共和国法第</w:t>
      </w:r>
      <w:r w:rsidRPr="004175B2">
        <w:rPr>
          <w:rFonts w:eastAsia="ＭＳ 明朝" w:hint="eastAsia"/>
          <w:i/>
          <w:noProof/>
          <w:u w:val="single"/>
          <w:lang w:eastAsia="ja-JP"/>
        </w:rPr>
        <w:t>7277</w:t>
      </w:r>
      <w:r w:rsidRPr="004175B2">
        <w:rPr>
          <w:rFonts w:eastAsia="ＭＳ 明朝" w:hint="eastAsia"/>
          <w:i/>
          <w:noProof/>
          <w:u w:val="single"/>
          <w:lang w:eastAsia="ja-JP"/>
        </w:rPr>
        <w:t>号の政策及び教育省のゼロ</w:t>
      </w:r>
      <w:r w:rsidR="00AD19F7" w:rsidRPr="004175B2">
        <w:rPr>
          <w:rFonts w:eastAsia="ＭＳ 明朝" w:hint="eastAsia"/>
          <w:i/>
          <w:noProof/>
          <w:u w:val="single"/>
          <w:lang w:eastAsia="ja-JP"/>
        </w:rPr>
        <w:t>拒否</w:t>
      </w:r>
      <w:r w:rsidRPr="004175B2">
        <w:rPr>
          <w:rFonts w:eastAsia="ＭＳ 明朝" w:hint="eastAsia"/>
          <w:i/>
          <w:noProof/>
          <w:u w:val="single"/>
          <w:lang w:eastAsia="ja-JP"/>
        </w:rPr>
        <w:t>政策の実施を目的とした、障害のある学習者のためのインクルーシブ教育を実施するために採用する計画</w:t>
      </w:r>
      <w:r w:rsidR="0067187E" w:rsidRPr="004175B2">
        <w:rPr>
          <w:rFonts w:eastAsia="ＭＳ 明朝" w:hint="eastAsia"/>
          <w:i/>
          <w:noProof/>
          <w:u w:val="single"/>
          <w:lang w:eastAsia="ja-JP"/>
        </w:rPr>
        <w:t>について</w:t>
      </w:r>
    </w:p>
    <w:p w14:paraId="7D8A0552" w14:textId="5A591E39" w:rsidR="00C20014" w:rsidRPr="004175B2" w:rsidRDefault="00FB2547"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lastRenderedPageBreak/>
        <w:t>国は</w:t>
      </w:r>
      <w:r w:rsidRPr="004175B2">
        <w:rPr>
          <w:rFonts w:eastAsia="ＭＳ 明朝" w:hint="eastAsia"/>
          <w:noProof/>
          <w:lang w:eastAsia="ja-JP"/>
        </w:rPr>
        <w:t xml:space="preserve"> </w:t>
      </w:r>
      <w:r w:rsidR="0070013B" w:rsidRPr="004175B2">
        <w:rPr>
          <w:rFonts w:eastAsia="ＭＳ 明朝" w:hint="eastAsia"/>
          <w:noProof/>
          <w:lang w:eastAsia="ja-JP"/>
        </w:rPr>
        <w:t>全国障害者問題評議会</w:t>
      </w:r>
      <w:r w:rsidRPr="004175B2">
        <w:rPr>
          <w:rFonts w:eastAsia="ＭＳ 明朝" w:hint="eastAsia"/>
          <w:noProof/>
          <w:lang w:eastAsia="ja-JP"/>
        </w:rPr>
        <w:t>を通じて</w:t>
      </w:r>
      <w:r w:rsidR="00E100D1" w:rsidRPr="004175B2">
        <w:rPr>
          <w:rFonts w:eastAsia="ＭＳ 明朝" w:hint="eastAsia"/>
          <w:noProof/>
          <w:lang w:eastAsia="ja-JP"/>
        </w:rPr>
        <w:t>、セーブ・ザ・チルドレンや</w:t>
      </w:r>
      <w:r w:rsidR="00182399" w:rsidRPr="004175B2">
        <w:rPr>
          <w:rFonts w:eastAsia="ＭＳ 明朝" w:hint="eastAsia"/>
          <w:noProof/>
          <w:lang w:eastAsia="ja-JP"/>
        </w:rPr>
        <w:t>国連</w:t>
      </w:r>
      <w:r w:rsidRPr="004175B2">
        <w:rPr>
          <w:rFonts w:eastAsia="ＭＳ 明朝" w:hint="eastAsia"/>
          <w:noProof/>
          <w:lang w:eastAsia="ja-JP"/>
        </w:rPr>
        <w:t>児童基金</w:t>
      </w:r>
      <w:r w:rsidR="00083FE3" w:rsidRPr="004175B2">
        <w:rPr>
          <w:rFonts w:eastAsia="ＭＳ 明朝" w:hint="eastAsia"/>
          <w:noProof/>
          <w:lang w:eastAsia="ja-JP"/>
        </w:rPr>
        <w:t>（</w:t>
      </w:r>
      <w:r w:rsidR="00083FE3" w:rsidRPr="004175B2">
        <w:rPr>
          <w:rFonts w:eastAsia="ＭＳ 明朝" w:hint="eastAsia"/>
          <w:noProof/>
          <w:lang w:eastAsia="ja-JP"/>
        </w:rPr>
        <w:t>UNICEF</w:t>
      </w:r>
      <w:r w:rsidR="00083FE3" w:rsidRPr="004175B2">
        <w:rPr>
          <w:rFonts w:eastAsia="ＭＳ 明朝" w:hint="eastAsia"/>
          <w:noProof/>
          <w:lang w:eastAsia="ja-JP"/>
        </w:rPr>
        <w:t>）</w:t>
      </w:r>
      <w:r w:rsidRPr="004175B2">
        <w:rPr>
          <w:rFonts w:eastAsia="ＭＳ 明朝" w:hint="eastAsia"/>
          <w:noProof/>
          <w:lang w:eastAsia="ja-JP"/>
        </w:rPr>
        <w:t>が主導する</w:t>
      </w:r>
      <w:r w:rsidR="00CF23B9" w:rsidRPr="004175B2">
        <w:rPr>
          <w:rFonts w:eastAsia="ＭＳ 明朝" w:hint="eastAsia"/>
          <w:noProof/>
          <w:lang w:eastAsia="ja-JP"/>
        </w:rPr>
        <w:t>プロジェクト、</w:t>
      </w:r>
      <w:r w:rsidR="00E100D1" w:rsidRPr="004175B2">
        <w:rPr>
          <w:rFonts w:eastAsia="ＭＳ 明朝" w:hint="eastAsia"/>
          <w:noProof/>
          <w:lang w:eastAsia="ja-JP"/>
        </w:rPr>
        <w:t>特に</w:t>
      </w:r>
      <w:r w:rsidR="00E100D1" w:rsidRPr="004175B2">
        <w:rPr>
          <w:rFonts w:eastAsia="ＭＳ 明朝" w:hint="eastAsia"/>
          <w:i/>
          <w:noProof/>
          <w:lang w:eastAsia="ja-JP"/>
        </w:rPr>
        <w:t>プロジェクト</w:t>
      </w:r>
      <w:r w:rsidR="00E100D1" w:rsidRPr="004175B2">
        <w:rPr>
          <w:rFonts w:eastAsia="ＭＳ 明朝" w:hint="eastAsia"/>
          <w:i/>
          <w:noProof/>
          <w:lang w:eastAsia="ja-JP"/>
        </w:rPr>
        <w:t xml:space="preserve"> </w:t>
      </w:r>
      <w:r w:rsidRPr="004175B2">
        <w:rPr>
          <w:rFonts w:eastAsia="ＭＳ 明朝" w:hint="eastAsia"/>
          <w:i/>
          <w:noProof/>
          <w:lang w:eastAsia="ja-JP"/>
        </w:rPr>
        <w:t xml:space="preserve">KASALI </w:t>
      </w:r>
      <w:r w:rsidR="00CF23B9" w:rsidRPr="004175B2">
        <w:rPr>
          <w:rFonts w:eastAsia="ＭＳ 明朝" w:hint="eastAsia"/>
          <w:noProof/>
          <w:lang w:eastAsia="ja-JP"/>
        </w:rPr>
        <w:t>において</w:t>
      </w:r>
      <w:r w:rsidR="00AD19F7" w:rsidRPr="004175B2">
        <w:rPr>
          <w:rFonts w:eastAsia="ＭＳ 明朝" w:hint="eastAsia"/>
          <w:noProof/>
          <w:lang w:eastAsia="ja-JP"/>
        </w:rPr>
        <w:t>技術支援を行い、</w:t>
      </w:r>
      <w:r w:rsidR="00E100D1" w:rsidRPr="004175B2">
        <w:rPr>
          <w:rFonts w:eastAsia="ＭＳ 明朝" w:hint="eastAsia"/>
          <w:noProof/>
          <w:lang w:eastAsia="ja-JP"/>
        </w:rPr>
        <w:t>資源</w:t>
      </w:r>
      <w:r w:rsidRPr="004175B2">
        <w:rPr>
          <w:rFonts w:eastAsia="ＭＳ 明朝" w:hint="eastAsia"/>
          <w:noProof/>
          <w:lang w:eastAsia="ja-JP"/>
        </w:rPr>
        <w:t>機関</w:t>
      </w:r>
      <w:r w:rsidR="00E100D1" w:rsidRPr="004175B2">
        <w:rPr>
          <w:rFonts w:eastAsia="ＭＳ 明朝" w:hint="eastAsia"/>
          <w:noProof/>
          <w:lang w:eastAsia="ja-JP"/>
        </w:rPr>
        <w:t>としての役割を果たしてきた。</w:t>
      </w:r>
    </w:p>
    <w:p w14:paraId="32FB25EF" w14:textId="48321CFD" w:rsidR="00C20014" w:rsidRPr="004175B2" w:rsidRDefault="00C21F50"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国は教育</w:t>
      </w:r>
      <w:r w:rsidR="008721E9" w:rsidRPr="004175B2">
        <w:rPr>
          <w:rFonts w:eastAsia="ＭＳ 明朝" w:hint="eastAsia"/>
          <w:noProof/>
          <w:lang w:eastAsia="ja-JP"/>
        </w:rPr>
        <w:t>省</w:t>
      </w:r>
      <w:r w:rsidRPr="004175B2">
        <w:rPr>
          <w:rFonts w:eastAsia="ＭＳ 明朝" w:hint="eastAsia"/>
          <w:noProof/>
          <w:lang w:eastAsia="ja-JP"/>
        </w:rPr>
        <w:t>を通じて、</w:t>
      </w:r>
      <w:r w:rsidR="00AA07DB" w:rsidRPr="004175B2">
        <w:rPr>
          <w:rFonts w:eastAsia="ＭＳ 明朝" w:hint="eastAsia"/>
          <w:noProof/>
          <w:lang w:eastAsia="ja-JP"/>
        </w:rPr>
        <w:t>すべての</w:t>
      </w:r>
      <w:r w:rsidR="008721E9" w:rsidRPr="004175B2">
        <w:rPr>
          <w:rFonts w:eastAsia="ＭＳ 明朝" w:hint="eastAsia"/>
          <w:noProof/>
          <w:lang w:eastAsia="ja-JP"/>
        </w:rPr>
        <w:t>フィリピン</w:t>
      </w:r>
      <w:r w:rsidR="00AA07DB" w:rsidRPr="004175B2">
        <w:rPr>
          <w:rFonts w:eastAsia="ＭＳ 明朝" w:hint="eastAsia"/>
          <w:noProof/>
          <w:lang w:eastAsia="ja-JP"/>
        </w:rPr>
        <w:t>人の</w:t>
      </w:r>
      <w:r w:rsidR="008721E9" w:rsidRPr="004175B2">
        <w:rPr>
          <w:rFonts w:eastAsia="ＭＳ 明朝" w:hint="eastAsia"/>
          <w:noProof/>
          <w:lang w:eastAsia="ja-JP"/>
        </w:rPr>
        <w:t>基本的権利である質の高い基礎教育を</w:t>
      </w:r>
      <w:r w:rsidR="00AA07DB" w:rsidRPr="004175B2">
        <w:rPr>
          <w:rFonts w:eastAsia="ＭＳ 明朝" w:hint="eastAsia"/>
          <w:noProof/>
          <w:lang w:eastAsia="ja-JP"/>
        </w:rPr>
        <w:t>保護</w:t>
      </w:r>
      <w:r w:rsidR="008721E9" w:rsidRPr="004175B2">
        <w:rPr>
          <w:rFonts w:eastAsia="ＭＳ 明朝" w:hint="eastAsia"/>
          <w:noProof/>
          <w:lang w:eastAsia="ja-JP"/>
        </w:rPr>
        <w:t>・</w:t>
      </w:r>
      <w:r w:rsidR="00AA07DB" w:rsidRPr="004175B2">
        <w:rPr>
          <w:rFonts w:eastAsia="ＭＳ 明朝" w:hint="eastAsia"/>
          <w:noProof/>
          <w:lang w:eastAsia="ja-JP"/>
        </w:rPr>
        <w:t>推進し</w:t>
      </w:r>
      <w:r w:rsidR="008721E9" w:rsidRPr="004175B2">
        <w:rPr>
          <w:rFonts w:eastAsia="ＭＳ 明朝" w:hint="eastAsia"/>
          <w:noProof/>
          <w:lang w:eastAsia="ja-JP"/>
        </w:rPr>
        <w:t>、</w:t>
      </w:r>
      <w:r w:rsidR="00AA07DB" w:rsidRPr="004175B2">
        <w:rPr>
          <w:rFonts w:eastAsia="ＭＳ 明朝" w:hint="eastAsia"/>
          <w:noProof/>
          <w:lang w:eastAsia="ja-JP"/>
        </w:rPr>
        <w:t>その</w:t>
      </w:r>
      <w:r w:rsidR="008721E9" w:rsidRPr="004175B2">
        <w:rPr>
          <w:rFonts w:eastAsia="ＭＳ 明朝" w:hint="eastAsia"/>
          <w:noProof/>
          <w:lang w:eastAsia="ja-JP"/>
        </w:rPr>
        <w:t>潜在能力を十分に発揮し、国づくりに有意義に</w:t>
      </w:r>
      <w:r w:rsidR="00AA07DB" w:rsidRPr="004175B2">
        <w:rPr>
          <w:rFonts w:eastAsia="ＭＳ 明朝" w:hint="eastAsia"/>
          <w:noProof/>
          <w:lang w:eastAsia="ja-JP"/>
        </w:rPr>
        <w:t>参加できるようにする。この権利は、</w:t>
      </w:r>
      <w:r w:rsidR="0030658D" w:rsidRPr="004175B2">
        <w:rPr>
          <w:rFonts w:eastAsia="ＭＳ 明朝" w:hint="eastAsia"/>
          <w:noProof/>
          <w:lang w:eastAsia="ja-JP"/>
        </w:rPr>
        <w:t>インクルーシブ</w:t>
      </w:r>
      <w:r w:rsidR="00121984" w:rsidRPr="004175B2">
        <w:rPr>
          <w:rFonts w:eastAsia="ＭＳ 明朝" w:hint="eastAsia"/>
          <w:noProof/>
          <w:lang w:eastAsia="ja-JP"/>
        </w:rPr>
        <w:t>教育の原則を</w:t>
      </w:r>
      <w:r w:rsidR="00E04D34" w:rsidRPr="004175B2">
        <w:rPr>
          <w:rFonts w:eastAsia="ＭＳ 明朝" w:hint="eastAsia"/>
          <w:noProof/>
          <w:lang w:eastAsia="ja-JP"/>
        </w:rPr>
        <w:t>認識し、</w:t>
      </w:r>
      <w:r w:rsidR="00121984" w:rsidRPr="004175B2">
        <w:rPr>
          <w:rFonts w:eastAsia="ＭＳ 明朝" w:hint="eastAsia"/>
          <w:noProof/>
          <w:lang w:eastAsia="ja-JP"/>
        </w:rPr>
        <w:t>学習者が</w:t>
      </w:r>
      <w:r w:rsidR="00E04D34" w:rsidRPr="004175B2">
        <w:rPr>
          <w:rFonts w:eastAsia="ＭＳ 明朝" w:hint="eastAsia"/>
          <w:noProof/>
          <w:lang w:eastAsia="ja-JP"/>
        </w:rPr>
        <w:t>直面する</w:t>
      </w:r>
      <w:r w:rsidR="00121984" w:rsidRPr="004175B2">
        <w:rPr>
          <w:rFonts w:eastAsia="ＭＳ 明朝" w:hint="eastAsia"/>
          <w:noProof/>
          <w:lang w:eastAsia="ja-JP"/>
        </w:rPr>
        <w:t>性質、状況、現実への制度的な敏感さと対応を促進し、カリキュラムやその他の関連する介入を通じて、これらの</w:t>
      </w:r>
      <w:r w:rsidR="00E04D34" w:rsidRPr="004175B2">
        <w:rPr>
          <w:rFonts w:eastAsia="ＭＳ 明朝" w:hint="eastAsia"/>
          <w:noProof/>
          <w:lang w:eastAsia="ja-JP"/>
        </w:rPr>
        <w:t>懸念に積極的</w:t>
      </w:r>
      <w:r w:rsidR="00121984" w:rsidRPr="004175B2">
        <w:rPr>
          <w:rFonts w:eastAsia="ＭＳ 明朝" w:hint="eastAsia"/>
          <w:noProof/>
          <w:lang w:eastAsia="ja-JP"/>
        </w:rPr>
        <w:t>に対処するよう</w:t>
      </w:r>
      <w:r w:rsidR="00493928" w:rsidRPr="004175B2">
        <w:rPr>
          <w:rFonts w:eastAsia="ＭＳ 明朝" w:hint="eastAsia"/>
          <w:noProof/>
          <w:lang w:eastAsia="ja-JP"/>
        </w:rPr>
        <w:t>教育</w:t>
      </w:r>
      <w:r w:rsidR="00121984" w:rsidRPr="004175B2">
        <w:rPr>
          <w:rFonts w:eastAsia="ＭＳ 明朝" w:hint="eastAsia"/>
          <w:noProof/>
          <w:lang w:eastAsia="ja-JP"/>
        </w:rPr>
        <w:t>省に指示するもの</w:t>
      </w:r>
      <w:r w:rsidR="00E04D34" w:rsidRPr="004175B2">
        <w:rPr>
          <w:rFonts w:eastAsia="ＭＳ 明朝" w:hint="eastAsia"/>
          <w:noProof/>
          <w:lang w:eastAsia="ja-JP"/>
        </w:rPr>
        <w:t>である。</w:t>
      </w:r>
    </w:p>
    <w:p w14:paraId="67EB0123" w14:textId="3FD8B1AF" w:rsidR="00C20014" w:rsidRPr="004175B2" w:rsidRDefault="00121984"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インクルーシブ教育の制度化は、ドゥテルテ政権下の教育省の戦略的方向性に明記されており、すべての学校が多様な学習者に教育的介入やプログラムを提供できる「ワンストップショップ」としての役割を果たすべきである。さらに、</w:t>
      </w:r>
      <w:r w:rsidR="0030658D" w:rsidRPr="004175B2">
        <w:rPr>
          <w:rFonts w:eastAsia="ＭＳ 明朝" w:hint="eastAsia"/>
          <w:noProof/>
          <w:lang w:eastAsia="ja-JP"/>
        </w:rPr>
        <w:t>これらの</w:t>
      </w:r>
      <w:r w:rsidRPr="004175B2">
        <w:rPr>
          <w:rFonts w:eastAsia="ＭＳ 明朝" w:hint="eastAsia"/>
          <w:noProof/>
          <w:lang w:eastAsia="ja-JP"/>
        </w:rPr>
        <w:t>プログラム</w:t>
      </w:r>
      <w:r w:rsidR="0030658D" w:rsidRPr="004175B2">
        <w:rPr>
          <w:rFonts w:eastAsia="ＭＳ 明朝" w:hint="eastAsia"/>
          <w:noProof/>
          <w:lang w:eastAsia="ja-JP"/>
        </w:rPr>
        <w:t>に対する</w:t>
      </w:r>
      <w:r w:rsidRPr="004175B2">
        <w:rPr>
          <w:rFonts w:eastAsia="ＭＳ 明朝" w:hint="eastAsia"/>
          <w:noProof/>
          <w:lang w:eastAsia="ja-JP"/>
        </w:rPr>
        <w:t>政策的な支援は、適切な資源の提供を確保するために行われて</w:t>
      </w:r>
      <w:r w:rsidR="0030658D" w:rsidRPr="004175B2">
        <w:rPr>
          <w:rFonts w:eastAsia="ＭＳ 明朝" w:hint="eastAsia"/>
          <w:noProof/>
          <w:lang w:eastAsia="ja-JP"/>
        </w:rPr>
        <w:t>いる。</w:t>
      </w:r>
      <w:r w:rsidRPr="004175B2">
        <w:rPr>
          <w:rFonts w:eastAsia="ＭＳ 明朝" w:hint="eastAsia"/>
          <w:noProof/>
          <w:lang w:eastAsia="ja-JP"/>
        </w:rPr>
        <w:t>継続的な人材育成プログラムや活動も実施されており、インクルーシブ教育に関連して、すべての教職者と非教職者の準備と意識を確保してい</w:t>
      </w:r>
      <w:r w:rsidR="006579E1" w:rsidRPr="004175B2">
        <w:rPr>
          <w:rFonts w:eastAsia="ＭＳ 明朝" w:hint="eastAsia"/>
          <w:noProof/>
          <w:lang w:eastAsia="ja-JP"/>
        </w:rPr>
        <w:t>る</w:t>
      </w:r>
      <w:r w:rsidRPr="004175B2">
        <w:rPr>
          <w:rFonts w:eastAsia="ＭＳ 明朝" w:hint="eastAsia"/>
          <w:noProof/>
          <w:lang w:eastAsia="ja-JP"/>
        </w:rPr>
        <w:t>。</w:t>
      </w:r>
    </w:p>
    <w:p w14:paraId="3D978836" w14:textId="4BD3EBE4" w:rsidR="00C20014" w:rsidRPr="004175B2" w:rsidRDefault="00FB2547" w:rsidP="00493928">
      <w:pPr>
        <w:pStyle w:val="SingleTxtG"/>
        <w:snapToGrid w:val="0"/>
        <w:spacing w:line="264" w:lineRule="auto"/>
        <w:ind w:firstLineChars="100" w:firstLine="200"/>
        <w:rPr>
          <w:rFonts w:eastAsia="ＭＳ 明朝"/>
          <w:noProof/>
          <w:lang w:eastAsia="ja-JP"/>
        </w:rPr>
      </w:pPr>
      <w:r w:rsidRPr="004175B2">
        <w:rPr>
          <w:rFonts w:eastAsia="ＭＳ 明朝" w:hint="eastAsia"/>
          <w:noProof/>
          <w:lang w:eastAsia="ja-JP"/>
        </w:rPr>
        <w:t>障害のある学習者に対するインクルーシブ教育を実施している</w:t>
      </w:r>
      <w:r w:rsidR="006579E1" w:rsidRPr="004175B2">
        <w:rPr>
          <w:rFonts w:eastAsia="ＭＳ 明朝" w:hint="eastAsia"/>
          <w:noProof/>
          <w:lang w:eastAsia="ja-JP"/>
        </w:rPr>
        <w:t>教育省</w:t>
      </w:r>
      <w:r w:rsidR="0030658D" w:rsidRPr="004175B2">
        <w:rPr>
          <w:rFonts w:eastAsia="ＭＳ 明朝" w:hint="eastAsia"/>
          <w:noProof/>
          <w:lang w:eastAsia="ja-JP"/>
        </w:rPr>
        <w:t>の</w:t>
      </w:r>
      <w:r w:rsidR="00E04D34" w:rsidRPr="004175B2">
        <w:rPr>
          <w:rFonts w:eastAsia="ＭＳ 明朝" w:hint="eastAsia"/>
          <w:noProof/>
          <w:lang w:eastAsia="ja-JP"/>
        </w:rPr>
        <w:t>方針と</w:t>
      </w:r>
      <w:r w:rsidRPr="004175B2">
        <w:rPr>
          <w:rFonts w:eastAsia="ＭＳ 明朝" w:hint="eastAsia"/>
          <w:noProof/>
          <w:lang w:eastAsia="ja-JP"/>
        </w:rPr>
        <w:t>プログラムは以下の通りで</w:t>
      </w:r>
      <w:r w:rsidR="006579E1" w:rsidRPr="004175B2">
        <w:rPr>
          <w:rFonts w:eastAsia="ＭＳ 明朝" w:hint="eastAsia"/>
          <w:noProof/>
          <w:lang w:eastAsia="ja-JP"/>
        </w:rPr>
        <w:t>ある</w:t>
      </w:r>
      <w:r w:rsidRPr="004175B2">
        <w:rPr>
          <w:rFonts w:eastAsia="ＭＳ 明朝" w:hint="eastAsia"/>
          <w:noProof/>
          <w:lang w:eastAsia="ja-JP"/>
        </w:rPr>
        <w:t>。</w:t>
      </w:r>
    </w:p>
    <w:p w14:paraId="79515A0D" w14:textId="65610282" w:rsidR="00FB2547" w:rsidRPr="004175B2" w:rsidRDefault="006579E1" w:rsidP="00DB60C9">
      <w:pPr>
        <w:pStyle w:val="Bullet1G"/>
        <w:snapToGrid w:val="0"/>
        <w:spacing w:line="264" w:lineRule="auto"/>
        <w:rPr>
          <w:rFonts w:eastAsia="ＭＳ 明朝"/>
          <w:noProof/>
          <w:lang w:eastAsia="ja-JP"/>
        </w:rPr>
      </w:pPr>
      <w:r w:rsidRPr="004175B2">
        <w:rPr>
          <w:rFonts w:eastAsia="ＭＳ 明朝" w:hint="eastAsia"/>
          <w:noProof/>
          <w:lang w:eastAsia="ja-JP"/>
        </w:rPr>
        <w:t>教育省</w:t>
      </w:r>
      <w:r w:rsidR="00DF405D" w:rsidRPr="004175B2">
        <w:rPr>
          <w:rFonts w:eastAsia="ＭＳ 明朝" w:hint="eastAsia"/>
          <w:noProof/>
          <w:lang w:eastAsia="ja-JP"/>
        </w:rPr>
        <w:t>令</w:t>
      </w:r>
      <w:r w:rsidR="00FB2547" w:rsidRPr="004175B2">
        <w:rPr>
          <w:rFonts w:eastAsia="ＭＳ 明朝" w:hint="eastAsia"/>
          <w:noProof/>
          <w:lang w:eastAsia="ja-JP"/>
        </w:rPr>
        <w:t xml:space="preserve">26 </w:t>
      </w:r>
      <w:r w:rsidR="00E04D34" w:rsidRPr="004175B2">
        <w:rPr>
          <w:rFonts w:eastAsia="ＭＳ 明朝" w:hint="eastAsia"/>
          <w:noProof/>
          <w:lang w:eastAsia="ja-JP"/>
        </w:rPr>
        <w:t>(</w:t>
      </w:r>
      <w:r w:rsidR="00FB2547" w:rsidRPr="004175B2">
        <w:rPr>
          <w:rFonts w:eastAsia="ＭＳ 明朝" w:hint="eastAsia"/>
          <w:noProof/>
          <w:lang w:eastAsia="ja-JP"/>
        </w:rPr>
        <w:t>1997</w:t>
      </w:r>
      <w:r w:rsidR="00A73226" w:rsidRPr="004175B2">
        <w:rPr>
          <w:rFonts w:eastAsia="ＭＳ 明朝" w:hint="eastAsia"/>
          <w:noProof/>
          <w:lang w:eastAsia="ja-JP"/>
        </w:rPr>
        <w:t>年</w:t>
      </w:r>
      <w:r w:rsidR="00FB2547" w:rsidRPr="004175B2">
        <w:rPr>
          <w:rFonts w:eastAsia="ＭＳ 明朝" w:hint="eastAsia"/>
          <w:noProof/>
          <w:lang w:eastAsia="ja-JP"/>
        </w:rPr>
        <w:t>)</w:t>
      </w:r>
      <w:r w:rsidR="00FB2547" w:rsidRPr="004175B2">
        <w:rPr>
          <w:rFonts w:eastAsia="ＭＳ 明朝" w:hint="eastAsia"/>
          <w:noProof/>
          <w:lang w:eastAsia="ja-JP"/>
        </w:rPr>
        <w:t>、「すべての学校における</w:t>
      </w:r>
      <w:bookmarkStart w:id="4" w:name="_Hlk59904980"/>
      <w:r w:rsidR="00A75FC4" w:rsidRPr="004175B2">
        <w:rPr>
          <w:rFonts w:eastAsia="ＭＳ 明朝" w:hint="eastAsia"/>
          <w:noProof/>
          <w:lang w:eastAsia="ja-JP"/>
        </w:rPr>
        <w:t>特別支援教育</w:t>
      </w:r>
      <w:bookmarkEnd w:id="4"/>
      <w:r w:rsidR="00A73226" w:rsidRPr="004175B2">
        <w:rPr>
          <w:rFonts w:eastAsia="ＭＳ 明朝" w:hint="eastAsia"/>
          <w:noProof/>
          <w:lang w:eastAsia="ja-JP"/>
        </w:rPr>
        <w:t>（</w:t>
      </w:r>
      <w:r w:rsidR="00A73226" w:rsidRPr="004175B2">
        <w:t>SPED</w:t>
      </w:r>
      <w:r w:rsidR="00A73226" w:rsidRPr="004175B2">
        <w:rPr>
          <w:rFonts w:asciiTheme="minorEastAsia" w:eastAsiaTheme="minorEastAsia" w:hAnsiTheme="minorEastAsia" w:hint="eastAsia"/>
          <w:lang w:eastAsia="ja-JP"/>
        </w:rPr>
        <w:t>）</w:t>
      </w:r>
      <w:r w:rsidR="00FB2547" w:rsidRPr="004175B2">
        <w:rPr>
          <w:rFonts w:eastAsia="ＭＳ 明朝" w:hint="eastAsia"/>
          <w:noProof/>
          <w:lang w:eastAsia="ja-JP"/>
        </w:rPr>
        <w:t>プログラムの制度化</w:t>
      </w:r>
      <w:r w:rsidR="0030658D" w:rsidRPr="004175B2">
        <w:rPr>
          <w:rFonts w:eastAsia="ＭＳ 明朝" w:hint="eastAsia"/>
          <w:noProof/>
          <w:lang w:eastAsia="ja-JP"/>
        </w:rPr>
        <w:t>」について</w:t>
      </w:r>
    </w:p>
    <w:p w14:paraId="40F8AE24" w14:textId="0485B8A4" w:rsidR="00FB2547" w:rsidRPr="004175B2" w:rsidRDefault="00DF405D" w:rsidP="00DB60C9">
      <w:pPr>
        <w:pStyle w:val="Bullet1G"/>
        <w:snapToGrid w:val="0"/>
        <w:spacing w:line="264" w:lineRule="auto"/>
        <w:rPr>
          <w:rFonts w:eastAsia="ＭＳ 明朝"/>
          <w:noProof/>
          <w:lang w:eastAsia="ja-JP"/>
        </w:rPr>
      </w:pPr>
      <w:r w:rsidRPr="004175B2">
        <w:rPr>
          <w:rFonts w:eastAsia="ＭＳ 明朝" w:hint="eastAsia"/>
          <w:noProof/>
          <w:lang w:eastAsia="ja-JP"/>
        </w:rPr>
        <w:t>教育省令</w:t>
      </w:r>
      <w:r w:rsidR="00FB2547" w:rsidRPr="004175B2">
        <w:rPr>
          <w:rFonts w:eastAsia="ＭＳ 明朝" w:hint="eastAsia"/>
          <w:noProof/>
          <w:lang w:eastAsia="ja-JP"/>
        </w:rPr>
        <w:t xml:space="preserve">72 </w:t>
      </w:r>
      <w:r w:rsidR="00E04D34" w:rsidRPr="004175B2">
        <w:rPr>
          <w:rFonts w:eastAsia="ＭＳ 明朝" w:hint="eastAsia"/>
          <w:noProof/>
          <w:lang w:eastAsia="ja-JP"/>
        </w:rPr>
        <w:t>(</w:t>
      </w:r>
      <w:r w:rsidR="006736E3" w:rsidRPr="004175B2">
        <w:rPr>
          <w:rFonts w:eastAsia="ＭＳ 明朝" w:hint="eastAsia"/>
          <w:noProof/>
          <w:lang w:eastAsia="ja-JP"/>
        </w:rPr>
        <w:t>2009</w:t>
      </w:r>
      <w:r w:rsidR="00A73226" w:rsidRPr="004175B2">
        <w:rPr>
          <w:rFonts w:eastAsia="ＭＳ 明朝" w:hint="eastAsia"/>
          <w:noProof/>
          <w:lang w:eastAsia="ja-JP"/>
        </w:rPr>
        <w:t>年</w:t>
      </w:r>
      <w:r w:rsidR="006736E3" w:rsidRPr="004175B2">
        <w:rPr>
          <w:rFonts w:eastAsia="ＭＳ 明朝" w:hint="eastAsia"/>
          <w:noProof/>
          <w:lang w:eastAsia="ja-JP"/>
        </w:rPr>
        <w:t xml:space="preserve">) </w:t>
      </w:r>
      <w:r w:rsidR="006736E3" w:rsidRPr="004175B2">
        <w:rPr>
          <w:rFonts w:eastAsia="ＭＳ 明朝" w:hint="eastAsia"/>
          <w:noProof/>
          <w:lang w:eastAsia="ja-JP"/>
        </w:rPr>
        <w:t>「</w:t>
      </w:r>
      <w:r w:rsidR="00FB2547" w:rsidRPr="004175B2">
        <w:rPr>
          <w:rFonts w:eastAsia="ＭＳ 明朝" w:hint="eastAsia"/>
          <w:noProof/>
          <w:lang w:eastAsia="ja-JP"/>
        </w:rPr>
        <w:t>子どもたちの参加率向上のための戦略としての</w:t>
      </w:r>
      <w:r w:rsidR="006736E3" w:rsidRPr="004175B2">
        <w:rPr>
          <w:rFonts w:eastAsia="ＭＳ 明朝" w:hint="eastAsia"/>
          <w:noProof/>
          <w:lang w:eastAsia="ja-JP"/>
        </w:rPr>
        <w:t>インクルーシブ教育</w:t>
      </w:r>
      <w:r w:rsidR="0030658D" w:rsidRPr="004175B2">
        <w:rPr>
          <w:rFonts w:eastAsia="ＭＳ 明朝" w:hint="eastAsia"/>
          <w:noProof/>
          <w:lang w:eastAsia="ja-JP"/>
        </w:rPr>
        <w:t>」について</w:t>
      </w:r>
    </w:p>
    <w:p w14:paraId="1F3D7A04" w14:textId="3929F5BE" w:rsidR="00403EF4" w:rsidRPr="004175B2" w:rsidRDefault="00DF405D" w:rsidP="00DB60C9">
      <w:pPr>
        <w:pStyle w:val="Bullet1G"/>
        <w:snapToGrid w:val="0"/>
        <w:spacing w:line="264" w:lineRule="auto"/>
        <w:rPr>
          <w:rFonts w:eastAsia="ＭＳ 明朝"/>
          <w:noProof/>
          <w:lang w:eastAsia="ja-JP"/>
        </w:rPr>
      </w:pPr>
      <w:r w:rsidRPr="004175B2">
        <w:rPr>
          <w:rFonts w:eastAsia="ＭＳ 明朝" w:hint="eastAsia"/>
          <w:noProof/>
          <w:lang w:eastAsia="ja-JP"/>
        </w:rPr>
        <w:t>教育省令</w:t>
      </w:r>
      <w:r w:rsidR="00FB2547" w:rsidRPr="004175B2">
        <w:rPr>
          <w:rFonts w:eastAsia="ＭＳ 明朝" w:hint="eastAsia"/>
          <w:noProof/>
          <w:lang w:eastAsia="ja-JP"/>
        </w:rPr>
        <w:t xml:space="preserve"> 50 </w:t>
      </w:r>
      <w:r w:rsidR="00E04D34" w:rsidRPr="004175B2">
        <w:rPr>
          <w:rFonts w:eastAsia="ＭＳ 明朝" w:hint="eastAsia"/>
          <w:noProof/>
          <w:lang w:eastAsia="ja-JP"/>
        </w:rPr>
        <w:t>(</w:t>
      </w:r>
      <w:r w:rsidR="00FB2547" w:rsidRPr="004175B2">
        <w:rPr>
          <w:rFonts w:eastAsia="ＭＳ 明朝" w:hint="eastAsia"/>
          <w:noProof/>
          <w:lang w:eastAsia="ja-JP"/>
        </w:rPr>
        <w:t>2010</w:t>
      </w:r>
      <w:r w:rsidR="00A73226" w:rsidRPr="004175B2">
        <w:rPr>
          <w:rFonts w:eastAsia="ＭＳ 明朝" w:hint="eastAsia"/>
          <w:noProof/>
          <w:lang w:eastAsia="ja-JP"/>
        </w:rPr>
        <w:t>年</w:t>
      </w:r>
      <w:r w:rsidR="00FB2547" w:rsidRPr="004175B2">
        <w:rPr>
          <w:rFonts w:eastAsia="ＭＳ 明朝" w:hint="eastAsia"/>
          <w:noProof/>
          <w:lang w:eastAsia="ja-JP"/>
        </w:rPr>
        <w:t>)</w:t>
      </w:r>
      <w:r w:rsidR="00FB2547" w:rsidRPr="004175B2">
        <w:rPr>
          <w:rFonts w:eastAsia="ＭＳ 明朝" w:hint="eastAsia"/>
          <w:noProof/>
          <w:lang w:eastAsia="ja-JP"/>
        </w:rPr>
        <w:t>、「基礎教育レベルでの特別教育プログラムの強化</w:t>
      </w:r>
      <w:r w:rsidR="0030658D" w:rsidRPr="004175B2">
        <w:rPr>
          <w:rFonts w:eastAsia="ＭＳ 明朝" w:hint="eastAsia"/>
          <w:noProof/>
          <w:lang w:eastAsia="ja-JP"/>
        </w:rPr>
        <w:t>」について</w:t>
      </w:r>
      <w:r w:rsidR="0030658D" w:rsidRPr="004175B2">
        <w:rPr>
          <w:rFonts w:eastAsia="ＭＳ 明朝" w:hint="eastAsia"/>
          <w:noProof/>
          <w:lang w:eastAsia="ja-JP"/>
        </w:rPr>
        <w:t xml:space="preserve"> </w:t>
      </w:r>
    </w:p>
    <w:p w14:paraId="147EA440" w14:textId="23EDE5B7" w:rsidR="00403EF4" w:rsidRPr="004175B2" w:rsidRDefault="00DF405D" w:rsidP="00DB60C9">
      <w:pPr>
        <w:pStyle w:val="Bullet1G"/>
        <w:snapToGrid w:val="0"/>
        <w:spacing w:line="264" w:lineRule="auto"/>
        <w:rPr>
          <w:rFonts w:eastAsia="ＭＳ 明朝"/>
          <w:noProof/>
          <w:lang w:eastAsia="ja-JP"/>
        </w:rPr>
      </w:pPr>
      <w:r w:rsidRPr="004175B2">
        <w:rPr>
          <w:rFonts w:eastAsia="ＭＳ 明朝" w:hint="eastAsia"/>
          <w:noProof/>
          <w:lang w:eastAsia="ja-JP"/>
        </w:rPr>
        <w:t>教育省令</w:t>
      </w:r>
      <w:r w:rsidR="00FB2547" w:rsidRPr="004175B2">
        <w:rPr>
          <w:rFonts w:eastAsia="ＭＳ 明朝" w:hint="eastAsia"/>
          <w:noProof/>
          <w:lang w:eastAsia="ja-JP"/>
        </w:rPr>
        <w:t xml:space="preserve">58 </w:t>
      </w:r>
      <w:r w:rsidR="00E04D34" w:rsidRPr="004175B2">
        <w:rPr>
          <w:rFonts w:eastAsia="ＭＳ 明朝" w:hint="eastAsia"/>
          <w:noProof/>
          <w:lang w:eastAsia="ja-JP"/>
        </w:rPr>
        <w:t>(</w:t>
      </w:r>
      <w:r w:rsidR="00FB2547" w:rsidRPr="004175B2">
        <w:rPr>
          <w:rFonts w:eastAsia="ＭＳ 明朝" w:hint="eastAsia"/>
          <w:noProof/>
          <w:lang w:eastAsia="ja-JP"/>
        </w:rPr>
        <w:t>2010</w:t>
      </w:r>
      <w:r w:rsidR="00A73226" w:rsidRPr="004175B2">
        <w:rPr>
          <w:rFonts w:eastAsia="ＭＳ 明朝" w:hint="eastAsia"/>
          <w:noProof/>
          <w:lang w:eastAsia="ja-JP"/>
        </w:rPr>
        <w:t>年</w:t>
      </w:r>
      <w:r w:rsidR="00FB2547" w:rsidRPr="004175B2">
        <w:rPr>
          <w:rFonts w:eastAsia="ＭＳ 明朝" w:hint="eastAsia"/>
          <w:noProof/>
          <w:lang w:eastAsia="ja-JP"/>
        </w:rPr>
        <w:t>)</w:t>
      </w:r>
      <w:r w:rsidR="00FB2547" w:rsidRPr="004175B2">
        <w:rPr>
          <w:rFonts w:eastAsia="ＭＳ 明朝" w:hint="eastAsia"/>
          <w:noProof/>
          <w:lang w:eastAsia="ja-JP"/>
        </w:rPr>
        <w:t>、「</w:t>
      </w:r>
      <w:r w:rsidR="00D81024" w:rsidRPr="004175B2">
        <w:rPr>
          <w:rFonts w:eastAsia="ＭＳ 明朝" w:hint="eastAsia"/>
          <w:noProof/>
          <w:lang w:eastAsia="ja-JP"/>
        </w:rPr>
        <w:t>代替</w:t>
      </w:r>
      <w:r w:rsidR="006579E1" w:rsidRPr="004175B2">
        <w:rPr>
          <w:rFonts w:eastAsia="ＭＳ 明朝" w:hint="eastAsia"/>
          <w:noProof/>
          <w:lang w:eastAsia="ja-JP"/>
        </w:rPr>
        <w:t>教育制度</w:t>
      </w:r>
      <w:r w:rsidR="00D81024" w:rsidRPr="004175B2">
        <w:rPr>
          <w:rFonts w:eastAsia="ＭＳ 明朝" w:hint="eastAsia"/>
          <w:noProof/>
          <w:lang w:eastAsia="ja-JP"/>
        </w:rPr>
        <w:t>（</w:t>
      </w:r>
      <w:r w:rsidR="00BB75EC" w:rsidRPr="004175B2">
        <w:rPr>
          <w:rFonts w:eastAsia="ＭＳ 明朝" w:hint="eastAsia"/>
          <w:noProof/>
          <w:lang w:eastAsia="ja-JP"/>
        </w:rPr>
        <w:t>ALS</w:t>
      </w:r>
      <w:r w:rsidR="00D81024" w:rsidRPr="004175B2">
        <w:rPr>
          <w:rFonts w:eastAsia="ＭＳ 明朝" w:hint="eastAsia"/>
          <w:noProof/>
          <w:lang w:eastAsia="ja-JP"/>
        </w:rPr>
        <w:t>）</w:t>
      </w:r>
      <w:r w:rsidR="00403EF4" w:rsidRPr="004175B2">
        <w:rPr>
          <w:rFonts w:eastAsia="ＭＳ 明朝" w:hint="eastAsia"/>
          <w:noProof/>
          <w:lang w:eastAsia="ja-JP"/>
        </w:rPr>
        <w:t>プログラムの</w:t>
      </w:r>
      <w:r w:rsidR="00FB2547" w:rsidRPr="004175B2">
        <w:rPr>
          <w:rFonts w:eastAsia="ＭＳ 明朝" w:hint="eastAsia"/>
          <w:noProof/>
          <w:lang w:eastAsia="ja-JP"/>
        </w:rPr>
        <w:t>ためのガイドラインの実施</w:t>
      </w:r>
      <w:r w:rsidR="00403EF4" w:rsidRPr="004175B2">
        <w:rPr>
          <w:rFonts w:eastAsia="ＭＳ 明朝" w:hint="eastAsia"/>
          <w:noProof/>
          <w:lang w:eastAsia="ja-JP"/>
        </w:rPr>
        <w:t>」について</w:t>
      </w:r>
      <w:r w:rsidR="00403EF4" w:rsidRPr="004175B2">
        <w:rPr>
          <w:rFonts w:eastAsia="ＭＳ 明朝" w:hint="eastAsia"/>
          <w:noProof/>
          <w:lang w:eastAsia="ja-JP"/>
        </w:rPr>
        <w:t xml:space="preserve"> </w:t>
      </w:r>
    </w:p>
    <w:p w14:paraId="596FF8F3" w14:textId="02908989" w:rsidR="00403EF4" w:rsidRPr="004175B2" w:rsidRDefault="00DF405D" w:rsidP="00DB60C9">
      <w:pPr>
        <w:pStyle w:val="Bullet1G"/>
        <w:snapToGrid w:val="0"/>
        <w:spacing w:line="264" w:lineRule="auto"/>
        <w:rPr>
          <w:rFonts w:eastAsia="ＭＳ 明朝"/>
          <w:noProof/>
          <w:lang w:eastAsia="ja-JP"/>
        </w:rPr>
      </w:pPr>
      <w:r w:rsidRPr="004175B2">
        <w:rPr>
          <w:rFonts w:eastAsia="ＭＳ 明朝" w:hint="eastAsia"/>
          <w:noProof/>
          <w:lang w:eastAsia="ja-JP"/>
        </w:rPr>
        <w:t>教育省令</w:t>
      </w:r>
      <w:r w:rsidR="00FB2547" w:rsidRPr="004175B2">
        <w:rPr>
          <w:rFonts w:eastAsia="ＭＳ 明朝" w:hint="eastAsia"/>
          <w:noProof/>
          <w:lang w:eastAsia="ja-JP"/>
        </w:rPr>
        <w:t xml:space="preserve">77 </w:t>
      </w:r>
      <w:r w:rsidR="00E04D34" w:rsidRPr="004175B2">
        <w:rPr>
          <w:rFonts w:eastAsia="ＭＳ 明朝" w:hint="eastAsia"/>
          <w:noProof/>
          <w:lang w:eastAsia="ja-JP"/>
        </w:rPr>
        <w:t>(</w:t>
      </w:r>
      <w:r w:rsidR="00FB2547" w:rsidRPr="004175B2">
        <w:rPr>
          <w:rFonts w:eastAsia="ＭＳ 明朝" w:hint="eastAsia"/>
          <w:noProof/>
          <w:lang w:eastAsia="ja-JP"/>
        </w:rPr>
        <w:t>2011</w:t>
      </w:r>
      <w:r w:rsidR="00A73226" w:rsidRPr="004175B2">
        <w:rPr>
          <w:rFonts w:eastAsia="ＭＳ 明朝" w:hint="eastAsia"/>
          <w:noProof/>
          <w:lang w:eastAsia="ja-JP"/>
        </w:rPr>
        <w:t>年</w:t>
      </w:r>
      <w:r w:rsidR="00FB2547" w:rsidRPr="004175B2">
        <w:rPr>
          <w:rFonts w:eastAsia="ＭＳ 明朝" w:hint="eastAsia"/>
          <w:noProof/>
          <w:lang w:eastAsia="ja-JP"/>
        </w:rPr>
        <w:t>)</w:t>
      </w:r>
      <w:r w:rsidR="00FB2547" w:rsidRPr="004175B2">
        <w:rPr>
          <w:rFonts w:eastAsia="ＭＳ 明朝" w:hint="eastAsia"/>
          <w:noProof/>
          <w:lang w:eastAsia="ja-JP"/>
        </w:rPr>
        <w:t>、「障害者のアジェンダを前進させる</w:t>
      </w:r>
      <w:r w:rsidR="00D44565" w:rsidRPr="004175B2">
        <w:rPr>
          <w:rFonts w:eastAsia="ＭＳ 明朝" w:hint="eastAsia"/>
          <w:noProof/>
          <w:lang w:eastAsia="ja-JP"/>
        </w:rPr>
        <w:t>」（</w:t>
      </w:r>
      <w:r w:rsidR="00D44565" w:rsidRPr="004175B2">
        <w:rPr>
          <w:rFonts w:eastAsia="ＭＳ 明朝" w:hint="eastAsia"/>
          <w:noProof/>
          <w:lang w:eastAsia="ja-JP"/>
        </w:rPr>
        <w:t>Moving the Disability Agenda Forward</w:t>
      </w:r>
      <w:r w:rsidR="00403EF4" w:rsidRPr="004175B2">
        <w:rPr>
          <w:rFonts w:eastAsia="ＭＳ 明朝" w:hint="eastAsia"/>
          <w:noProof/>
          <w:lang w:eastAsia="ja-JP"/>
        </w:rPr>
        <w:t>）について</w:t>
      </w:r>
    </w:p>
    <w:p w14:paraId="37AE69FB" w14:textId="158F2C41" w:rsidR="00403EF4" w:rsidRPr="004175B2" w:rsidRDefault="00DF405D" w:rsidP="00DB60C9">
      <w:pPr>
        <w:pStyle w:val="Bullet1G"/>
        <w:snapToGrid w:val="0"/>
        <w:spacing w:line="264" w:lineRule="auto"/>
        <w:rPr>
          <w:rFonts w:eastAsia="ＭＳ 明朝"/>
          <w:noProof/>
          <w:lang w:eastAsia="ja-JP"/>
        </w:rPr>
      </w:pPr>
      <w:r w:rsidRPr="004175B2">
        <w:rPr>
          <w:rFonts w:eastAsia="ＭＳ 明朝" w:hint="eastAsia"/>
          <w:noProof/>
          <w:lang w:eastAsia="ja-JP"/>
        </w:rPr>
        <w:t>教育省令</w:t>
      </w:r>
      <w:r w:rsidR="00FB2547" w:rsidRPr="004175B2">
        <w:rPr>
          <w:rFonts w:eastAsia="ＭＳ 明朝" w:hint="eastAsia"/>
          <w:noProof/>
          <w:lang w:eastAsia="ja-JP"/>
        </w:rPr>
        <w:t xml:space="preserve">54 </w:t>
      </w:r>
      <w:r w:rsidR="00E04D34" w:rsidRPr="004175B2">
        <w:rPr>
          <w:rFonts w:eastAsia="ＭＳ 明朝" w:hint="eastAsia"/>
          <w:noProof/>
          <w:lang w:eastAsia="ja-JP"/>
        </w:rPr>
        <w:t>(</w:t>
      </w:r>
      <w:r w:rsidR="00FB2547" w:rsidRPr="004175B2">
        <w:rPr>
          <w:rFonts w:eastAsia="ＭＳ 明朝" w:hint="eastAsia"/>
          <w:noProof/>
          <w:lang w:eastAsia="ja-JP"/>
        </w:rPr>
        <w:t>2012</w:t>
      </w:r>
      <w:r w:rsidR="00A73226" w:rsidRPr="004175B2">
        <w:rPr>
          <w:rFonts w:eastAsia="ＭＳ 明朝" w:hint="eastAsia"/>
          <w:noProof/>
          <w:lang w:eastAsia="ja-JP"/>
        </w:rPr>
        <w:t>年</w:t>
      </w:r>
      <w:r w:rsidR="00FB2547" w:rsidRPr="004175B2">
        <w:rPr>
          <w:rFonts w:eastAsia="ＭＳ 明朝" w:hint="eastAsia"/>
          <w:noProof/>
          <w:lang w:eastAsia="ja-JP"/>
        </w:rPr>
        <w:t>)</w:t>
      </w:r>
      <w:r w:rsidR="00FB2547" w:rsidRPr="004175B2">
        <w:rPr>
          <w:rFonts w:eastAsia="ＭＳ 明朝" w:hint="eastAsia"/>
          <w:noProof/>
          <w:lang w:eastAsia="ja-JP"/>
        </w:rPr>
        <w:t>、「</w:t>
      </w:r>
      <w:r w:rsidR="006579E1" w:rsidRPr="004175B2">
        <w:rPr>
          <w:rFonts w:eastAsia="ＭＳ 明朝" w:hint="eastAsia"/>
          <w:noProof/>
          <w:lang w:eastAsia="ja-JP"/>
        </w:rPr>
        <w:t>教員派遣による代替教育方式</w:t>
      </w:r>
      <w:r w:rsidR="00FB2547" w:rsidRPr="004175B2">
        <w:rPr>
          <w:rFonts w:eastAsia="ＭＳ 明朝" w:hint="eastAsia"/>
          <w:noProof/>
          <w:lang w:eastAsia="ja-JP"/>
        </w:rPr>
        <w:t>（</w:t>
      </w:r>
      <w:r w:rsidR="00FB2547" w:rsidRPr="004175B2">
        <w:rPr>
          <w:rFonts w:eastAsia="ＭＳ 明朝" w:hint="eastAsia"/>
          <w:noProof/>
          <w:lang w:eastAsia="ja-JP"/>
        </w:rPr>
        <w:t>ADM</w:t>
      </w:r>
      <w:r w:rsidR="00FB2547" w:rsidRPr="004175B2">
        <w:rPr>
          <w:rFonts w:eastAsia="ＭＳ 明朝" w:hint="eastAsia"/>
          <w:noProof/>
          <w:lang w:eastAsia="ja-JP"/>
        </w:rPr>
        <w:t>）の実施に関する政策ガイドライン</w:t>
      </w:r>
      <w:r w:rsidR="00403EF4" w:rsidRPr="004175B2">
        <w:rPr>
          <w:rFonts w:eastAsia="ＭＳ 明朝" w:hint="eastAsia"/>
          <w:noProof/>
          <w:lang w:eastAsia="ja-JP"/>
        </w:rPr>
        <w:t>」について</w:t>
      </w:r>
    </w:p>
    <w:p w14:paraId="392484A5" w14:textId="539CF82D" w:rsidR="00403EF4" w:rsidRPr="004175B2" w:rsidRDefault="00DF405D" w:rsidP="00DB60C9">
      <w:pPr>
        <w:pStyle w:val="Bullet1G"/>
        <w:snapToGrid w:val="0"/>
        <w:spacing w:line="264" w:lineRule="auto"/>
        <w:rPr>
          <w:rFonts w:eastAsia="ＭＳ 明朝"/>
          <w:noProof/>
          <w:lang w:eastAsia="ja-JP"/>
        </w:rPr>
      </w:pPr>
      <w:r w:rsidRPr="004175B2">
        <w:rPr>
          <w:rFonts w:eastAsia="ＭＳ 明朝" w:hint="eastAsia"/>
          <w:noProof/>
          <w:lang w:eastAsia="ja-JP"/>
        </w:rPr>
        <w:t>教育省令</w:t>
      </w:r>
      <w:r w:rsidR="00FB2547" w:rsidRPr="004175B2">
        <w:rPr>
          <w:rFonts w:eastAsia="ＭＳ 明朝" w:hint="eastAsia"/>
          <w:noProof/>
          <w:lang w:eastAsia="ja-JP"/>
        </w:rPr>
        <w:t xml:space="preserve"> 58 </w:t>
      </w:r>
      <w:r w:rsidR="00E04D34" w:rsidRPr="004175B2">
        <w:rPr>
          <w:rFonts w:eastAsia="ＭＳ 明朝" w:hint="eastAsia"/>
          <w:noProof/>
          <w:lang w:eastAsia="ja-JP"/>
        </w:rPr>
        <w:t>(</w:t>
      </w:r>
      <w:r w:rsidR="00FB2547" w:rsidRPr="004175B2">
        <w:rPr>
          <w:rFonts w:eastAsia="ＭＳ 明朝" w:hint="eastAsia"/>
          <w:noProof/>
          <w:lang w:eastAsia="ja-JP"/>
        </w:rPr>
        <w:t>2012</w:t>
      </w:r>
      <w:r w:rsidR="00A73226" w:rsidRPr="004175B2">
        <w:rPr>
          <w:rFonts w:eastAsia="ＭＳ 明朝" w:hint="eastAsia"/>
          <w:noProof/>
          <w:lang w:eastAsia="ja-JP"/>
        </w:rPr>
        <w:t>年</w:t>
      </w:r>
      <w:r w:rsidR="00FB2547" w:rsidRPr="004175B2">
        <w:rPr>
          <w:rFonts w:eastAsia="ＭＳ 明朝" w:hint="eastAsia"/>
          <w:noProof/>
          <w:lang w:eastAsia="ja-JP"/>
        </w:rPr>
        <w:t>)</w:t>
      </w:r>
      <w:r w:rsidR="00FB2547" w:rsidRPr="004175B2">
        <w:rPr>
          <w:rFonts w:eastAsia="ＭＳ 明朝" w:hint="eastAsia"/>
          <w:noProof/>
          <w:lang w:eastAsia="ja-JP"/>
        </w:rPr>
        <w:t>、「</w:t>
      </w:r>
      <w:r w:rsidR="00D44565" w:rsidRPr="004175B2">
        <w:rPr>
          <w:rFonts w:eastAsia="ＭＳ 明朝" w:hint="eastAsia"/>
          <w:noProof/>
          <w:lang w:eastAsia="ja-JP"/>
        </w:rPr>
        <w:t>代替教育制度（</w:t>
      </w:r>
      <w:r w:rsidR="00FB2547" w:rsidRPr="004175B2">
        <w:rPr>
          <w:rFonts w:eastAsia="ＭＳ 明朝" w:hint="eastAsia"/>
          <w:noProof/>
          <w:lang w:eastAsia="ja-JP"/>
        </w:rPr>
        <w:t>ALS</w:t>
      </w:r>
      <w:r w:rsidR="00D44565" w:rsidRPr="004175B2">
        <w:rPr>
          <w:rFonts w:eastAsia="ＭＳ 明朝" w:hint="eastAsia"/>
          <w:noProof/>
          <w:lang w:eastAsia="ja-JP"/>
        </w:rPr>
        <w:t>）</w:t>
      </w:r>
      <w:r w:rsidR="006579E1" w:rsidRPr="004175B2">
        <w:rPr>
          <w:rFonts w:eastAsia="ＭＳ 明朝" w:hint="eastAsia"/>
          <w:noProof/>
          <w:lang w:eastAsia="ja-JP"/>
        </w:rPr>
        <w:t>による派遣</w:t>
      </w:r>
      <w:r w:rsidR="00FB2547" w:rsidRPr="004175B2">
        <w:rPr>
          <w:rFonts w:eastAsia="ＭＳ 明朝" w:hint="eastAsia"/>
          <w:noProof/>
          <w:lang w:eastAsia="ja-JP"/>
        </w:rPr>
        <w:t>教師と地区代替</w:t>
      </w:r>
      <w:r w:rsidR="006579E1" w:rsidRPr="004175B2">
        <w:rPr>
          <w:rFonts w:eastAsia="ＭＳ 明朝" w:hint="eastAsia"/>
          <w:noProof/>
          <w:lang w:eastAsia="ja-JP"/>
        </w:rPr>
        <w:t>教育</w:t>
      </w:r>
      <w:r w:rsidR="00FB2547" w:rsidRPr="004175B2">
        <w:rPr>
          <w:rFonts w:eastAsia="ＭＳ 明朝" w:hint="eastAsia"/>
          <w:noProof/>
          <w:lang w:eastAsia="ja-JP"/>
        </w:rPr>
        <w:t>システムコーディネーター（</w:t>
      </w:r>
      <w:r w:rsidR="00FB2547" w:rsidRPr="004175B2">
        <w:rPr>
          <w:rFonts w:eastAsia="ＭＳ 明朝" w:hint="eastAsia"/>
          <w:noProof/>
          <w:lang w:eastAsia="ja-JP"/>
        </w:rPr>
        <w:t>DALSC</w:t>
      </w:r>
      <w:r w:rsidR="00FB2547" w:rsidRPr="004175B2">
        <w:rPr>
          <w:rFonts w:eastAsia="ＭＳ 明朝" w:hint="eastAsia"/>
          <w:noProof/>
          <w:lang w:eastAsia="ja-JP"/>
        </w:rPr>
        <w:t>）への教務補助と交通費の提供に関する改訂実施ガイドライン</w:t>
      </w:r>
      <w:r w:rsidR="00403EF4" w:rsidRPr="004175B2">
        <w:rPr>
          <w:rFonts w:eastAsia="ＭＳ 明朝" w:hint="eastAsia"/>
          <w:noProof/>
          <w:lang w:eastAsia="ja-JP"/>
        </w:rPr>
        <w:t>」について</w:t>
      </w:r>
      <w:r w:rsidR="00403EF4" w:rsidRPr="004175B2">
        <w:rPr>
          <w:rFonts w:eastAsia="ＭＳ 明朝" w:hint="eastAsia"/>
          <w:noProof/>
          <w:lang w:eastAsia="ja-JP"/>
        </w:rPr>
        <w:t xml:space="preserve"> </w:t>
      </w:r>
    </w:p>
    <w:p w14:paraId="49018C33" w14:textId="4C9B93B1" w:rsidR="00403EF4" w:rsidRPr="004175B2" w:rsidRDefault="00DF405D" w:rsidP="00DB60C9">
      <w:pPr>
        <w:pStyle w:val="Bullet1G"/>
        <w:snapToGrid w:val="0"/>
        <w:spacing w:line="264" w:lineRule="auto"/>
        <w:rPr>
          <w:rFonts w:eastAsia="ＭＳ 明朝"/>
          <w:noProof/>
          <w:lang w:eastAsia="ja-JP"/>
        </w:rPr>
      </w:pPr>
      <w:r w:rsidRPr="004175B2">
        <w:rPr>
          <w:rFonts w:eastAsia="ＭＳ 明朝" w:hint="eastAsia"/>
          <w:noProof/>
          <w:lang w:eastAsia="ja-JP"/>
        </w:rPr>
        <w:t>教育省令</w:t>
      </w:r>
      <w:r w:rsidR="00FB2547" w:rsidRPr="004175B2">
        <w:rPr>
          <w:rFonts w:eastAsia="ＭＳ 明朝" w:hint="eastAsia"/>
          <w:noProof/>
          <w:lang w:eastAsia="ja-JP"/>
        </w:rPr>
        <w:t xml:space="preserve"> 59 </w:t>
      </w:r>
      <w:r w:rsidR="00E04D34" w:rsidRPr="004175B2">
        <w:rPr>
          <w:rFonts w:eastAsia="ＭＳ 明朝" w:hint="eastAsia"/>
          <w:noProof/>
          <w:lang w:eastAsia="ja-JP"/>
        </w:rPr>
        <w:t>(</w:t>
      </w:r>
      <w:r w:rsidR="00FB2547" w:rsidRPr="004175B2">
        <w:rPr>
          <w:rFonts w:eastAsia="ＭＳ 明朝" w:hint="eastAsia"/>
          <w:noProof/>
          <w:lang w:eastAsia="ja-JP"/>
        </w:rPr>
        <w:t>2012</w:t>
      </w:r>
      <w:r w:rsidR="00A73226" w:rsidRPr="004175B2">
        <w:rPr>
          <w:rFonts w:eastAsia="ＭＳ 明朝" w:hint="eastAsia"/>
          <w:noProof/>
          <w:lang w:eastAsia="ja-JP"/>
        </w:rPr>
        <w:t>年</w:t>
      </w:r>
      <w:r w:rsidR="00FB2547" w:rsidRPr="004175B2">
        <w:rPr>
          <w:rFonts w:eastAsia="ＭＳ 明朝" w:hint="eastAsia"/>
          <w:noProof/>
          <w:lang w:eastAsia="ja-JP"/>
        </w:rPr>
        <w:t>)</w:t>
      </w:r>
      <w:r w:rsidR="00FB2547" w:rsidRPr="004175B2">
        <w:rPr>
          <w:rFonts w:eastAsia="ＭＳ 明朝" w:hint="eastAsia"/>
          <w:noProof/>
          <w:lang w:eastAsia="ja-JP"/>
        </w:rPr>
        <w:t>、「</w:t>
      </w:r>
      <w:r w:rsidR="00D44565" w:rsidRPr="004175B2">
        <w:rPr>
          <w:rFonts w:eastAsia="ＭＳ 明朝" w:hint="eastAsia"/>
          <w:noProof/>
          <w:lang w:eastAsia="ja-JP"/>
        </w:rPr>
        <w:t>代替教育制度（</w:t>
      </w:r>
      <w:r w:rsidR="00D44565" w:rsidRPr="004175B2">
        <w:rPr>
          <w:rFonts w:eastAsia="ＭＳ 明朝" w:hint="eastAsia"/>
          <w:noProof/>
          <w:lang w:eastAsia="ja-JP"/>
        </w:rPr>
        <w:t>ALS</w:t>
      </w:r>
      <w:r w:rsidR="00D44565" w:rsidRPr="004175B2">
        <w:rPr>
          <w:rFonts w:eastAsia="ＭＳ 明朝" w:hint="eastAsia"/>
          <w:noProof/>
          <w:lang w:eastAsia="ja-JP"/>
        </w:rPr>
        <w:t>）</w:t>
      </w:r>
      <w:r w:rsidR="00FB2547" w:rsidRPr="004175B2">
        <w:rPr>
          <w:rFonts w:eastAsia="ＭＳ 明朝" w:hint="eastAsia"/>
          <w:noProof/>
          <w:lang w:eastAsia="ja-JP"/>
        </w:rPr>
        <w:t>リテラシーボランティアの選択と雇用に関する改訂実施ガイドライン</w:t>
      </w:r>
      <w:r w:rsidR="00403EF4" w:rsidRPr="004175B2">
        <w:rPr>
          <w:rFonts w:eastAsia="ＭＳ 明朝" w:hint="eastAsia"/>
          <w:noProof/>
          <w:lang w:eastAsia="ja-JP"/>
        </w:rPr>
        <w:t>」について</w:t>
      </w:r>
    </w:p>
    <w:p w14:paraId="5B6C6DB2" w14:textId="6351469B" w:rsidR="00403EF4" w:rsidRPr="004175B2" w:rsidRDefault="00DF405D" w:rsidP="00DB60C9">
      <w:pPr>
        <w:pStyle w:val="Bullet1G"/>
        <w:snapToGrid w:val="0"/>
        <w:spacing w:line="264" w:lineRule="auto"/>
        <w:rPr>
          <w:rFonts w:eastAsia="ＭＳ 明朝"/>
          <w:noProof/>
          <w:lang w:eastAsia="ja-JP"/>
        </w:rPr>
      </w:pPr>
      <w:r w:rsidRPr="004175B2">
        <w:rPr>
          <w:rFonts w:eastAsia="ＭＳ 明朝" w:hint="eastAsia"/>
          <w:noProof/>
          <w:lang w:eastAsia="ja-JP"/>
        </w:rPr>
        <w:t>教育省令</w:t>
      </w:r>
      <w:r w:rsidR="00FB2547" w:rsidRPr="004175B2">
        <w:rPr>
          <w:rFonts w:eastAsia="ＭＳ 明朝" w:hint="eastAsia"/>
          <w:noProof/>
          <w:lang w:eastAsia="ja-JP"/>
        </w:rPr>
        <w:t xml:space="preserve">77 </w:t>
      </w:r>
      <w:r w:rsidR="00E04D34" w:rsidRPr="004175B2">
        <w:rPr>
          <w:rFonts w:eastAsia="ＭＳ 明朝" w:hint="eastAsia"/>
          <w:noProof/>
          <w:lang w:eastAsia="ja-JP"/>
        </w:rPr>
        <w:t>(</w:t>
      </w:r>
      <w:r w:rsidR="00FB2547" w:rsidRPr="004175B2">
        <w:rPr>
          <w:rFonts w:eastAsia="ＭＳ 明朝" w:hint="eastAsia"/>
          <w:noProof/>
          <w:lang w:eastAsia="ja-JP"/>
        </w:rPr>
        <w:t>2012</w:t>
      </w:r>
      <w:r w:rsidR="00A73226" w:rsidRPr="004175B2">
        <w:rPr>
          <w:rFonts w:eastAsia="ＭＳ 明朝" w:hint="eastAsia"/>
          <w:noProof/>
          <w:lang w:eastAsia="ja-JP"/>
        </w:rPr>
        <w:t>年</w:t>
      </w:r>
      <w:r w:rsidR="00FB2547" w:rsidRPr="004175B2">
        <w:rPr>
          <w:rFonts w:eastAsia="ＭＳ 明朝" w:hint="eastAsia"/>
          <w:noProof/>
          <w:lang w:eastAsia="ja-JP"/>
        </w:rPr>
        <w:t>)</w:t>
      </w:r>
      <w:r w:rsidR="00FB2547" w:rsidRPr="004175B2">
        <w:rPr>
          <w:rFonts w:eastAsia="ＭＳ 明朝" w:hint="eastAsia"/>
          <w:noProof/>
          <w:lang w:eastAsia="ja-JP"/>
        </w:rPr>
        <w:t>、「</w:t>
      </w:r>
      <w:r w:rsidR="00D44565" w:rsidRPr="004175B2">
        <w:rPr>
          <w:rFonts w:eastAsia="ＭＳ 明朝" w:hint="eastAsia"/>
          <w:noProof/>
          <w:lang w:eastAsia="ja-JP"/>
        </w:rPr>
        <w:t>代替教育制度（</w:t>
      </w:r>
      <w:r w:rsidR="00D44565" w:rsidRPr="004175B2">
        <w:rPr>
          <w:rFonts w:eastAsia="ＭＳ 明朝" w:hint="eastAsia"/>
          <w:noProof/>
          <w:lang w:eastAsia="ja-JP"/>
        </w:rPr>
        <w:t>ALS</w:t>
      </w:r>
      <w:r w:rsidR="00D44565" w:rsidRPr="004175B2">
        <w:rPr>
          <w:rFonts w:eastAsia="ＭＳ 明朝" w:hint="eastAsia"/>
          <w:noProof/>
          <w:lang w:eastAsia="ja-JP"/>
        </w:rPr>
        <w:t>）</w:t>
      </w:r>
      <w:r w:rsidR="00FB2547" w:rsidRPr="004175B2">
        <w:rPr>
          <w:rFonts w:eastAsia="ＭＳ 明朝" w:hint="eastAsia"/>
          <w:noProof/>
          <w:lang w:eastAsia="ja-JP"/>
        </w:rPr>
        <w:t>統一請負スキームのための改正ガイドライン</w:t>
      </w:r>
      <w:r w:rsidR="00403EF4" w:rsidRPr="004175B2">
        <w:rPr>
          <w:rFonts w:eastAsia="ＭＳ 明朝" w:hint="eastAsia"/>
          <w:noProof/>
          <w:lang w:eastAsia="ja-JP"/>
        </w:rPr>
        <w:t>」について</w:t>
      </w:r>
      <w:r w:rsidR="00403EF4" w:rsidRPr="004175B2">
        <w:rPr>
          <w:rFonts w:eastAsia="ＭＳ 明朝" w:hint="eastAsia"/>
          <w:noProof/>
          <w:lang w:eastAsia="ja-JP"/>
        </w:rPr>
        <w:t xml:space="preserve"> </w:t>
      </w:r>
    </w:p>
    <w:p w14:paraId="69B93874" w14:textId="7D0B8D1F" w:rsidR="00403EF4" w:rsidRPr="004175B2" w:rsidRDefault="00DF405D" w:rsidP="00DB60C9">
      <w:pPr>
        <w:pStyle w:val="Bullet1G"/>
        <w:snapToGrid w:val="0"/>
        <w:spacing w:line="264" w:lineRule="auto"/>
        <w:rPr>
          <w:rFonts w:eastAsia="ＭＳ 明朝"/>
          <w:noProof/>
          <w:lang w:eastAsia="ja-JP"/>
        </w:rPr>
      </w:pPr>
      <w:r w:rsidRPr="004175B2">
        <w:rPr>
          <w:rFonts w:eastAsia="ＭＳ 明朝" w:hint="eastAsia"/>
          <w:noProof/>
          <w:lang w:eastAsia="ja-JP"/>
        </w:rPr>
        <w:t>教育省令</w:t>
      </w:r>
      <w:r w:rsidR="00FB2547" w:rsidRPr="004175B2">
        <w:rPr>
          <w:rFonts w:eastAsia="ＭＳ 明朝" w:hint="eastAsia"/>
          <w:noProof/>
          <w:lang w:eastAsia="ja-JP"/>
        </w:rPr>
        <w:t xml:space="preserve"> 46 </w:t>
      </w:r>
      <w:r w:rsidR="00E04D34" w:rsidRPr="004175B2">
        <w:rPr>
          <w:rFonts w:eastAsia="ＭＳ 明朝" w:hint="eastAsia"/>
          <w:noProof/>
          <w:lang w:eastAsia="ja-JP"/>
        </w:rPr>
        <w:t>(</w:t>
      </w:r>
      <w:r w:rsidR="00FB2547" w:rsidRPr="004175B2">
        <w:rPr>
          <w:rFonts w:eastAsia="ＭＳ 明朝" w:hint="eastAsia"/>
          <w:noProof/>
          <w:lang w:eastAsia="ja-JP"/>
        </w:rPr>
        <w:t>2014</w:t>
      </w:r>
      <w:r w:rsidR="00A73226" w:rsidRPr="004175B2">
        <w:rPr>
          <w:rFonts w:eastAsia="ＭＳ 明朝" w:hint="eastAsia"/>
          <w:noProof/>
          <w:lang w:eastAsia="ja-JP"/>
        </w:rPr>
        <w:t>年</w:t>
      </w:r>
      <w:r w:rsidR="00FB2547" w:rsidRPr="004175B2">
        <w:rPr>
          <w:rFonts w:eastAsia="ＭＳ 明朝" w:hint="eastAsia"/>
          <w:noProof/>
          <w:lang w:eastAsia="ja-JP"/>
        </w:rPr>
        <w:t>)</w:t>
      </w:r>
      <w:r w:rsidR="00FB2547" w:rsidRPr="004175B2">
        <w:rPr>
          <w:rFonts w:eastAsia="ＭＳ 明朝" w:hint="eastAsia"/>
          <w:noProof/>
          <w:lang w:eastAsia="ja-JP"/>
        </w:rPr>
        <w:t>、「</w:t>
      </w:r>
      <w:r w:rsidR="00D44565" w:rsidRPr="004175B2">
        <w:rPr>
          <w:rFonts w:eastAsia="ＭＳ 明朝" w:hint="eastAsia"/>
          <w:noProof/>
          <w:lang w:eastAsia="ja-JP"/>
        </w:rPr>
        <w:t>PWD</w:t>
      </w:r>
      <w:r w:rsidR="00D44565" w:rsidRPr="004175B2">
        <w:rPr>
          <w:rFonts w:eastAsia="ＭＳ 明朝" w:hint="eastAsia"/>
          <w:noProof/>
          <w:lang w:eastAsia="ja-JP"/>
        </w:rPr>
        <w:t>のための代替教育制度（</w:t>
      </w:r>
      <w:r w:rsidR="00D44565" w:rsidRPr="004175B2">
        <w:rPr>
          <w:rFonts w:eastAsia="ＭＳ 明朝" w:hint="eastAsia"/>
          <w:noProof/>
          <w:lang w:eastAsia="ja-JP"/>
        </w:rPr>
        <w:t>ALS</w:t>
      </w:r>
      <w:r w:rsidR="00D44565" w:rsidRPr="004175B2">
        <w:rPr>
          <w:rFonts w:eastAsia="ＭＳ 明朝" w:hint="eastAsia"/>
          <w:noProof/>
          <w:lang w:eastAsia="ja-JP"/>
        </w:rPr>
        <w:t>）</w:t>
      </w:r>
      <w:r w:rsidR="00FB2547" w:rsidRPr="004175B2">
        <w:rPr>
          <w:rFonts w:eastAsia="ＭＳ 明朝" w:hint="eastAsia"/>
          <w:noProof/>
          <w:lang w:eastAsia="ja-JP"/>
        </w:rPr>
        <w:t>プログラムの実施に関するガイドライン</w:t>
      </w:r>
      <w:r w:rsidR="00403EF4" w:rsidRPr="004175B2">
        <w:rPr>
          <w:rFonts w:eastAsia="ＭＳ 明朝" w:hint="eastAsia"/>
          <w:noProof/>
          <w:lang w:eastAsia="ja-JP"/>
        </w:rPr>
        <w:t>」について</w:t>
      </w:r>
    </w:p>
    <w:p w14:paraId="01B79E79" w14:textId="636EBFEF" w:rsidR="00403EF4" w:rsidRPr="004175B2" w:rsidRDefault="00DF405D" w:rsidP="00DB60C9">
      <w:pPr>
        <w:pStyle w:val="Bullet1G"/>
        <w:snapToGrid w:val="0"/>
        <w:spacing w:line="264" w:lineRule="auto"/>
        <w:rPr>
          <w:rFonts w:eastAsia="ＭＳ 明朝"/>
          <w:noProof/>
          <w:lang w:eastAsia="ja-JP"/>
        </w:rPr>
      </w:pPr>
      <w:r w:rsidRPr="004175B2">
        <w:rPr>
          <w:rFonts w:eastAsia="ＭＳ 明朝" w:hint="eastAsia"/>
          <w:noProof/>
          <w:lang w:eastAsia="ja-JP"/>
        </w:rPr>
        <w:t>教育省令</w:t>
      </w:r>
      <w:r w:rsidR="00FB2547" w:rsidRPr="004175B2">
        <w:rPr>
          <w:rFonts w:eastAsia="ＭＳ 明朝" w:hint="eastAsia"/>
          <w:noProof/>
          <w:lang w:eastAsia="ja-JP"/>
        </w:rPr>
        <w:t xml:space="preserve">38 </w:t>
      </w:r>
      <w:r w:rsidR="00E04D34" w:rsidRPr="004175B2">
        <w:rPr>
          <w:rFonts w:eastAsia="ＭＳ 明朝" w:hint="eastAsia"/>
          <w:noProof/>
          <w:lang w:eastAsia="ja-JP"/>
        </w:rPr>
        <w:t>(</w:t>
      </w:r>
      <w:r w:rsidR="00FB2547" w:rsidRPr="004175B2">
        <w:rPr>
          <w:rFonts w:eastAsia="ＭＳ 明朝" w:hint="eastAsia"/>
          <w:noProof/>
          <w:lang w:eastAsia="ja-JP"/>
        </w:rPr>
        <w:t>2015</w:t>
      </w:r>
      <w:r w:rsidR="00A73226" w:rsidRPr="004175B2">
        <w:rPr>
          <w:rFonts w:eastAsia="ＭＳ 明朝" w:hint="eastAsia"/>
          <w:noProof/>
          <w:lang w:eastAsia="ja-JP"/>
        </w:rPr>
        <w:t>年</w:t>
      </w:r>
      <w:r w:rsidR="00FB2547" w:rsidRPr="004175B2">
        <w:rPr>
          <w:rFonts w:eastAsia="ＭＳ 明朝" w:hint="eastAsia"/>
          <w:noProof/>
          <w:lang w:eastAsia="ja-JP"/>
        </w:rPr>
        <w:t>)</w:t>
      </w:r>
      <w:r w:rsidR="00FB2547" w:rsidRPr="004175B2">
        <w:rPr>
          <w:rFonts w:eastAsia="ＭＳ 明朝" w:hint="eastAsia"/>
          <w:noProof/>
          <w:lang w:eastAsia="ja-JP"/>
        </w:rPr>
        <w:t>、「</w:t>
      </w:r>
      <w:r w:rsidR="00A75FC4" w:rsidRPr="004175B2">
        <w:rPr>
          <w:rFonts w:eastAsia="ＭＳ 明朝" w:hint="eastAsia"/>
          <w:noProof/>
          <w:lang w:eastAsia="ja-JP"/>
        </w:rPr>
        <w:t>特別支援教育</w:t>
      </w:r>
      <w:r w:rsidR="00FB2547" w:rsidRPr="004175B2">
        <w:rPr>
          <w:rFonts w:eastAsia="ＭＳ 明朝" w:hint="eastAsia"/>
          <w:noProof/>
          <w:lang w:eastAsia="ja-JP"/>
        </w:rPr>
        <w:t>プログラムの支援金の活用に関するガイドライン</w:t>
      </w:r>
      <w:r w:rsidR="00403EF4" w:rsidRPr="004175B2">
        <w:rPr>
          <w:rFonts w:eastAsia="ＭＳ 明朝" w:hint="eastAsia"/>
          <w:noProof/>
          <w:lang w:eastAsia="ja-JP"/>
        </w:rPr>
        <w:t>」について</w:t>
      </w:r>
      <w:r w:rsidR="00403EF4" w:rsidRPr="004175B2">
        <w:rPr>
          <w:rFonts w:eastAsia="ＭＳ 明朝" w:hint="eastAsia"/>
          <w:noProof/>
          <w:lang w:eastAsia="ja-JP"/>
        </w:rPr>
        <w:t xml:space="preserve"> </w:t>
      </w:r>
    </w:p>
    <w:p w14:paraId="7C4743BF" w14:textId="5A4B7786" w:rsidR="00403EF4" w:rsidRPr="004175B2" w:rsidRDefault="00DF405D" w:rsidP="00DB60C9">
      <w:pPr>
        <w:pStyle w:val="Bullet1G"/>
        <w:snapToGrid w:val="0"/>
        <w:spacing w:line="264" w:lineRule="auto"/>
        <w:rPr>
          <w:rFonts w:eastAsia="ＭＳ 明朝"/>
          <w:noProof/>
          <w:lang w:eastAsia="ja-JP"/>
        </w:rPr>
      </w:pPr>
      <w:r w:rsidRPr="004175B2">
        <w:rPr>
          <w:rFonts w:eastAsia="ＭＳ 明朝" w:hint="eastAsia"/>
          <w:noProof/>
          <w:lang w:eastAsia="ja-JP"/>
        </w:rPr>
        <w:t>教育省令</w:t>
      </w:r>
      <w:r w:rsidR="00FB2547" w:rsidRPr="004175B2">
        <w:rPr>
          <w:rFonts w:eastAsia="ＭＳ 明朝" w:hint="eastAsia"/>
          <w:noProof/>
          <w:lang w:eastAsia="ja-JP"/>
        </w:rPr>
        <w:t xml:space="preserve">46 </w:t>
      </w:r>
      <w:r w:rsidR="00E04D34" w:rsidRPr="004175B2">
        <w:rPr>
          <w:rFonts w:eastAsia="ＭＳ 明朝" w:hint="eastAsia"/>
          <w:noProof/>
          <w:lang w:eastAsia="ja-JP"/>
        </w:rPr>
        <w:t>(</w:t>
      </w:r>
      <w:r w:rsidR="00FB2547" w:rsidRPr="004175B2">
        <w:rPr>
          <w:rFonts w:eastAsia="ＭＳ 明朝" w:hint="eastAsia"/>
          <w:noProof/>
          <w:lang w:eastAsia="ja-JP"/>
        </w:rPr>
        <w:t>2017</w:t>
      </w:r>
      <w:r w:rsidR="00A73226" w:rsidRPr="004175B2">
        <w:rPr>
          <w:rFonts w:eastAsia="ＭＳ 明朝" w:hint="eastAsia"/>
          <w:noProof/>
          <w:lang w:eastAsia="ja-JP"/>
        </w:rPr>
        <w:t>年</w:t>
      </w:r>
      <w:r w:rsidR="00FB2547" w:rsidRPr="004175B2">
        <w:rPr>
          <w:rFonts w:eastAsia="ＭＳ 明朝" w:hint="eastAsia"/>
          <w:noProof/>
          <w:lang w:eastAsia="ja-JP"/>
        </w:rPr>
        <w:t>)</w:t>
      </w:r>
      <w:r w:rsidR="00FB2547" w:rsidRPr="004175B2">
        <w:rPr>
          <w:rFonts w:eastAsia="ＭＳ 明朝" w:hint="eastAsia"/>
          <w:noProof/>
          <w:lang w:eastAsia="ja-JP"/>
        </w:rPr>
        <w:t>、</w:t>
      </w:r>
      <w:r w:rsidR="00EC139F" w:rsidRPr="004175B2">
        <w:rPr>
          <w:rFonts w:eastAsia="ＭＳ 明朝" w:hint="eastAsia"/>
          <w:noProof/>
          <w:lang w:eastAsia="ja-JP"/>
        </w:rPr>
        <w:t>「</w:t>
      </w:r>
      <w:r w:rsidR="006579E1" w:rsidRPr="004175B2">
        <w:rPr>
          <w:rFonts w:eastAsia="ＭＳ 明朝" w:hint="eastAsia"/>
          <w:noProof/>
          <w:lang w:eastAsia="ja-JP"/>
        </w:rPr>
        <w:t>代替教育制度</w:t>
      </w:r>
      <w:r w:rsidR="00EC139F" w:rsidRPr="004175B2">
        <w:rPr>
          <w:rFonts w:eastAsia="ＭＳ 明朝" w:hint="eastAsia"/>
          <w:noProof/>
          <w:lang w:eastAsia="ja-JP"/>
        </w:rPr>
        <w:t xml:space="preserve"> </w:t>
      </w:r>
      <w:r w:rsidR="00FB2547" w:rsidRPr="004175B2">
        <w:rPr>
          <w:rFonts w:eastAsia="ＭＳ 明朝" w:hint="eastAsia"/>
          <w:noProof/>
          <w:lang w:eastAsia="ja-JP"/>
        </w:rPr>
        <w:t>-</w:t>
      </w:r>
      <w:r w:rsidR="00EC139F" w:rsidRPr="004175B2">
        <w:rPr>
          <w:rFonts w:eastAsia="ＭＳ 明朝"/>
          <w:noProof/>
          <w:lang w:eastAsia="ja-JP"/>
        </w:rPr>
        <w:t xml:space="preserve"> </w:t>
      </w:r>
      <w:r w:rsidR="00FB2547" w:rsidRPr="004175B2">
        <w:rPr>
          <w:rFonts w:eastAsia="ＭＳ 明朝" w:hint="eastAsia"/>
          <w:noProof/>
          <w:lang w:eastAsia="ja-JP"/>
        </w:rPr>
        <w:t>教育と技能訓練</w:t>
      </w:r>
      <w:r w:rsidR="00EC139F" w:rsidRPr="004175B2">
        <w:rPr>
          <w:rFonts w:eastAsia="ＭＳ 明朝" w:hint="eastAsia"/>
          <w:noProof/>
          <w:lang w:eastAsia="ja-JP"/>
        </w:rPr>
        <w:t xml:space="preserve"> </w:t>
      </w:r>
      <w:r w:rsidR="00EC139F" w:rsidRPr="004175B2">
        <w:rPr>
          <w:rFonts w:eastAsia="ＭＳ 明朝"/>
          <w:noProof/>
          <w:lang w:eastAsia="ja-JP"/>
        </w:rPr>
        <w:t xml:space="preserve">- </w:t>
      </w:r>
      <w:r w:rsidR="00FB2547" w:rsidRPr="004175B2">
        <w:rPr>
          <w:rFonts w:eastAsia="ＭＳ 明朝" w:hint="eastAsia"/>
          <w:noProof/>
          <w:lang w:eastAsia="ja-JP"/>
        </w:rPr>
        <w:t>のパイロット実施のためのフレームワーク</w:t>
      </w:r>
      <w:r w:rsidR="00EC139F" w:rsidRPr="004175B2">
        <w:rPr>
          <w:rFonts w:eastAsia="ＭＳ 明朝" w:hint="eastAsia"/>
          <w:noProof/>
          <w:lang w:eastAsia="ja-JP"/>
        </w:rPr>
        <w:t>」</w:t>
      </w:r>
      <w:r w:rsidR="00403EF4" w:rsidRPr="004175B2">
        <w:rPr>
          <w:rFonts w:eastAsia="ＭＳ 明朝" w:hint="eastAsia"/>
          <w:noProof/>
          <w:lang w:eastAsia="ja-JP"/>
        </w:rPr>
        <w:t>について</w:t>
      </w:r>
      <w:r w:rsidR="00403EF4" w:rsidRPr="004175B2">
        <w:rPr>
          <w:rFonts w:eastAsia="ＭＳ 明朝" w:hint="eastAsia"/>
          <w:noProof/>
          <w:lang w:eastAsia="ja-JP"/>
        </w:rPr>
        <w:t xml:space="preserve"> </w:t>
      </w:r>
    </w:p>
    <w:p w14:paraId="54FEF4A4" w14:textId="1C35446C" w:rsidR="00403EF4" w:rsidRPr="004175B2" w:rsidRDefault="00EC139F" w:rsidP="00DB60C9">
      <w:pPr>
        <w:pStyle w:val="Bullet1G"/>
        <w:snapToGrid w:val="0"/>
        <w:spacing w:line="264" w:lineRule="auto"/>
        <w:rPr>
          <w:rFonts w:eastAsia="ＭＳ 明朝"/>
          <w:noProof/>
          <w:lang w:eastAsia="ja-JP"/>
        </w:rPr>
      </w:pPr>
      <w:r w:rsidRPr="004175B2">
        <w:rPr>
          <w:rFonts w:eastAsia="ＭＳ 明朝" w:hint="eastAsia"/>
          <w:noProof/>
          <w:lang w:eastAsia="ja-JP"/>
        </w:rPr>
        <w:lastRenderedPageBreak/>
        <w:t>教育省令</w:t>
      </w:r>
      <w:r w:rsidRPr="004175B2">
        <w:rPr>
          <w:rFonts w:eastAsia="ＭＳ 明朝" w:hint="eastAsia"/>
          <w:noProof/>
          <w:lang w:eastAsia="ja-JP"/>
        </w:rPr>
        <w:t>58</w:t>
      </w:r>
      <w:r w:rsidRPr="004175B2">
        <w:rPr>
          <w:rFonts w:eastAsia="ＭＳ 明朝" w:hint="eastAsia"/>
          <w:noProof/>
          <w:lang w:eastAsia="ja-JP"/>
        </w:rPr>
        <w:t>（</w:t>
      </w:r>
      <w:r w:rsidRPr="004175B2">
        <w:rPr>
          <w:rFonts w:eastAsia="ＭＳ 明朝" w:hint="eastAsia"/>
          <w:noProof/>
          <w:lang w:eastAsia="ja-JP"/>
        </w:rPr>
        <w:t>2017</w:t>
      </w:r>
      <w:r w:rsidRPr="004175B2">
        <w:rPr>
          <w:rFonts w:eastAsia="ＭＳ 明朝" w:hint="eastAsia"/>
          <w:noProof/>
          <w:lang w:eastAsia="ja-JP"/>
        </w:rPr>
        <w:t>年）、「</w:t>
      </w:r>
      <w:r w:rsidR="00FB2547" w:rsidRPr="004175B2">
        <w:rPr>
          <w:rFonts w:eastAsia="ＭＳ 明朝" w:hint="eastAsia"/>
          <w:noProof/>
          <w:lang w:eastAsia="ja-JP"/>
        </w:rPr>
        <w:t>幼稚園、高等学校、</w:t>
      </w:r>
      <w:r w:rsidR="006579E1" w:rsidRPr="004175B2">
        <w:rPr>
          <w:rFonts w:eastAsia="ＭＳ 明朝" w:hint="eastAsia"/>
          <w:noProof/>
          <w:lang w:eastAsia="ja-JP"/>
        </w:rPr>
        <w:t>代替教育制度</w:t>
      </w:r>
      <w:r w:rsidR="00FB2547" w:rsidRPr="004175B2">
        <w:rPr>
          <w:rFonts w:eastAsia="ＭＳ 明朝" w:hint="eastAsia"/>
          <w:noProof/>
          <w:lang w:eastAsia="ja-JP"/>
        </w:rPr>
        <w:t>、健康と栄養</w:t>
      </w:r>
      <w:r w:rsidR="00FD541A" w:rsidRPr="004175B2">
        <w:rPr>
          <w:rFonts w:eastAsia="ＭＳ 明朝" w:hint="eastAsia"/>
          <w:noProof/>
          <w:lang w:eastAsia="ja-JP"/>
        </w:rPr>
        <w:t>及び終身</w:t>
      </w:r>
      <w:r w:rsidR="00FB2547" w:rsidRPr="004175B2">
        <w:rPr>
          <w:rFonts w:eastAsia="ＭＳ 明朝" w:hint="eastAsia"/>
          <w:noProof/>
          <w:lang w:eastAsia="ja-JP"/>
        </w:rPr>
        <w:t>記録の標準化のための新しい学校</w:t>
      </w:r>
      <w:r w:rsidR="00FD541A" w:rsidRPr="004175B2">
        <w:rPr>
          <w:rFonts w:eastAsia="ＭＳ 明朝" w:hint="eastAsia"/>
          <w:noProof/>
          <w:lang w:eastAsia="ja-JP"/>
        </w:rPr>
        <w:t>形態</w:t>
      </w:r>
      <w:r w:rsidR="00FB2547" w:rsidRPr="004175B2">
        <w:rPr>
          <w:rFonts w:eastAsia="ＭＳ 明朝" w:hint="eastAsia"/>
          <w:noProof/>
          <w:lang w:eastAsia="ja-JP"/>
        </w:rPr>
        <w:t>の採用」</w:t>
      </w:r>
      <w:r w:rsidRPr="004175B2">
        <w:rPr>
          <w:rFonts w:eastAsia="ＭＳ 明朝" w:hint="eastAsia"/>
          <w:noProof/>
          <w:lang w:eastAsia="ja-JP"/>
        </w:rPr>
        <w:t>について、</w:t>
      </w:r>
      <w:r w:rsidR="00403EF4" w:rsidRPr="004175B2">
        <w:rPr>
          <w:rFonts w:eastAsia="ＭＳ 明朝" w:hint="eastAsia"/>
          <w:noProof/>
          <w:lang w:eastAsia="ja-JP"/>
        </w:rPr>
        <w:t>と</w:t>
      </w:r>
    </w:p>
    <w:p w14:paraId="53FC2AE4" w14:textId="7332D60B" w:rsidR="00C20014" w:rsidRPr="004175B2" w:rsidRDefault="00DF405D" w:rsidP="00DB60C9">
      <w:pPr>
        <w:pStyle w:val="Bullet1G"/>
        <w:snapToGrid w:val="0"/>
        <w:spacing w:line="264" w:lineRule="auto"/>
        <w:rPr>
          <w:rFonts w:eastAsia="ＭＳ 明朝"/>
          <w:noProof/>
          <w:lang w:eastAsia="ja-JP"/>
        </w:rPr>
      </w:pPr>
      <w:r w:rsidRPr="004175B2">
        <w:rPr>
          <w:rFonts w:eastAsia="ＭＳ 明朝" w:hint="eastAsia"/>
          <w:noProof/>
          <w:lang w:eastAsia="ja-JP"/>
        </w:rPr>
        <w:t>教育省</w:t>
      </w:r>
      <w:r w:rsidR="00FB2547" w:rsidRPr="004175B2">
        <w:rPr>
          <w:rFonts w:eastAsia="ＭＳ 明朝" w:hint="eastAsia"/>
          <w:noProof/>
          <w:lang w:eastAsia="ja-JP"/>
        </w:rPr>
        <w:t>令</w:t>
      </w:r>
      <w:r w:rsidR="00FB2547" w:rsidRPr="004175B2">
        <w:rPr>
          <w:rFonts w:eastAsia="ＭＳ 明朝" w:hint="eastAsia"/>
          <w:noProof/>
          <w:lang w:eastAsia="ja-JP"/>
        </w:rPr>
        <w:t>63</w:t>
      </w:r>
      <w:r w:rsidR="00E04D34" w:rsidRPr="004175B2">
        <w:rPr>
          <w:rFonts w:eastAsia="ＭＳ 明朝" w:hint="eastAsia"/>
          <w:noProof/>
          <w:lang w:eastAsia="ja-JP"/>
        </w:rPr>
        <w:t>（</w:t>
      </w:r>
      <w:r w:rsidR="00FB2547" w:rsidRPr="004175B2">
        <w:rPr>
          <w:rFonts w:eastAsia="ＭＳ 明朝" w:hint="eastAsia"/>
          <w:noProof/>
          <w:lang w:eastAsia="ja-JP"/>
        </w:rPr>
        <w:t>2017</w:t>
      </w:r>
      <w:r w:rsidR="00FB2547" w:rsidRPr="004175B2">
        <w:rPr>
          <w:rFonts w:eastAsia="ＭＳ 明朝" w:hint="eastAsia"/>
          <w:noProof/>
          <w:lang w:eastAsia="ja-JP"/>
        </w:rPr>
        <w:t>年）</w:t>
      </w:r>
      <w:r w:rsidR="00EC139F" w:rsidRPr="004175B2">
        <w:rPr>
          <w:rFonts w:eastAsia="ＭＳ 明朝" w:hint="eastAsia"/>
          <w:noProof/>
          <w:lang w:eastAsia="ja-JP"/>
        </w:rPr>
        <w:t>、</w:t>
      </w:r>
      <w:r w:rsidR="00FB2547" w:rsidRPr="004175B2">
        <w:rPr>
          <w:rFonts w:eastAsia="ＭＳ 明朝" w:hint="eastAsia"/>
          <w:noProof/>
          <w:lang w:eastAsia="ja-JP"/>
        </w:rPr>
        <w:t>「</w:t>
      </w:r>
      <w:r w:rsidR="00FB2547" w:rsidRPr="004175B2">
        <w:rPr>
          <w:rFonts w:eastAsia="ＭＳ 明朝" w:hint="eastAsia"/>
          <w:noProof/>
          <w:lang w:eastAsia="ja-JP"/>
        </w:rPr>
        <w:t>2017</w:t>
      </w:r>
      <w:r w:rsidR="00FB2547" w:rsidRPr="004175B2">
        <w:rPr>
          <w:rFonts w:eastAsia="ＭＳ 明朝" w:hint="eastAsia"/>
          <w:noProof/>
          <w:lang w:eastAsia="ja-JP"/>
        </w:rPr>
        <w:t>年暦年の</w:t>
      </w:r>
      <w:r w:rsidR="00D44565" w:rsidRPr="004175B2">
        <w:rPr>
          <w:rFonts w:eastAsia="ＭＳ 明朝" w:hint="eastAsia"/>
          <w:noProof/>
          <w:lang w:eastAsia="ja-JP"/>
        </w:rPr>
        <w:t>代替教育制度（</w:t>
      </w:r>
      <w:r w:rsidR="00D44565" w:rsidRPr="004175B2">
        <w:rPr>
          <w:rFonts w:eastAsia="ＭＳ 明朝" w:hint="eastAsia"/>
          <w:noProof/>
          <w:lang w:eastAsia="ja-JP"/>
        </w:rPr>
        <w:t>ALS</w:t>
      </w:r>
      <w:r w:rsidR="00D44565" w:rsidRPr="004175B2">
        <w:rPr>
          <w:rFonts w:eastAsia="ＭＳ 明朝" w:hint="eastAsia"/>
          <w:noProof/>
          <w:lang w:eastAsia="ja-JP"/>
        </w:rPr>
        <w:t>）</w:t>
      </w:r>
      <w:r w:rsidR="00FB2547" w:rsidRPr="004175B2">
        <w:rPr>
          <w:rFonts w:eastAsia="ＭＳ 明朝" w:hint="eastAsia"/>
          <w:noProof/>
          <w:lang w:eastAsia="ja-JP"/>
        </w:rPr>
        <w:t>のマッピング及び</w:t>
      </w:r>
      <w:r w:rsidR="00EC139F" w:rsidRPr="004175B2">
        <w:rPr>
          <w:rFonts w:eastAsia="ＭＳ 明朝" w:hint="eastAsia"/>
          <w:noProof/>
          <w:lang w:eastAsia="ja-JP"/>
        </w:rPr>
        <w:t>監視</w:t>
      </w:r>
      <w:r w:rsidR="00FB2547" w:rsidRPr="004175B2">
        <w:rPr>
          <w:rFonts w:eastAsia="ＭＳ 明朝" w:hint="eastAsia"/>
          <w:noProof/>
          <w:lang w:eastAsia="ja-JP"/>
        </w:rPr>
        <w:t>活動のための地域事務所の運用資金への支援の活用に関する実施要領」</w:t>
      </w:r>
      <w:r w:rsidR="00403EF4" w:rsidRPr="004175B2">
        <w:rPr>
          <w:rFonts w:eastAsia="ＭＳ 明朝" w:hint="eastAsia"/>
          <w:noProof/>
          <w:lang w:eastAsia="ja-JP"/>
        </w:rPr>
        <w:t>について</w:t>
      </w:r>
    </w:p>
    <w:p w14:paraId="0C065B93" w14:textId="75B871F1" w:rsidR="00C20014" w:rsidRPr="004175B2" w:rsidRDefault="00DF405D"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教育省</w:t>
      </w:r>
      <w:r w:rsidR="0034629C" w:rsidRPr="004175B2">
        <w:rPr>
          <w:rFonts w:eastAsia="ＭＳ 明朝" w:hint="eastAsia"/>
          <w:noProof/>
          <w:lang w:eastAsia="ja-JP"/>
        </w:rPr>
        <w:t>の</w:t>
      </w:r>
      <w:r w:rsidR="00FB2547" w:rsidRPr="004175B2">
        <w:rPr>
          <w:rFonts w:eastAsia="ＭＳ 明朝" w:hint="eastAsia"/>
          <w:noProof/>
          <w:lang w:eastAsia="ja-JP"/>
        </w:rPr>
        <w:t>学習者支援サービス局の学校保健部は、</w:t>
      </w:r>
      <w:r w:rsidR="0034629C" w:rsidRPr="004175B2">
        <w:rPr>
          <w:rFonts w:eastAsia="ＭＳ 明朝" w:hint="eastAsia"/>
          <w:noProof/>
          <w:lang w:eastAsia="ja-JP"/>
        </w:rPr>
        <w:t>学校給食、学校保健看護、医療・歯科保健をカバーするプログラムを含む</w:t>
      </w:r>
      <w:r w:rsidR="00FB2547" w:rsidRPr="004175B2">
        <w:rPr>
          <w:rFonts w:eastAsia="ＭＳ 明朝" w:hint="eastAsia"/>
          <w:noProof/>
          <w:lang w:eastAsia="ja-JP"/>
        </w:rPr>
        <w:t>包括的かつ統合的な学校保健サービス</w:t>
      </w:r>
      <w:r w:rsidR="0034629C" w:rsidRPr="004175B2">
        <w:rPr>
          <w:rFonts w:eastAsia="ＭＳ 明朝" w:hint="eastAsia"/>
          <w:noProof/>
          <w:lang w:eastAsia="ja-JP"/>
        </w:rPr>
        <w:t>を通じて、</w:t>
      </w:r>
      <w:r w:rsidR="00FB2547" w:rsidRPr="004175B2">
        <w:rPr>
          <w:rFonts w:eastAsia="ＭＳ 明朝" w:hint="eastAsia"/>
          <w:noProof/>
          <w:lang w:eastAsia="ja-JP"/>
        </w:rPr>
        <w:t>学習者の健康と栄養面での幸福を保護</w:t>
      </w:r>
      <w:r w:rsidR="0034629C" w:rsidRPr="004175B2">
        <w:rPr>
          <w:rFonts w:eastAsia="ＭＳ 明朝" w:hint="eastAsia"/>
          <w:noProof/>
          <w:lang w:eastAsia="ja-JP"/>
        </w:rPr>
        <w:t>して</w:t>
      </w:r>
      <w:r w:rsidRPr="004175B2">
        <w:rPr>
          <w:rFonts w:eastAsia="ＭＳ 明朝" w:hint="eastAsia"/>
          <w:noProof/>
          <w:lang w:eastAsia="ja-JP"/>
        </w:rPr>
        <w:t>いる</w:t>
      </w:r>
      <w:r w:rsidR="0034629C" w:rsidRPr="004175B2">
        <w:rPr>
          <w:rFonts w:eastAsia="ＭＳ 明朝" w:hint="eastAsia"/>
          <w:noProof/>
          <w:lang w:eastAsia="ja-JP"/>
        </w:rPr>
        <w:t>。</w:t>
      </w:r>
      <w:r w:rsidR="0034629C" w:rsidRPr="004175B2">
        <w:rPr>
          <w:rFonts w:eastAsia="ＭＳ 明朝" w:hint="eastAsia"/>
          <w:noProof/>
          <w:lang w:eastAsia="ja-JP"/>
        </w:rPr>
        <w:t xml:space="preserve"> </w:t>
      </w:r>
    </w:p>
    <w:p w14:paraId="6AF3DBB5" w14:textId="77777777" w:rsidR="00C20014" w:rsidRPr="004175B2" w:rsidRDefault="001573A7"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項目</w:t>
      </w:r>
      <w:r w:rsidRPr="004175B2">
        <w:rPr>
          <w:rFonts w:eastAsia="ＭＳ 明朝" w:hint="eastAsia"/>
          <w:noProof/>
          <w:lang w:eastAsia="ja-JP"/>
        </w:rPr>
        <w:t>19</w:t>
      </w:r>
      <w:r w:rsidRPr="004175B2">
        <w:rPr>
          <w:rFonts w:eastAsia="ＭＳ 明朝" w:hint="eastAsia"/>
          <w:noProof/>
          <w:lang w:eastAsia="ja-JP"/>
        </w:rPr>
        <w:t>の関連情報を参照してください。</w:t>
      </w:r>
    </w:p>
    <w:p w14:paraId="2840AFA2" w14:textId="77777777" w:rsidR="00C20014" w:rsidRPr="004175B2" w:rsidRDefault="001A7E76" w:rsidP="00DB60C9">
      <w:pPr>
        <w:pStyle w:val="H23G"/>
        <w:snapToGrid w:val="0"/>
        <w:spacing w:line="264" w:lineRule="auto"/>
        <w:rPr>
          <w:rFonts w:eastAsia="ＭＳ 明朝"/>
          <w:noProof/>
          <w:lang w:eastAsia="ja-JP"/>
        </w:rPr>
      </w:pPr>
      <w:r w:rsidRPr="004175B2">
        <w:rPr>
          <w:rFonts w:eastAsia="ＭＳ 明朝" w:hint="eastAsia"/>
          <w:noProof/>
          <w:lang w:eastAsia="ja-JP"/>
        </w:rPr>
        <w:tab/>
      </w:r>
      <w:r w:rsidRPr="004175B2">
        <w:rPr>
          <w:rFonts w:eastAsia="ＭＳ 明朝" w:hint="eastAsia"/>
          <w:noProof/>
          <w:lang w:eastAsia="ja-JP"/>
        </w:rPr>
        <w:tab/>
      </w:r>
      <w:r w:rsidRPr="004175B2">
        <w:rPr>
          <w:rFonts w:eastAsia="ＭＳ 明朝" w:hint="eastAsia"/>
          <w:noProof/>
          <w:lang w:eastAsia="ja-JP"/>
        </w:rPr>
        <w:t>健康</w:t>
      </w:r>
      <w:r w:rsidRPr="004175B2">
        <w:rPr>
          <w:rFonts w:eastAsia="ＭＳ 明朝" w:hint="eastAsia"/>
          <w:noProof/>
          <w:lang w:eastAsia="ja-JP"/>
        </w:rPr>
        <w:t xml:space="preserve"> (</w:t>
      </w:r>
      <w:r w:rsidRPr="004175B2">
        <w:rPr>
          <w:rFonts w:eastAsia="ＭＳ 明朝" w:hint="eastAsia"/>
          <w:noProof/>
          <w:lang w:eastAsia="ja-JP"/>
        </w:rPr>
        <w:t>第</w:t>
      </w:r>
      <w:r w:rsidRPr="004175B2">
        <w:rPr>
          <w:rFonts w:eastAsia="ＭＳ 明朝" w:hint="eastAsia"/>
          <w:noProof/>
          <w:lang w:eastAsia="ja-JP"/>
        </w:rPr>
        <w:t>25</w:t>
      </w:r>
      <w:r w:rsidRPr="004175B2">
        <w:rPr>
          <w:rFonts w:eastAsia="ＭＳ 明朝" w:hint="eastAsia"/>
          <w:noProof/>
          <w:lang w:eastAsia="ja-JP"/>
        </w:rPr>
        <w:t>条</w:t>
      </w:r>
      <w:r w:rsidRPr="004175B2">
        <w:rPr>
          <w:rFonts w:eastAsia="ＭＳ 明朝" w:hint="eastAsia"/>
          <w:noProof/>
          <w:lang w:eastAsia="ja-JP"/>
        </w:rPr>
        <w:t xml:space="preserve">) </w:t>
      </w:r>
    </w:p>
    <w:p w14:paraId="549E9D83" w14:textId="421DBCD3" w:rsidR="00C20014" w:rsidRPr="004175B2" w:rsidRDefault="00E56932"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32.1</w:t>
      </w:r>
      <w:r w:rsidR="00C644C6" w:rsidRPr="004175B2">
        <w:rPr>
          <w:rFonts w:eastAsia="ＭＳ 明朝" w:hint="eastAsia"/>
          <w:i/>
          <w:noProof/>
          <w:lang w:eastAsia="ja-JP"/>
        </w:rPr>
        <w:t>.</w:t>
      </w:r>
      <w:r w:rsidR="00D44E6E" w:rsidRPr="004175B2">
        <w:rPr>
          <w:rFonts w:eastAsia="ＭＳ 明朝"/>
          <w:i/>
          <w:noProof/>
          <w:lang w:eastAsia="ja-JP"/>
        </w:rPr>
        <w:t xml:space="preserve"> </w:t>
      </w:r>
      <w:r w:rsidR="0031065B" w:rsidRPr="004175B2">
        <w:rPr>
          <w:rFonts w:eastAsia="ＭＳ 明朝" w:hint="eastAsia"/>
          <w:i/>
          <w:noProof/>
          <w:u w:val="single"/>
          <w:lang w:eastAsia="ja-JP"/>
        </w:rPr>
        <w:t>特に</w:t>
      </w:r>
      <w:r w:rsidR="00742C8F" w:rsidRPr="004175B2">
        <w:rPr>
          <w:rFonts w:eastAsia="ＭＳ 明朝" w:hint="eastAsia"/>
          <w:i/>
          <w:noProof/>
          <w:u w:val="single"/>
          <w:lang w:eastAsia="ja-JP"/>
        </w:rPr>
        <w:t>農村部</w:t>
      </w:r>
      <w:r w:rsidR="0031065B" w:rsidRPr="004175B2">
        <w:rPr>
          <w:rFonts w:eastAsia="ＭＳ 明朝" w:hint="eastAsia"/>
          <w:i/>
          <w:noProof/>
          <w:u w:val="single"/>
          <w:lang w:eastAsia="ja-JP"/>
        </w:rPr>
        <w:t>に住む障害のある子どもや</w:t>
      </w:r>
      <w:r w:rsidR="0031065B" w:rsidRPr="004175B2">
        <w:rPr>
          <w:rFonts w:eastAsia="ＭＳ 明朝" w:hint="eastAsia"/>
          <w:i/>
          <w:noProof/>
          <w:u w:val="single"/>
          <w:lang w:eastAsia="ja-JP"/>
        </w:rPr>
        <w:t>PWD</w:t>
      </w:r>
      <w:r w:rsidR="0031065B" w:rsidRPr="004175B2">
        <w:rPr>
          <w:rFonts w:eastAsia="ＭＳ 明朝" w:hint="eastAsia"/>
          <w:i/>
          <w:noProof/>
          <w:u w:val="single"/>
          <w:lang w:eastAsia="ja-JP"/>
        </w:rPr>
        <w:t>のために、</w:t>
      </w:r>
      <w:r w:rsidR="0072725A" w:rsidRPr="004175B2">
        <w:rPr>
          <w:rFonts w:eastAsia="ＭＳ 明朝" w:hint="eastAsia"/>
          <w:i/>
          <w:noProof/>
          <w:u w:val="single"/>
          <w:lang w:eastAsia="ja-JP"/>
        </w:rPr>
        <w:t>手頃な費用で</w:t>
      </w:r>
      <w:r w:rsidR="00CF1588" w:rsidRPr="004175B2">
        <w:rPr>
          <w:rFonts w:eastAsia="ＭＳ 明朝" w:hint="eastAsia"/>
          <w:i/>
          <w:noProof/>
          <w:u w:val="single"/>
          <w:lang w:eastAsia="ja-JP"/>
        </w:rPr>
        <w:t>PWD</w:t>
      </w:r>
      <w:r w:rsidR="00CF1588" w:rsidRPr="004175B2">
        <w:rPr>
          <w:rFonts w:eastAsia="ＭＳ 明朝" w:hint="eastAsia"/>
          <w:i/>
          <w:noProof/>
          <w:u w:val="single"/>
          <w:lang w:eastAsia="ja-JP"/>
        </w:rPr>
        <w:t>の</w:t>
      </w:r>
      <w:r w:rsidRPr="004175B2">
        <w:rPr>
          <w:rFonts w:eastAsia="ＭＳ 明朝" w:hint="eastAsia"/>
          <w:i/>
          <w:noProof/>
          <w:u w:val="single"/>
          <w:lang w:eastAsia="ja-JP"/>
        </w:rPr>
        <w:t>ための医療施設やサービスへのアクセスを効果的に</w:t>
      </w:r>
      <w:r w:rsidR="00CF1588" w:rsidRPr="004175B2">
        <w:rPr>
          <w:rFonts w:eastAsia="ＭＳ 明朝" w:hint="eastAsia"/>
          <w:i/>
          <w:noProof/>
          <w:u w:val="single"/>
          <w:lang w:eastAsia="ja-JP"/>
        </w:rPr>
        <w:t>改善すること</w:t>
      </w:r>
      <w:r w:rsidR="00810FF8" w:rsidRPr="004175B2">
        <w:rPr>
          <w:rFonts w:eastAsia="ＭＳ 明朝" w:hint="eastAsia"/>
          <w:i/>
          <w:noProof/>
          <w:u w:val="single"/>
          <w:lang w:eastAsia="ja-JP"/>
        </w:rPr>
        <w:t>について</w:t>
      </w:r>
    </w:p>
    <w:p w14:paraId="640D8540" w14:textId="09E1C46C" w:rsidR="00C20014" w:rsidRPr="004175B2" w:rsidRDefault="00E43BF5"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国</w:t>
      </w:r>
      <w:r w:rsidR="00B90D40" w:rsidRPr="004175B2">
        <w:rPr>
          <w:rFonts w:eastAsia="ＭＳ 明朝" w:hint="eastAsia"/>
          <w:noProof/>
          <w:lang w:eastAsia="ja-JP"/>
        </w:rPr>
        <w:t>は、保健省を通じて、行政命令</w:t>
      </w:r>
      <w:r w:rsidR="0072725A" w:rsidRPr="004175B2">
        <w:rPr>
          <w:rFonts w:eastAsia="ＭＳ 明朝" w:hint="eastAsia"/>
          <w:noProof/>
          <w:lang w:eastAsia="ja-JP"/>
        </w:rPr>
        <w:t>第</w:t>
      </w:r>
      <w:r w:rsidR="00B90D40" w:rsidRPr="004175B2">
        <w:rPr>
          <w:rFonts w:eastAsia="ＭＳ 明朝" w:hint="eastAsia"/>
          <w:noProof/>
          <w:lang w:eastAsia="ja-JP"/>
        </w:rPr>
        <w:t>2015-0004</w:t>
      </w:r>
      <w:r w:rsidR="0072725A" w:rsidRPr="004175B2">
        <w:rPr>
          <w:rFonts w:eastAsia="ＭＳ 明朝" w:hint="eastAsia"/>
          <w:noProof/>
          <w:lang w:eastAsia="ja-JP"/>
        </w:rPr>
        <w:t>号</w:t>
      </w:r>
      <w:r w:rsidR="00CF1588" w:rsidRPr="004175B2">
        <w:rPr>
          <w:rFonts w:eastAsia="ＭＳ 明朝" w:hint="eastAsia"/>
          <w:noProof/>
          <w:lang w:eastAsia="ja-JP"/>
        </w:rPr>
        <w:t>に基づいて</w:t>
      </w:r>
      <w:r w:rsidR="00CD1B70" w:rsidRPr="004175B2">
        <w:rPr>
          <w:rFonts w:eastAsia="ＭＳ 明朝" w:hint="eastAsia"/>
          <w:noProof/>
          <w:lang w:eastAsia="ja-JP"/>
        </w:rPr>
        <w:t>実施の枠組みを</w:t>
      </w:r>
      <w:r w:rsidR="00CF1588" w:rsidRPr="004175B2">
        <w:rPr>
          <w:rFonts w:eastAsia="ＭＳ 明朝" w:hint="eastAsia"/>
          <w:noProof/>
          <w:lang w:eastAsia="ja-JP"/>
        </w:rPr>
        <w:t>定めた</w:t>
      </w:r>
      <w:r w:rsidR="00B90D40" w:rsidRPr="004175B2">
        <w:rPr>
          <w:rFonts w:eastAsia="ＭＳ 明朝" w:hint="eastAsia"/>
          <w:noProof/>
          <w:lang w:eastAsia="ja-JP"/>
        </w:rPr>
        <w:t>PWD</w:t>
      </w:r>
      <w:r w:rsidR="00B90D40" w:rsidRPr="004175B2">
        <w:rPr>
          <w:rFonts w:eastAsia="ＭＳ 明朝" w:hint="eastAsia"/>
          <w:noProof/>
          <w:lang w:eastAsia="ja-JP"/>
        </w:rPr>
        <w:t>のための健康とウェルネスプログラムを確立した</w:t>
      </w:r>
      <w:r w:rsidR="00CF1588" w:rsidRPr="004175B2">
        <w:rPr>
          <w:rFonts w:eastAsia="ＭＳ 明朝" w:hint="eastAsia"/>
          <w:noProof/>
          <w:lang w:eastAsia="ja-JP"/>
        </w:rPr>
        <w:t>。</w:t>
      </w:r>
    </w:p>
    <w:p w14:paraId="75BDE035" w14:textId="0D5864C3" w:rsidR="00C20014" w:rsidRPr="004175B2" w:rsidRDefault="00B90D40"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保健省は</w:t>
      </w:r>
      <w:r w:rsidR="00585F88" w:rsidRPr="004175B2">
        <w:rPr>
          <w:rFonts w:eastAsia="ＭＳ 明朝" w:hint="eastAsia"/>
          <w:noProof/>
          <w:lang w:eastAsia="ja-JP"/>
        </w:rPr>
        <w:t>、</w:t>
      </w:r>
      <w:r w:rsidR="00742C8F" w:rsidRPr="004175B2">
        <w:rPr>
          <w:rFonts w:eastAsia="ＭＳ 明朝" w:hint="eastAsia"/>
          <w:noProof/>
          <w:lang w:eastAsia="ja-JP"/>
        </w:rPr>
        <w:t>PWD</w:t>
      </w:r>
      <w:r w:rsidR="00742C8F" w:rsidRPr="004175B2">
        <w:rPr>
          <w:rFonts w:eastAsia="ＭＳ 明朝" w:hint="eastAsia"/>
          <w:noProof/>
          <w:lang w:eastAsia="ja-JP"/>
        </w:rPr>
        <w:t>が</w:t>
      </w:r>
      <w:r w:rsidRPr="004175B2">
        <w:rPr>
          <w:rFonts w:eastAsia="ＭＳ 明朝" w:hint="eastAsia"/>
          <w:noProof/>
          <w:lang w:eastAsia="ja-JP"/>
        </w:rPr>
        <w:t>医薬品や医療機器などの健康関連製品を購入し</w:t>
      </w:r>
      <w:r w:rsidR="00CF1588" w:rsidRPr="004175B2">
        <w:rPr>
          <w:rFonts w:eastAsia="ＭＳ 明朝" w:hint="eastAsia"/>
          <w:noProof/>
          <w:lang w:eastAsia="ja-JP"/>
        </w:rPr>
        <w:t>たり</w:t>
      </w:r>
      <w:r w:rsidR="00585F88" w:rsidRPr="004175B2">
        <w:rPr>
          <w:rFonts w:eastAsia="ＭＳ 明朝" w:hint="eastAsia"/>
          <w:noProof/>
          <w:lang w:eastAsia="ja-JP"/>
        </w:rPr>
        <w:t>医療サービスを利用したり</w:t>
      </w:r>
      <w:r w:rsidR="00CF1588" w:rsidRPr="004175B2">
        <w:rPr>
          <w:rFonts w:eastAsia="ＭＳ 明朝" w:hint="eastAsia"/>
          <w:noProof/>
          <w:lang w:eastAsia="ja-JP"/>
        </w:rPr>
        <w:t>する際に</w:t>
      </w:r>
      <w:r w:rsidR="00CD1B70" w:rsidRPr="004175B2">
        <w:rPr>
          <w:rFonts w:eastAsia="ＭＳ 明朝" w:hint="eastAsia"/>
          <w:noProof/>
          <w:lang w:eastAsia="ja-JP"/>
        </w:rPr>
        <w:t>、</w:t>
      </w:r>
      <w:r w:rsidR="00E04D34" w:rsidRPr="004175B2">
        <w:rPr>
          <w:rFonts w:eastAsia="ＭＳ 明朝" w:hint="eastAsia"/>
          <w:noProof/>
          <w:lang w:eastAsia="ja-JP"/>
        </w:rPr>
        <w:t>20</w:t>
      </w:r>
      <w:r w:rsidR="00E04D34" w:rsidRPr="004175B2">
        <w:rPr>
          <w:rFonts w:eastAsia="ＭＳ 明朝" w:hint="eastAsia"/>
          <w:noProof/>
          <w:lang w:eastAsia="ja-JP"/>
        </w:rPr>
        <w:t>％の</w:t>
      </w:r>
      <w:r w:rsidRPr="004175B2">
        <w:rPr>
          <w:rFonts w:eastAsia="ＭＳ 明朝" w:hint="eastAsia"/>
          <w:noProof/>
          <w:lang w:eastAsia="ja-JP"/>
        </w:rPr>
        <w:t>割引と付加価値税の免除を受けることが</w:t>
      </w:r>
      <w:r w:rsidR="00CD1B70" w:rsidRPr="004175B2">
        <w:rPr>
          <w:rFonts w:eastAsia="ＭＳ 明朝" w:hint="eastAsia"/>
          <w:noProof/>
          <w:lang w:eastAsia="ja-JP"/>
        </w:rPr>
        <w:t>できるという</w:t>
      </w:r>
      <w:r w:rsidR="00742C8F" w:rsidRPr="004175B2">
        <w:rPr>
          <w:rFonts w:eastAsia="ＭＳ 明朝" w:hint="eastAsia"/>
          <w:noProof/>
          <w:lang w:eastAsia="ja-JP"/>
        </w:rPr>
        <w:t>PWD</w:t>
      </w:r>
      <w:r w:rsidR="00742C8F" w:rsidRPr="004175B2">
        <w:rPr>
          <w:rFonts w:eastAsia="ＭＳ 明朝" w:hint="eastAsia"/>
          <w:noProof/>
          <w:lang w:eastAsia="ja-JP"/>
        </w:rPr>
        <w:t>の</w:t>
      </w:r>
      <w:r w:rsidRPr="004175B2">
        <w:rPr>
          <w:rFonts w:eastAsia="ＭＳ 明朝" w:hint="eastAsia"/>
          <w:noProof/>
          <w:lang w:eastAsia="ja-JP"/>
        </w:rPr>
        <w:t>マグナカルタ</w:t>
      </w:r>
      <w:r w:rsidR="00CD1B70" w:rsidRPr="004175B2">
        <w:rPr>
          <w:rFonts w:eastAsia="ＭＳ 明朝" w:hint="eastAsia"/>
          <w:noProof/>
          <w:lang w:eastAsia="ja-JP"/>
        </w:rPr>
        <w:t>の規定を</w:t>
      </w:r>
      <w:r w:rsidRPr="004175B2">
        <w:rPr>
          <w:rFonts w:eastAsia="ＭＳ 明朝" w:hint="eastAsia"/>
          <w:noProof/>
          <w:lang w:eastAsia="ja-JP"/>
        </w:rPr>
        <w:t>実施している</w:t>
      </w:r>
      <w:r w:rsidR="00585F88" w:rsidRPr="004175B2">
        <w:rPr>
          <w:rFonts w:eastAsia="ＭＳ 明朝" w:hint="eastAsia"/>
          <w:noProof/>
          <w:lang w:eastAsia="ja-JP"/>
        </w:rPr>
        <w:t>。</w:t>
      </w:r>
    </w:p>
    <w:p w14:paraId="104F4A0B" w14:textId="1143D469" w:rsidR="00C20014" w:rsidRPr="004175B2" w:rsidRDefault="00CD1B70"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健康関連の</w:t>
      </w:r>
      <w:r w:rsidR="00B90D40" w:rsidRPr="004175B2">
        <w:rPr>
          <w:rFonts w:eastAsia="ＭＳ 明朝" w:hint="eastAsia"/>
          <w:noProof/>
          <w:lang w:eastAsia="ja-JP"/>
        </w:rPr>
        <w:t>経済的</w:t>
      </w:r>
      <w:r w:rsidRPr="004175B2">
        <w:rPr>
          <w:rFonts w:eastAsia="ＭＳ 明朝" w:hint="eastAsia"/>
          <w:noProof/>
          <w:lang w:eastAsia="ja-JP"/>
        </w:rPr>
        <w:t>リスクからの保護に関して</w:t>
      </w:r>
      <w:r w:rsidR="00D44E6E" w:rsidRPr="004175B2">
        <w:rPr>
          <w:rFonts w:eastAsia="ＭＳ 明朝" w:hint="eastAsia"/>
          <w:noProof/>
          <w:lang w:eastAsia="ja-JP"/>
        </w:rPr>
        <w:t>保健省は、</w:t>
      </w:r>
      <w:r w:rsidR="00B90D40" w:rsidRPr="004175B2">
        <w:rPr>
          <w:rFonts w:eastAsia="ＭＳ 明朝" w:hint="eastAsia"/>
          <w:noProof/>
          <w:lang w:eastAsia="ja-JP"/>
        </w:rPr>
        <w:t>フィリピン健康保険</w:t>
      </w:r>
      <w:r w:rsidR="00212A53" w:rsidRPr="004175B2">
        <w:rPr>
          <w:rFonts w:eastAsia="ＭＳ 明朝" w:hint="eastAsia"/>
          <w:noProof/>
          <w:lang w:eastAsia="ja-JP"/>
        </w:rPr>
        <w:t>公社（</w:t>
      </w:r>
      <w:r w:rsidR="00212A53" w:rsidRPr="004175B2">
        <w:rPr>
          <w:rFonts w:eastAsia="ＭＳ 明朝" w:hint="eastAsia"/>
          <w:noProof/>
          <w:lang w:eastAsia="ja-JP"/>
        </w:rPr>
        <w:t>PhilHealth</w:t>
      </w:r>
      <w:r w:rsidR="00212A53" w:rsidRPr="004175B2">
        <w:rPr>
          <w:rFonts w:eastAsia="ＭＳ 明朝" w:hint="eastAsia"/>
          <w:noProof/>
          <w:lang w:eastAsia="ja-JP"/>
        </w:rPr>
        <w:t>）との提携により、</w:t>
      </w:r>
      <w:r w:rsidR="00B90D40" w:rsidRPr="004175B2">
        <w:rPr>
          <w:rFonts w:eastAsia="ＭＳ 明朝" w:hint="eastAsia"/>
          <w:noProof/>
          <w:lang w:eastAsia="ja-JP"/>
        </w:rPr>
        <w:t>PWD</w:t>
      </w:r>
      <w:r w:rsidR="00B90D40" w:rsidRPr="004175B2">
        <w:rPr>
          <w:rFonts w:eastAsia="ＭＳ 明朝" w:hint="eastAsia"/>
          <w:noProof/>
          <w:lang w:eastAsia="ja-JP"/>
        </w:rPr>
        <w:t>と</w:t>
      </w:r>
      <w:r w:rsidR="0031065B" w:rsidRPr="004175B2">
        <w:rPr>
          <w:rFonts w:eastAsia="ＭＳ 明朝" w:hint="eastAsia"/>
          <w:noProof/>
          <w:lang w:eastAsia="ja-JP"/>
        </w:rPr>
        <w:t>障害のある子ども</w:t>
      </w:r>
      <w:r w:rsidR="00B90D40" w:rsidRPr="004175B2">
        <w:rPr>
          <w:rFonts w:eastAsia="ＭＳ 明朝" w:hint="eastAsia"/>
          <w:noProof/>
          <w:lang w:eastAsia="ja-JP"/>
        </w:rPr>
        <w:t>のための健康給付とリハビリテーションパッケージを</w:t>
      </w:r>
      <w:r w:rsidRPr="004175B2">
        <w:rPr>
          <w:rFonts w:eastAsia="ＭＳ 明朝" w:hint="eastAsia"/>
          <w:noProof/>
          <w:lang w:eastAsia="ja-JP"/>
        </w:rPr>
        <w:t>提供している</w:t>
      </w:r>
      <w:r w:rsidR="00B90D40" w:rsidRPr="004175B2">
        <w:rPr>
          <w:rFonts w:eastAsia="ＭＳ 明朝" w:hint="eastAsia"/>
          <w:noProof/>
          <w:lang w:eastAsia="ja-JP"/>
        </w:rPr>
        <w:t>。これには、聴覚、視覚、運動障害、発達障害</w:t>
      </w:r>
      <w:r w:rsidR="00D44E6E" w:rsidRPr="004175B2">
        <w:rPr>
          <w:rFonts w:eastAsia="ＭＳ 明朝" w:hint="eastAsia"/>
          <w:noProof/>
          <w:lang w:eastAsia="ja-JP"/>
        </w:rPr>
        <w:t>のある</w:t>
      </w:r>
      <w:r w:rsidR="00B90D40" w:rsidRPr="004175B2">
        <w:rPr>
          <w:rFonts w:eastAsia="ＭＳ 明朝" w:hint="eastAsia"/>
          <w:noProof/>
          <w:lang w:eastAsia="ja-JP"/>
        </w:rPr>
        <w:t>人々のためのリハビリテーションパッケージが含まれてい</w:t>
      </w:r>
      <w:r w:rsidR="00D44E6E" w:rsidRPr="004175B2">
        <w:rPr>
          <w:rFonts w:eastAsia="ＭＳ 明朝" w:hint="eastAsia"/>
          <w:noProof/>
          <w:lang w:eastAsia="ja-JP"/>
        </w:rPr>
        <w:t>る</w:t>
      </w:r>
      <w:r w:rsidR="00B90D40" w:rsidRPr="004175B2">
        <w:rPr>
          <w:rFonts w:eastAsia="ＭＳ 明朝" w:hint="eastAsia"/>
          <w:noProof/>
          <w:lang w:eastAsia="ja-JP"/>
        </w:rPr>
        <w:t>。現在、保健省は、</w:t>
      </w:r>
      <w:r w:rsidR="00585F88" w:rsidRPr="004175B2">
        <w:rPr>
          <w:rFonts w:eastAsia="ＭＳ 明朝" w:hint="eastAsia"/>
          <w:noProof/>
          <w:lang w:eastAsia="ja-JP"/>
        </w:rPr>
        <w:t>国内のすべての</w:t>
      </w:r>
      <w:r w:rsidR="00585F88" w:rsidRPr="004175B2">
        <w:rPr>
          <w:rFonts w:eastAsia="ＭＳ 明朝" w:hint="eastAsia"/>
          <w:noProof/>
          <w:lang w:eastAsia="ja-JP"/>
        </w:rPr>
        <w:t>PWD</w:t>
      </w:r>
      <w:r w:rsidR="00585F88" w:rsidRPr="004175B2">
        <w:rPr>
          <w:rFonts w:eastAsia="ＭＳ 明朝" w:hint="eastAsia"/>
          <w:noProof/>
          <w:lang w:eastAsia="ja-JP"/>
        </w:rPr>
        <w:t>に</w:t>
      </w:r>
      <w:r w:rsidR="0072725A" w:rsidRPr="004175B2">
        <w:rPr>
          <w:rFonts w:eastAsia="ＭＳ 明朝" w:hint="eastAsia"/>
          <w:noProof/>
          <w:lang w:eastAsia="ja-JP"/>
        </w:rPr>
        <w:t>フィリピン健康保険公社</w:t>
      </w:r>
      <w:r w:rsidR="00B90D40" w:rsidRPr="004175B2">
        <w:rPr>
          <w:rFonts w:eastAsia="ＭＳ 明朝" w:hint="eastAsia"/>
          <w:noProof/>
          <w:lang w:eastAsia="ja-JP"/>
        </w:rPr>
        <w:t>の強制</w:t>
      </w:r>
      <w:r w:rsidR="00585F88" w:rsidRPr="004175B2">
        <w:rPr>
          <w:rFonts w:eastAsia="ＭＳ 明朝" w:hint="eastAsia"/>
          <w:noProof/>
          <w:lang w:eastAsia="ja-JP"/>
        </w:rPr>
        <w:t>適用</w:t>
      </w:r>
      <w:r w:rsidR="0031065B" w:rsidRPr="004175B2">
        <w:rPr>
          <w:rFonts w:eastAsia="ＭＳ 明朝" w:hint="eastAsia"/>
          <w:noProof/>
          <w:lang w:eastAsia="ja-JP"/>
        </w:rPr>
        <w:t>の</w:t>
      </w:r>
      <w:r w:rsidR="00B90D40" w:rsidRPr="004175B2">
        <w:rPr>
          <w:rFonts w:eastAsia="ＭＳ 明朝" w:hint="eastAsia"/>
          <w:noProof/>
          <w:lang w:eastAsia="ja-JP"/>
        </w:rPr>
        <w:t>法制化</w:t>
      </w:r>
      <w:r w:rsidR="0031065B" w:rsidRPr="004175B2">
        <w:rPr>
          <w:rFonts w:eastAsia="ＭＳ 明朝" w:hint="eastAsia"/>
          <w:noProof/>
          <w:lang w:eastAsia="ja-JP"/>
        </w:rPr>
        <w:t>に向けて</w:t>
      </w:r>
      <w:r w:rsidR="00B90D40" w:rsidRPr="004175B2">
        <w:rPr>
          <w:rFonts w:eastAsia="ＭＳ 明朝" w:hint="eastAsia"/>
          <w:noProof/>
          <w:lang w:eastAsia="ja-JP"/>
        </w:rPr>
        <w:t>ロビー活動を行っている。</w:t>
      </w:r>
    </w:p>
    <w:p w14:paraId="4CD833FB" w14:textId="190FBB21" w:rsidR="00C20014" w:rsidRPr="004175B2" w:rsidRDefault="00B90D40"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認可要件の一部として</w:t>
      </w:r>
      <w:r w:rsidR="00D44E6E" w:rsidRPr="004175B2">
        <w:rPr>
          <w:rFonts w:eastAsia="ＭＳ 明朝" w:hint="eastAsia"/>
          <w:noProof/>
          <w:lang w:eastAsia="ja-JP"/>
        </w:rPr>
        <w:t>保健省</w:t>
      </w:r>
      <w:r w:rsidRPr="004175B2">
        <w:rPr>
          <w:rFonts w:eastAsia="ＭＳ 明朝" w:hint="eastAsia"/>
          <w:noProof/>
          <w:lang w:eastAsia="ja-JP"/>
        </w:rPr>
        <w:t>はすべての病院に対し、</w:t>
      </w:r>
      <w:r w:rsidRPr="004175B2">
        <w:rPr>
          <w:rFonts w:eastAsia="ＭＳ 明朝" w:hint="eastAsia"/>
          <w:noProof/>
          <w:lang w:eastAsia="ja-JP"/>
        </w:rPr>
        <w:t xml:space="preserve">PWD </w:t>
      </w:r>
      <w:r w:rsidRPr="004175B2">
        <w:rPr>
          <w:rFonts w:eastAsia="ＭＳ 明朝" w:hint="eastAsia"/>
          <w:noProof/>
          <w:lang w:eastAsia="ja-JP"/>
        </w:rPr>
        <w:t>のインフラへのアクセス</w:t>
      </w:r>
      <w:r w:rsidRPr="004175B2">
        <w:rPr>
          <w:rFonts w:eastAsia="ＭＳ 明朝" w:hint="eastAsia"/>
          <w:dstrike/>
          <w:noProof/>
          <w:lang w:eastAsia="ja-JP"/>
        </w:rPr>
        <w:t>性</w:t>
      </w:r>
      <w:r w:rsidRPr="004175B2">
        <w:rPr>
          <w:rFonts w:eastAsia="ＭＳ 明朝" w:hint="eastAsia"/>
          <w:noProof/>
          <w:lang w:eastAsia="ja-JP"/>
        </w:rPr>
        <w:t>を確保することを求めている。</w:t>
      </w:r>
      <w:r w:rsidR="00D44E6E" w:rsidRPr="004175B2">
        <w:rPr>
          <w:rFonts w:eastAsia="ＭＳ 明朝" w:hint="eastAsia"/>
          <w:noProof/>
          <w:lang w:eastAsia="ja-JP"/>
        </w:rPr>
        <w:t>保健省</w:t>
      </w:r>
      <w:r w:rsidR="00CD1B70" w:rsidRPr="004175B2">
        <w:rPr>
          <w:rFonts w:eastAsia="ＭＳ 明朝" w:hint="eastAsia"/>
          <w:noProof/>
          <w:lang w:eastAsia="ja-JP"/>
        </w:rPr>
        <w:t>は</w:t>
      </w:r>
      <w:r w:rsidR="006A5E20" w:rsidRPr="004175B2">
        <w:rPr>
          <w:rFonts w:eastAsia="ＭＳ 明朝" w:hint="eastAsia"/>
          <w:noProof/>
          <w:lang w:eastAsia="ja-JP"/>
        </w:rPr>
        <w:t>地方</w:t>
      </w:r>
      <w:r w:rsidRPr="004175B2">
        <w:rPr>
          <w:rFonts w:eastAsia="ＭＳ 明朝" w:hint="eastAsia"/>
          <w:noProof/>
          <w:lang w:eastAsia="ja-JP"/>
        </w:rPr>
        <w:t>の</w:t>
      </w:r>
      <w:r w:rsidR="0072725A" w:rsidRPr="004175B2">
        <w:rPr>
          <w:rFonts w:eastAsia="ＭＳ 明朝" w:hint="eastAsia"/>
          <w:noProof/>
          <w:lang w:eastAsia="ja-JP"/>
        </w:rPr>
        <w:t>保健所</w:t>
      </w:r>
      <w:r w:rsidRPr="004175B2">
        <w:rPr>
          <w:rFonts w:eastAsia="ＭＳ 明朝" w:hint="eastAsia"/>
          <w:noProof/>
          <w:lang w:eastAsia="ja-JP"/>
        </w:rPr>
        <w:t>や地域保健センターを</w:t>
      </w:r>
      <w:r w:rsidRPr="004175B2">
        <w:rPr>
          <w:rFonts w:eastAsia="ＭＳ 明朝" w:hint="eastAsia"/>
          <w:noProof/>
          <w:lang w:eastAsia="ja-JP"/>
        </w:rPr>
        <w:t>PWD</w:t>
      </w:r>
      <w:r w:rsidRPr="004175B2">
        <w:rPr>
          <w:rFonts w:eastAsia="ＭＳ 明朝" w:hint="eastAsia"/>
          <w:noProof/>
          <w:lang w:eastAsia="ja-JP"/>
        </w:rPr>
        <w:t>が利用</w:t>
      </w:r>
      <w:r w:rsidR="00E04D34" w:rsidRPr="004175B2">
        <w:rPr>
          <w:rFonts w:eastAsia="ＭＳ 明朝" w:hint="eastAsia"/>
          <w:noProof/>
          <w:lang w:eastAsia="ja-JP"/>
        </w:rPr>
        <w:t>できる</w:t>
      </w:r>
      <w:r w:rsidRPr="004175B2">
        <w:rPr>
          <w:rFonts w:eastAsia="ＭＳ 明朝" w:hint="eastAsia"/>
          <w:noProof/>
          <w:lang w:eastAsia="ja-JP"/>
        </w:rPr>
        <w:t>ようにするための最低</w:t>
      </w:r>
      <w:r w:rsidR="006A5E20" w:rsidRPr="004175B2">
        <w:rPr>
          <w:rFonts w:eastAsia="ＭＳ 明朝" w:hint="eastAsia"/>
          <w:noProof/>
          <w:lang w:eastAsia="ja-JP"/>
        </w:rPr>
        <w:t>限の標準的</w:t>
      </w:r>
      <w:r w:rsidRPr="004175B2">
        <w:rPr>
          <w:rFonts w:eastAsia="ＭＳ 明朝" w:hint="eastAsia"/>
          <w:noProof/>
          <w:lang w:eastAsia="ja-JP"/>
        </w:rPr>
        <w:t>施設</w:t>
      </w:r>
      <w:r w:rsidR="006A5E20" w:rsidRPr="004175B2">
        <w:rPr>
          <w:rFonts w:eastAsia="ＭＳ 明朝" w:hint="eastAsia"/>
          <w:noProof/>
          <w:lang w:eastAsia="ja-JP"/>
        </w:rPr>
        <w:t>の</w:t>
      </w:r>
      <w:r w:rsidRPr="004175B2">
        <w:rPr>
          <w:rFonts w:eastAsia="ＭＳ 明朝" w:hint="eastAsia"/>
          <w:noProof/>
          <w:lang w:eastAsia="ja-JP"/>
        </w:rPr>
        <w:t>設計</w:t>
      </w:r>
      <w:r w:rsidR="00C524D9" w:rsidRPr="004175B2">
        <w:rPr>
          <w:rFonts w:eastAsia="ＭＳ 明朝" w:hint="eastAsia"/>
          <w:noProof/>
          <w:lang w:eastAsia="ja-JP"/>
        </w:rPr>
        <w:t>の</w:t>
      </w:r>
      <w:r w:rsidR="006A5E20" w:rsidRPr="004175B2">
        <w:rPr>
          <w:rFonts w:eastAsia="ＭＳ 明朝" w:hint="eastAsia"/>
          <w:noProof/>
          <w:lang w:eastAsia="ja-JP"/>
        </w:rPr>
        <w:t>発行</w:t>
      </w:r>
      <w:r w:rsidR="00C524D9" w:rsidRPr="004175B2">
        <w:rPr>
          <w:rFonts w:eastAsia="ＭＳ 明朝" w:hint="eastAsia"/>
          <w:noProof/>
          <w:lang w:eastAsia="ja-JP"/>
        </w:rPr>
        <w:t>を準備中である</w:t>
      </w:r>
      <w:r w:rsidR="00CD1B70" w:rsidRPr="004175B2">
        <w:rPr>
          <w:rFonts w:eastAsia="ＭＳ 明朝" w:hint="eastAsia"/>
          <w:noProof/>
          <w:lang w:eastAsia="ja-JP"/>
        </w:rPr>
        <w:t>。</w:t>
      </w:r>
    </w:p>
    <w:p w14:paraId="1D4EEF90" w14:textId="6E9D1382" w:rsidR="00C20014" w:rsidRPr="004175B2" w:rsidRDefault="00B04C3C"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color w:val="000000" w:themeColor="text1"/>
          <w:lang w:eastAsia="ja-JP"/>
        </w:rPr>
        <w:t>フィリピン健康保険公社</w:t>
      </w:r>
      <w:r w:rsidR="00585F88" w:rsidRPr="004175B2">
        <w:rPr>
          <w:rFonts w:hint="eastAsia"/>
          <w:color w:val="000000" w:themeColor="text1"/>
        </w:rPr>
        <w:t>は、聴覚・視</w:t>
      </w:r>
      <w:r w:rsidR="00585F88" w:rsidRPr="004175B2">
        <w:rPr>
          <w:rFonts w:eastAsia="ＭＳ 明朝" w:hint="eastAsia"/>
          <w:noProof/>
          <w:lang w:eastAsia="ja-JP"/>
        </w:rPr>
        <w:t>覚障害、移動障害、発達障害のある子どもたち</w:t>
      </w:r>
      <w:r w:rsidR="00C524D9" w:rsidRPr="004175B2">
        <w:rPr>
          <w:rFonts w:eastAsia="ＭＳ 明朝" w:hint="eastAsia"/>
          <w:noProof/>
          <w:lang w:eastAsia="ja-JP"/>
        </w:rPr>
        <w:t>の</w:t>
      </w:r>
      <w:r w:rsidR="00585F88" w:rsidRPr="004175B2">
        <w:rPr>
          <w:rFonts w:eastAsia="ＭＳ 明朝" w:hint="eastAsia"/>
          <w:noProof/>
          <w:lang w:eastAsia="ja-JP"/>
        </w:rPr>
        <w:t>リハビリテーションサービスへのアクセスを強化する「障害のある子どもたちのための</w:t>
      </w:r>
      <w:r w:rsidR="00585F88" w:rsidRPr="004175B2">
        <w:rPr>
          <w:rFonts w:eastAsia="ＭＳ 明朝" w:hint="eastAsia"/>
          <w:noProof/>
          <w:lang w:eastAsia="ja-JP"/>
        </w:rPr>
        <w:t>Z</w:t>
      </w:r>
      <w:r w:rsidR="00F5731F" w:rsidRPr="004175B2">
        <w:rPr>
          <w:rFonts w:eastAsia="ＭＳ 明朝" w:hint="eastAsia"/>
          <w:noProof/>
          <w:lang w:eastAsia="ja-JP"/>
        </w:rPr>
        <w:t>給付</w:t>
      </w:r>
      <w:r w:rsidR="00585F88" w:rsidRPr="004175B2">
        <w:rPr>
          <w:rFonts w:eastAsia="ＭＳ 明朝" w:hint="eastAsia"/>
          <w:noProof/>
          <w:lang w:eastAsia="ja-JP"/>
        </w:rPr>
        <w:t>のための指導原則」（通達</w:t>
      </w:r>
      <w:r w:rsidR="006A5E20" w:rsidRPr="004175B2">
        <w:rPr>
          <w:rFonts w:eastAsia="ＭＳ 明朝" w:hint="eastAsia"/>
          <w:noProof/>
          <w:lang w:eastAsia="ja-JP"/>
        </w:rPr>
        <w:t>第</w:t>
      </w:r>
      <w:r w:rsidR="00585F88" w:rsidRPr="004175B2">
        <w:rPr>
          <w:rFonts w:eastAsia="ＭＳ 明朝" w:hint="eastAsia"/>
          <w:noProof/>
          <w:lang w:eastAsia="ja-JP"/>
        </w:rPr>
        <w:t>2016-0032</w:t>
      </w:r>
      <w:r w:rsidR="006A5E20" w:rsidRPr="004175B2">
        <w:rPr>
          <w:rFonts w:eastAsia="ＭＳ 明朝" w:hint="eastAsia"/>
          <w:noProof/>
          <w:lang w:eastAsia="ja-JP"/>
        </w:rPr>
        <w:t>号</w:t>
      </w:r>
      <w:r w:rsidR="00585F88" w:rsidRPr="004175B2">
        <w:rPr>
          <w:rFonts w:eastAsia="ＭＳ 明朝" w:hint="eastAsia"/>
          <w:noProof/>
          <w:lang w:eastAsia="ja-JP"/>
        </w:rPr>
        <w:t>）を発行した。</w:t>
      </w:r>
      <w:r w:rsidR="00F5731F" w:rsidRPr="004175B2">
        <w:rPr>
          <w:rFonts w:eastAsia="ＭＳ 明朝" w:hint="eastAsia"/>
          <w:noProof/>
          <w:lang w:eastAsia="ja-JP"/>
        </w:rPr>
        <w:t>(</w:t>
      </w:r>
      <w:r w:rsidR="00F5731F" w:rsidRPr="004175B2">
        <w:rPr>
          <w:rFonts w:eastAsia="ＭＳ 明朝" w:hint="eastAsia"/>
          <w:noProof/>
          <w:lang w:eastAsia="ja-JP"/>
        </w:rPr>
        <w:t xml:space="preserve">訳注　</w:t>
      </w:r>
      <w:r w:rsidR="00F5731F" w:rsidRPr="004175B2">
        <w:rPr>
          <w:rFonts w:eastAsia="ＭＳ 明朝" w:hint="eastAsia"/>
          <w:noProof/>
          <w:lang w:eastAsia="ja-JP"/>
        </w:rPr>
        <w:t>Z</w:t>
      </w:r>
      <w:r w:rsidR="00F5731F" w:rsidRPr="004175B2">
        <w:rPr>
          <w:rFonts w:eastAsia="ＭＳ 明朝" w:hint="eastAsia"/>
          <w:noProof/>
          <w:lang w:eastAsia="ja-JP"/>
        </w:rPr>
        <w:t>給付はフィリピン保険公社の</w:t>
      </w:r>
      <w:r w:rsidR="000D1269" w:rsidRPr="004175B2">
        <w:rPr>
          <w:rFonts w:eastAsia="ＭＳ 明朝" w:hint="eastAsia"/>
          <w:noProof/>
          <w:lang w:eastAsia="ja-JP"/>
        </w:rPr>
        <w:t>貧困者向け医療費給付制度</w:t>
      </w:r>
      <w:r w:rsidR="000D1269" w:rsidRPr="004175B2">
        <w:rPr>
          <w:rFonts w:eastAsia="ＭＳ 明朝" w:hint="eastAsia"/>
          <w:noProof/>
          <w:lang w:eastAsia="ja-JP"/>
        </w:rPr>
        <w:t>)</w:t>
      </w:r>
    </w:p>
    <w:p w14:paraId="784936CF" w14:textId="2C2EBAAA" w:rsidR="00C20014" w:rsidRPr="004175B2" w:rsidRDefault="00CD1B70"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国は、</w:t>
      </w:r>
      <w:r w:rsidR="00E04D34" w:rsidRPr="004175B2">
        <w:rPr>
          <w:rFonts w:eastAsia="ＭＳ 明朝" w:hint="eastAsia"/>
          <w:noProof/>
          <w:lang w:eastAsia="ja-JP"/>
        </w:rPr>
        <w:t>保健省を通じて、</w:t>
      </w:r>
      <w:r w:rsidRPr="004175B2">
        <w:rPr>
          <w:rFonts w:eastAsia="ＭＳ 明朝" w:hint="eastAsia"/>
          <w:noProof/>
          <w:lang w:eastAsia="ja-JP"/>
        </w:rPr>
        <w:t>保健施設の</w:t>
      </w:r>
      <w:r w:rsidR="00B90D40" w:rsidRPr="004175B2">
        <w:rPr>
          <w:rFonts w:eastAsia="ＭＳ 明朝" w:hint="eastAsia"/>
          <w:noProof/>
          <w:lang w:eastAsia="ja-JP"/>
        </w:rPr>
        <w:t>最前線で働く労働者を</w:t>
      </w:r>
      <w:r w:rsidR="00585F88" w:rsidRPr="004175B2">
        <w:rPr>
          <w:rFonts w:eastAsia="ＭＳ 明朝" w:hint="eastAsia"/>
          <w:noProof/>
          <w:lang w:eastAsia="ja-JP"/>
        </w:rPr>
        <w:t>対象に、</w:t>
      </w:r>
      <w:r w:rsidR="00D44E6E" w:rsidRPr="004175B2">
        <w:rPr>
          <w:rFonts w:eastAsia="ＭＳ 明朝" w:hint="eastAsia"/>
          <w:noProof/>
          <w:lang w:eastAsia="ja-JP"/>
        </w:rPr>
        <w:t>PWD</w:t>
      </w:r>
      <w:r w:rsidR="00585F88" w:rsidRPr="004175B2">
        <w:rPr>
          <w:rFonts w:eastAsia="ＭＳ 明朝" w:hint="eastAsia"/>
          <w:noProof/>
          <w:lang w:eastAsia="ja-JP"/>
        </w:rPr>
        <w:t>の</w:t>
      </w:r>
      <w:r w:rsidR="00B90D40" w:rsidRPr="004175B2">
        <w:rPr>
          <w:rFonts w:eastAsia="ＭＳ 明朝" w:hint="eastAsia"/>
          <w:noProof/>
          <w:lang w:eastAsia="ja-JP"/>
        </w:rPr>
        <w:t>評価とリハビリテーション</w:t>
      </w:r>
      <w:r w:rsidR="00585F88" w:rsidRPr="004175B2">
        <w:rPr>
          <w:rFonts w:eastAsia="ＭＳ 明朝" w:hint="eastAsia"/>
          <w:noProof/>
          <w:lang w:eastAsia="ja-JP"/>
        </w:rPr>
        <w:t>サービスの</w:t>
      </w:r>
      <w:r w:rsidR="00B90D40" w:rsidRPr="004175B2">
        <w:rPr>
          <w:rFonts w:eastAsia="ＭＳ 明朝" w:hint="eastAsia"/>
          <w:noProof/>
          <w:lang w:eastAsia="ja-JP"/>
        </w:rPr>
        <w:t>能力開発</w:t>
      </w:r>
      <w:r w:rsidR="00585F88" w:rsidRPr="004175B2">
        <w:rPr>
          <w:rFonts w:eastAsia="ＭＳ 明朝" w:hint="eastAsia"/>
          <w:noProof/>
          <w:lang w:eastAsia="ja-JP"/>
        </w:rPr>
        <w:t>プログラムを</w:t>
      </w:r>
      <w:r w:rsidRPr="004175B2">
        <w:rPr>
          <w:rFonts w:eastAsia="ＭＳ 明朝" w:hint="eastAsia"/>
          <w:noProof/>
          <w:lang w:eastAsia="ja-JP"/>
        </w:rPr>
        <w:t>提供している。</w:t>
      </w:r>
    </w:p>
    <w:p w14:paraId="2BC898B0" w14:textId="430304AD" w:rsidR="00C20014" w:rsidRPr="004175B2" w:rsidRDefault="00B90D40"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保健省は、</w:t>
      </w:r>
      <w:r w:rsidR="0070013B" w:rsidRPr="004175B2">
        <w:rPr>
          <w:rFonts w:eastAsia="ＭＳ 明朝" w:hint="eastAsia"/>
          <w:noProof/>
          <w:lang w:eastAsia="ja-JP"/>
        </w:rPr>
        <w:t>全国障害者問題評議会</w:t>
      </w:r>
      <w:r w:rsidRPr="004175B2">
        <w:rPr>
          <w:rFonts w:eastAsia="ＭＳ 明朝" w:hint="eastAsia"/>
          <w:noProof/>
          <w:lang w:eastAsia="ja-JP"/>
        </w:rPr>
        <w:t>と連携して、</w:t>
      </w:r>
      <w:r w:rsidRPr="004175B2">
        <w:rPr>
          <w:rFonts w:eastAsia="ＭＳ 明朝" w:hint="eastAsia"/>
          <w:bCs/>
          <w:noProof/>
          <w:lang w:eastAsia="ja-JP"/>
        </w:rPr>
        <w:t>特定の種類の障害の</w:t>
      </w:r>
      <w:r w:rsidRPr="004175B2">
        <w:rPr>
          <w:rFonts w:eastAsia="ＭＳ 明朝" w:hint="eastAsia"/>
          <w:noProof/>
          <w:lang w:eastAsia="ja-JP"/>
        </w:rPr>
        <w:t>ための</w:t>
      </w:r>
      <w:r w:rsidR="000D1269" w:rsidRPr="004175B2">
        <w:rPr>
          <w:rFonts w:eastAsia="ＭＳ 明朝" w:hint="eastAsia"/>
          <w:noProof/>
          <w:lang w:eastAsia="ja-JP"/>
        </w:rPr>
        <w:t>全国的な</w:t>
      </w:r>
      <w:r w:rsidRPr="004175B2">
        <w:rPr>
          <w:rFonts w:eastAsia="ＭＳ 明朝" w:hint="eastAsia"/>
          <w:bCs/>
          <w:noProof/>
          <w:lang w:eastAsia="ja-JP"/>
        </w:rPr>
        <w:t>登録</w:t>
      </w:r>
      <w:r w:rsidRPr="004175B2">
        <w:rPr>
          <w:rFonts w:eastAsia="ＭＳ 明朝" w:hint="eastAsia"/>
          <w:noProof/>
          <w:lang w:eastAsia="ja-JP"/>
        </w:rPr>
        <w:t>・報告システムである「フィリピン障害</w:t>
      </w:r>
      <w:r w:rsidR="001A7BB6" w:rsidRPr="004175B2">
        <w:rPr>
          <w:rFonts w:eastAsia="ＭＳ 明朝" w:hint="eastAsia"/>
          <w:noProof/>
          <w:lang w:eastAsia="ja-JP"/>
        </w:rPr>
        <w:t>者</w:t>
      </w:r>
      <w:r w:rsidRPr="004175B2">
        <w:rPr>
          <w:rFonts w:eastAsia="ＭＳ 明朝" w:hint="eastAsia"/>
          <w:noProof/>
          <w:lang w:eastAsia="ja-JP"/>
        </w:rPr>
        <w:t>登録簿」を実施している。</w:t>
      </w:r>
    </w:p>
    <w:p w14:paraId="49966A95" w14:textId="57364AF4" w:rsidR="00C20014" w:rsidRPr="004175B2" w:rsidRDefault="00E56932"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32.2.</w:t>
      </w:r>
      <w:r w:rsidR="00D44E6E" w:rsidRPr="004175B2">
        <w:rPr>
          <w:rFonts w:eastAsia="ＭＳ 明朝"/>
          <w:i/>
          <w:noProof/>
          <w:lang w:eastAsia="ja-JP"/>
        </w:rPr>
        <w:t xml:space="preserve"> </w:t>
      </w:r>
      <w:r w:rsidR="00940DD6" w:rsidRPr="004175B2">
        <w:rPr>
          <w:rFonts w:eastAsia="ＭＳ 明朝" w:hint="eastAsia"/>
          <w:i/>
          <w:noProof/>
          <w:u w:val="single"/>
          <w:lang w:eastAsia="ja-JP"/>
        </w:rPr>
        <w:t>すべての</w:t>
      </w:r>
      <w:r w:rsidR="00940DD6" w:rsidRPr="004175B2">
        <w:rPr>
          <w:rFonts w:eastAsia="ＭＳ 明朝" w:hint="eastAsia"/>
          <w:i/>
          <w:noProof/>
          <w:u w:val="single"/>
          <w:lang w:eastAsia="ja-JP"/>
        </w:rPr>
        <w:t>PWD</w:t>
      </w:r>
      <w:r w:rsidR="00940DD6" w:rsidRPr="004175B2">
        <w:rPr>
          <w:rFonts w:eastAsia="ＭＳ 明朝" w:hint="eastAsia"/>
          <w:i/>
          <w:noProof/>
          <w:u w:val="single"/>
          <w:lang w:eastAsia="ja-JP"/>
        </w:rPr>
        <w:t>の</w:t>
      </w:r>
      <w:r w:rsidRPr="004175B2">
        <w:rPr>
          <w:rFonts w:eastAsia="ＭＳ 明朝" w:hint="eastAsia"/>
          <w:i/>
          <w:noProof/>
          <w:u w:val="single"/>
          <w:lang w:eastAsia="ja-JP"/>
        </w:rPr>
        <w:t>ためのアクセス可能な形式での公衆衛生教育の</w:t>
      </w:r>
      <w:r w:rsidR="00940DD6" w:rsidRPr="004175B2">
        <w:rPr>
          <w:rFonts w:eastAsia="ＭＳ 明朝" w:hint="eastAsia"/>
          <w:i/>
          <w:noProof/>
          <w:u w:val="single"/>
          <w:lang w:eastAsia="ja-JP"/>
        </w:rPr>
        <w:t>提供</w:t>
      </w:r>
      <w:r w:rsidRPr="004175B2">
        <w:rPr>
          <w:rFonts w:eastAsia="ＭＳ 明朝" w:hint="eastAsia"/>
          <w:i/>
          <w:noProof/>
          <w:u w:val="single"/>
          <w:lang w:eastAsia="ja-JP"/>
        </w:rPr>
        <w:t>について</w:t>
      </w:r>
    </w:p>
    <w:p w14:paraId="2A83BD62" w14:textId="2E30CA0D" w:rsidR="00C20014" w:rsidRPr="004175B2" w:rsidRDefault="00E43BF5"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国</w:t>
      </w:r>
      <w:r w:rsidR="00940DD6" w:rsidRPr="004175B2">
        <w:rPr>
          <w:rFonts w:eastAsia="ＭＳ 明朝" w:hint="eastAsia"/>
          <w:noProof/>
          <w:lang w:eastAsia="ja-JP"/>
        </w:rPr>
        <w:t>は</w:t>
      </w:r>
      <w:r w:rsidR="0070013B" w:rsidRPr="004175B2">
        <w:rPr>
          <w:rFonts w:eastAsia="ＭＳ 明朝" w:hint="eastAsia"/>
          <w:noProof/>
          <w:lang w:eastAsia="ja-JP"/>
        </w:rPr>
        <w:t>全国障害者問題評議会</w:t>
      </w:r>
      <w:r w:rsidR="00940DD6" w:rsidRPr="004175B2">
        <w:rPr>
          <w:rFonts w:eastAsia="ＭＳ 明朝" w:hint="eastAsia"/>
          <w:noProof/>
          <w:lang w:eastAsia="ja-JP"/>
        </w:rPr>
        <w:t>を通じて、</w:t>
      </w:r>
      <w:r w:rsidR="00940DD6" w:rsidRPr="004175B2">
        <w:rPr>
          <w:rFonts w:eastAsia="ＭＳ 明朝" w:hint="eastAsia"/>
          <w:noProof/>
          <w:lang w:eastAsia="ja-JP"/>
        </w:rPr>
        <w:t xml:space="preserve">PWD </w:t>
      </w:r>
      <w:r w:rsidR="000D1269" w:rsidRPr="004175B2">
        <w:rPr>
          <w:rFonts w:eastAsia="ＭＳ 明朝" w:hint="eastAsia"/>
          <w:noProof/>
          <w:lang w:eastAsia="ja-JP"/>
        </w:rPr>
        <w:t>への医療給付</w:t>
      </w:r>
      <w:r w:rsidR="00940DD6" w:rsidRPr="004175B2">
        <w:rPr>
          <w:rFonts w:eastAsia="ＭＳ 明朝" w:hint="eastAsia"/>
          <w:noProof/>
          <w:lang w:eastAsia="ja-JP"/>
        </w:rPr>
        <w:t>に関する情報、教育、</w:t>
      </w:r>
      <w:r w:rsidR="00664A5C" w:rsidRPr="004175B2">
        <w:rPr>
          <w:rFonts w:eastAsia="ＭＳ 明朝" w:hint="eastAsia"/>
          <w:noProof/>
          <w:lang w:eastAsia="ja-JP"/>
        </w:rPr>
        <w:t>伝達</w:t>
      </w:r>
      <w:r w:rsidR="00940DD6" w:rsidRPr="004175B2">
        <w:rPr>
          <w:rFonts w:eastAsia="ＭＳ 明朝" w:hint="eastAsia"/>
          <w:noProof/>
          <w:lang w:eastAsia="ja-JP"/>
        </w:rPr>
        <w:t>資料を含む</w:t>
      </w:r>
      <w:r w:rsidR="00940DD6" w:rsidRPr="004175B2">
        <w:rPr>
          <w:rFonts w:eastAsia="ＭＳ 明朝" w:hint="eastAsia"/>
          <w:noProof/>
          <w:lang w:eastAsia="ja-JP"/>
        </w:rPr>
        <w:t xml:space="preserve"> PWD </w:t>
      </w:r>
      <w:r w:rsidR="00940DD6" w:rsidRPr="004175B2">
        <w:rPr>
          <w:rFonts w:eastAsia="ＭＳ 明朝" w:hint="eastAsia"/>
          <w:noProof/>
          <w:lang w:eastAsia="ja-JP"/>
        </w:rPr>
        <w:t>の</w:t>
      </w:r>
      <w:r w:rsidR="00E04D34" w:rsidRPr="004175B2">
        <w:rPr>
          <w:rFonts w:eastAsia="ＭＳ 明朝" w:hint="eastAsia"/>
          <w:noProof/>
          <w:lang w:eastAsia="ja-JP"/>
        </w:rPr>
        <w:t>ための</w:t>
      </w:r>
      <w:r w:rsidR="00940DD6" w:rsidRPr="004175B2">
        <w:rPr>
          <w:rFonts w:eastAsia="ＭＳ 明朝" w:hint="eastAsia"/>
          <w:noProof/>
          <w:lang w:eastAsia="ja-JP"/>
        </w:rPr>
        <w:t>コミュニケーションおよび</w:t>
      </w:r>
      <w:r w:rsidR="000D1269" w:rsidRPr="004175B2">
        <w:rPr>
          <w:rFonts w:eastAsia="ＭＳ 明朝" w:hint="eastAsia"/>
          <w:noProof/>
          <w:lang w:eastAsia="ja-JP"/>
        </w:rPr>
        <w:t>権利擁護</w:t>
      </w:r>
      <w:r w:rsidR="00940DD6" w:rsidRPr="004175B2">
        <w:rPr>
          <w:rFonts w:eastAsia="ＭＳ 明朝" w:hint="eastAsia"/>
          <w:noProof/>
          <w:lang w:eastAsia="ja-JP"/>
        </w:rPr>
        <w:t>計画を実施している。</w:t>
      </w:r>
      <w:r w:rsidR="00940DD6" w:rsidRPr="004175B2">
        <w:rPr>
          <w:rFonts w:eastAsia="ＭＳ 明朝" w:hint="eastAsia"/>
          <w:noProof/>
          <w:lang w:eastAsia="ja-JP"/>
        </w:rPr>
        <w:t xml:space="preserve"> </w:t>
      </w:r>
    </w:p>
    <w:p w14:paraId="1B05179E" w14:textId="56FD2223" w:rsidR="00C20014" w:rsidRPr="004175B2" w:rsidRDefault="008930C9"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保健省は、告示第</w:t>
      </w:r>
      <w:r w:rsidRPr="004175B2">
        <w:rPr>
          <w:rFonts w:eastAsia="ＭＳ 明朝" w:hint="eastAsia"/>
          <w:noProof/>
          <w:lang w:eastAsia="ja-JP"/>
        </w:rPr>
        <w:t>361</w:t>
      </w:r>
      <w:r w:rsidRPr="004175B2">
        <w:rPr>
          <w:rFonts w:eastAsia="ＭＳ 明朝" w:hint="eastAsia"/>
          <w:noProof/>
          <w:lang w:eastAsia="ja-JP"/>
        </w:rPr>
        <w:t>号（</w:t>
      </w:r>
      <w:r w:rsidRPr="004175B2">
        <w:rPr>
          <w:rFonts w:eastAsia="ＭＳ 明朝" w:hint="eastAsia"/>
          <w:noProof/>
          <w:lang w:eastAsia="ja-JP"/>
        </w:rPr>
        <w:t>2000</w:t>
      </w:r>
      <w:r w:rsidRPr="004175B2">
        <w:rPr>
          <w:rFonts w:eastAsia="ＭＳ 明朝" w:hint="eastAsia"/>
          <w:noProof/>
          <w:lang w:eastAsia="ja-JP"/>
        </w:rPr>
        <w:t>年）に</w:t>
      </w:r>
      <w:r w:rsidR="00940DD6" w:rsidRPr="004175B2">
        <w:rPr>
          <w:rFonts w:eastAsia="ＭＳ 明朝" w:hint="eastAsia"/>
          <w:noProof/>
          <w:lang w:eastAsia="ja-JP"/>
        </w:rPr>
        <w:t>基づき、</w:t>
      </w:r>
      <w:r w:rsidR="0026352F" w:rsidRPr="004175B2">
        <w:rPr>
          <w:rFonts w:eastAsia="ＭＳ 明朝" w:hint="eastAsia"/>
          <w:noProof/>
          <w:lang w:eastAsia="ja-JP"/>
        </w:rPr>
        <w:t>毎年</w:t>
      </w:r>
      <w:r w:rsidR="0026352F" w:rsidRPr="004175B2">
        <w:rPr>
          <w:rFonts w:eastAsia="ＭＳ 明朝" w:hint="eastAsia"/>
          <w:noProof/>
          <w:lang w:eastAsia="ja-JP"/>
        </w:rPr>
        <w:t>7</w:t>
      </w:r>
      <w:r w:rsidR="0026352F" w:rsidRPr="004175B2">
        <w:rPr>
          <w:rFonts w:eastAsia="ＭＳ 明朝" w:hint="eastAsia"/>
          <w:noProof/>
          <w:lang w:eastAsia="ja-JP"/>
        </w:rPr>
        <w:t>月の第</w:t>
      </w:r>
      <w:r w:rsidR="0026352F" w:rsidRPr="004175B2">
        <w:rPr>
          <w:rFonts w:eastAsia="ＭＳ 明朝" w:hint="eastAsia"/>
          <w:noProof/>
          <w:lang w:eastAsia="ja-JP"/>
        </w:rPr>
        <w:t>3</w:t>
      </w:r>
      <w:r w:rsidR="0026352F" w:rsidRPr="004175B2">
        <w:rPr>
          <w:rFonts w:eastAsia="ＭＳ 明朝" w:hint="eastAsia"/>
          <w:noProof/>
          <w:lang w:eastAsia="ja-JP"/>
        </w:rPr>
        <w:t>週に「</w:t>
      </w:r>
      <w:r w:rsidRPr="004175B2">
        <w:rPr>
          <w:rFonts w:eastAsia="ＭＳ 明朝" w:hint="eastAsia"/>
          <w:noProof/>
          <w:lang w:eastAsia="ja-JP"/>
        </w:rPr>
        <w:t>全国障害予防週間</w:t>
      </w:r>
      <w:r w:rsidR="00940DD6" w:rsidRPr="004175B2">
        <w:rPr>
          <w:rFonts w:eastAsia="ＭＳ 明朝" w:hint="eastAsia"/>
          <w:noProof/>
          <w:lang w:eastAsia="ja-JP"/>
        </w:rPr>
        <w:t>」を全国で開催し、</w:t>
      </w:r>
      <w:r w:rsidRPr="004175B2">
        <w:rPr>
          <w:rFonts w:eastAsia="ＭＳ 明朝" w:hint="eastAsia"/>
          <w:noProof/>
          <w:lang w:eastAsia="ja-JP"/>
        </w:rPr>
        <w:t>官公庁、非政府組織、学識経験者</w:t>
      </w:r>
      <w:r w:rsidR="00E04D34" w:rsidRPr="004175B2">
        <w:rPr>
          <w:rFonts w:eastAsia="ＭＳ 明朝" w:hint="eastAsia"/>
          <w:noProof/>
          <w:lang w:eastAsia="ja-JP"/>
        </w:rPr>
        <w:t>、障害</w:t>
      </w:r>
      <w:r w:rsidRPr="004175B2">
        <w:rPr>
          <w:rFonts w:eastAsia="ＭＳ 明朝" w:hint="eastAsia"/>
          <w:noProof/>
          <w:lang w:eastAsia="ja-JP"/>
        </w:rPr>
        <w:t>者団体等が参加</w:t>
      </w:r>
      <w:r w:rsidR="00664A5C" w:rsidRPr="004175B2">
        <w:rPr>
          <w:rFonts w:eastAsia="ＭＳ 明朝" w:hint="eastAsia"/>
          <w:noProof/>
          <w:lang w:eastAsia="ja-JP"/>
        </w:rPr>
        <w:t>する</w:t>
      </w:r>
      <w:r w:rsidRPr="004175B2">
        <w:rPr>
          <w:rFonts w:eastAsia="ＭＳ 明朝" w:hint="eastAsia"/>
          <w:noProof/>
          <w:lang w:eastAsia="ja-JP"/>
        </w:rPr>
        <w:t>障害に関するフォーラムを開催</w:t>
      </w:r>
      <w:r w:rsidR="00940DD6" w:rsidRPr="004175B2">
        <w:rPr>
          <w:rFonts w:eastAsia="ＭＳ 明朝" w:hint="eastAsia"/>
          <w:noProof/>
          <w:lang w:eastAsia="ja-JP"/>
        </w:rPr>
        <w:t>してい</w:t>
      </w:r>
      <w:r w:rsidR="0082529E" w:rsidRPr="004175B2">
        <w:rPr>
          <w:rFonts w:eastAsia="ＭＳ 明朝" w:hint="eastAsia"/>
          <w:noProof/>
          <w:lang w:eastAsia="ja-JP"/>
        </w:rPr>
        <w:t>る</w:t>
      </w:r>
      <w:r w:rsidRPr="004175B2">
        <w:rPr>
          <w:rFonts w:eastAsia="ＭＳ 明朝" w:hint="eastAsia"/>
          <w:noProof/>
          <w:lang w:eastAsia="ja-JP"/>
        </w:rPr>
        <w:t>。</w:t>
      </w:r>
      <w:r w:rsidRPr="004175B2">
        <w:rPr>
          <w:rFonts w:eastAsia="ＭＳ 明朝" w:hint="eastAsia"/>
          <w:noProof/>
          <w:lang w:eastAsia="ja-JP"/>
        </w:rPr>
        <w:t xml:space="preserve"> </w:t>
      </w:r>
    </w:p>
    <w:p w14:paraId="2D67D906" w14:textId="3EDA9F97" w:rsidR="00C20014" w:rsidRPr="004175B2" w:rsidRDefault="00EE53B2" w:rsidP="00DB60C9">
      <w:pPr>
        <w:pStyle w:val="H23G"/>
        <w:snapToGrid w:val="0"/>
        <w:spacing w:line="264" w:lineRule="auto"/>
        <w:rPr>
          <w:rFonts w:eastAsia="ＭＳ 明朝"/>
          <w:noProof/>
          <w:lang w:eastAsia="ja-JP"/>
        </w:rPr>
      </w:pPr>
      <w:r w:rsidRPr="004175B2">
        <w:rPr>
          <w:rFonts w:eastAsia="ＭＳ 明朝" w:hint="eastAsia"/>
          <w:noProof/>
          <w:lang w:eastAsia="ja-JP"/>
        </w:rPr>
        <w:lastRenderedPageBreak/>
        <w:tab/>
      </w:r>
      <w:r w:rsidRPr="004175B2">
        <w:rPr>
          <w:rFonts w:eastAsia="ＭＳ 明朝" w:hint="eastAsia"/>
          <w:noProof/>
          <w:lang w:eastAsia="ja-JP"/>
        </w:rPr>
        <w:tab/>
      </w:r>
      <w:r w:rsidR="00E4250D" w:rsidRPr="004175B2">
        <w:rPr>
          <w:rFonts w:eastAsia="ＭＳ 明朝" w:hint="eastAsia"/>
          <w:noProof/>
          <w:lang w:eastAsia="ja-JP"/>
        </w:rPr>
        <w:t>ハビリテーション</w:t>
      </w:r>
      <w:r w:rsidR="001A7E76" w:rsidRPr="004175B2">
        <w:rPr>
          <w:rFonts w:eastAsia="ＭＳ 明朝" w:hint="eastAsia"/>
          <w:noProof/>
          <w:lang w:eastAsia="ja-JP"/>
        </w:rPr>
        <w:t>とリハビリテーション（第</w:t>
      </w:r>
      <w:r w:rsidR="001A7E76" w:rsidRPr="004175B2">
        <w:rPr>
          <w:rFonts w:eastAsia="ＭＳ 明朝" w:hint="eastAsia"/>
          <w:noProof/>
          <w:lang w:eastAsia="ja-JP"/>
        </w:rPr>
        <w:t>26</w:t>
      </w:r>
      <w:r w:rsidR="001A7E76" w:rsidRPr="004175B2">
        <w:rPr>
          <w:rFonts w:eastAsia="ＭＳ 明朝" w:hint="eastAsia"/>
          <w:noProof/>
          <w:lang w:eastAsia="ja-JP"/>
        </w:rPr>
        <w:t>条</w:t>
      </w:r>
      <w:r w:rsidR="0082529E" w:rsidRPr="004175B2">
        <w:rPr>
          <w:rFonts w:eastAsia="ＭＳ 明朝" w:hint="eastAsia"/>
          <w:noProof/>
          <w:lang w:eastAsia="ja-JP"/>
        </w:rPr>
        <w:t>）</w:t>
      </w:r>
    </w:p>
    <w:p w14:paraId="03FD7FBE" w14:textId="6FDFA3CE" w:rsidR="00C20014" w:rsidRPr="004175B2" w:rsidRDefault="00F176BA" w:rsidP="0082529E">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 xml:space="preserve">33.1. </w:t>
      </w:r>
      <w:r w:rsidR="0082529E" w:rsidRPr="004175B2">
        <w:rPr>
          <w:rFonts w:eastAsia="ＭＳ 明朝"/>
          <w:i/>
          <w:noProof/>
          <w:lang w:eastAsia="ja-JP"/>
        </w:rPr>
        <w:t xml:space="preserve"> </w:t>
      </w:r>
      <w:r w:rsidR="00664A5C" w:rsidRPr="004175B2">
        <w:rPr>
          <w:rFonts w:eastAsia="ＭＳ 明朝" w:hint="eastAsia"/>
          <w:i/>
          <w:noProof/>
          <w:lang w:eastAsia="ja-JP"/>
        </w:rPr>
        <w:t>世界保健機関（</w:t>
      </w:r>
      <w:r w:rsidR="00664A5C" w:rsidRPr="004175B2">
        <w:rPr>
          <w:rFonts w:eastAsia="ＭＳ 明朝" w:hint="eastAsia"/>
          <w:i/>
          <w:noProof/>
          <w:lang w:eastAsia="ja-JP"/>
        </w:rPr>
        <w:t>WHO</w:t>
      </w:r>
      <w:r w:rsidR="00664A5C" w:rsidRPr="004175B2">
        <w:rPr>
          <w:rFonts w:eastAsia="ＭＳ 明朝" w:hint="eastAsia"/>
          <w:i/>
          <w:noProof/>
          <w:lang w:eastAsia="ja-JP"/>
        </w:rPr>
        <w:t>）の</w:t>
      </w:r>
      <w:r w:rsidR="0082529E" w:rsidRPr="004175B2">
        <w:rPr>
          <w:rFonts w:eastAsia="ＭＳ 明朝" w:hint="eastAsia"/>
          <w:i/>
          <w:noProof/>
          <w:u w:val="single"/>
          <w:lang w:eastAsia="ja-JP"/>
        </w:rPr>
        <w:t>地域密着型リハビリテーションの</w:t>
      </w:r>
      <w:r w:rsidR="00664A5C" w:rsidRPr="004175B2">
        <w:rPr>
          <w:rFonts w:eastAsia="ＭＳ 明朝" w:hint="eastAsia"/>
          <w:i/>
          <w:noProof/>
          <w:u w:val="single"/>
          <w:lang w:eastAsia="ja-JP"/>
        </w:rPr>
        <w:t>枠組みの５つの重要な要素に基づいた</w:t>
      </w:r>
      <w:r w:rsidR="0082529E" w:rsidRPr="004175B2">
        <w:rPr>
          <w:rFonts w:eastAsia="ＭＳ 明朝" w:hint="eastAsia"/>
          <w:i/>
          <w:noProof/>
          <w:u w:val="single"/>
          <w:lang w:eastAsia="ja-JP"/>
        </w:rPr>
        <w:t>地域密着型リハビリテーションを含む</w:t>
      </w:r>
      <w:r w:rsidR="00664A5C" w:rsidRPr="004175B2">
        <w:rPr>
          <w:rFonts w:eastAsia="ＭＳ 明朝" w:hint="eastAsia"/>
          <w:i/>
          <w:noProof/>
          <w:u w:val="single"/>
          <w:lang w:eastAsia="ja-JP"/>
        </w:rPr>
        <w:t>リハビリテーションサービス</w:t>
      </w:r>
      <w:r w:rsidR="0082529E" w:rsidRPr="004175B2">
        <w:rPr>
          <w:rFonts w:eastAsia="ＭＳ 明朝" w:hint="eastAsia"/>
          <w:i/>
          <w:noProof/>
          <w:u w:val="single"/>
          <w:lang w:eastAsia="ja-JP"/>
        </w:rPr>
        <w:t>の提供に</w:t>
      </w:r>
      <w:r w:rsidR="000D1269" w:rsidRPr="004175B2">
        <w:rPr>
          <w:rFonts w:eastAsia="ＭＳ 明朝" w:hint="eastAsia"/>
          <w:i/>
          <w:noProof/>
          <w:u w:val="single"/>
          <w:lang w:eastAsia="ja-JP"/>
        </w:rPr>
        <w:t>、</w:t>
      </w:r>
      <w:r w:rsidR="001A7E76" w:rsidRPr="004175B2">
        <w:rPr>
          <w:rFonts w:eastAsia="ＭＳ 明朝" w:hint="eastAsia"/>
          <w:i/>
          <w:noProof/>
          <w:u w:val="single"/>
          <w:lang w:eastAsia="ja-JP"/>
        </w:rPr>
        <w:t>共和国法第</w:t>
      </w:r>
      <w:r w:rsidR="0082529E" w:rsidRPr="004175B2">
        <w:rPr>
          <w:rFonts w:eastAsia="ＭＳ 明朝" w:hint="eastAsia"/>
          <w:i/>
          <w:noProof/>
          <w:u w:val="single"/>
          <w:lang w:eastAsia="ja-JP"/>
        </w:rPr>
        <w:t>7</w:t>
      </w:r>
      <w:r w:rsidR="0082529E" w:rsidRPr="004175B2">
        <w:rPr>
          <w:rFonts w:eastAsia="ＭＳ 明朝"/>
          <w:i/>
          <w:noProof/>
          <w:u w:val="single"/>
          <w:lang w:eastAsia="ja-JP"/>
        </w:rPr>
        <w:t>277</w:t>
      </w:r>
      <w:r w:rsidR="001A7E76" w:rsidRPr="004175B2">
        <w:rPr>
          <w:rFonts w:eastAsia="ＭＳ 明朝" w:hint="eastAsia"/>
          <w:i/>
          <w:noProof/>
          <w:u w:val="single"/>
          <w:lang w:eastAsia="ja-JP"/>
        </w:rPr>
        <w:t>号及び</w:t>
      </w:r>
      <w:r w:rsidR="003F3E3E" w:rsidRPr="004175B2">
        <w:rPr>
          <w:rFonts w:eastAsia="ＭＳ 明朝" w:hint="eastAsia"/>
          <w:i/>
          <w:noProof/>
          <w:u w:val="single"/>
          <w:lang w:eastAsia="ja-JP"/>
        </w:rPr>
        <w:t>第</w:t>
      </w:r>
      <w:r w:rsidR="0082529E" w:rsidRPr="004175B2">
        <w:rPr>
          <w:rFonts w:eastAsia="ＭＳ 明朝" w:hint="eastAsia"/>
          <w:i/>
          <w:noProof/>
          <w:u w:val="single"/>
          <w:lang w:eastAsia="ja-JP"/>
        </w:rPr>
        <w:t>1</w:t>
      </w:r>
      <w:r w:rsidR="0082529E" w:rsidRPr="004175B2">
        <w:rPr>
          <w:rFonts w:eastAsia="ＭＳ 明朝"/>
          <w:i/>
          <w:noProof/>
          <w:u w:val="single"/>
          <w:lang w:eastAsia="ja-JP"/>
        </w:rPr>
        <w:t>179</w:t>
      </w:r>
      <w:r w:rsidR="001A7E76" w:rsidRPr="004175B2">
        <w:rPr>
          <w:rFonts w:eastAsia="ＭＳ 明朝" w:hint="eastAsia"/>
          <w:i/>
          <w:noProof/>
          <w:u w:val="single"/>
          <w:lang w:eastAsia="ja-JP"/>
        </w:rPr>
        <w:t>号</w:t>
      </w:r>
      <w:r w:rsidR="003F3E3E" w:rsidRPr="004175B2">
        <w:rPr>
          <w:rFonts w:eastAsia="ＭＳ 明朝" w:hint="eastAsia"/>
          <w:i/>
          <w:noProof/>
          <w:u w:val="single"/>
          <w:lang w:eastAsia="ja-JP"/>
        </w:rPr>
        <w:t>、</w:t>
      </w:r>
      <w:r w:rsidR="000D1269" w:rsidRPr="004175B2">
        <w:rPr>
          <w:rFonts w:eastAsia="ＭＳ 明朝" w:hint="eastAsia"/>
          <w:i/>
          <w:noProof/>
          <w:u w:val="single"/>
          <w:lang w:eastAsia="ja-JP"/>
        </w:rPr>
        <w:t>および</w:t>
      </w:r>
      <w:r w:rsidR="003F3E3E" w:rsidRPr="004175B2">
        <w:rPr>
          <w:rFonts w:eastAsia="ＭＳ 明朝" w:hint="eastAsia"/>
          <w:i/>
          <w:noProof/>
          <w:u w:val="single"/>
          <w:lang w:eastAsia="ja-JP"/>
        </w:rPr>
        <w:t>1</w:t>
      </w:r>
      <w:r w:rsidR="003F3E3E" w:rsidRPr="004175B2">
        <w:rPr>
          <w:rFonts w:eastAsia="ＭＳ 明朝"/>
          <w:i/>
          <w:noProof/>
          <w:u w:val="single"/>
          <w:lang w:eastAsia="ja-JP"/>
        </w:rPr>
        <w:t>954</w:t>
      </w:r>
      <w:r w:rsidR="003F3E3E" w:rsidRPr="004175B2">
        <w:rPr>
          <w:rFonts w:eastAsia="ＭＳ 明朝" w:hint="eastAsia"/>
          <w:i/>
          <w:noProof/>
          <w:u w:val="single"/>
          <w:lang w:eastAsia="ja-JP"/>
        </w:rPr>
        <w:t>年職業リハビリテーション法</w:t>
      </w:r>
      <w:r w:rsidR="000D1269" w:rsidRPr="004175B2">
        <w:rPr>
          <w:rFonts w:eastAsia="ＭＳ 明朝" w:hint="eastAsia"/>
          <w:i/>
          <w:noProof/>
          <w:u w:val="single"/>
          <w:lang w:eastAsia="ja-JP"/>
        </w:rPr>
        <w:t>がどの程度</w:t>
      </w:r>
      <w:r w:rsidR="00E55A6B" w:rsidRPr="004175B2">
        <w:rPr>
          <w:rFonts w:eastAsia="ＭＳ 明朝" w:hint="eastAsia"/>
          <w:i/>
          <w:noProof/>
          <w:u w:val="single"/>
          <w:lang w:eastAsia="ja-JP"/>
        </w:rPr>
        <w:t>貢献してきたか</w:t>
      </w:r>
      <w:r w:rsidR="0082529E" w:rsidRPr="004175B2">
        <w:rPr>
          <w:rFonts w:eastAsia="ＭＳ 明朝" w:hint="eastAsia"/>
          <w:i/>
          <w:noProof/>
          <w:u w:val="single"/>
          <w:lang w:eastAsia="ja-JP"/>
        </w:rPr>
        <w:t>について</w:t>
      </w:r>
      <w:r w:rsidR="00E04D34" w:rsidRPr="004175B2">
        <w:rPr>
          <w:rFonts w:eastAsia="ＭＳ 明朝" w:hint="eastAsia"/>
          <w:i/>
          <w:noProof/>
          <w:u w:val="single"/>
          <w:lang w:eastAsia="ja-JP"/>
        </w:rPr>
        <w:t xml:space="preserve"> </w:t>
      </w:r>
    </w:p>
    <w:p w14:paraId="2F1A5738" w14:textId="719C15D0" w:rsidR="00C20014" w:rsidRPr="004175B2" w:rsidRDefault="00246CE6" w:rsidP="00DB60C9">
      <w:pPr>
        <w:pStyle w:val="SingleTxtG"/>
        <w:numPr>
          <w:ilvl w:val="0"/>
          <w:numId w:val="84"/>
        </w:numPr>
        <w:snapToGrid w:val="0"/>
        <w:spacing w:line="264" w:lineRule="auto"/>
        <w:ind w:left="1134" w:firstLine="0"/>
        <w:rPr>
          <w:rFonts w:eastAsia="ＭＳ 明朝"/>
          <w:noProof/>
          <w:color w:val="000000"/>
          <w:lang w:eastAsia="ja-JP"/>
        </w:rPr>
      </w:pPr>
      <w:r w:rsidRPr="004175B2">
        <w:rPr>
          <w:rFonts w:eastAsia="ＭＳ 明朝" w:hint="eastAsia"/>
          <w:noProof/>
          <w:color w:val="000000"/>
          <w:shd w:val="clear" w:color="auto" w:fill="FFFFFF"/>
          <w:lang w:eastAsia="ja-JP"/>
        </w:rPr>
        <w:t>共和国法第</w:t>
      </w:r>
      <w:r w:rsidR="00570FAA" w:rsidRPr="004175B2">
        <w:rPr>
          <w:rFonts w:eastAsia="ＭＳ 明朝" w:hint="eastAsia"/>
          <w:noProof/>
          <w:color w:val="000000"/>
          <w:shd w:val="clear" w:color="auto" w:fill="FFFFFF"/>
          <w:lang w:eastAsia="ja-JP"/>
        </w:rPr>
        <w:t xml:space="preserve"> 1179 </w:t>
      </w:r>
      <w:r w:rsidRPr="004175B2">
        <w:rPr>
          <w:rFonts w:eastAsia="ＭＳ 明朝" w:hint="eastAsia"/>
          <w:noProof/>
          <w:color w:val="000000"/>
          <w:shd w:val="clear" w:color="auto" w:fill="FFFFFF"/>
          <w:lang w:eastAsia="ja-JP"/>
        </w:rPr>
        <w:t>号</w:t>
      </w:r>
      <w:r w:rsidR="00570FAA" w:rsidRPr="004175B2">
        <w:rPr>
          <w:rFonts w:eastAsia="ＭＳ 明朝" w:hint="eastAsia"/>
          <w:noProof/>
          <w:color w:val="000000"/>
          <w:shd w:val="clear" w:color="auto" w:fill="FFFFFF"/>
          <w:lang w:eastAsia="ja-JP"/>
        </w:rPr>
        <w:t>により、国立職業リハビリテーションセンターが設立され、社会経済的自立と生産性向上のための職業・</w:t>
      </w:r>
      <w:r w:rsidR="00570FAA" w:rsidRPr="004175B2">
        <w:rPr>
          <w:rFonts w:eastAsia="ＭＳ 明朝" w:hint="eastAsia"/>
          <w:noProof/>
          <w:color w:val="000000"/>
          <w:shd w:val="clear" w:color="auto" w:fill="FFFFFF"/>
          <w:lang w:eastAsia="ja-JP"/>
        </w:rPr>
        <w:t xml:space="preserve"> </w:t>
      </w:r>
      <w:r w:rsidR="00570FAA" w:rsidRPr="004175B2">
        <w:rPr>
          <w:rFonts w:eastAsia="ＭＳ 明朝" w:hint="eastAsia"/>
          <w:noProof/>
          <w:color w:val="000000"/>
          <w:shd w:val="clear" w:color="auto" w:fill="FFFFFF"/>
          <w:lang w:eastAsia="ja-JP"/>
        </w:rPr>
        <w:t>社会復帰と技能訓練に関するサービスと</w:t>
      </w:r>
      <w:r w:rsidR="00570FAA" w:rsidRPr="004175B2">
        <w:rPr>
          <w:rFonts w:eastAsia="ＭＳ 明朝" w:hint="eastAsia"/>
          <w:noProof/>
          <w:lang w:eastAsia="ja-JP"/>
        </w:rPr>
        <w:t>プログラムを</w:t>
      </w:r>
      <w:r w:rsidR="00570FAA" w:rsidRPr="004175B2">
        <w:rPr>
          <w:rFonts w:eastAsia="ＭＳ 明朝" w:hint="eastAsia"/>
          <w:noProof/>
          <w:lang w:eastAsia="ja-JP"/>
        </w:rPr>
        <w:t xml:space="preserve"> P</w:t>
      </w:r>
      <w:r w:rsidR="00570FAA" w:rsidRPr="004175B2">
        <w:rPr>
          <w:rFonts w:eastAsia="ＭＳ 明朝" w:hint="eastAsia"/>
          <w:noProof/>
          <w:color w:val="000000"/>
          <w:shd w:val="clear" w:color="auto" w:fill="FFFFFF"/>
          <w:lang w:eastAsia="ja-JP"/>
        </w:rPr>
        <w:t xml:space="preserve">WD </w:t>
      </w:r>
      <w:r w:rsidR="00570FAA" w:rsidRPr="004175B2">
        <w:rPr>
          <w:rFonts w:eastAsia="ＭＳ 明朝" w:hint="eastAsia"/>
          <w:noProof/>
          <w:color w:val="000000"/>
          <w:shd w:val="clear" w:color="auto" w:fill="FFFFFF"/>
          <w:lang w:eastAsia="ja-JP"/>
        </w:rPr>
        <w:t>およびその他の特殊集団に提供することになった。</w:t>
      </w:r>
      <w:r w:rsidR="00570FAA" w:rsidRPr="004175B2">
        <w:rPr>
          <w:rFonts w:eastAsia="ＭＳ 明朝" w:hint="eastAsia"/>
          <w:noProof/>
          <w:color w:val="000000"/>
          <w:lang w:eastAsia="ja-JP"/>
        </w:rPr>
        <w:t xml:space="preserve">  </w:t>
      </w:r>
      <w:r w:rsidR="00570FAA" w:rsidRPr="004175B2">
        <w:rPr>
          <w:rFonts w:eastAsia="ＭＳ 明朝" w:hint="eastAsia"/>
          <w:noProof/>
          <w:color w:val="000000"/>
          <w:lang w:eastAsia="ja-JP"/>
        </w:rPr>
        <w:t>同センターは、評価・指導、社会調整、医療、職業訓練、職業紹介などのサービスを通じ、社会への統合を図ることで、</w:t>
      </w:r>
      <w:r w:rsidR="00E55A6B" w:rsidRPr="004175B2">
        <w:rPr>
          <w:rFonts w:eastAsia="ＭＳ 明朝" w:hint="eastAsia"/>
          <w:noProof/>
          <w:color w:val="000000"/>
          <w:lang w:eastAsia="ja-JP"/>
        </w:rPr>
        <w:t>PWD</w:t>
      </w:r>
      <w:r w:rsidR="00E55A6B" w:rsidRPr="004175B2">
        <w:rPr>
          <w:rFonts w:eastAsia="ＭＳ 明朝" w:hint="eastAsia"/>
          <w:noProof/>
          <w:color w:val="000000"/>
          <w:lang w:eastAsia="ja-JP"/>
        </w:rPr>
        <w:t>の</w:t>
      </w:r>
      <w:r w:rsidR="00570FAA" w:rsidRPr="004175B2">
        <w:rPr>
          <w:rFonts w:eastAsia="ＭＳ 明朝" w:hint="eastAsia"/>
          <w:noProof/>
          <w:color w:val="000000"/>
          <w:lang w:eastAsia="ja-JP"/>
        </w:rPr>
        <w:t>の能力を最大限に引き出すことを目的としている。</w:t>
      </w:r>
    </w:p>
    <w:p w14:paraId="2090C5DB" w14:textId="0BFDAFB2" w:rsidR="00C20014" w:rsidRPr="004175B2" w:rsidRDefault="00570FAA" w:rsidP="00DB60C9">
      <w:pPr>
        <w:pStyle w:val="SingleTxtG"/>
        <w:numPr>
          <w:ilvl w:val="0"/>
          <w:numId w:val="84"/>
        </w:numPr>
        <w:snapToGrid w:val="0"/>
        <w:spacing w:line="264" w:lineRule="auto"/>
        <w:ind w:left="1134" w:firstLine="0"/>
        <w:rPr>
          <w:rFonts w:eastAsia="ＭＳ 明朝"/>
          <w:noProof/>
          <w:color w:val="26282A"/>
          <w:lang w:eastAsia="ja-JP"/>
        </w:rPr>
      </w:pPr>
      <w:r w:rsidRPr="004175B2">
        <w:rPr>
          <w:rFonts w:eastAsia="ＭＳ 明朝" w:hint="eastAsia"/>
          <w:noProof/>
          <w:color w:val="26282A"/>
          <w:lang w:eastAsia="ja-JP"/>
        </w:rPr>
        <w:t>さらに、</w:t>
      </w:r>
      <w:r w:rsidR="00246CE6" w:rsidRPr="004175B2">
        <w:rPr>
          <w:rFonts w:eastAsia="ＭＳ 明朝" w:hint="eastAsia"/>
          <w:noProof/>
          <w:color w:val="26282A"/>
          <w:lang w:eastAsia="ja-JP"/>
        </w:rPr>
        <w:t>共和国法</w:t>
      </w:r>
      <w:r w:rsidRPr="004175B2">
        <w:rPr>
          <w:rFonts w:eastAsia="ＭＳ 明朝" w:hint="eastAsia"/>
          <w:noProof/>
          <w:color w:val="26282A"/>
          <w:lang w:eastAsia="ja-JP"/>
        </w:rPr>
        <w:t>第</w:t>
      </w:r>
      <w:r w:rsidRPr="004175B2">
        <w:rPr>
          <w:rFonts w:eastAsia="ＭＳ 明朝" w:hint="eastAsia"/>
          <w:noProof/>
          <w:color w:val="26282A"/>
          <w:lang w:eastAsia="ja-JP"/>
        </w:rPr>
        <w:t>9422</w:t>
      </w:r>
      <w:r w:rsidRPr="004175B2">
        <w:rPr>
          <w:rFonts w:eastAsia="ＭＳ 明朝" w:hint="eastAsia"/>
          <w:noProof/>
          <w:color w:val="26282A"/>
          <w:lang w:eastAsia="ja-JP"/>
        </w:rPr>
        <w:t>号によって改正された</w:t>
      </w:r>
      <w:r w:rsidR="00246CE6" w:rsidRPr="004175B2">
        <w:rPr>
          <w:rFonts w:eastAsia="ＭＳ 明朝" w:hint="eastAsia"/>
          <w:noProof/>
          <w:color w:val="26282A"/>
          <w:lang w:eastAsia="ja-JP"/>
        </w:rPr>
        <w:t>共和国法</w:t>
      </w:r>
      <w:r w:rsidRPr="004175B2">
        <w:rPr>
          <w:rFonts w:eastAsia="ＭＳ 明朝" w:hint="eastAsia"/>
          <w:noProof/>
          <w:color w:val="26282A"/>
          <w:lang w:eastAsia="ja-JP"/>
        </w:rPr>
        <w:t>第</w:t>
      </w:r>
      <w:r w:rsidRPr="004175B2">
        <w:rPr>
          <w:rFonts w:eastAsia="ＭＳ 明朝" w:hint="eastAsia"/>
          <w:noProof/>
          <w:color w:val="26282A"/>
          <w:lang w:eastAsia="ja-JP"/>
        </w:rPr>
        <w:t>7277</w:t>
      </w:r>
      <w:r w:rsidRPr="004175B2">
        <w:rPr>
          <w:rFonts w:eastAsia="ＭＳ 明朝" w:hint="eastAsia"/>
          <w:noProof/>
          <w:color w:val="26282A"/>
          <w:lang w:eastAsia="ja-JP"/>
        </w:rPr>
        <w:t>号は、</w:t>
      </w:r>
      <w:r w:rsidRPr="004175B2">
        <w:rPr>
          <w:rFonts w:eastAsia="ＭＳ 明朝" w:hint="eastAsia"/>
          <w:noProof/>
          <w:color w:val="26282A"/>
          <w:lang w:eastAsia="ja-JP"/>
        </w:rPr>
        <w:t>PWD</w:t>
      </w:r>
      <w:r w:rsidRPr="004175B2">
        <w:rPr>
          <w:rFonts w:eastAsia="ＭＳ 明朝" w:hint="eastAsia"/>
          <w:noProof/>
          <w:color w:val="26282A"/>
          <w:lang w:eastAsia="ja-JP"/>
        </w:rPr>
        <w:t>にリハビリテーションサービスや給付を含む追加の</w:t>
      </w:r>
      <w:r w:rsidR="00E55A6B" w:rsidRPr="004175B2">
        <w:rPr>
          <w:rFonts w:eastAsia="ＭＳ 明朝" w:hint="eastAsia"/>
          <w:noProof/>
          <w:color w:val="26282A"/>
          <w:lang w:eastAsia="ja-JP"/>
        </w:rPr>
        <w:t>恩典</w:t>
      </w:r>
      <w:r w:rsidRPr="004175B2">
        <w:rPr>
          <w:rFonts w:eastAsia="ＭＳ 明朝" w:hint="eastAsia"/>
          <w:noProof/>
          <w:color w:val="26282A"/>
          <w:lang w:eastAsia="ja-JP"/>
        </w:rPr>
        <w:t>とインセンティブを付与した。</w:t>
      </w:r>
    </w:p>
    <w:p w14:paraId="6D03131C" w14:textId="77777777" w:rsidR="00C20014" w:rsidRPr="004175B2" w:rsidRDefault="00F176BA" w:rsidP="00DB60C9">
      <w:pPr>
        <w:pStyle w:val="SingleTxtG"/>
        <w:snapToGrid w:val="0"/>
        <w:spacing w:line="264" w:lineRule="auto"/>
        <w:rPr>
          <w:rFonts w:eastAsia="ＭＳ 明朝"/>
          <w:i/>
          <w:noProof/>
          <w:lang w:eastAsia="ja-JP"/>
        </w:rPr>
      </w:pPr>
      <w:r w:rsidRPr="004175B2">
        <w:rPr>
          <w:rFonts w:eastAsia="ＭＳ 明朝" w:hint="eastAsia"/>
          <w:i/>
          <w:noProof/>
          <w:lang w:eastAsia="ja-JP"/>
        </w:rPr>
        <w:t>33.2.</w:t>
      </w:r>
      <w:r w:rsidR="001A7E76" w:rsidRPr="004175B2">
        <w:rPr>
          <w:rFonts w:eastAsia="ＭＳ 明朝" w:hint="eastAsia"/>
          <w:i/>
          <w:noProof/>
          <w:u w:val="single"/>
          <w:lang w:eastAsia="ja-JP"/>
        </w:rPr>
        <w:t>地域に根ざしたリハビリテーションを条約の関連条文と</w:t>
      </w:r>
      <w:r w:rsidR="00922AC2" w:rsidRPr="004175B2">
        <w:rPr>
          <w:rFonts w:eastAsia="ＭＳ 明朝" w:hint="eastAsia"/>
          <w:i/>
          <w:noProof/>
          <w:u w:val="single"/>
          <w:lang w:eastAsia="ja-JP"/>
        </w:rPr>
        <w:t>結びつけることについて</w:t>
      </w:r>
      <w:r w:rsidR="00922AC2" w:rsidRPr="004175B2">
        <w:rPr>
          <w:rFonts w:eastAsia="ＭＳ 明朝" w:hint="eastAsia"/>
          <w:i/>
          <w:noProof/>
          <w:u w:val="single"/>
          <w:lang w:eastAsia="ja-JP"/>
        </w:rPr>
        <w:t xml:space="preserve"> </w:t>
      </w:r>
    </w:p>
    <w:p w14:paraId="2A010DFD" w14:textId="168DE621" w:rsidR="00C20014" w:rsidRPr="004175B2" w:rsidRDefault="00E43BF5"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国</w:t>
      </w:r>
      <w:r w:rsidR="00D16CE5" w:rsidRPr="004175B2">
        <w:rPr>
          <w:rFonts w:eastAsia="ＭＳ 明朝" w:hint="eastAsia"/>
          <w:noProof/>
          <w:lang w:eastAsia="ja-JP"/>
        </w:rPr>
        <w:t>は、</w:t>
      </w:r>
      <w:r w:rsidR="00D0513B" w:rsidRPr="004175B2">
        <w:rPr>
          <w:rFonts w:eastAsia="ＭＳ 明朝" w:hint="eastAsia"/>
          <w:noProof/>
          <w:lang w:eastAsia="ja-JP"/>
        </w:rPr>
        <w:t>社会福祉開発省</w:t>
      </w:r>
      <w:r w:rsidR="00D16CE5" w:rsidRPr="004175B2">
        <w:rPr>
          <w:rFonts w:eastAsia="ＭＳ 明朝" w:hint="eastAsia"/>
          <w:noProof/>
          <w:lang w:eastAsia="ja-JP"/>
        </w:rPr>
        <w:t>の</w:t>
      </w:r>
      <w:r w:rsidR="007D0F45" w:rsidRPr="004175B2">
        <w:rPr>
          <w:rFonts w:eastAsia="ＭＳ 明朝" w:hint="eastAsia"/>
          <w:noProof/>
          <w:lang w:eastAsia="ja-JP"/>
        </w:rPr>
        <w:t>リハビリテーション</w:t>
      </w:r>
      <w:r w:rsidR="007E7655" w:rsidRPr="004175B2">
        <w:rPr>
          <w:rFonts w:eastAsia="ＭＳ 明朝" w:hint="eastAsia"/>
          <w:noProof/>
          <w:lang w:eastAsia="ja-JP"/>
        </w:rPr>
        <w:t>と保護作業所</w:t>
      </w:r>
      <w:r w:rsidR="00D16CE5" w:rsidRPr="004175B2">
        <w:rPr>
          <w:rFonts w:eastAsia="ＭＳ 明朝" w:hint="eastAsia"/>
          <w:noProof/>
          <w:lang w:eastAsia="ja-JP"/>
        </w:rPr>
        <w:t>を通じて、</w:t>
      </w:r>
      <w:r w:rsidR="00D16CE5" w:rsidRPr="004175B2">
        <w:rPr>
          <w:rFonts w:eastAsia="ＭＳ 明朝" w:hint="eastAsia"/>
          <w:noProof/>
          <w:lang w:eastAsia="ja-JP"/>
        </w:rPr>
        <w:t xml:space="preserve">PWD </w:t>
      </w:r>
      <w:r w:rsidR="00D16CE5" w:rsidRPr="004175B2">
        <w:rPr>
          <w:rFonts w:eastAsia="ＭＳ 明朝" w:hint="eastAsia"/>
          <w:noProof/>
          <w:lang w:eastAsia="ja-JP"/>
        </w:rPr>
        <w:t>に職業的または社会的リハビリテーションと技能訓練を提供している。</w:t>
      </w:r>
      <w:r w:rsidR="0070013B" w:rsidRPr="004175B2">
        <w:rPr>
          <w:rFonts w:eastAsia="ＭＳ 明朝" w:hint="eastAsia"/>
          <w:noProof/>
          <w:lang w:eastAsia="ja-JP"/>
        </w:rPr>
        <w:t>全国障害者問題評議会</w:t>
      </w:r>
      <w:r w:rsidR="00D16CE5" w:rsidRPr="004175B2">
        <w:rPr>
          <w:rFonts w:eastAsia="ＭＳ 明朝" w:hint="eastAsia"/>
          <w:noProof/>
          <w:lang w:eastAsia="ja-JP"/>
        </w:rPr>
        <w:t>との提携により、</w:t>
      </w:r>
      <w:r w:rsidR="00D0513B" w:rsidRPr="004175B2">
        <w:rPr>
          <w:rFonts w:eastAsia="ＭＳ 明朝" w:hint="eastAsia"/>
          <w:noProof/>
          <w:lang w:eastAsia="ja-JP"/>
        </w:rPr>
        <w:t>社会福祉開発省</w:t>
      </w:r>
      <w:r w:rsidR="00D16CE5" w:rsidRPr="004175B2">
        <w:rPr>
          <w:rFonts w:eastAsia="ＭＳ 明朝" w:hint="eastAsia"/>
          <w:noProof/>
          <w:lang w:eastAsia="ja-JP"/>
        </w:rPr>
        <w:t>は</w:t>
      </w:r>
      <w:r w:rsidR="007E7655" w:rsidRPr="004175B2">
        <w:rPr>
          <w:rFonts w:eastAsia="ＭＳ 明朝" w:hint="eastAsia"/>
          <w:noProof/>
          <w:lang w:eastAsia="ja-JP"/>
        </w:rPr>
        <w:t>PWD</w:t>
      </w:r>
      <w:r w:rsidR="00D16CE5" w:rsidRPr="004175B2">
        <w:rPr>
          <w:rFonts w:eastAsia="ＭＳ 明朝" w:hint="eastAsia"/>
          <w:noProof/>
          <w:lang w:eastAsia="ja-JP"/>
        </w:rPr>
        <w:t>を将来の雇用主と結びつけ、</w:t>
      </w:r>
      <w:r w:rsidR="007E7655" w:rsidRPr="004175B2">
        <w:rPr>
          <w:rFonts w:eastAsia="ＭＳ 明朝" w:hint="eastAsia"/>
          <w:noProof/>
          <w:lang w:eastAsia="ja-JP"/>
        </w:rPr>
        <w:t>障害のある</w:t>
      </w:r>
      <w:r w:rsidR="00D16CE5" w:rsidRPr="004175B2">
        <w:rPr>
          <w:rFonts w:eastAsia="ＭＳ 明朝" w:hint="eastAsia"/>
          <w:noProof/>
          <w:lang w:eastAsia="ja-JP"/>
        </w:rPr>
        <w:t>労働者の管理について企業を指導している。</w:t>
      </w:r>
      <w:r w:rsidR="00D16CE5" w:rsidRPr="004175B2">
        <w:rPr>
          <w:rFonts w:eastAsia="ＭＳ 明朝" w:hint="eastAsia"/>
          <w:noProof/>
          <w:lang w:eastAsia="ja-JP"/>
        </w:rPr>
        <w:t xml:space="preserve"> </w:t>
      </w:r>
      <w:r w:rsidR="00D16CE5" w:rsidRPr="004175B2">
        <w:rPr>
          <w:rFonts w:eastAsia="ＭＳ 明朝" w:hint="eastAsia"/>
          <w:noProof/>
          <w:lang w:eastAsia="ja-JP"/>
        </w:rPr>
        <w:tab/>
      </w:r>
    </w:p>
    <w:p w14:paraId="05825D48" w14:textId="25451F7A" w:rsidR="00C20014" w:rsidRPr="004175B2" w:rsidRDefault="001A7E76"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34.</w:t>
      </w:r>
      <w:r w:rsidR="0082529E" w:rsidRPr="004175B2">
        <w:rPr>
          <w:rFonts w:eastAsia="ＭＳ 明朝"/>
          <w:i/>
          <w:noProof/>
          <w:lang w:eastAsia="ja-JP"/>
        </w:rPr>
        <w:t xml:space="preserve"> </w:t>
      </w:r>
      <w:r w:rsidRPr="004175B2">
        <w:rPr>
          <w:rFonts w:eastAsia="ＭＳ 明朝" w:hint="eastAsia"/>
          <w:i/>
          <w:noProof/>
          <w:u w:val="single"/>
          <w:lang w:eastAsia="ja-JP"/>
        </w:rPr>
        <w:t>都市部と</w:t>
      </w:r>
      <w:r w:rsidR="007E7655" w:rsidRPr="004175B2">
        <w:rPr>
          <w:rFonts w:eastAsia="ＭＳ 明朝" w:hint="eastAsia"/>
          <w:i/>
          <w:noProof/>
          <w:u w:val="single"/>
          <w:lang w:eastAsia="ja-JP"/>
        </w:rPr>
        <w:t>農村部</w:t>
      </w:r>
      <w:r w:rsidR="00884BFA" w:rsidRPr="004175B2">
        <w:rPr>
          <w:rFonts w:eastAsia="ＭＳ 明朝" w:hint="eastAsia"/>
          <w:i/>
          <w:noProof/>
          <w:u w:val="single"/>
          <w:lang w:eastAsia="ja-JP"/>
        </w:rPr>
        <w:t>における</w:t>
      </w:r>
      <w:r w:rsidRPr="004175B2">
        <w:rPr>
          <w:rFonts w:eastAsia="ＭＳ 明朝" w:hint="eastAsia"/>
          <w:i/>
          <w:noProof/>
          <w:u w:val="single"/>
          <w:lang w:eastAsia="ja-JP"/>
        </w:rPr>
        <w:t>医療、社会、教育、職業リハビリテーション</w:t>
      </w:r>
      <w:r w:rsidR="00884BFA" w:rsidRPr="004175B2">
        <w:rPr>
          <w:rFonts w:eastAsia="ＭＳ 明朝" w:hint="eastAsia"/>
          <w:i/>
          <w:noProof/>
          <w:u w:val="single"/>
          <w:lang w:eastAsia="ja-JP"/>
        </w:rPr>
        <w:t>サービスの提供</w:t>
      </w:r>
      <w:r w:rsidRPr="004175B2">
        <w:rPr>
          <w:rFonts w:eastAsia="ＭＳ 明朝" w:hint="eastAsia"/>
          <w:i/>
          <w:noProof/>
          <w:u w:val="single"/>
          <w:lang w:eastAsia="ja-JP"/>
        </w:rPr>
        <w:t>、および</w:t>
      </w:r>
      <w:r w:rsidRPr="004175B2">
        <w:rPr>
          <w:rFonts w:eastAsia="ＭＳ 明朝" w:hint="eastAsia"/>
          <w:i/>
          <w:noProof/>
          <w:u w:val="single"/>
          <w:lang w:eastAsia="ja-JP"/>
        </w:rPr>
        <w:t xml:space="preserve"> </w:t>
      </w:r>
      <w:r w:rsidR="002C2FEA" w:rsidRPr="004175B2">
        <w:rPr>
          <w:rFonts w:eastAsia="ＭＳ 明朝" w:hint="eastAsia"/>
          <w:i/>
          <w:noProof/>
          <w:u w:val="single"/>
          <w:lang w:eastAsia="ja-JP"/>
        </w:rPr>
        <w:t>、</w:t>
      </w:r>
      <w:r w:rsidR="00884BFA" w:rsidRPr="004175B2">
        <w:rPr>
          <w:rFonts w:eastAsia="ＭＳ 明朝" w:hint="eastAsia"/>
          <w:i/>
          <w:noProof/>
          <w:u w:val="single"/>
          <w:lang w:eastAsia="ja-JP"/>
        </w:rPr>
        <w:t xml:space="preserve">PWD </w:t>
      </w:r>
      <w:r w:rsidR="00884BFA" w:rsidRPr="004175B2">
        <w:rPr>
          <w:rFonts w:eastAsia="ＭＳ 明朝" w:hint="eastAsia"/>
          <w:i/>
          <w:noProof/>
          <w:u w:val="single"/>
          <w:lang w:eastAsia="ja-JP"/>
        </w:rPr>
        <w:t>の</w:t>
      </w:r>
      <w:r w:rsidRPr="004175B2">
        <w:rPr>
          <w:rFonts w:eastAsia="ＭＳ 明朝" w:hint="eastAsia"/>
          <w:i/>
          <w:noProof/>
          <w:u w:val="single"/>
          <w:lang w:eastAsia="ja-JP"/>
        </w:rPr>
        <w:t>ためにアクセシブルで手頃な価格で提供される補助装置などのリハビリテーションおよびハビリテーションサービスの種類</w:t>
      </w:r>
      <w:r w:rsidR="00D7353B" w:rsidRPr="004175B2">
        <w:rPr>
          <w:rFonts w:eastAsia="ＭＳ 明朝" w:hint="eastAsia"/>
          <w:i/>
          <w:noProof/>
          <w:u w:val="single"/>
          <w:lang w:eastAsia="ja-JP"/>
        </w:rPr>
        <w:t>に</w:t>
      </w:r>
      <w:r w:rsidR="00330055" w:rsidRPr="004175B2">
        <w:rPr>
          <w:rFonts w:eastAsia="ＭＳ 明朝" w:hint="eastAsia"/>
          <w:i/>
          <w:noProof/>
          <w:u w:val="single"/>
          <w:lang w:eastAsia="ja-JP"/>
        </w:rPr>
        <w:t>ついて</w:t>
      </w:r>
    </w:p>
    <w:p w14:paraId="754159BC" w14:textId="67D54F0E" w:rsidR="00C20014" w:rsidRPr="004175B2" w:rsidRDefault="0035715F" w:rsidP="00DB60C9">
      <w:pPr>
        <w:pStyle w:val="SingleTxtG"/>
        <w:numPr>
          <w:ilvl w:val="0"/>
          <w:numId w:val="84"/>
        </w:numPr>
        <w:snapToGrid w:val="0"/>
        <w:spacing w:line="264" w:lineRule="auto"/>
        <w:ind w:left="1134" w:firstLine="0"/>
        <w:rPr>
          <w:rFonts w:eastAsia="ＭＳ 明朝"/>
        </w:rPr>
      </w:pPr>
      <w:bookmarkStart w:id="5" w:name="_Hlk62574390"/>
      <w:r w:rsidRPr="004175B2">
        <w:rPr>
          <w:rFonts w:eastAsia="ＭＳ 明朝" w:hint="eastAsia"/>
          <w:noProof/>
          <w:color w:val="26282A"/>
          <w:lang w:eastAsia="ja-JP"/>
        </w:rPr>
        <w:t>保護作業所</w:t>
      </w:r>
      <w:bookmarkEnd w:id="5"/>
      <w:r w:rsidR="001573A7" w:rsidRPr="004175B2">
        <w:rPr>
          <w:rFonts w:eastAsia="ＭＳ 明朝" w:hint="eastAsia"/>
        </w:rPr>
        <w:t>は</w:t>
      </w:r>
      <w:r w:rsidR="00B332D9" w:rsidRPr="004175B2">
        <w:rPr>
          <w:rFonts w:eastAsia="ＭＳ 明朝" w:hint="eastAsia"/>
        </w:rPr>
        <w:t>P</w:t>
      </w:r>
      <w:r w:rsidR="00B332D9" w:rsidRPr="004175B2">
        <w:rPr>
          <w:rFonts w:eastAsia="ＭＳ 明朝"/>
        </w:rPr>
        <w:t>WD</w:t>
      </w:r>
      <w:r w:rsidR="00B332D9" w:rsidRPr="004175B2">
        <w:rPr>
          <w:rFonts w:eastAsia="ＭＳ 明朝" w:hint="eastAsia"/>
          <w:lang w:eastAsia="ja-JP"/>
        </w:rPr>
        <w:t>に</w:t>
      </w:r>
      <w:r w:rsidR="001573A7" w:rsidRPr="004175B2">
        <w:rPr>
          <w:rFonts w:eastAsia="ＭＳ 明朝" w:hint="eastAsia"/>
        </w:rPr>
        <w:t>職業訓練と生産的雇用を提供し、彼らの願望を実現し社会に貢献する一員となることを可能にするために設計されている。この</w:t>
      </w:r>
      <w:r w:rsidR="00B332D9" w:rsidRPr="004175B2">
        <w:rPr>
          <w:rFonts w:eastAsia="ＭＳ 明朝" w:hint="eastAsia"/>
          <w:lang w:eastAsia="ja-JP"/>
        </w:rPr>
        <w:t>施設</w:t>
      </w:r>
      <w:r w:rsidR="001573A7" w:rsidRPr="004175B2">
        <w:rPr>
          <w:rFonts w:eastAsia="ＭＳ 明朝" w:hint="eastAsia"/>
        </w:rPr>
        <w:t>は、</w:t>
      </w:r>
      <w:r w:rsidR="00D0513B" w:rsidRPr="004175B2">
        <w:rPr>
          <w:rFonts w:eastAsia="ＭＳ 明朝" w:hint="eastAsia"/>
          <w:noProof/>
          <w:lang w:eastAsia="ja-JP"/>
        </w:rPr>
        <w:t>社会福祉開発省</w:t>
      </w:r>
      <w:r w:rsidR="001573A7" w:rsidRPr="004175B2">
        <w:rPr>
          <w:rFonts w:eastAsia="ＭＳ 明朝" w:hint="eastAsia"/>
        </w:rPr>
        <w:t>が</w:t>
      </w:r>
      <w:r w:rsidR="006E66D8" w:rsidRPr="004175B2">
        <w:rPr>
          <w:rFonts w:eastAsia="ＭＳ 明朝" w:hint="eastAsia"/>
          <w:noProof/>
          <w:lang w:eastAsia="ja-JP"/>
        </w:rPr>
        <w:t>地方政府</w:t>
      </w:r>
      <w:r w:rsidR="001573A7" w:rsidRPr="004175B2">
        <w:rPr>
          <w:rFonts w:eastAsia="ＭＳ 明朝" w:hint="eastAsia"/>
        </w:rPr>
        <w:t>や</w:t>
      </w:r>
      <w:r w:rsidR="00B73379" w:rsidRPr="004175B2">
        <w:rPr>
          <w:rFonts w:eastAsia="ＭＳ 明朝" w:hint="eastAsia"/>
          <w:lang w:eastAsia="ja-JP"/>
        </w:rPr>
        <w:t>非政府組織（</w:t>
      </w:r>
      <w:r w:rsidR="00B73379" w:rsidRPr="004175B2">
        <w:rPr>
          <w:rFonts w:eastAsia="ＭＳ 明朝" w:hint="eastAsia"/>
          <w:lang w:eastAsia="ja-JP"/>
        </w:rPr>
        <w:t>NGO</w:t>
      </w:r>
      <w:r w:rsidR="00B73379" w:rsidRPr="004175B2">
        <w:rPr>
          <w:rFonts w:eastAsia="ＭＳ 明朝" w:hint="eastAsia"/>
          <w:lang w:eastAsia="ja-JP"/>
        </w:rPr>
        <w:t>）</w:t>
      </w:r>
      <w:r w:rsidR="00B73379" w:rsidRPr="004175B2">
        <w:rPr>
          <w:rFonts w:eastAsia="ＭＳ 明朝" w:cs="ＭＳ 明朝" w:hint="eastAsia"/>
          <w:lang w:eastAsia="ja-JP"/>
        </w:rPr>
        <w:t>/</w:t>
      </w:r>
      <w:r w:rsidR="00B73379" w:rsidRPr="004175B2">
        <w:rPr>
          <w:rFonts w:eastAsia="ＭＳ 明朝" w:hint="eastAsia"/>
          <w:lang w:val="en-US" w:eastAsia="ja-JP"/>
        </w:rPr>
        <w:t>市民社会組織</w:t>
      </w:r>
      <w:r w:rsidR="001573A7" w:rsidRPr="004175B2">
        <w:rPr>
          <w:rFonts w:eastAsia="ＭＳ 明朝" w:hint="eastAsia"/>
          <w:lang w:eastAsia="ja-JP"/>
        </w:rPr>
        <w:t>と</w:t>
      </w:r>
      <w:r w:rsidR="001573A7" w:rsidRPr="004175B2">
        <w:rPr>
          <w:rFonts w:eastAsia="ＭＳ 明朝" w:hint="eastAsia"/>
        </w:rPr>
        <w:t>協力して運営してい</w:t>
      </w:r>
      <w:r w:rsidR="0082529E" w:rsidRPr="004175B2">
        <w:rPr>
          <w:rFonts w:eastAsia="ＭＳ 明朝" w:hint="eastAsia"/>
        </w:rPr>
        <w:t>る</w:t>
      </w:r>
      <w:r w:rsidR="001573A7" w:rsidRPr="004175B2">
        <w:rPr>
          <w:rFonts w:eastAsia="ＭＳ 明朝" w:hint="eastAsia"/>
          <w:noProof/>
          <w:lang w:eastAsia="ja-JP"/>
        </w:rPr>
        <w:t>。</w:t>
      </w:r>
      <w:r w:rsidR="001573A7" w:rsidRPr="004175B2">
        <w:rPr>
          <w:rFonts w:eastAsia="ＭＳ 明朝" w:hint="eastAsia"/>
        </w:rPr>
        <w:t>同様に、このプロジェクトの一環として、家族や地域社会の関係者が</w:t>
      </w:r>
      <w:r w:rsidR="001573A7" w:rsidRPr="004175B2">
        <w:rPr>
          <w:rFonts w:eastAsia="ＭＳ 明朝"/>
        </w:rPr>
        <w:t>PWD</w:t>
      </w:r>
      <w:r w:rsidR="001573A7" w:rsidRPr="004175B2">
        <w:rPr>
          <w:rFonts w:eastAsia="ＭＳ 明朝" w:hint="eastAsia"/>
        </w:rPr>
        <w:t>の苦境を理解できるように教育し、関与することも行われている。</w:t>
      </w:r>
    </w:p>
    <w:p w14:paraId="671C858B" w14:textId="7D46ADB7" w:rsidR="00C20014" w:rsidRPr="004175B2" w:rsidRDefault="001573A7" w:rsidP="00DB60C9">
      <w:pPr>
        <w:pStyle w:val="SingleTxtG"/>
        <w:numPr>
          <w:ilvl w:val="0"/>
          <w:numId w:val="84"/>
        </w:numPr>
        <w:snapToGrid w:val="0"/>
        <w:spacing w:line="264" w:lineRule="auto"/>
        <w:ind w:left="1134" w:firstLine="0"/>
        <w:rPr>
          <w:rFonts w:eastAsia="ＭＳ 明朝"/>
          <w:noProof/>
          <w:color w:val="26282A"/>
          <w:lang w:eastAsia="ja-JP"/>
        </w:rPr>
      </w:pPr>
      <w:r w:rsidRPr="004175B2">
        <w:rPr>
          <w:rFonts w:hint="eastAsia"/>
        </w:rPr>
        <w:t>これらの</w:t>
      </w:r>
      <w:r w:rsidR="00B332D9" w:rsidRPr="004175B2">
        <w:rPr>
          <w:rFonts w:eastAsia="ＭＳ 明朝" w:hint="eastAsia"/>
          <w:noProof/>
          <w:color w:val="26282A"/>
          <w:lang w:eastAsia="ja-JP"/>
        </w:rPr>
        <w:t>施設</w:t>
      </w:r>
      <w:r w:rsidRPr="004175B2">
        <w:rPr>
          <w:rFonts w:hint="eastAsia"/>
        </w:rPr>
        <w:t>の</w:t>
      </w:r>
      <w:r w:rsidR="00000ED7" w:rsidRPr="004175B2">
        <w:rPr>
          <w:rFonts w:hint="eastAsia"/>
        </w:rPr>
        <w:t>運用</w:t>
      </w:r>
      <w:r w:rsidRPr="004175B2">
        <w:rPr>
          <w:rFonts w:hint="eastAsia"/>
        </w:rPr>
        <w:t>以外にも、研修プログラム、機器・装置の提供、</w:t>
      </w:r>
      <w:r w:rsidRPr="004175B2">
        <w:t xml:space="preserve"> </w:t>
      </w:r>
      <w:r w:rsidRPr="004175B2">
        <w:rPr>
          <w:rFonts w:hint="eastAsia"/>
        </w:rPr>
        <w:t>カウンセリングな</w:t>
      </w:r>
      <w:r w:rsidRPr="004175B2">
        <w:rPr>
          <w:rFonts w:eastAsia="ＭＳ 明朝" w:hint="eastAsia"/>
          <w:noProof/>
          <w:color w:val="26282A"/>
          <w:lang w:eastAsia="ja-JP"/>
        </w:rPr>
        <w:t>どの補助的な社会サービスが、</w:t>
      </w:r>
      <w:r w:rsidR="00246CE6" w:rsidRPr="004175B2">
        <w:rPr>
          <w:rFonts w:eastAsia="ＭＳ 明朝" w:hint="eastAsia"/>
          <w:noProof/>
          <w:color w:val="26282A"/>
          <w:lang w:eastAsia="ja-JP"/>
        </w:rPr>
        <w:t>共和国法</w:t>
      </w:r>
      <w:r w:rsidRPr="004175B2">
        <w:rPr>
          <w:rFonts w:eastAsia="ＭＳ 明朝" w:hint="eastAsia"/>
          <w:noProof/>
          <w:color w:val="26282A"/>
          <w:lang w:eastAsia="ja-JP"/>
        </w:rPr>
        <w:t>第</w:t>
      </w:r>
      <w:r w:rsidRPr="004175B2">
        <w:rPr>
          <w:rFonts w:eastAsia="ＭＳ 明朝" w:hint="eastAsia"/>
          <w:noProof/>
          <w:color w:val="26282A"/>
          <w:lang w:eastAsia="ja-JP"/>
        </w:rPr>
        <w:t>7277</w:t>
      </w:r>
      <w:r w:rsidRPr="004175B2">
        <w:rPr>
          <w:rFonts w:eastAsia="ＭＳ 明朝" w:hint="eastAsia"/>
          <w:noProof/>
          <w:color w:val="26282A"/>
          <w:lang w:eastAsia="ja-JP"/>
        </w:rPr>
        <w:t>号（</w:t>
      </w:r>
      <w:r w:rsidR="00246CE6" w:rsidRPr="004175B2">
        <w:rPr>
          <w:rFonts w:eastAsia="ＭＳ 明朝" w:hint="eastAsia"/>
          <w:noProof/>
          <w:color w:val="26282A"/>
          <w:lang w:eastAsia="ja-JP"/>
        </w:rPr>
        <w:t>共和国法</w:t>
      </w:r>
      <w:r w:rsidRPr="004175B2">
        <w:rPr>
          <w:rFonts w:eastAsia="ＭＳ 明朝" w:hint="eastAsia"/>
          <w:noProof/>
          <w:color w:val="26282A"/>
          <w:lang w:eastAsia="ja-JP"/>
        </w:rPr>
        <w:t>第</w:t>
      </w:r>
      <w:r w:rsidRPr="004175B2">
        <w:rPr>
          <w:rFonts w:eastAsia="ＭＳ 明朝" w:hint="eastAsia"/>
          <w:noProof/>
          <w:color w:val="26282A"/>
          <w:lang w:eastAsia="ja-JP"/>
        </w:rPr>
        <w:t>9442</w:t>
      </w:r>
      <w:r w:rsidRPr="004175B2">
        <w:rPr>
          <w:rFonts w:eastAsia="ＭＳ 明朝" w:hint="eastAsia"/>
          <w:noProof/>
          <w:color w:val="26282A"/>
          <w:lang w:eastAsia="ja-JP"/>
        </w:rPr>
        <w:t>号により改正）に基づき、社会的機能を回復し、社会への参加を回復するため、</w:t>
      </w:r>
      <w:r w:rsidRPr="004175B2">
        <w:rPr>
          <w:rFonts w:eastAsia="ＭＳ 明朝" w:hint="eastAsia"/>
          <w:noProof/>
          <w:lang w:eastAsia="ja-JP"/>
        </w:rPr>
        <w:t>PWD</w:t>
      </w:r>
      <w:r w:rsidRPr="004175B2">
        <w:rPr>
          <w:rFonts w:eastAsia="ＭＳ 明朝" w:hint="eastAsia"/>
          <w:noProof/>
          <w:color w:val="26282A"/>
          <w:lang w:eastAsia="ja-JP"/>
        </w:rPr>
        <w:t>に提供されている。</w:t>
      </w:r>
      <w:r w:rsidRPr="004175B2">
        <w:rPr>
          <w:rFonts w:eastAsia="ＭＳ 明朝" w:hint="eastAsia"/>
          <w:noProof/>
          <w:color w:val="26282A"/>
          <w:lang w:eastAsia="ja-JP"/>
        </w:rPr>
        <w:t xml:space="preserve">    </w:t>
      </w:r>
    </w:p>
    <w:p w14:paraId="4C3C1643" w14:textId="0B8E1C5D" w:rsidR="00C20014" w:rsidRPr="004175B2" w:rsidRDefault="001A7E76"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35.</w:t>
      </w:r>
      <w:r w:rsidR="00000ED7" w:rsidRPr="004175B2">
        <w:rPr>
          <w:rFonts w:eastAsia="ＭＳ 明朝"/>
          <w:i/>
          <w:noProof/>
          <w:lang w:eastAsia="ja-JP"/>
        </w:rPr>
        <w:t xml:space="preserve"> </w:t>
      </w:r>
      <w:r w:rsidR="000C0E06" w:rsidRPr="004175B2">
        <w:rPr>
          <w:rFonts w:eastAsia="ＭＳ 明朝" w:hint="eastAsia"/>
          <w:i/>
          <w:noProof/>
          <w:u w:val="single"/>
          <w:lang w:eastAsia="ja-JP"/>
        </w:rPr>
        <w:t>締約国の</w:t>
      </w:r>
      <w:r w:rsidRPr="004175B2">
        <w:rPr>
          <w:rFonts w:eastAsia="ＭＳ 明朝" w:hint="eastAsia"/>
          <w:i/>
          <w:noProof/>
          <w:u w:val="single"/>
          <w:lang w:eastAsia="ja-JP"/>
        </w:rPr>
        <w:t>条約批准後の職業リハビリテーション法の</w:t>
      </w:r>
      <w:r w:rsidR="00D7353B" w:rsidRPr="004175B2">
        <w:rPr>
          <w:rFonts w:eastAsia="ＭＳ 明朝" w:hint="eastAsia"/>
          <w:i/>
          <w:noProof/>
          <w:u w:val="single"/>
          <w:lang w:eastAsia="ja-JP"/>
        </w:rPr>
        <w:t>改正</w:t>
      </w:r>
      <w:r w:rsidR="0030043C" w:rsidRPr="004175B2">
        <w:rPr>
          <w:rFonts w:eastAsia="ＭＳ 明朝" w:hint="eastAsia"/>
          <w:i/>
          <w:noProof/>
          <w:u w:val="single"/>
          <w:lang w:eastAsia="ja-JP"/>
        </w:rPr>
        <w:t>について</w:t>
      </w:r>
      <w:r w:rsidR="0030043C" w:rsidRPr="004175B2">
        <w:rPr>
          <w:rFonts w:eastAsia="ＭＳ 明朝" w:hint="eastAsia"/>
          <w:i/>
          <w:noProof/>
          <w:u w:val="single"/>
          <w:lang w:eastAsia="ja-JP"/>
        </w:rPr>
        <w:t xml:space="preserve"> </w:t>
      </w:r>
    </w:p>
    <w:p w14:paraId="382EF057" w14:textId="07EFCF55" w:rsidR="00C20014" w:rsidRPr="004175B2" w:rsidRDefault="0070013B"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全国障害者問題評議会</w:t>
      </w:r>
      <w:r w:rsidR="00B847ED" w:rsidRPr="004175B2">
        <w:rPr>
          <w:rFonts w:eastAsia="ＭＳ 明朝" w:hint="eastAsia"/>
          <w:noProof/>
          <w:lang w:eastAsia="ja-JP"/>
        </w:rPr>
        <w:t>の主導により、職業リハビリテーション法を改正・改正する動きがある。具体</w:t>
      </w:r>
      <w:r w:rsidR="00D7353B" w:rsidRPr="004175B2">
        <w:rPr>
          <w:rFonts w:eastAsia="ＭＳ 明朝" w:hint="eastAsia"/>
          <w:noProof/>
          <w:lang w:eastAsia="ja-JP"/>
        </w:rPr>
        <w:t>的には、この法律を実施するための</w:t>
      </w:r>
      <w:r w:rsidR="00D7353B" w:rsidRPr="004175B2">
        <w:rPr>
          <w:rFonts w:eastAsia="ＭＳ 明朝" w:hint="eastAsia"/>
          <w:noProof/>
          <w:lang w:eastAsia="ja-JP"/>
        </w:rPr>
        <w:t>PWD</w:t>
      </w:r>
      <w:r w:rsidR="00D7353B" w:rsidRPr="004175B2">
        <w:rPr>
          <w:rFonts w:eastAsia="ＭＳ 明朝" w:hint="eastAsia"/>
          <w:noProof/>
          <w:lang w:eastAsia="ja-JP"/>
        </w:rPr>
        <w:t>の</w:t>
      </w:r>
      <w:r w:rsidR="00B847ED" w:rsidRPr="004175B2">
        <w:rPr>
          <w:rFonts w:eastAsia="ＭＳ 明朝" w:hint="eastAsia"/>
          <w:noProof/>
          <w:lang w:eastAsia="ja-JP"/>
        </w:rPr>
        <w:t>ためのプログラムと介入が、</w:t>
      </w:r>
      <w:r w:rsidR="001A7BB6" w:rsidRPr="004175B2">
        <w:rPr>
          <w:rFonts w:eastAsia="ＭＳ 明朝" w:hint="eastAsia"/>
          <w:noProof/>
          <w:lang w:eastAsia="ja-JP"/>
        </w:rPr>
        <w:t>PWD</w:t>
      </w:r>
      <w:r w:rsidR="001A7BB6" w:rsidRPr="004175B2">
        <w:rPr>
          <w:rFonts w:eastAsia="ＭＳ 明朝" w:hint="eastAsia"/>
          <w:noProof/>
          <w:lang w:eastAsia="ja-JP"/>
        </w:rPr>
        <w:t>の</w:t>
      </w:r>
      <w:r w:rsidR="00B847ED" w:rsidRPr="004175B2">
        <w:rPr>
          <w:rFonts w:eastAsia="ＭＳ 明朝" w:hint="eastAsia"/>
          <w:noProof/>
          <w:lang w:eastAsia="ja-JP"/>
        </w:rPr>
        <w:t>ためのマグナカルタの</w:t>
      </w:r>
      <w:r w:rsidR="00330055" w:rsidRPr="004175B2">
        <w:rPr>
          <w:rFonts w:eastAsia="ＭＳ 明朝" w:hint="eastAsia"/>
          <w:noProof/>
          <w:lang w:eastAsia="ja-JP"/>
        </w:rPr>
        <w:t>施行規則</w:t>
      </w:r>
      <w:r w:rsidR="00B847ED" w:rsidRPr="004175B2">
        <w:rPr>
          <w:rFonts w:eastAsia="ＭＳ 明朝" w:hint="eastAsia"/>
          <w:noProof/>
          <w:lang w:eastAsia="ja-JP"/>
        </w:rPr>
        <w:t>の中で大きく強調されており、その中には次のようなものが含まれている。</w:t>
      </w:r>
    </w:p>
    <w:p w14:paraId="7BC717F0" w14:textId="7AB9F8B0" w:rsidR="00B847ED" w:rsidRPr="004175B2" w:rsidRDefault="00DA2ABA"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noProof/>
          <w:lang w:val="en-US" w:eastAsia="ja-JP"/>
        </w:rPr>
        <w:t>PWD</w:t>
      </w:r>
      <w:r w:rsidRPr="004175B2">
        <w:rPr>
          <w:rFonts w:eastAsia="ＭＳ 明朝" w:hint="eastAsia"/>
          <w:noProof/>
          <w:lang w:val="en-US" w:eastAsia="ja-JP"/>
        </w:rPr>
        <w:t>が</w:t>
      </w:r>
      <w:r w:rsidR="00B847ED" w:rsidRPr="004175B2">
        <w:rPr>
          <w:rFonts w:eastAsia="ＭＳ 明朝" w:hint="eastAsia"/>
          <w:noProof/>
          <w:lang w:eastAsia="ja-JP"/>
        </w:rPr>
        <w:t>開かれた労働市場で適切な雇用が得られない場合は</w:t>
      </w:r>
      <w:r w:rsidRPr="004175B2">
        <w:rPr>
          <w:rFonts w:eastAsia="ＭＳ 明朝" w:hint="eastAsia"/>
          <w:noProof/>
          <w:lang w:eastAsia="ja-JP"/>
        </w:rPr>
        <w:t>保護</w:t>
      </w:r>
      <w:r w:rsidR="00B847ED" w:rsidRPr="004175B2">
        <w:rPr>
          <w:rFonts w:eastAsia="ＭＳ 明朝" w:hint="eastAsia"/>
          <w:noProof/>
          <w:lang w:eastAsia="ja-JP"/>
        </w:rPr>
        <w:t>雇用</w:t>
      </w:r>
    </w:p>
    <w:p w14:paraId="1FEE4654" w14:textId="4DC87258" w:rsidR="00C20014" w:rsidRPr="004175B2" w:rsidRDefault="00B847ED"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労働雇用省と</w:t>
      </w:r>
      <w:r w:rsidR="00685573" w:rsidRPr="004175B2">
        <w:rPr>
          <w:rFonts w:eastAsia="ＭＳ 明朝" w:hint="eastAsia"/>
          <w:noProof/>
          <w:lang w:eastAsia="ja-JP"/>
        </w:rPr>
        <w:t>社会福祉開発</w:t>
      </w:r>
      <w:r w:rsidRPr="004175B2">
        <w:rPr>
          <w:rFonts w:eastAsia="ＭＳ 明朝" w:hint="eastAsia"/>
          <w:noProof/>
          <w:lang w:eastAsia="ja-JP"/>
        </w:rPr>
        <w:t>省を通じ</w:t>
      </w:r>
      <w:r w:rsidR="00F963EE" w:rsidRPr="004175B2">
        <w:rPr>
          <w:rFonts w:eastAsia="ＭＳ 明朝" w:hint="eastAsia"/>
          <w:noProof/>
          <w:lang w:eastAsia="ja-JP"/>
        </w:rPr>
        <w:t>て、</w:t>
      </w:r>
      <w:r w:rsidR="00685573" w:rsidRPr="004175B2">
        <w:rPr>
          <w:rFonts w:eastAsia="ＭＳ 明朝" w:hint="eastAsia"/>
          <w:noProof/>
          <w:lang w:eastAsia="ja-JP"/>
        </w:rPr>
        <w:t>政府と並行して</w:t>
      </w:r>
      <w:r w:rsidR="00F963EE" w:rsidRPr="004175B2">
        <w:rPr>
          <w:rFonts w:eastAsia="ＭＳ 明朝" w:hint="eastAsia"/>
          <w:noProof/>
          <w:lang w:eastAsia="ja-JP"/>
        </w:rPr>
        <w:t>PWD</w:t>
      </w:r>
      <w:r w:rsidR="00F963EE" w:rsidRPr="004175B2">
        <w:rPr>
          <w:rFonts w:eastAsia="ＭＳ 明朝" w:hint="eastAsia"/>
          <w:noProof/>
          <w:lang w:eastAsia="ja-JP"/>
        </w:rPr>
        <w:t>にサービスを提供する</w:t>
      </w:r>
      <w:r w:rsidRPr="004175B2">
        <w:rPr>
          <w:rFonts w:eastAsia="ＭＳ 明朝" w:hint="eastAsia"/>
          <w:noProof/>
          <w:lang w:eastAsia="ja-JP"/>
        </w:rPr>
        <w:t>非政府組織や</w:t>
      </w:r>
      <w:r w:rsidR="00685573" w:rsidRPr="004175B2">
        <w:rPr>
          <w:rFonts w:eastAsia="ＭＳ 明朝" w:hint="eastAsia"/>
          <w:noProof/>
          <w:lang w:eastAsia="ja-JP"/>
        </w:rPr>
        <w:t>人々の</w:t>
      </w:r>
      <w:r w:rsidRPr="004175B2">
        <w:rPr>
          <w:rFonts w:eastAsia="ＭＳ 明朝" w:hint="eastAsia"/>
          <w:noProof/>
          <w:lang w:eastAsia="ja-JP"/>
        </w:rPr>
        <w:t>組織との協議・調整のもと</w:t>
      </w:r>
      <w:r w:rsidR="00F963EE" w:rsidRPr="004175B2">
        <w:rPr>
          <w:rFonts w:eastAsia="ＭＳ 明朝" w:hint="eastAsia"/>
          <w:noProof/>
          <w:lang w:eastAsia="ja-JP"/>
        </w:rPr>
        <w:t>、全国各地に</w:t>
      </w:r>
      <w:r w:rsidR="0035715F" w:rsidRPr="004175B2">
        <w:rPr>
          <w:rFonts w:eastAsia="ＭＳ 明朝" w:hint="eastAsia"/>
          <w:noProof/>
          <w:color w:val="26282A"/>
          <w:lang w:eastAsia="ja-JP"/>
        </w:rPr>
        <w:t>保護作業所</w:t>
      </w:r>
      <w:r w:rsidR="00F963EE" w:rsidRPr="004175B2">
        <w:rPr>
          <w:rFonts w:eastAsia="ＭＳ 明朝" w:hint="eastAsia"/>
          <w:noProof/>
          <w:lang w:eastAsia="ja-JP"/>
        </w:rPr>
        <w:t>が設置された。</w:t>
      </w:r>
    </w:p>
    <w:p w14:paraId="130CCCF9" w14:textId="3AED7DBF" w:rsidR="00C20014" w:rsidRPr="004175B2" w:rsidRDefault="00053F2A" w:rsidP="00053F2A">
      <w:pPr>
        <w:pStyle w:val="H23G"/>
        <w:snapToGrid w:val="0"/>
        <w:spacing w:line="264" w:lineRule="auto"/>
        <w:ind w:firstLine="0"/>
        <w:rPr>
          <w:rFonts w:eastAsia="ＭＳ 明朝"/>
          <w:noProof/>
          <w:lang w:val="en-US" w:eastAsia="ja-JP"/>
        </w:rPr>
      </w:pPr>
      <w:r>
        <w:rPr>
          <w:rFonts w:eastAsia="ＭＳ 明朝" w:hint="eastAsia"/>
          <w:noProof/>
          <w:lang w:eastAsia="ja-JP"/>
        </w:rPr>
        <w:t>労働</w:t>
      </w:r>
      <w:r w:rsidR="004958D8">
        <w:rPr>
          <w:rFonts w:eastAsia="ＭＳ 明朝" w:hint="eastAsia"/>
          <w:noProof/>
          <w:lang w:eastAsia="ja-JP"/>
        </w:rPr>
        <w:t>及び</w:t>
      </w:r>
      <w:r w:rsidR="001A7E76" w:rsidRPr="004175B2">
        <w:rPr>
          <w:rFonts w:eastAsia="ＭＳ 明朝" w:hint="eastAsia"/>
          <w:noProof/>
          <w:lang w:eastAsia="ja-JP"/>
        </w:rPr>
        <w:t>雇用</w:t>
      </w:r>
      <w:r w:rsidR="001A7E76" w:rsidRPr="004175B2">
        <w:rPr>
          <w:rFonts w:eastAsia="ＭＳ 明朝" w:hint="eastAsia"/>
          <w:noProof/>
          <w:lang w:eastAsia="ja-JP"/>
        </w:rPr>
        <w:t xml:space="preserve"> (</w:t>
      </w:r>
      <w:r w:rsidR="001A7E76" w:rsidRPr="004175B2">
        <w:rPr>
          <w:rFonts w:eastAsia="ＭＳ 明朝" w:hint="eastAsia"/>
          <w:noProof/>
          <w:lang w:eastAsia="ja-JP"/>
        </w:rPr>
        <w:t>第</w:t>
      </w:r>
      <w:r w:rsidR="001A7E76" w:rsidRPr="004175B2">
        <w:rPr>
          <w:rFonts w:eastAsia="ＭＳ 明朝" w:hint="eastAsia"/>
          <w:noProof/>
          <w:lang w:eastAsia="ja-JP"/>
        </w:rPr>
        <w:t>27</w:t>
      </w:r>
      <w:r w:rsidR="001A7E76" w:rsidRPr="004175B2">
        <w:rPr>
          <w:rFonts w:eastAsia="ＭＳ 明朝" w:hint="eastAsia"/>
          <w:noProof/>
          <w:lang w:eastAsia="ja-JP"/>
        </w:rPr>
        <w:t>条</w:t>
      </w:r>
      <w:r w:rsidR="001A7E76" w:rsidRPr="004175B2">
        <w:rPr>
          <w:rFonts w:eastAsia="ＭＳ 明朝" w:hint="eastAsia"/>
          <w:noProof/>
          <w:lang w:eastAsia="ja-JP"/>
        </w:rPr>
        <w:t>)</w:t>
      </w:r>
    </w:p>
    <w:p w14:paraId="6D2038BB" w14:textId="34E892CF" w:rsidR="00C20014" w:rsidRPr="004175B2" w:rsidRDefault="00D7353B"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 xml:space="preserve">36. </w:t>
      </w:r>
      <w:r w:rsidR="00000ED7" w:rsidRPr="004175B2">
        <w:rPr>
          <w:rFonts w:eastAsia="ＭＳ 明朝"/>
          <w:i/>
          <w:noProof/>
          <w:lang w:eastAsia="ja-JP"/>
        </w:rPr>
        <w:t xml:space="preserve"> </w:t>
      </w:r>
      <w:r w:rsidR="001A7E76" w:rsidRPr="004175B2">
        <w:rPr>
          <w:rFonts w:eastAsia="ＭＳ 明朝" w:hint="eastAsia"/>
          <w:i/>
          <w:noProof/>
          <w:u w:val="single"/>
          <w:lang w:eastAsia="ja-JP"/>
        </w:rPr>
        <w:t>障害</w:t>
      </w:r>
      <w:r w:rsidR="00000ED7" w:rsidRPr="004175B2">
        <w:rPr>
          <w:rFonts w:eastAsia="ＭＳ 明朝" w:hint="eastAsia"/>
          <w:i/>
          <w:noProof/>
          <w:u w:val="single"/>
          <w:lang w:eastAsia="ja-JP"/>
        </w:rPr>
        <w:t>のある</w:t>
      </w:r>
      <w:r w:rsidR="001A7E76" w:rsidRPr="004175B2">
        <w:rPr>
          <w:rFonts w:eastAsia="ＭＳ 明朝" w:hint="eastAsia"/>
          <w:i/>
          <w:noProof/>
          <w:u w:val="single"/>
          <w:lang w:eastAsia="ja-JP"/>
        </w:rPr>
        <w:t>労働者の平均収入、</w:t>
      </w:r>
      <w:r w:rsidR="007C45FA" w:rsidRPr="004175B2">
        <w:rPr>
          <w:rFonts w:eastAsia="ＭＳ 明朝" w:hint="eastAsia"/>
          <w:i/>
          <w:noProof/>
          <w:u w:val="single"/>
          <w:lang w:eastAsia="ja-JP"/>
        </w:rPr>
        <w:t>全国平均との比較、</w:t>
      </w:r>
      <w:r w:rsidRPr="004175B2">
        <w:rPr>
          <w:rFonts w:eastAsia="ＭＳ 明朝" w:hint="eastAsia"/>
          <w:i/>
          <w:noProof/>
          <w:u w:val="single"/>
          <w:lang w:eastAsia="ja-JP"/>
        </w:rPr>
        <w:t>および</w:t>
      </w:r>
      <w:r w:rsidR="001A7E76" w:rsidRPr="004175B2">
        <w:rPr>
          <w:rFonts w:eastAsia="ＭＳ 明朝" w:hint="eastAsia"/>
          <w:i/>
          <w:noProof/>
          <w:u w:val="single"/>
          <w:lang w:eastAsia="ja-JP"/>
        </w:rPr>
        <w:t>法定最低所得を受給している障害</w:t>
      </w:r>
      <w:r w:rsidR="00000ED7" w:rsidRPr="004175B2">
        <w:rPr>
          <w:rFonts w:eastAsia="ＭＳ 明朝" w:hint="eastAsia"/>
          <w:i/>
          <w:noProof/>
          <w:u w:val="single"/>
          <w:lang w:eastAsia="ja-JP"/>
        </w:rPr>
        <w:t>のある</w:t>
      </w:r>
      <w:r w:rsidR="001A7E76" w:rsidRPr="004175B2">
        <w:rPr>
          <w:rFonts w:eastAsia="ＭＳ 明朝" w:hint="eastAsia"/>
          <w:i/>
          <w:noProof/>
          <w:u w:val="single"/>
          <w:lang w:eastAsia="ja-JP"/>
        </w:rPr>
        <w:t>労働者の割合について</w:t>
      </w:r>
    </w:p>
    <w:p w14:paraId="082D5AB1" w14:textId="7042F78C" w:rsidR="00C644C6" w:rsidRDefault="003629D0"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lastRenderedPageBreak/>
        <w:t>憲法は、</w:t>
      </w:r>
      <w:r w:rsidR="003D27A5" w:rsidRPr="004175B2">
        <w:rPr>
          <w:rFonts w:eastAsia="ＭＳ 明朝" w:hint="eastAsia"/>
          <w:noProof/>
          <w:lang w:eastAsia="ja-JP"/>
        </w:rPr>
        <w:t>障害のある人</w:t>
      </w:r>
      <w:r w:rsidRPr="004175B2">
        <w:rPr>
          <w:rFonts w:eastAsia="ＭＳ 明朝" w:hint="eastAsia"/>
          <w:noProof/>
          <w:lang w:eastAsia="ja-JP"/>
        </w:rPr>
        <w:t>を</w:t>
      </w:r>
      <w:r w:rsidR="00E04D34" w:rsidRPr="004175B2">
        <w:rPr>
          <w:rFonts w:eastAsia="ＭＳ 明朝" w:hint="eastAsia"/>
          <w:noProof/>
          <w:lang w:eastAsia="ja-JP"/>
        </w:rPr>
        <w:t>含む</w:t>
      </w:r>
      <w:r w:rsidRPr="004175B2">
        <w:rPr>
          <w:rFonts w:eastAsia="ＭＳ 明朝" w:hint="eastAsia"/>
          <w:noProof/>
          <w:lang w:eastAsia="ja-JP"/>
        </w:rPr>
        <w:t>すべての労働者の権利として、在職の保障、人道的な労働条件、生活賃金を保障し</w:t>
      </w:r>
      <w:r w:rsidRPr="004175B2">
        <w:rPr>
          <w:rFonts w:eastAsia="ＭＳ 明朝" w:hint="eastAsia"/>
          <w:noProof/>
          <w:spacing w:val="2"/>
          <w:lang w:eastAsia="ja-JP"/>
        </w:rPr>
        <w:t>ている。</w:t>
      </w:r>
      <w:r w:rsidRPr="004175B2">
        <w:rPr>
          <w:rFonts w:eastAsia="ＭＳ 明朝" w:hint="eastAsia"/>
          <w:noProof/>
          <w:lang w:eastAsia="ja-JP"/>
        </w:rPr>
        <w:t>最低賃金</w:t>
      </w:r>
      <w:r w:rsidR="00685573" w:rsidRPr="004175B2">
        <w:rPr>
          <w:rFonts w:eastAsia="ＭＳ 明朝" w:hint="eastAsia"/>
          <w:noProof/>
          <w:lang w:eastAsia="ja-JP"/>
        </w:rPr>
        <w:t>を合理的に</w:t>
      </w:r>
      <w:r w:rsidRPr="004175B2">
        <w:rPr>
          <w:rFonts w:eastAsia="ＭＳ 明朝" w:hint="eastAsia"/>
          <w:noProof/>
          <w:lang w:eastAsia="ja-JP"/>
        </w:rPr>
        <w:t>設定し、労働者とその家族の適正な生活水準を確保する</w:t>
      </w:r>
      <w:r w:rsidRPr="004175B2">
        <w:rPr>
          <w:rFonts w:eastAsia="ＭＳ 明朝" w:hint="eastAsia"/>
          <w:noProof/>
          <w:spacing w:val="2"/>
          <w:lang w:eastAsia="ja-JP"/>
        </w:rPr>
        <w:t>ために、</w:t>
      </w:r>
      <w:r w:rsidRPr="004175B2">
        <w:rPr>
          <w:rFonts w:eastAsia="ＭＳ 明朝" w:hint="eastAsia"/>
          <w:noProof/>
          <w:lang w:eastAsia="ja-JP"/>
        </w:rPr>
        <w:t>生産性向上と利得分配措置を促進する</w:t>
      </w:r>
      <w:r w:rsidRPr="004175B2">
        <w:rPr>
          <w:rFonts w:eastAsia="ＭＳ 明朝" w:hint="eastAsia"/>
          <w:noProof/>
          <w:spacing w:val="2"/>
          <w:lang w:eastAsia="ja-JP"/>
        </w:rPr>
        <w:t>ことは、</w:t>
      </w:r>
      <w:r w:rsidRPr="004175B2">
        <w:rPr>
          <w:rFonts w:eastAsia="ＭＳ 明朝" w:hint="eastAsia"/>
          <w:noProof/>
          <w:lang w:eastAsia="ja-JP"/>
        </w:rPr>
        <w:t>国の政策で</w:t>
      </w:r>
      <w:r w:rsidRPr="004175B2">
        <w:rPr>
          <w:rFonts w:eastAsia="ＭＳ 明朝" w:hint="eastAsia"/>
          <w:noProof/>
          <w:spacing w:val="-5"/>
          <w:lang w:eastAsia="ja-JP"/>
        </w:rPr>
        <w:t>ある</w:t>
      </w:r>
      <w:r w:rsidR="00DA34BC" w:rsidRPr="004175B2">
        <w:rPr>
          <w:rStyle w:val="ac"/>
          <w:rFonts w:eastAsia="ＭＳ 明朝" w:hint="eastAsia"/>
          <w:noProof/>
          <w:sz w:val="20"/>
          <w:lang w:eastAsia="ja-JP"/>
        </w:rPr>
        <w:footnoteReference w:id="5"/>
      </w:r>
      <w:r w:rsidRPr="004175B2">
        <w:rPr>
          <w:rFonts w:eastAsia="ＭＳ 明朝" w:hint="eastAsia"/>
          <w:noProof/>
          <w:spacing w:val="-5"/>
          <w:lang w:eastAsia="ja-JP"/>
        </w:rPr>
        <w:t>。</w:t>
      </w:r>
      <w:r w:rsidRPr="004175B2">
        <w:rPr>
          <w:rFonts w:eastAsia="ＭＳ 明朝" w:hint="eastAsia"/>
          <w:noProof/>
          <w:lang w:eastAsia="ja-JP"/>
        </w:rPr>
        <w:t>地域三者間賃金・生産性委員会によって定められた法定最低賃金は以下の通りで</w:t>
      </w:r>
      <w:r w:rsidRPr="004175B2">
        <w:rPr>
          <w:rFonts w:eastAsia="ＭＳ 明朝" w:hint="eastAsia"/>
          <w:noProof/>
          <w:spacing w:val="-3"/>
          <w:lang w:eastAsia="ja-JP"/>
        </w:rPr>
        <w:t>ある</w:t>
      </w:r>
      <w:r w:rsidR="00622298" w:rsidRPr="004175B2">
        <w:rPr>
          <w:rFonts w:eastAsia="ＭＳ 明朝" w:hint="eastAsia"/>
          <w:noProof/>
          <w:lang w:eastAsia="ja-JP"/>
        </w:rPr>
        <w:t>（</w:t>
      </w:r>
      <w:r w:rsidR="00622298" w:rsidRPr="004175B2">
        <w:rPr>
          <w:rFonts w:eastAsia="ＭＳ 明朝" w:hint="eastAsia"/>
          <w:noProof/>
          <w:lang w:eastAsia="ja-JP"/>
        </w:rPr>
        <w:t>1</w:t>
      </w:r>
      <w:r w:rsidR="00DA34BC" w:rsidRPr="004175B2">
        <w:rPr>
          <w:rFonts w:eastAsia="ＭＳ 明朝" w:hint="eastAsia"/>
          <w:noProof/>
          <w:lang w:eastAsia="ja-JP"/>
        </w:rPr>
        <w:t>フィリピンペソ</w:t>
      </w:r>
      <w:r w:rsidR="00410784" w:rsidRPr="004175B2">
        <w:rPr>
          <w:rFonts w:eastAsia="ＭＳ 明朝" w:hint="eastAsia"/>
          <w:noProof/>
          <w:lang w:eastAsia="ja-JP"/>
        </w:rPr>
        <w:t>：</w:t>
      </w:r>
      <w:r w:rsidR="00410784" w:rsidRPr="004175B2">
        <w:rPr>
          <w:rFonts w:eastAsia="ＭＳ 明朝" w:hint="eastAsia"/>
          <w:noProof/>
          <w:lang w:eastAsia="ja-JP"/>
        </w:rPr>
        <w:t>US</w:t>
      </w:r>
      <w:r w:rsidR="00622298" w:rsidRPr="004175B2">
        <w:rPr>
          <w:rFonts w:eastAsia="ＭＳ 明朝" w:hint="eastAsia"/>
          <w:noProof/>
          <w:lang w:eastAsia="ja-JP"/>
        </w:rPr>
        <w:t>$.02</w:t>
      </w:r>
      <w:r w:rsidR="00622298" w:rsidRPr="004175B2">
        <w:rPr>
          <w:rFonts w:eastAsia="ＭＳ 明朝" w:hint="eastAsia"/>
          <w:noProof/>
          <w:lang w:eastAsia="ja-JP"/>
        </w:rPr>
        <w:t>）</w:t>
      </w:r>
      <w:r w:rsidR="00DA34BC" w:rsidRPr="004175B2">
        <w:rPr>
          <w:rStyle w:val="ac"/>
          <w:rFonts w:eastAsia="ＭＳ 明朝" w:hint="eastAsia"/>
          <w:noProof/>
          <w:sz w:val="20"/>
          <w:lang w:eastAsia="ja-JP"/>
        </w:rPr>
        <w:footnoteReference w:id="6"/>
      </w:r>
      <w:r w:rsidR="00C644C6" w:rsidRPr="004175B2">
        <w:rPr>
          <w:rFonts w:eastAsia="ＭＳ 明朝" w:hint="eastAsia"/>
          <w:noProof/>
          <w:lang w:eastAsia="ja-JP"/>
        </w:rPr>
        <w:t>。</w:t>
      </w:r>
    </w:p>
    <w:p w14:paraId="4ED2F447" w14:textId="2B6DD5FD" w:rsidR="009933C8" w:rsidRPr="004175B2" w:rsidRDefault="009933C8" w:rsidP="009933C8">
      <w:pPr>
        <w:pStyle w:val="SingleTxtG"/>
        <w:snapToGrid w:val="0"/>
        <w:spacing w:line="264" w:lineRule="auto"/>
        <w:jc w:val="right"/>
        <w:rPr>
          <w:rFonts w:eastAsia="ＭＳ 明朝"/>
          <w:noProof/>
          <w:lang w:eastAsia="ja-JP"/>
        </w:rPr>
      </w:pPr>
    </w:p>
    <w:tbl>
      <w:tblPr>
        <w:tblW w:w="7370" w:type="dxa"/>
        <w:tblInd w:w="1134" w:type="dxa"/>
        <w:tblLayout w:type="fixed"/>
        <w:tblCellMar>
          <w:left w:w="0" w:type="dxa"/>
          <w:right w:w="0" w:type="dxa"/>
        </w:tblCellMar>
        <w:tblLook w:val="01E0" w:firstRow="1" w:lastRow="1" w:firstColumn="1" w:lastColumn="1" w:noHBand="0" w:noVBand="0"/>
      </w:tblPr>
      <w:tblGrid>
        <w:gridCol w:w="1230"/>
        <w:gridCol w:w="1318"/>
        <w:gridCol w:w="1230"/>
        <w:gridCol w:w="1230"/>
        <w:gridCol w:w="1142"/>
        <w:gridCol w:w="1212"/>
        <w:gridCol w:w="8"/>
      </w:tblGrid>
      <w:tr w:rsidR="00C20014" w:rsidRPr="004175B2" w14:paraId="4B987C78" w14:textId="77777777" w:rsidTr="00C644C6">
        <w:trPr>
          <w:tblHeader/>
        </w:trPr>
        <w:tc>
          <w:tcPr>
            <w:tcW w:w="1230" w:type="dxa"/>
            <w:vMerge w:val="restart"/>
            <w:tcBorders>
              <w:top w:val="single" w:sz="4" w:space="0" w:color="auto"/>
              <w:bottom w:val="single" w:sz="12" w:space="0" w:color="auto"/>
            </w:tcBorders>
            <w:shd w:val="clear" w:color="auto" w:fill="auto"/>
            <w:vAlign w:val="bottom"/>
          </w:tcPr>
          <w:p w14:paraId="4EFCFC69" w14:textId="77777777" w:rsidR="00B928EC" w:rsidRPr="004175B2" w:rsidRDefault="00B928EC" w:rsidP="00DB60C9">
            <w:pPr>
              <w:pStyle w:val="SingleTxtG"/>
              <w:pageBreakBefore/>
              <w:suppressAutoHyphens w:val="0"/>
              <w:snapToGrid w:val="0"/>
              <w:spacing w:before="80" w:after="80" w:line="264" w:lineRule="auto"/>
              <w:ind w:left="0" w:right="0"/>
              <w:jc w:val="left"/>
              <w:rPr>
                <w:rFonts w:eastAsia="ＭＳ 明朝"/>
                <w:i/>
                <w:noProof/>
                <w:sz w:val="16"/>
                <w:lang w:eastAsia="ja-JP"/>
              </w:rPr>
            </w:pPr>
            <w:r w:rsidRPr="004175B2">
              <w:rPr>
                <w:rFonts w:eastAsia="ＭＳ 明朝" w:hint="eastAsia"/>
                <w:i/>
                <w:noProof/>
                <w:sz w:val="16"/>
                <w:lang w:eastAsia="ja-JP"/>
              </w:rPr>
              <w:lastRenderedPageBreak/>
              <w:t>地域</w:t>
            </w:r>
          </w:p>
        </w:tc>
        <w:tc>
          <w:tcPr>
            <w:tcW w:w="1318" w:type="dxa"/>
            <w:vMerge w:val="restart"/>
            <w:tcBorders>
              <w:top w:val="single" w:sz="4" w:space="0" w:color="auto"/>
              <w:bottom w:val="single" w:sz="12" w:space="0" w:color="auto"/>
            </w:tcBorders>
            <w:shd w:val="clear" w:color="auto" w:fill="auto"/>
            <w:vAlign w:val="bottom"/>
          </w:tcPr>
          <w:p w14:paraId="5A6C2641" w14:textId="77777777" w:rsidR="00B928EC" w:rsidRPr="004175B2" w:rsidRDefault="00B928EC" w:rsidP="00DB60C9">
            <w:pPr>
              <w:pStyle w:val="SingleTxtG"/>
              <w:suppressAutoHyphens w:val="0"/>
              <w:snapToGrid w:val="0"/>
              <w:spacing w:before="80" w:after="80" w:line="264" w:lineRule="auto"/>
              <w:ind w:left="0" w:right="0"/>
              <w:jc w:val="right"/>
              <w:rPr>
                <w:rFonts w:eastAsia="ＭＳ 明朝"/>
                <w:i/>
                <w:noProof/>
                <w:sz w:val="16"/>
                <w:lang w:eastAsia="ja-JP"/>
              </w:rPr>
            </w:pPr>
            <w:r w:rsidRPr="004175B2">
              <w:rPr>
                <w:rFonts w:eastAsia="ＭＳ 明朝" w:hint="eastAsia"/>
                <w:i/>
                <w:noProof/>
                <w:sz w:val="16"/>
                <w:lang w:eastAsia="ja-JP"/>
              </w:rPr>
              <w:t>賃金命令番号・発行日</w:t>
            </w:r>
          </w:p>
        </w:tc>
        <w:tc>
          <w:tcPr>
            <w:tcW w:w="1230" w:type="dxa"/>
            <w:vMerge w:val="restart"/>
            <w:tcBorders>
              <w:top w:val="single" w:sz="4" w:space="0" w:color="auto"/>
              <w:bottom w:val="single" w:sz="12" w:space="0" w:color="auto"/>
            </w:tcBorders>
            <w:shd w:val="clear" w:color="auto" w:fill="auto"/>
            <w:vAlign w:val="bottom"/>
          </w:tcPr>
          <w:p w14:paraId="02046ADA" w14:textId="77777777" w:rsidR="00B928EC" w:rsidRPr="004175B2" w:rsidRDefault="00B928EC" w:rsidP="00DB60C9">
            <w:pPr>
              <w:pStyle w:val="SingleTxtG"/>
              <w:suppressAutoHyphens w:val="0"/>
              <w:snapToGrid w:val="0"/>
              <w:spacing w:before="80" w:after="80" w:line="264" w:lineRule="auto"/>
              <w:ind w:left="0" w:right="0"/>
              <w:jc w:val="right"/>
              <w:rPr>
                <w:rFonts w:eastAsia="ＭＳ 明朝"/>
                <w:i/>
                <w:noProof/>
                <w:sz w:val="16"/>
                <w:lang w:eastAsia="ja-JP"/>
              </w:rPr>
            </w:pPr>
            <w:r w:rsidRPr="004175B2">
              <w:rPr>
                <w:rFonts w:eastAsia="ＭＳ 明朝" w:hint="eastAsia"/>
                <w:i/>
                <w:noProof/>
                <w:sz w:val="16"/>
                <w:lang w:eastAsia="ja-JP"/>
              </w:rPr>
              <w:t>効力発生日</w:t>
            </w:r>
          </w:p>
        </w:tc>
        <w:tc>
          <w:tcPr>
            <w:tcW w:w="1230" w:type="dxa"/>
            <w:vMerge w:val="restart"/>
            <w:tcBorders>
              <w:top w:val="single" w:sz="4" w:space="0" w:color="auto"/>
              <w:bottom w:val="single" w:sz="12" w:space="0" w:color="auto"/>
            </w:tcBorders>
            <w:shd w:val="clear" w:color="auto" w:fill="auto"/>
            <w:vAlign w:val="bottom"/>
          </w:tcPr>
          <w:p w14:paraId="7E83DB7F" w14:textId="77777777" w:rsidR="00B928EC" w:rsidRPr="004175B2" w:rsidRDefault="00B928EC" w:rsidP="00DB60C9">
            <w:pPr>
              <w:pStyle w:val="SingleTxtG"/>
              <w:suppressAutoHyphens w:val="0"/>
              <w:snapToGrid w:val="0"/>
              <w:spacing w:before="80" w:after="80" w:line="264" w:lineRule="auto"/>
              <w:ind w:left="0" w:right="0"/>
              <w:jc w:val="right"/>
              <w:rPr>
                <w:rFonts w:eastAsia="ＭＳ 明朝"/>
                <w:i/>
                <w:noProof/>
                <w:sz w:val="16"/>
                <w:lang w:eastAsia="ja-JP"/>
              </w:rPr>
            </w:pPr>
            <w:r w:rsidRPr="004175B2">
              <w:rPr>
                <w:rFonts w:eastAsia="ＭＳ 明朝" w:hint="eastAsia"/>
                <w:i/>
                <w:noProof/>
                <w:sz w:val="16"/>
                <w:lang w:eastAsia="ja-JP"/>
              </w:rPr>
              <w:t>非農業</w:t>
            </w:r>
          </w:p>
        </w:tc>
        <w:tc>
          <w:tcPr>
            <w:tcW w:w="2362" w:type="dxa"/>
            <w:gridSpan w:val="3"/>
            <w:tcBorders>
              <w:top w:val="single" w:sz="4" w:space="0" w:color="auto"/>
              <w:bottom w:val="single" w:sz="12" w:space="0" w:color="auto"/>
            </w:tcBorders>
            <w:shd w:val="clear" w:color="auto" w:fill="auto"/>
            <w:vAlign w:val="bottom"/>
          </w:tcPr>
          <w:p w14:paraId="2388A116" w14:textId="77777777" w:rsidR="00B928EC" w:rsidRPr="004175B2" w:rsidRDefault="00B928EC" w:rsidP="00DB60C9">
            <w:pPr>
              <w:pStyle w:val="SingleTxtG"/>
              <w:suppressAutoHyphens w:val="0"/>
              <w:snapToGrid w:val="0"/>
              <w:spacing w:before="80" w:after="80" w:line="264" w:lineRule="auto"/>
              <w:ind w:left="0" w:right="0"/>
              <w:jc w:val="right"/>
              <w:rPr>
                <w:rFonts w:eastAsia="ＭＳ 明朝"/>
                <w:i/>
                <w:noProof/>
                <w:sz w:val="16"/>
                <w:lang w:eastAsia="ja-JP"/>
              </w:rPr>
            </w:pPr>
            <w:r w:rsidRPr="004175B2">
              <w:rPr>
                <w:rFonts w:eastAsia="ＭＳ 明朝" w:hint="eastAsia"/>
                <w:i/>
                <w:noProof/>
                <w:sz w:val="16"/>
                <w:lang w:eastAsia="ja-JP"/>
              </w:rPr>
              <w:t>農業</w:t>
            </w:r>
          </w:p>
        </w:tc>
      </w:tr>
      <w:tr w:rsidR="00C20014" w:rsidRPr="004175B2" w14:paraId="0FDB6B41" w14:textId="77777777" w:rsidTr="00C644C6">
        <w:trPr>
          <w:tblHeader/>
        </w:trPr>
        <w:tc>
          <w:tcPr>
            <w:tcW w:w="1230" w:type="dxa"/>
            <w:vMerge/>
            <w:tcBorders>
              <w:top w:val="single" w:sz="12" w:space="0" w:color="auto"/>
            </w:tcBorders>
            <w:shd w:val="clear" w:color="auto" w:fill="auto"/>
            <w:vAlign w:val="bottom"/>
          </w:tcPr>
          <w:p w14:paraId="33EBD944" w14:textId="77777777" w:rsidR="00B928EC" w:rsidRPr="004175B2" w:rsidRDefault="00B928EC" w:rsidP="00DB60C9">
            <w:pPr>
              <w:pStyle w:val="SingleTxtG"/>
              <w:suppressAutoHyphens w:val="0"/>
              <w:snapToGrid w:val="0"/>
              <w:spacing w:before="40" w:after="40" w:line="264" w:lineRule="auto"/>
              <w:ind w:left="0" w:right="0"/>
              <w:jc w:val="left"/>
              <w:rPr>
                <w:rFonts w:eastAsia="ＭＳ 明朝"/>
                <w:noProof/>
                <w:sz w:val="18"/>
                <w:lang w:eastAsia="ja-JP"/>
              </w:rPr>
            </w:pPr>
          </w:p>
        </w:tc>
        <w:tc>
          <w:tcPr>
            <w:tcW w:w="1318" w:type="dxa"/>
            <w:vMerge/>
            <w:tcBorders>
              <w:top w:val="single" w:sz="12" w:space="0" w:color="auto"/>
            </w:tcBorders>
            <w:shd w:val="clear" w:color="auto" w:fill="auto"/>
            <w:vAlign w:val="bottom"/>
          </w:tcPr>
          <w:p w14:paraId="79FADF17" w14:textId="77777777" w:rsidR="00B928EC" w:rsidRPr="004175B2" w:rsidRDefault="00B928EC" w:rsidP="00DB60C9">
            <w:pPr>
              <w:pStyle w:val="SingleTxtG"/>
              <w:suppressAutoHyphens w:val="0"/>
              <w:snapToGrid w:val="0"/>
              <w:spacing w:before="40" w:after="40" w:line="264" w:lineRule="auto"/>
              <w:ind w:left="0" w:right="0"/>
              <w:jc w:val="right"/>
              <w:rPr>
                <w:rFonts w:eastAsia="ＭＳ 明朝"/>
                <w:noProof/>
                <w:sz w:val="18"/>
                <w:lang w:eastAsia="ja-JP"/>
              </w:rPr>
            </w:pPr>
          </w:p>
        </w:tc>
        <w:tc>
          <w:tcPr>
            <w:tcW w:w="1230" w:type="dxa"/>
            <w:vMerge/>
            <w:tcBorders>
              <w:top w:val="single" w:sz="12" w:space="0" w:color="auto"/>
            </w:tcBorders>
            <w:shd w:val="clear" w:color="auto" w:fill="auto"/>
            <w:vAlign w:val="bottom"/>
          </w:tcPr>
          <w:p w14:paraId="284D69F2" w14:textId="77777777" w:rsidR="00B928EC" w:rsidRPr="004175B2" w:rsidRDefault="00B928EC" w:rsidP="00DB60C9">
            <w:pPr>
              <w:pStyle w:val="SingleTxtG"/>
              <w:suppressAutoHyphens w:val="0"/>
              <w:snapToGrid w:val="0"/>
              <w:spacing w:before="40" w:after="40" w:line="264" w:lineRule="auto"/>
              <w:ind w:left="0" w:right="0"/>
              <w:jc w:val="right"/>
              <w:rPr>
                <w:rFonts w:eastAsia="ＭＳ 明朝"/>
                <w:noProof/>
                <w:sz w:val="18"/>
                <w:lang w:eastAsia="ja-JP"/>
              </w:rPr>
            </w:pPr>
          </w:p>
        </w:tc>
        <w:tc>
          <w:tcPr>
            <w:tcW w:w="1230" w:type="dxa"/>
            <w:vMerge/>
            <w:tcBorders>
              <w:top w:val="single" w:sz="12" w:space="0" w:color="auto"/>
            </w:tcBorders>
            <w:shd w:val="clear" w:color="auto" w:fill="auto"/>
            <w:vAlign w:val="bottom"/>
          </w:tcPr>
          <w:p w14:paraId="3CE634AB" w14:textId="77777777" w:rsidR="00B928EC" w:rsidRPr="004175B2" w:rsidRDefault="00B928EC" w:rsidP="00DB60C9">
            <w:pPr>
              <w:pStyle w:val="SingleTxtG"/>
              <w:suppressAutoHyphens w:val="0"/>
              <w:snapToGrid w:val="0"/>
              <w:spacing w:before="40" w:after="40" w:line="264" w:lineRule="auto"/>
              <w:ind w:left="0" w:right="0"/>
              <w:jc w:val="right"/>
              <w:rPr>
                <w:rFonts w:eastAsia="ＭＳ 明朝"/>
                <w:noProof/>
                <w:sz w:val="18"/>
                <w:lang w:eastAsia="ja-JP"/>
              </w:rPr>
            </w:pPr>
          </w:p>
        </w:tc>
        <w:tc>
          <w:tcPr>
            <w:tcW w:w="1142" w:type="dxa"/>
            <w:tcBorders>
              <w:top w:val="single" w:sz="12" w:space="0" w:color="auto"/>
            </w:tcBorders>
            <w:shd w:val="clear" w:color="auto" w:fill="auto"/>
            <w:vAlign w:val="bottom"/>
          </w:tcPr>
          <w:p w14:paraId="667F5019" w14:textId="5E602D6A" w:rsidR="00B928EC" w:rsidRPr="004175B2" w:rsidRDefault="00FD2E6A"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農園</w:t>
            </w:r>
          </w:p>
        </w:tc>
        <w:tc>
          <w:tcPr>
            <w:tcW w:w="1220" w:type="dxa"/>
            <w:gridSpan w:val="2"/>
            <w:tcBorders>
              <w:top w:val="single" w:sz="12" w:space="0" w:color="auto"/>
            </w:tcBorders>
            <w:shd w:val="clear" w:color="auto" w:fill="auto"/>
            <w:vAlign w:val="bottom"/>
          </w:tcPr>
          <w:p w14:paraId="3D30AFF7" w14:textId="77777777" w:rsidR="00B928EC" w:rsidRPr="004175B2" w:rsidRDefault="00B928EC"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非農園</w:t>
            </w:r>
          </w:p>
        </w:tc>
      </w:tr>
      <w:tr w:rsidR="00FD2E6A" w:rsidRPr="004175B2" w14:paraId="0114C686" w14:textId="77777777" w:rsidTr="00C644C6">
        <w:tc>
          <w:tcPr>
            <w:tcW w:w="1230" w:type="dxa"/>
            <w:shd w:val="clear" w:color="auto" w:fill="auto"/>
          </w:tcPr>
          <w:p w14:paraId="6FAE4BE4" w14:textId="734D5438" w:rsidR="0028594B" w:rsidRPr="004175B2" w:rsidRDefault="00FD2E6A" w:rsidP="0028594B">
            <w:pPr>
              <w:pStyle w:val="SingleTxtG"/>
              <w:suppressAutoHyphens w:val="0"/>
              <w:snapToGrid w:val="0"/>
              <w:spacing w:before="40" w:after="40" w:line="264" w:lineRule="auto"/>
              <w:ind w:left="0" w:right="0"/>
              <w:jc w:val="left"/>
              <w:rPr>
                <w:rFonts w:eastAsia="ＭＳ 明朝"/>
                <w:noProof/>
                <w:sz w:val="18"/>
                <w:lang w:eastAsia="ja-JP"/>
              </w:rPr>
            </w:pPr>
            <w:r w:rsidRPr="004175B2">
              <w:rPr>
                <w:sz w:val="18"/>
              </w:rPr>
              <w:t>NCR</w:t>
            </w:r>
            <w:r w:rsidR="0028594B" w:rsidRPr="004175B2">
              <w:rPr>
                <w:rFonts w:asciiTheme="minorEastAsia" w:eastAsiaTheme="minorEastAsia" w:hAnsiTheme="minorEastAsia" w:hint="eastAsia"/>
                <w:sz w:val="18"/>
                <w:lang w:eastAsia="ja-JP"/>
              </w:rPr>
              <w:t xml:space="preserve">　国家首都地方</w:t>
            </w:r>
          </w:p>
        </w:tc>
        <w:tc>
          <w:tcPr>
            <w:tcW w:w="1318" w:type="dxa"/>
            <w:shd w:val="clear" w:color="auto" w:fill="auto"/>
            <w:vAlign w:val="bottom"/>
          </w:tcPr>
          <w:p w14:paraId="0CA25B46"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21 -</w:t>
            </w:r>
          </w:p>
          <w:p w14:paraId="4B944034"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09/14/2017</w:t>
            </w:r>
          </w:p>
        </w:tc>
        <w:tc>
          <w:tcPr>
            <w:tcW w:w="1230" w:type="dxa"/>
            <w:shd w:val="clear" w:color="auto" w:fill="auto"/>
            <w:vAlign w:val="bottom"/>
          </w:tcPr>
          <w:p w14:paraId="116FF870"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10/05/2017</w:t>
            </w:r>
          </w:p>
        </w:tc>
        <w:tc>
          <w:tcPr>
            <w:tcW w:w="1230" w:type="dxa"/>
            <w:shd w:val="clear" w:color="auto" w:fill="auto"/>
            <w:vAlign w:val="bottom"/>
          </w:tcPr>
          <w:p w14:paraId="0F9AA999"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475.00-</w:t>
            </w:r>
          </w:p>
          <w:p w14:paraId="3B68FBF1"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512.00</w:t>
            </w:r>
          </w:p>
        </w:tc>
        <w:tc>
          <w:tcPr>
            <w:tcW w:w="1142" w:type="dxa"/>
            <w:shd w:val="clear" w:color="auto" w:fill="auto"/>
            <w:vAlign w:val="bottom"/>
          </w:tcPr>
          <w:p w14:paraId="45963094"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475.00</w:t>
            </w:r>
          </w:p>
        </w:tc>
        <w:tc>
          <w:tcPr>
            <w:tcW w:w="1220" w:type="dxa"/>
            <w:gridSpan w:val="2"/>
            <w:shd w:val="clear" w:color="auto" w:fill="auto"/>
            <w:vAlign w:val="bottom"/>
          </w:tcPr>
          <w:p w14:paraId="2DD28A6A"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475.00</w:t>
            </w:r>
          </w:p>
        </w:tc>
      </w:tr>
      <w:tr w:rsidR="00FD2E6A" w:rsidRPr="004175B2" w14:paraId="1953B4BD" w14:textId="77777777" w:rsidTr="00C644C6">
        <w:tc>
          <w:tcPr>
            <w:tcW w:w="1230" w:type="dxa"/>
            <w:shd w:val="clear" w:color="auto" w:fill="auto"/>
          </w:tcPr>
          <w:p w14:paraId="1510B722" w14:textId="21079221" w:rsidR="00FD2E6A" w:rsidRPr="004175B2" w:rsidRDefault="00FD2E6A" w:rsidP="00FD2E6A">
            <w:pPr>
              <w:pStyle w:val="SingleTxtG"/>
              <w:suppressAutoHyphens w:val="0"/>
              <w:snapToGrid w:val="0"/>
              <w:spacing w:before="40" w:after="40" w:line="264" w:lineRule="auto"/>
              <w:ind w:left="0" w:right="0"/>
              <w:jc w:val="left"/>
              <w:rPr>
                <w:rFonts w:eastAsia="ＭＳ 明朝"/>
                <w:noProof/>
                <w:sz w:val="18"/>
                <w:lang w:eastAsia="ja-JP"/>
              </w:rPr>
            </w:pPr>
            <w:r w:rsidRPr="004175B2">
              <w:rPr>
                <w:sz w:val="18"/>
              </w:rPr>
              <w:t>CAR</w:t>
            </w:r>
            <w:r w:rsidR="0028594B" w:rsidRPr="004175B2">
              <w:rPr>
                <w:rFonts w:asciiTheme="minorEastAsia" w:eastAsiaTheme="minorEastAsia" w:hAnsiTheme="minorEastAsia"/>
                <w:sz w:val="18"/>
                <w:lang w:eastAsia="ja-JP"/>
              </w:rPr>
              <w:t>ｺﾙﾃﾞｨﾘｪﾗ</w:t>
            </w:r>
            <w:r w:rsidR="0028594B" w:rsidRPr="004175B2">
              <w:rPr>
                <w:rFonts w:asciiTheme="minorEastAsia" w:eastAsiaTheme="minorEastAsia" w:hAnsiTheme="minorEastAsia" w:hint="eastAsia"/>
                <w:sz w:val="18"/>
                <w:lang w:eastAsia="ja-JP"/>
              </w:rPr>
              <w:t>行政地域</w:t>
            </w:r>
          </w:p>
        </w:tc>
        <w:tc>
          <w:tcPr>
            <w:tcW w:w="1318" w:type="dxa"/>
            <w:shd w:val="clear" w:color="auto" w:fill="auto"/>
            <w:vAlign w:val="bottom"/>
          </w:tcPr>
          <w:p w14:paraId="3D4E4C86"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18 -</w:t>
            </w:r>
          </w:p>
          <w:p w14:paraId="7FDA865B"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04/26/2017</w:t>
            </w:r>
          </w:p>
        </w:tc>
        <w:tc>
          <w:tcPr>
            <w:tcW w:w="1230" w:type="dxa"/>
            <w:shd w:val="clear" w:color="auto" w:fill="auto"/>
            <w:vAlign w:val="bottom"/>
          </w:tcPr>
          <w:p w14:paraId="7D615920"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06/05/2017</w:t>
            </w:r>
          </w:p>
        </w:tc>
        <w:tc>
          <w:tcPr>
            <w:tcW w:w="1230" w:type="dxa"/>
            <w:shd w:val="clear" w:color="auto" w:fill="auto"/>
            <w:vAlign w:val="bottom"/>
          </w:tcPr>
          <w:p w14:paraId="1AA51B6F"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270.00-</w:t>
            </w:r>
          </w:p>
          <w:p w14:paraId="4B1A4013"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300.00</w:t>
            </w:r>
          </w:p>
        </w:tc>
        <w:tc>
          <w:tcPr>
            <w:tcW w:w="1142" w:type="dxa"/>
            <w:shd w:val="clear" w:color="auto" w:fill="auto"/>
            <w:vAlign w:val="bottom"/>
          </w:tcPr>
          <w:p w14:paraId="4918EF12"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270.00-</w:t>
            </w:r>
          </w:p>
          <w:p w14:paraId="5C985B08"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300.00</w:t>
            </w:r>
          </w:p>
        </w:tc>
        <w:tc>
          <w:tcPr>
            <w:tcW w:w="1220" w:type="dxa"/>
            <w:gridSpan w:val="2"/>
            <w:shd w:val="clear" w:color="auto" w:fill="auto"/>
            <w:vAlign w:val="bottom"/>
          </w:tcPr>
          <w:p w14:paraId="5BE92569"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270.00-</w:t>
            </w:r>
          </w:p>
          <w:p w14:paraId="1A4D0F61"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300.00</w:t>
            </w:r>
          </w:p>
        </w:tc>
      </w:tr>
      <w:tr w:rsidR="00FD2E6A" w:rsidRPr="004175B2" w14:paraId="4137DB91" w14:textId="77777777" w:rsidTr="00C644C6">
        <w:tc>
          <w:tcPr>
            <w:tcW w:w="1230" w:type="dxa"/>
            <w:shd w:val="clear" w:color="auto" w:fill="auto"/>
          </w:tcPr>
          <w:p w14:paraId="3B49687D" w14:textId="7E2948E5" w:rsidR="00FD2E6A" w:rsidRPr="004175B2" w:rsidRDefault="00FD2E6A" w:rsidP="00FD2E6A">
            <w:pPr>
              <w:pStyle w:val="SingleTxtG"/>
              <w:suppressAutoHyphens w:val="0"/>
              <w:snapToGrid w:val="0"/>
              <w:spacing w:before="40" w:after="40" w:line="264" w:lineRule="auto"/>
              <w:ind w:left="0" w:right="0"/>
              <w:jc w:val="left"/>
              <w:rPr>
                <w:rFonts w:eastAsia="ＭＳ 明朝"/>
                <w:noProof/>
                <w:sz w:val="18"/>
                <w:lang w:eastAsia="ja-JP"/>
              </w:rPr>
            </w:pPr>
            <w:r w:rsidRPr="004175B2">
              <w:rPr>
                <w:sz w:val="18"/>
              </w:rPr>
              <w:t>I</w:t>
            </w:r>
          </w:p>
        </w:tc>
        <w:tc>
          <w:tcPr>
            <w:tcW w:w="1318" w:type="dxa"/>
            <w:shd w:val="clear" w:color="auto" w:fill="auto"/>
            <w:vAlign w:val="bottom"/>
          </w:tcPr>
          <w:p w14:paraId="0A3A553C"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19 -</w:t>
            </w:r>
          </w:p>
          <w:p w14:paraId="7AE49FC2"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11/24/2017</w:t>
            </w:r>
          </w:p>
        </w:tc>
        <w:tc>
          <w:tcPr>
            <w:tcW w:w="1230" w:type="dxa"/>
            <w:shd w:val="clear" w:color="auto" w:fill="auto"/>
            <w:vAlign w:val="bottom"/>
          </w:tcPr>
          <w:p w14:paraId="2FD1C1D3"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01/25/2018</w:t>
            </w:r>
          </w:p>
        </w:tc>
        <w:tc>
          <w:tcPr>
            <w:tcW w:w="1230" w:type="dxa"/>
            <w:shd w:val="clear" w:color="auto" w:fill="auto"/>
            <w:vAlign w:val="bottom"/>
          </w:tcPr>
          <w:p w14:paraId="1D05884E"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256.00-</w:t>
            </w:r>
          </w:p>
          <w:p w14:paraId="784AEB34"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310.00</w:t>
            </w:r>
          </w:p>
        </w:tc>
        <w:tc>
          <w:tcPr>
            <w:tcW w:w="1142" w:type="dxa"/>
            <w:shd w:val="clear" w:color="auto" w:fill="auto"/>
            <w:vAlign w:val="bottom"/>
          </w:tcPr>
          <w:p w14:paraId="6D2E260B"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265.00</w:t>
            </w:r>
          </w:p>
        </w:tc>
        <w:tc>
          <w:tcPr>
            <w:tcW w:w="1220" w:type="dxa"/>
            <w:gridSpan w:val="2"/>
            <w:shd w:val="clear" w:color="auto" w:fill="auto"/>
            <w:vAlign w:val="bottom"/>
          </w:tcPr>
          <w:p w14:paraId="1E767374"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256.00</w:t>
            </w:r>
          </w:p>
        </w:tc>
      </w:tr>
      <w:tr w:rsidR="00FD2E6A" w:rsidRPr="004175B2" w14:paraId="216CF15D" w14:textId="77777777" w:rsidTr="00C644C6">
        <w:tc>
          <w:tcPr>
            <w:tcW w:w="1230" w:type="dxa"/>
            <w:shd w:val="clear" w:color="auto" w:fill="auto"/>
          </w:tcPr>
          <w:p w14:paraId="16EF2CE2" w14:textId="41570FDA" w:rsidR="00FD2E6A" w:rsidRPr="004175B2" w:rsidRDefault="00FD2E6A" w:rsidP="00FD2E6A">
            <w:pPr>
              <w:pStyle w:val="SingleTxtG"/>
              <w:suppressAutoHyphens w:val="0"/>
              <w:snapToGrid w:val="0"/>
              <w:spacing w:before="40" w:after="40" w:line="264" w:lineRule="auto"/>
              <w:ind w:left="0" w:right="0"/>
              <w:jc w:val="left"/>
              <w:rPr>
                <w:rFonts w:eastAsia="ＭＳ 明朝"/>
                <w:noProof/>
                <w:sz w:val="18"/>
                <w:lang w:eastAsia="ja-JP"/>
              </w:rPr>
            </w:pPr>
            <w:r w:rsidRPr="004175B2">
              <w:rPr>
                <w:sz w:val="18"/>
              </w:rPr>
              <w:t>II</w:t>
            </w:r>
          </w:p>
        </w:tc>
        <w:tc>
          <w:tcPr>
            <w:tcW w:w="1318" w:type="dxa"/>
            <w:shd w:val="clear" w:color="auto" w:fill="auto"/>
            <w:vAlign w:val="bottom"/>
          </w:tcPr>
          <w:p w14:paraId="7099A075"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18 -</w:t>
            </w:r>
          </w:p>
          <w:p w14:paraId="50AD97D9"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08/11/2017</w:t>
            </w:r>
          </w:p>
        </w:tc>
        <w:tc>
          <w:tcPr>
            <w:tcW w:w="1230" w:type="dxa"/>
            <w:shd w:val="clear" w:color="auto" w:fill="auto"/>
            <w:vAlign w:val="bottom"/>
          </w:tcPr>
          <w:p w14:paraId="2EA736AD"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09/25/2017</w:t>
            </w:r>
          </w:p>
        </w:tc>
        <w:tc>
          <w:tcPr>
            <w:tcW w:w="1230" w:type="dxa"/>
            <w:shd w:val="clear" w:color="auto" w:fill="auto"/>
            <w:vAlign w:val="bottom"/>
          </w:tcPr>
          <w:p w14:paraId="5FE95254"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340</w:t>
            </w:r>
          </w:p>
        </w:tc>
        <w:tc>
          <w:tcPr>
            <w:tcW w:w="1142" w:type="dxa"/>
            <w:shd w:val="clear" w:color="auto" w:fill="auto"/>
            <w:vAlign w:val="bottom"/>
          </w:tcPr>
          <w:p w14:paraId="1508454C"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320</w:t>
            </w:r>
          </w:p>
        </w:tc>
        <w:tc>
          <w:tcPr>
            <w:tcW w:w="1220" w:type="dxa"/>
            <w:gridSpan w:val="2"/>
            <w:shd w:val="clear" w:color="auto" w:fill="auto"/>
            <w:vAlign w:val="bottom"/>
          </w:tcPr>
          <w:p w14:paraId="795733D8"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320</w:t>
            </w:r>
          </w:p>
        </w:tc>
      </w:tr>
      <w:tr w:rsidR="00FD2E6A" w:rsidRPr="004175B2" w14:paraId="0BD8FE4A" w14:textId="77777777" w:rsidTr="00C644C6">
        <w:tc>
          <w:tcPr>
            <w:tcW w:w="1230" w:type="dxa"/>
            <w:shd w:val="clear" w:color="auto" w:fill="auto"/>
          </w:tcPr>
          <w:p w14:paraId="6B74350E" w14:textId="7E8CFC6A" w:rsidR="00FD2E6A" w:rsidRPr="004175B2" w:rsidRDefault="00FD2E6A" w:rsidP="00FD2E6A">
            <w:pPr>
              <w:pStyle w:val="SingleTxtG"/>
              <w:suppressAutoHyphens w:val="0"/>
              <w:snapToGrid w:val="0"/>
              <w:spacing w:before="40" w:after="40" w:line="264" w:lineRule="auto"/>
              <w:ind w:left="0" w:right="0"/>
              <w:jc w:val="left"/>
              <w:rPr>
                <w:rFonts w:eastAsia="ＭＳ 明朝"/>
                <w:noProof/>
                <w:sz w:val="18"/>
                <w:lang w:eastAsia="ja-JP"/>
              </w:rPr>
            </w:pPr>
            <w:r w:rsidRPr="004175B2">
              <w:rPr>
                <w:sz w:val="18"/>
              </w:rPr>
              <w:t>III</w:t>
            </w:r>
          </w:p>
        </w:tc>
        <w:tc>
          <w:tcPr>
            <w:tcW w:w="1318" w:type="dxa"/>
            <w:shd w:val="clear" w:color="auto" w:fill="auto"/>
            <w:vAlign w:val="bottom"/>
          </w:tcPr>
          <w:p w14:paraId="642443BC"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20 -</w:t>
            </w:r>
          </w:p>
          <w:p w14:paraId="5E4761A1"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03/28/2017</w:t>
            </w:r>
          </w:p>
        </w:tc>
        <w:tc>
          <w:tcPr>
            <w:tcW w:w="1230" w:type="dxa"/>
            <w:shd w:val="clear" w:color="auto" w:fill="auto"/>
            <w:vAlign w:val="bottom"/>
          </w:tcPr>
          <w:p w14:paraId="737951A0"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05/01/2017</w:t>
            </w:r>
          </w:p>
        </w:tc>
        <w:tc>
          <w:tcPr>
            <w:tcW w:w="1230" w:type="dxa"/>
            <w:shd w:val="clear" w:color="auto" w:fill="auto"/>
            <w:vAlign w:val="bottom"/>
          </w:tcPr>
          <w:p w14:paraId="103D55CC"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329.00-</w:t>
            </w:r>
          </w:p>
          <w:p w14:paraId="1C113187"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380.00</w:t>
            </w:r>
          </w:p>
        </w:tc>
        <w:tc>
          <w:tcPr>
            <w:tcW w:w="1142" w:type="dxa"/>
            <w:shd w:val="clear" w:color="auto" w:fill="auto"/>
            <w:vAlign w:val="bottom"/>
          </w:tcPr>
          <w:p w14:paraId="5AA5C748"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314.00-</w:t>
            </w:r>
          </w:p>
          <w:p w14:paraId="24DAFAB0"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350.00</w:t>
            </w:r>
          </w:p>
        </w:tc>
        <w:tc>
          <w:tcPr>
            <w:tcW w:w="1220" w:type="dxa"/>
            <w:gridSpan w:val="2"/>
            <w:shd w:val="clear" w:color="auto" w:fill="auto"/>
            <w:vAlign w:val="bottom"/>
          </w:tcPr>
          <w:p w14:paraId="7FCFEA21"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302.00-</w:t>
            </w:r>
          </w:p>
          <w:p w14:paraId="6655FD08"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334.00</w:t>
            </w:r>
          </w:p>
        </w:tc>
      </w:tr>
      <w:tr w:rsidR="00FD2E6A" w:rsidRPr="004175B2" w14:paraId="6B12C5E3" w14:textId="77777777" w:rsidTr="00C644C6">
        <w:tc>
          <w:tcPr>
            <w:tcW w:w="1230" w:type="dxa"/>
            <w:shd w:val="clear" w:color="auto" w:fill="auto"/>
          </w:tcPr>
          <w:p w14:paraId="1EA02351" w14:textId="35CD63D5" w:rsidR="00FD2E6A" w:rsidRPr="004175B2" w:rsidRDefault="00FD2E6A" w:rsidP="00FD2E6A">
            <w:pPr>
              <w:pStyle w:val="SingleTxtG"/>
              <w:suppressAutoHyphens w:val="0"/>
              <w:snapToGrid w:val="0"/>
              <w:spacing w:before="40" w:after="40" w:line="264" w:lineRule="auto"/>
              <w:ind w:left="0" w:right="0"/>
              <w:jc w:val="left"/>
              <w:rPr>
                <w:rFonts w:eastAsia="ＭＳ 明朝"/>
                <w:noProof/>
                <w:sz w:val="18"/>
                <w:lang w:eastAsia="ja-JP"/>
              </w:rPr>
            </w:pPr>
            <w:r w:rsidRPr="004175B2">
              <w:rPr>
                <w:sz w:val="18"/>
              </w:rPr>
              <w:t>IV-A</w:t>
            </w:r>
          </w:p>
        </w:tc>
        <w:tc>
          <w:tcPr>
            <w:tcW w:w="1318" w:type="dxa"/>
            <w:shd w:val="clear" w:color="auto" w:fill="auto"/>
            <w:vAlign w:val="bottom"/>
          </w:tcPr>
          <w:p w14:paraId="0077AA61"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18 -</w:t>
            </w:r>
          </w:p>
          <w:p w14:paraId="09CFF773"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02/28/2018</w:t>
            </w:r>
          </w:p>
        </w:tc>
        <w:tc>
          <w:tcPr>
            <w:tcW w:w="1230" w:type="dxa"/>
            <w:shd w:val="clear" w:color="auto" w:fill="auto"/>
            <w:vAlign w:val="bottom"/>
          </w:tcPr>
          <w:p w14:paraId="0A54B0B4"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04/28/2017</w:t>
            </w:r>
          </w:p>
        </w:tc>
        <w:tc>
          <w:tcPr>
            <w:tcW w:w="1230" w:type="dxa"/>
            <w:shd w:val="clear" w:color="auto" w:fill="auto"/>
            <w:vAlign w:val="bottom"/>
          </w:tcPr>
          <w:p w14:paraId="6E0B91A9"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317.00-</w:t>
            </w:r>
          </w:p>
          <w:p w14:paraId="4CE005A7"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400.00</w:t>
            </w:r>
          </w:p>
        </w:tc>
        <w:tc>
          <w:tcPr>
            <w:tcW w:w="1142" w:type="dxa"/>
            <w:shd w:val="clear" w:color="auto" w:fill="auto"/>
            <w:vAlign w:val="bottom"/>
          </w:tcPr>
          <w:p w14:paraId="4945C6A3"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303.00-</w:t>
            </w:r>
          </w:p>
          <w:p w14:paraId="14E2356E"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372.00</w:t>
            </w:r>
          </w:p>
        </w:tc>
        <w:tc>
          <w:tcPr>
            <w:tcW w:w="1220" w:type="dxa"/>
            <w:gridSpan w:val="2"/>
            <w:shd w:val="clear" w:color="auto" w:fill="auto"/>
            <w:vAlign w:val="bottom"/>
          </w:tcPr>
          <w:p w14:paraId="45288B1C"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303.00-</w:t>
            </w:r>
          </w:p>
          <w:p w14:paraId="3F6D9C52"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352.00</w:t>
            </w:r>
          </w:p>
        </w:tc>
      </w:tr>
      <w:tr w:rsidR="00FD2E6A" w:rsidRPr="004175B2" w14:paraId="7B593722" w14:textId="77777777" w:rsidTr="00C644C6">
        <w:tc>
          <w:tcPr>
            <w:tcW w:w="1230" w:type="dxa"/>
            <w:shd w:val="clear" w:color="auto" w:fill="auto"/>
          </w:tcPr>
          <w:p w14:paraId="4A3E75F9" w14:textId="5B4FCBC5" w:rsidR="00FD2E6A" w:rsidRPr="004175B2" w:rsidRDefault="00FD2E6A" w:rsidP="00FD2E6A">
            <w:pPr>
              <w:pStyle w:val="SingleTxtG"/>
              <w:suppressAutoHyphens w:val="0"/>
              <w:snapToGrid w:val="0"/>
              <w:spacing w:before="40" w:after="40" w:line="264" w:lineRule="auto"/>
              <w:ind w:left="0" w:right="0"/>
              <w:jc w:val="left"/>
              <w:rPr>
                <w:rFonts w:eastAsia="ＭＳ 明朝"/>
                <w:noProof/>
                <w:sz w:val="18"/>
                <w:lang w:eastAsia="ja-JP"/>
              </w:rPr>
            </w:pPr>
            <w:r w:rsidRPr="004175B2">
              <w:rPr>
                <w:sz w:val="18"/>
              </w:rPr>
              <w:t>IV-B</w:t>
            </w:r>
          </w:p>
        </w:tc>
        <w:tc>
          <w:tcPr>
            <w:tcW w:w="1318" w:type="dxa"/>
            <w:shd w:val="clear" w:color="auto" w:fill="auto"/>
            <w:vAlign w:val="bottom"/>
          </w:tcPr>
          <w:p w14:paraId="5940A97F"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08 -</w:t>
            </w:r>
          </w:p>
          <w:p w14:paraId="20B35763"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09/05/2017</w:t>
            </w:r>
          </w:p>
        </w:tc>
        <w:tc>
          <w:tcPr>
            <w:tcW w:w="1230" w:type="dxa"/>
            <w:shd w:val="clear" w:color="auto" w:fill="auto"/>
            <w:vAlign w:val="bottom"/>
          </w:tcPr>
          <w:p w14:paraId="1B2C3A2C"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09/24/2017</w:t>
            </w:r>
          </w:p>
        </w:tc>
        <w:tc>
          <w:tcPr>
            <w:tcW w:w="1230" w:type="dxa"/>
            <w:shd w:val="clear" w:color="auto" w:fill="auto"/>
            <w:vAlign w:val="bottom"/>
          </w:tcPr>
          <w:p w14:paraId="0AC06F39"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259.00-</w:t>
            </w:r>
          </w:p>
          <w:p w14:paraId="13778AE4"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300.00</w:t>
            </w:r>
          </w:p>
        </w:tc>
        <w:tc>
          <w:tcPr>
            <w:tcW w:w="1142" w:type="dxa"/>
            <w:shd w:val="clear" w:color="auto" w:fill="auto"/>
            <w:vAlign w:val="bottom"/>
          </w:tcPr>
          <w:p w14:paraId="6C18149B"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259.00-</w:t>
            </w:r>
          </w:p>
          <w:p w14:paraId="72DB7EF5"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300.00</w:t>
            </w:r>
          </w:p>
        </w:tc>
        <w:tc>
          <w:tcPr>
            <w:tcW w:w="1220" w:type="dxa"/>
            <w:gridSpan w:val="2"/>
            <w:shd w:val="clear" w:color="auto" w:fill="auto"/>
            <w:vAlign w:val="bottom"/>
          </w:tcPr>
          <w:p w14:paraId="69A2788F"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259.00-</w:t>
            </w:r>
          </w:p>
          <w:p w14:paraId="18F7F406"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300.00</w:t>
            </w:r>
          </w:p>
        </w:tc>
      </w:tr>
      <w:tr w:rsidR="00FD2E6A" w:rsidRPr="004175B2" w14:paraId="42791E81" w14:textId="77777777" w:rsidTr="00C644C6">
        <w:tc>
          <w:tcPr>
            <w:tcW w:w="1230" w:type="dxa"/>
            <w:shd w:val="clear" w:color="auto" w:fill="auto"/>
          </w:tcPr>
          <w:p w14:paraId="28A512F5" w14:textId="550337BA" w:rsidR="00FD2E6A" w:rsidRPr="004175B2" w:rsidRDefault="00FD2E6A" w:rsidP="00FD2E6A">
            <w:pPr>
              <w:pStyle w:val="SingleTxtG"/>
              <w:suppressAutoHyphens w:val="0"/>
              <w:snapToGrid w:val="0"/>
              <w:spacing w:before="40" w:after="40" w:line="264" w:lineRule="auto"/>
              <w:ind w:left="0" w:right="0"/>
              <w:jc w:val="left"/>
              <w:rPr>
                <w:rFonts w:eastAsia="ＭＳ 明朝"/>
                <w:noProof/>
                <w:sz w:val="18"/>
                <w:lang w:eastAsia="ja-JP"/>
              </w:rPr>
            </w:pPr>
            <w:r w:rsidRPr="004175B2">
              <w:rPr>
                <w:sz w:val="18"/>
              </w:rPr>
              <w:t>V</w:t>
            </w:r>
          </w:p>
        </w:tc>
        <w:tc>
          <w:tcPr>
            <w:tcW w:w="1318" w:type="dxa"/>
            <w:shd w:val="clear" w:color="auto" w:fill="auto"/>
            <w:vAlign w:val="bottom"/>
          </w:tcPr>
          <w:p w14:paraId="5FD5015E"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18 -</w:t>
            </w:r>
          </w:p>
          <w:p w14:paraId="09A24E1D"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04/25/2017</w:t>
            </w:r>
          </w:p>
        </w:tc>
        <w:tc>
          <w:tcPr>
            <w:tcW w:w="1230" w:type="dxa"/>
            <w:shd w:val="clear" w:color="auto" w:fill="auto"/>
            <w:vAlign w:val="bottom"/>
          </w:tcPr>
          <w:p w14:paraId="329B75A5"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06/02/2017</w:t>
            </w:r>
          </w:p>
        </w:tc>
        <w:tc>
          <w:tcPr>
            <w:tcW w:w="1230" w:type="dxa"/>
            <w:shd w:val="clear" w:color="auto" w:fill="auto"/>
            <w:vAlign w:val="bottom"/>
          </w:tcPr>
          <w:p w14:paraId="10FCFCE2"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280.00-</w:t>
            </w:r>
          </w:p>
          <w:p w14:paraId="547E1795"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290.00</w:t>
            </w:r>
          </w:p>
        </w:tc>
        <w:tc>
          <w:tcPr>
            <w:tcW w:w="1142" w:type="dxa"/>
            <w:shd w:val="clear" w:color="auto" w:fill="auto"/>
            <w:vAlign w:val="bottom"/>
          </w:tcPr>
          <w:p w14:paraId="045B92CA"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280.00-</w:t>
            </w:r>
          </w:p>
          <w:p w14:paraId="481AF2D3"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290.00</w:t>
            </w:r>
          </w:p>
        </w:tc>
        <w:tc>
          <w:tcPr>
            <w:tcW w:w="1220" w:type="dxa"/>
            <w:gridSpan w:val="2"/>
            <w:shd w:val="clear" w:color="auto" w:fill="auto"/>
            <w:vAlign w:val="bottom"/>
          </w:tcPr>
          <w:p w14:paraId="4CE25F45"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280.00-</w:t>
            </w:r>
          </w:p>
          <w:p w14:paraId="236DB302"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290.00</w:t>
            </w:r>
          </w:p>
        </w:tc>
      </w:tr>
      <w:tr w:rsidR="00FD2E6A" w:rsidRPr="004175B2" w14:paraId="4521E3C2" w14:textId="77777777" w:rsidTr="00C644C6">
        <w:tc>
          <w:tcPr>
            <w:tcW w:w="1230" w:type="dxa"/>
            <w:shd w:val="clear" w:color="auto" w:fill="auto"/>
          </w:tcPr>
          <w:p w14:paraId="3B941F58" w14:textId="67F0E8BE" w:rsidR="00D616B0" w:rsidRPr="004175B2" w:rsidRDefault="00FD2E6A" w:rsidP="00FD2E6A">
            <w:pPr>
              <w:pStyle w:val="SingleTxtG"/>
              <w:suppressAutoHyphens w:val="0"/>
              <w:snapToGrid w:val="0"/>
              <w:spacing w:before="40" w:after="40" w:line="264" w:lineRule="auto"/>
              <w:ind w:left="0" w:right="0"/>
              <w:jc w:val="left"/>
              <w:rPr>
                <w:sz w:val="18"/>
              </w:rPr>
            </w:pPr>
            <w:r w:rsidRPr="004175B2">
              <w:rPr>
                <w:sz w:val="18"/>
              </w:rPr>
              <w:t>VI</w:t>
            </w:r>
          </w:p>
        </w:tc>
        <w:tc>
          <w:tcPr>
            <w:tcW w:w="1318" w:type="dxa"/>
            <w:shd w:val="clear" w:color="auto" w:fill="auto"/>
            <w:vAlign w:val="bottom"/>
          </w:tcPr>
          <w:p w14:paraId="3C833CB3" w14:textId="2529D531" w:rsidR="00D616B0" w:rsidRPr="004175B2" w:rsidRDefault="00FD2E6A" w:rsidP="00D616B0">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 xml:space="preserve">23 </w:t>
            </w:r>
            <w:r w:rsidR="00D616B0" w:rsidRPr="004175B2">
              <w:rPr>
                <w:rFonts w:eastAsia="ＭＳ 明朝"/>
                <w:noProof/>
                <w:sz w:val="18"/>
                <w:lang w:eastAsia="ja-JP"/>
              </w:rPr>
              <w:t>–</w:t>
            </w:r>
          </w:p>
        </w:tc>
        <w:tc>
          <w:tcPr>
            <w:tcW w:w="1230" w:type="dxa"/>
            <w:shd w:val="clear" w:color="auto" w:fill="auto"/>
            <w:vAlign w:val="bottom"/>
          </w:tcPr>
          <w:p w14:paraId="11BC6EAE"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03/16/2017</w:t>
            </w:r>
          </w:p>
        </w:tc>
        <w:tc>
          <w:tcPr>
            <w:tcW w:w="1230" w:type="dxa"/>
            <w:shd w:val="clear" w:color="auto" w:fill="auto"/>
            <w:vAlign w:val="bottom"/>
          </w:tcPr>
          <w:p w14:paraId="04EEBFEA"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271.50-</w:t>
            </w:r>
          </w:p>
        </w:tc>
        <w:tc>
          <w:tcPr>
            <w:tcW w:w="1142" w:type="dxa"/>
            <w:shd w:val="clear" w:color="auto" w:fill="auto"/>
            <w:vAlign w:val="bottom"/>
          </w:tcPr>
          <w:p w14:paraId="5645180C"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281.50</w:t>
            </w:r>
          </w:p>
        </w:tc>
        <w:tc>
          <w:tcPr>
            <w:tcW w:w="1220" w:type="dxa"/>
            <w:gridSpan w:val="2"/>
            <w:shd w:val="clear" w:color="auto" w:fill="auto"/>
            <w:vAlign w:val="bottom"/>
          </w:tcPr>
          <w:p w14:paraId="33B86C5C"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271.50</w:t>
            </w:r>
          </w:p>
        </w:tc>
      </w:tr>
      <w:tr w:rsidR="00FD2E6A" w:rsidRPr="004175B2" w14:paraId="6DC9B25C" w14:textId="77777777" w:rsidTr="00C644C6">
        <w:trPr>
          <w:gridAfter w:val="1"/>
          <w:wAfter w:w="8" w:type="dxa"/>
        </w:trPr>
        <w:tc>
          <w:tcPr>
            <w:tcW w:w="1230" w:type="dxa"/>
            <w:shd w:val="clear" w:color="auto" w:fill="auto"/>
          </w:tcPr>
          <w:p w14:paraId="402B5741" w14:textId="77777777" w:rsidR="00FD2E6A" w:rsidRPr="004175B2" w:rsidRDefault="00FD2E6A" w:rsidP="00FD2E6A">
            <w:pPr>
              <w:pStyle w:val="SingleTxtG"/>
              <w:suppressAutoHyphens w:val="0"/>
              <w:snapToGrid w:val="0"/>
              <w:spacing w:before="40" w:after="40" w:line="264" w:lineRule="auto"/>
              <w:ind w:left="0" w:right="0"/>
              <w:jc w:val="left"/>
              <w:rPr>
                <w:rFonts w:eastAsia="ＭＳ 明朝"/>
                <w:noProof/>
                <w:sz w:val="18"/>
                <w:lang w:eastAsia="ja-JP"/>
              </w:rPr>
            </w:pPr>
          </w:p>
        </w:tc>
        <w:tc>
          <w:tcPr>
            <w:tcW w:w="1318" w:type="dxa"/>
            <w:shd w:val="clear" w:color="auto" w:fill="auto"/>
            <w:vAlign w:val="bottom"/>
          </w:tcPr>
          <w:p w14:paraId="59BF20EB"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12/16/2016</w:t>
            </w:r>
          </w:p>
        </w:tc>
        <w:tc>
          <w:tcPr>
            <w:tcW w:w="1230" w:type="dxa"/>
            <w:shd w:val="clear" w:color="auto" w:fill="auto"/>
            <w:vAlign w:val="bottom"/>
          </w:tcPr>
          <w:p w14:paraId="145EBC14"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p>
        </w:tc>
        <w:tc>
          <w:tcPr>
            <w:tcW w:w="1230" w:type="dxa"/>
            <w:shd w:val="clear" w:color="auto" w:fill="auto"/>
            <w:vAlign w:val="bottom"/>
          </w:tcPr>
          <w:p w14:paraId="1162038A"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323.50</w:t>
            </w:r>
          </w:p>
        </w:tc>
        <w:tc>
          <w:tcPr>
            <w:tcW w:w="1142" w:type="dxa"/>
            <w:shd w:val="clear" w:color="auto" w:fill="auto"/>
            <w:vAlign w:val="bottom"/>
          </w:tcPr>
          <w:p w14:paraId="782E886A"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p>
        </w:tc>
        <w:tc>
          <w:tcPr>
            <w:tcW w:w="1212" w:type="dxa"/>
            <w:shd w:val="clear" w:color="auto" w:fill="auto"/>
            <w:vAlign w:val="bottom"/>
          </w:tcPr>
          <w:p w14:paraId="2C344F0F"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p>
        </w:tc>
      </w:tr>
      <w:tr w:rsidR="00FD2E6A" w:rsidRPr="004175B2" w14:paraId="5764B611" w14:textId="77777777" w:rsidTr="00C644C6">
        <w:trPr>
          <w:gridAfter w:val="1"/>
          <w:wAfter w:w="8" w:type="dxa"/>
        </w:trPr>
        <w:tc>
          <w:tcPr>
            <w:tcW w:w="1230" w:type="dxa"/>
            <w:shd w:val="clear" w:color="auto" w:fill="auto"/>
          </w:tcPr>
          <w:p w14:paraId="6DCC714D" w14:textId="1C2D6392" w:rsidR="00FD2E6A" w:rsidRPr="004175B2" w:rsidRDefault="00FD2E6A" w:rsidP="00FD2E6A">
            <w:pPr>
              <w:pStyle w:val="SingleTxtG"/>
              <w:suppressAutoHyphens w:val="0"/>
              <w:snapToGrid w:val="0"/>
              <w:spacing w:before="40" w:after="40" w:line="264" w:lineRule="auto"/>
              <w:ind w:left="0" w:right="0"/>
              <w:jc w:val="left"/>
              <w:rPr>
                <w:rFonts w:eastAsia="ＭＳ 明朝"/>
                <w:noProof/>
                <w:sz w:val="18"/>
                <w:lang w:eastAsia="ja-JP"/>
              </w:rPr>
            </w:pPr>
            <w:r w:rsidRPr="004175B2">
              <w:rPr>
                <w:sz w:val="18"/>
              </w:rPr>
              <w:t>VII</w:t>
            </w:r>
          </w:p>
        </w:tc>
        <w:tc>
          <w:tcPr>
            <w:tcW w:w="1318" w:type="dxa"/>
            <w:shd w:val="clear" w:color="auto" w:fill="auto"/>
            <w:vAlign w:val="bottom"/>
          </w:tcPr>
          <w:p w14:paraId="572376CE"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 xml:space="preserve">20 </w:t>
            </w:r>
            <w:r w:rsidRPr="004175B2">
              <w:rPr>
                <w:rFonts w:eastAsia="ＭＳ 明朝" w:hint="eastAsia"/>
                <w:noProof/>
                <w:sz w:val="18"/>
                <w:lang w:eastAsia="ja-JP"/>
              </w:rPr>
              <w:t>–</w:t>
            </w:r>
          </w:p>
          <w:p w14:paraId="0691A2F8"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02/13/2017</w:t>
            </w:r>
          </w:p>
        </w:tc>
        <w:tc>
          <w:tcPr>
            <w:tcW w:w="1230" w:type="dxa"/>
            <w:shd w:val="clear" w:color="auto" w:fill="auto"/>
            <w:vAlign w:val="bottom"/>
          </w:tcPr>
          <w:p w14:paraId="1C25A750"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03/10/2017</w:t>
            </w:r>
          </w:p>
        </w:tc>
        <w:tc>
          <w:tcPr>
            <w:tcW w:w="1230" w:type="dxa"/>
            <w:shd w:val="clear" w:color="auto" w:fill="auto"/>
            <w:vAlign w:val="bottom"/>
          </w:tcPr>
          <w:p w14:paraId="6B9069C6"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308.00-</w:t>
            </w:r>
          </w:p>
          <w:p w14:paraId="1E36B63C"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366.00</w:t>
            </w:r>
          </w:p>
        </w:tc>
        <w:tc>
          <w:tcPr>
            <w:tcW w:w="1142" w:type="dxa"/>
            <w:shd w:val="clear" w:color="auto" w:fill="auto"/>
            <w:vAlign w:val="bottom"/>
          </w:tcPr>
          <w:p w14:paraId="33F9E574"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288.00-</w:t>
            </w:r>
          </w:p>
          <w:p w14:paraId="14E45BD3"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348.00</w:t>
            </w:r>
          </w:p>
        </w:tc>
        <w:tc>
          <w:tcPr>
            <w:tcW w:w="1212" w:type="dxa"/>
            <w:shd w:val="clear" w:color="auto" w:fill="auto"/>
            <w:vAlign w:val="bottom"/>
          </w:tcPr>
          <w:p w14:paraId="17A36879"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288.00-</w:t>
            </w:r>
          </w:p>
          <w:p w14:paraId="72EBB3FC"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348.00</w:t>
            </w:r>
          </w:p>
        </w:tc>
      </w:tr>
      <w:tr w:rsidR="00FD2E6A" w:rsidRPr="004175B2" w14:paraId="39C90B6B" w14:textId="77777777" w:rsidTr="00C644C6">
        <w:trPr>
          <w:gridAfter w:val="1"/>
          <w:wAfter w:w="8" w:type="dxa"/>
        </w:trPr>
        <w:tc>
          <w:tcPr>
            <w:tcW w:w="1230" w:type="dxa"/>
            <w:shd w:val="clear" w:color="auto" w:fill="auto"/>
          </w:tcPr>
          <w:p w14:paraId="4DA99D31" w14:textId="199B3F05" w:rsidR="00FD2E6A" w:rsidRPr="004175B2" w:rsidRDefault="00FD2E6A" w:rsidP="00FD2E6A">
            <w:pPr>
              <w:pStyle w:val="SingleTxtG"/>
              <w:suppressAutoHyphens w:val="0"/>
              <w:snapToGrid w:val="0"/>
              <w:spacing w:before="40" w:after="40" w:line="264" w:lineRule="auto"/>
              <w:ind w:left="0" w:right="0"/>
              <w:jc w:val="left"/>
              <w:rPr>
                <w:rFonts w:eastAsia="ＭＳ 明朝"/>
                <w:noProof/>
                <w:sz w:val="18"/>
                <w:lang w:eastAsia="ja-JP"/>
              </w:rPr>
            </w:pPr>
            <w:r w:rsidRPr="004175B2">
              <w:rPr>
                <w:sz w:val="18"/>
              </w:rPr>
              <w:t>VIII</w:t>
            </w:r>
          </w:p>
        </w:tc>
        <w:tc>
          <w:tcPr>
            <w:tcW w:w="1318" w:type="dxa"/>
            <w:shd w:val="clear" w:color="auto" w:fill="auto"/>
            <w:vAlign w:val="bottom"/>
          </w:tcPr>
          <w:p w14:paraId="7F0033AB"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 xml:space="preserve">20 </w:t>
            </w:r>
            <w:r w:rsidRPr="004175B2">
              <w:rPr>
                <w:rFonts w:eastAsia="ＭＳ 明朝" w:hint="eastAsia"/>
                <w:noProof/>
                <w:sz w:val="18"/>
                <w:lang w:eastAsia="ja-JP"/>
              </w:rPr>
              <w:t>–</w:t>
            </w:r>
          </w:p>
          <w:p w14:paraId="45CB2347"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05/17/2018</w:t>
            </w:r>
          </w:p>
        </w:tc>
        <w:tc>
          <w:tcPr>
            <w:tcW w:w="1230" w:type="dxa"/>
            <w:shd w:val="clear" w:color="auto" w:fill="auto"/>
            <w:vAlign w:val="bottom"/>
          </w:tcPr>
          <w:p w14:paraId="1D1533E3"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06/25/2018</w:t>
            </w:r>
          </w:p>
        </w:tc>
        <w:tc>
          <w:tcPr>
            <w:tcW w:w="1230" w:type="dxa"/>
            <w:shd w:val="clear" w:color="auto" w:fill="auto"/>
            <w:vAlign w:val="bottom"/>
          </w:tcPr>
          <w:p w14:paraId="51743DD1"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305.00</w:t>
            </w:r>
          </w:p>
        </w:tc>
        <w:tc>
          <w:tcPr>
            <w:tcW w:w="1142" w:type="dxa"/>
            <w:shd w:val="clear" w:color="auto" w:fill="auto"/>
            <w:vAlign w:val="bottom"/>
          </w:tcPr>
          <w:p w14:paraId="73745729"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275.00</w:t>
            </w:r>
          </w:p>
        </w:tc>
        <w:tc>
          <w:tcPr>
            <w:tcW w:w="1212" w:type="dxa"/>
            <w:shd w:val="clear" w:color="auto" w:fill="auto"/>
            <w:vAlign w:val="bottom"/>
          </w:tcPr>
          <w:p w14:paraId="5140B0BC"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275.00</w:t>
            </w:r>
          </w:p>
        </w:tc>
      </w:tr>
      <w:tr w:rsidR="00FD2E6A" w:rsidRPr="004175B2" w14:paraId="73BB49FF" w14:textId="77777777" w:rsidTr="00C644C6">
        <w:trPr>
          <w:gridAfter w:val="1"/>
          <w:wAfter w:w="8" w:type="dxa"/>
        </w:trPr>
        <w:tc>
          <w:tcPr>
            <w:tcW w:w="1230" w:type="dxa"/>
            <w:shd w:val="clear" w:color="auto" w:fill="auto"/>
          </w:tcPr>
          <w:p w14:paraId="70C7C9A8" w14:textId="2B961D54" w:rsidR="00FD2E6A" w:rsidRPr="004175B2" w:rsidRDefault="00FD2E6A" w:rsidP="00FD2E6A">
            <w:pPr>
              <w:pStyle w:val="SingleTxtG"/>
              <w:suppressAutoHyphens w:val="0"/>
              <w:snapToGrid w:val="0"/>
              <w:spacing w:before="40" w:after="40" w:line="264" w:lineRule="auto"/>
              <w:ind w:left="0" w:right="0"/>
              <w:jc w:val="left"/>
              <w:rPr>
                <w:rFonts w:eastAsia="ＭＳ 明朝"/>
                <w:noProof/>
                <w:sz w:val="18"/>
                <w:lang w:eastAsia="ja-JP"/>
              </w:rPr>
            </w:pPr>
            <w:r w:rsidRPr="004175B2">
              <w:rPr>
                <w:sz w:val="18"/>
              </w:rPr>
              <w:t>IX</w:t>
            </w:r>
          </w:p>
        </w:tc>
        <w:tc>
          <w:tcPr>
            <w:tcW w:w="1318" w:type="dxa"/>
            <w:shd w:val="clear" w:color="auto" w:fill="auto"/>
            <w:vAlign w:val="bottom"/>
          </w:tcPr>
          <w:p w14:paraId="3B901E4E"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 xml:space="preserve">19 </w:t>
            </w:r>
            <w:r w:rsidRPr="004175B2">
              <w:rPr>
                <w:rFonts w:eastAsia="ＭＳ 明朝" w:hint="eastAsia"/>
                <w:noProof/>
                <w:sz w:val="18"/>
                <w:lang w:eastAsia="ja-JP"/>
              </w:rPr>
              <w:t>–</w:t>
            </w:r>
          </w:p>
          <w:p w14:paraId="22E75BF2"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08/15/2016</w:t>
            </w:r>
          </w:p>
        </w:tc>
        <w:tc>
          <w:tcPr>
            <w:tcW w:w="1230" w:type="dxa"/>
            <w:shd w:val="clear" w:color="auto" w:fill="auto"/>
            <w:vAlign w:val="bottom"/>
          </w:tcPr>
          <w:p w14:paraId="20BF22F1"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10/01/2016</w:t>
            </w:r>
          </w:p>
        </w:tc>
        <w:tc>
          <w:tcPr>
            <w:tcW w:w="1230" w:type="dxa"/>
            <w:shd w:val="clear" w:color="auto" w:fill="auto"/>
            <w:vAlign w:val="bottom"/>
          </w:tcPr>
          <w:p w14:paraId="5FAC2ABA"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296.00</w:t>
            </w:r>
          </w:p>
        </w:tc>
        <w:tc>
          <w:tcPr>
            <w:tcW w:w="1142" w:type="dxa"/>
            <w:shd w:val="clear" w:color="auto" w:fill="auto"/>
            <w:vAlign w:val="bottom"/>
          </w:tcPr>
          <w:p w14:paraId="6AEFFDBB"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283.00</w:t>
            </w:r>
          </w:p>
        </w:tc>
        <w:tc>
          <w:tcPr>
            <w:tcW w:w="1212" w:type="dxa"/>
            <w:shd w:val="clear" w:color="auto" w:fill="auto"/>
            <w:vAlign w:val="bottom"/>
          </w:tcPr>
          <w:p w14:paraId="13E5D8CF"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283.00</w:t>
            </w:r>
          </w:p>
        </w:tc>
      </w:tr>
      <w:tr w:rsidR="00FD2E6A" w:rsidRPr="004175B2" w14:paraId="5511212F" w14:textId="77777777" w:rsidTr="00C644C6">
        <w:trPr>
          <w:gridAfter w:val="1"/>
          <w:wAfter w:w="8" w:type="dxa"/>
        </w:trPr>
        <w:tc>
          <w:tcPr>
            <w:tcW w:w="1230" w:type="dxa"/>
            <w:shd w:val="clear" w:color="auto" w:fill="auto"/>
          </w:tcPr>
          <w:p w14:paraId="7312C2CE" w14:textId="66248D6C" w:rsidR="00FD2E6A" w:rsidRPr="004175B2" w:rsidRDefault="00FD2E6A" w:rsidP="00FD2E6A">
            <w:pPr>
              <w:pStyle w:val="SingleTxtG"/>
              <w:suppressAutoHyphens w:val="0"/>
              <w:snapToGrid w:val="0"/>
              <w:spacing w:before="40" w:after="40" w:line="264" w:lineRule="auto"/>
              <w:ind w:left="0" w:right="0"/>
              <w:jc w:val="left"/>
              <w:rPr>
                <w:rFonts w:eastAsia="ＭＳ 明朝"/>
                <w:noProof/>
                <w:sz w:val="18"/>
                <w:lang w:eastAsia="ja-JP"/>
              </w:rPr>
            </w:pPr>
            <w:r w:rsidRPr="004175B2">
              <w:rPr>
                <w:sz w:val="18"/>
              </w:rPr>
              <w:t>X</w:t>
            </w:r>
          </w:p>
        </w:tc>
        <w:tc>
          <w:tcPr>
            <w:tcW w:w="1318" w:type="dxa"/>
            <w:shd w:val="clear" w:color="auto" w:fill="auto"/>
            <w:vAlign w:val="bottom"/>
          </w:tcPr>
          <w:p w14:paraId="31C84CC0"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 xml:space="preserve">19 </w:t>
            </w:r>
            <w:r w:rsidRPr="004175B2">
              <w:rPr>
                <w:rFonts w:eastAsia="ＭＳ 明朝" w:hint="eastAsia"/>
                <w:noProof/>
                <w:sz w:val="18"/>
                <w:lang w:eastAsia="ja-JP"/>
              </w:rPr>
              <w:t>–</w:t>
            </w:r>
          </w:p>
          <w:p w14:paraId="6C353B96"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05/23/2017</w:t>
            </w:r>
          </w:p>
        </w:tc>
        <w:tc>
          <w:tcPr>
            <w:tcW w:w="1230" w:type="dxa"/>
            <w:shd w:val="clear" w:color="auto" w:fill="auto"/>
            <w:vAlign w:val="bottom"/>
          </w:tcPr>
          <w:p w14:paraId="513BE187"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07/16/2017</w:t>
            </w:r>
          </w:p>
        </w:tc>
        <w:tc>
          <w:tcPr>
            <w:tcW w:w="1230" w:type="dxa"/>
            <w:shd w:val="clear" w:color="auto" w:fill="auto"/>
            <w:vAlign w:val="bottom"/>
          </w:tcPr>
          <w:p w14:paraId="0147D196"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316.00-</w:t>
            </w:r>
          </w:p>
          <w:p w14:paraId="3B401D4B"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338.00</w:t>
            </w:r>
          </w:p>
        </w:tc>
        <w:tc>
          <w:tcPr>
            <w:tcW w:w="1142" w:type="dxa"/>
            <w:shd w:val="clear" w:color="auto" w:fill="auto"/>
            <w:vAlign w:val="bottom"/>
          </w:tcPr>
          <w:p w14:paraId="25B089C2"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304.00-</w:t>
            </w:r>
          </w:p>
          <w:p w14:paraId="00A1AFAC"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326.00</w:t>
            </w:r>
          </w:p>
        </w:tc>
        <w:tc>
          <w:tcPr>
            <w:tcW w:w="1212" w:type="dxa"/>
            <w:shd w:val="clear" w:color="auto" w:fill="auto"/>
            <w:vAlign w:val="bottom"/>
          </w:tcPr>
          <w:p w14:paraId="55DD04F1"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304.00-</w:t>
            </w:r>
          </w:p>
          <w:p w14:paraId="1B1378E1"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326.00</w:t>
            </w:r>
          </w:p>
        </w:tc>
      </w:tr>
      <w:tr w:rsidR="00FD2E6A" w:rsidRPr="004175B2" w14:paraId="7D4714EC" w14:textId="77777777" w:rsidTr="00C644C6">
        <w:trPr>
          <w:gridAfter w:val="1"/>
          <w:wAfter w:w="8" w:type="dxa"/>
        </w:trPr>
        <w:tc>
          <w:tcPr>
            <w:tcW w:w="1230" w:type="dxa"/>
            <w:shd w:val="clear" w:color="auto" w:fill="auto"/>
          </w:tcPr>
          <w:p w14:paraId="0D32F2ED" w14:textId="2966BA6A" w:rsidR="00FD2E6A" w:rsidRPr="004175B2" w:rsidRDefault="00FD2E6A" w:rsidP="00FD2E6A">
            <w:pPr>
              <w:pStyle w:val="SingleTxtG"/>
              <w:suppressAutoHyphens w:val="0"/>
              <w:snapToGrid w:val="0"/>
              <w:spacing w:before="40" w:after="40" w:line="264" w:lineRule="auto"/>
              <w:ind w:left="0" w:right="0"/>
              <w:jc w:val="left"/>
              <w:rPr>
                <w:rFonts w:eastAsia="ＭＳ 明朝"/>
                <w:noProof/>
                <w:sz w:val="18"/>
                <w:lang w:eastAsia="ja-JP"/>
              </w:rPr>
            </w:pPr>
            <w:r w:rsidRPr="004175B2">
              <w:rPr>
                <w:sz w:val="18"/>
              </w:rPr>
              <w:t>XI</w:t>
            </w:r>
          </w:p>
        </w:tc>
        <w:tc>
          <w:tcPr>
            <w:tcW w:w="1318" w:type="dxa"/>
            <w:shd w:val="clear" w:color="auto" w:fill="auto"/>
            <w:vAlign w:val="bottom"/>
          </w:tcPr>
          <w:p w14:paraId="769E2252"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 xml:space="preserve">19 </w:t>
            </w:r>
            <w:r w:rsidRPr="004175B2">
              <w:rPr>
                <w:rFonts w:eastAsia="ＭＳ 明朝" w:hint="eastAsia"/>
                <w:noProof/>
                <w:sz w:val="18"/>
                <w:lang w:eastAsia="ja-JP"/>
              </w:rPr>
              <w:t>–</w:t>
            </w:r>
          </w:p>
          <w:p w14:paraId="2B9794C8"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11/04/2016</w:t>
            </w:r>
          </w:p>
        </w:tc>
        <w:tc>
          <w:tcPr>
            <w:tcW w:w="1230" w:type="dxa"/>
            <w:shd w:val="clear" w:color="auto" w:fill="auto"/>
            <w:vAlign w:val="bottom"/>
          </w:tcPr>
          <w:p w14:paraId="71339332"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12/16/2016</w:t>
            </w:r>
          </w:p>
        </w:tc>
        <w:tc>
          <w:tcPr>
            <w:tcW w:w="1230" w:type="dxa"/>
            <w:shd w:val="clear" w:color="auto" w:fill="auto"/>
            <w:vAlign w:val="bottom"/>
          </w:tcPr>
          <w:p w14:paraId="62A2DD7F"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340.00</w:t>
            </w:r>
          </w:p>
        </w:tc>
        <w:tc>
          <w:tcPr>
            <w:tcW w:w="1142" w:type="dxa"/>
            <w:shd w:val="clear" w:color="auto" w:fill="auto"/>
            <w:vAlign w:val="bottom"/>
          </w:tcPr>
          <w:p w14:paraId="1D18468D"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335.00</w:t>
            </w:r>
          </w:p>
        </w:tc>
        <w:tc>
          <w:tcPr>
            <w:tcW w:w="1212" w:type="dxa"/>
            <w:shd w:val="clear" w:color="auto" w:fill="auto"/>
            <w:vAlign w:val="bottom"/>
          </w:tcPr>
          <w:p w14:paraId="47575AE6"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335.00</w:t>
            </w:r>
          </w:p>
        </w:tc>
      </w:tr>
      <w:tr w:rsidR="00FD2E6A" w:rsidRPr="004175B2" w14:paraId="5DD9DA5F" w14:textId="77777777" w:rsidTr="00C644C6">
        <w:trPr>
          <w:gridAfter w:val="1"/>
          <w:wAfter w:w="8" w:type="dxa"/>
        </w:trPr>
        <w:tc>
          <w:tcPr>
            <w:tcW w:w="1230" w:type="dxa"/>
            <w:shd w:val="clear" w:color="auto" w:fill="auto"/>
          </w:tcPr>
          <w:p w14:paraId="2AFAAD1A" w14:textId="573E8012" w:rsidR="00FD2E6A" w:rsidRPr="004175B2" w:rsidRDefault="00FD2E6A" w:rsidP="00FD2E6A">
            <w:pPr>
              <w:pStyle w:val="SingleTxtG"/>
              <w:suppressAutoHyphens w:val="0"/>
              <w:snapToGrid w:val="0"/>
              <w:spacing w:before="40" w:after="40" w:line="264" w:lineRule="auto"/>
              <w:ind w:left="0" w:right="0"/>
              <w:jc w:val="left"/>
              <w:rPr>
                <w:rFonts w:eastAsia="ＭＳ 明朝"/>
                <w:noProof/>
                <w:sz w:val="18"/>
                <w:lang w:eastAsia="ja-JP"/>
              </w:rPr>
            </w:pPr>
            <w:r w:rsidRPr="004175B2">
              <w:rPr>
                <w:sz w:val="18"/>
              </w:rPr>
              <w:t>XII</w:t>
            </w:r>
          </w:p>
        </w:tc>
        <w:tc>
          <w:tcPr>
            <w:tcW w:w="1318" w:type="dxa"/>
            <w:shd w:val="clear" w:color="auto" w:fill="auto"/>
            <w:vAlign w:val="bottom"/>
          </w:tcPr>
          <w:p w14:paraId="6DCF9296"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 xml:space="preserve">20 </w:t>
            </w:r>
            <w:r w:rsidRPr="004175B2">
              <w:rPr>
                <w:rFonts w:eastAsia="ＭＳ 明朝" w:hint="eastAsia"/>
                <w:noProof/>
                <w:sz w:val="18"/>
                <w:lang w:eastAsia="ja-JP"/>
              </w:rPr>
              <w:t>–</w:t>
            </w:r>
          </w:p>
          <w:p w14:paraId="4F378405"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04/13/2018</w:t>
            </w:r>
          </w:p>
        </w:tc>
        <w:tc>
          <w:tcPr>
            <w:tcW w:w="1230" w:type="dxa"/>
            <w:shd w:val="clear" w:color="auto" w:fill="auto"/>
            <w:vAlign w:val="bottom"/>
          </w:tcPr>
          <w:p w14:paraId="1FD093A7"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05/11/2018</w:t>
            </w:r>
          </w:p>
        </w:tc>
        <w:tc>
          <w:tcPr>
            <w:tcW w:w="1230" w:type="dxa"/>
            <w:shd w:val="clear" w:color="auto" w:fill="auto"/>
            <w:vAlign w:val="bottom"/>
          </w:tcPr>
          <w:p w14:paraId="1FBD2D5C"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311.00</w:t>
            </w:r>
          </w:p>
        </w:tc>
        <w:tc>
          <w:tcPr>
            <w:tcW w:w="1142" w:type="dxa"/>
            <w:shd w:val="clear" w:color="auto" w:fill="auto"/>
            <w:vAlign w:val="bottom"/>
          </w:tcPr>
          <w:p w14:paraId="3781E509"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290.00</w:t>
            </w:r>
          </w:p>
        </w:tc>
        <w:tc>
          <w:tcPr>
            <w:tcW w:w="1212" w:type="dxa"/>
            <w:shd w:val="clear" w:color="auto" w:fill="auto"/>
            <w:vAlign w:val="bottom"/>
          </w:tcPr>
          <w:p w14:paraId="0D3C501B"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290.00</w:t>
            </w:r>
          </w:p>
        </w:tc>
      </w:tr>
      <w:tr w:rsidR="00FD2E6A" w:rsidRPr="004175B2" w14:paraId="76728FD8" w14:textId="77777777" w:rsidTr="00C644C6">
        <w:trPr>
          <w:gridAfter w:val="1"/>
          <w:wAfter w:w="8" w:type="dxa"/>
        </w:trPr>
        <w:tc>
          <w:tcPr>
            <w:tcW w:w="1230" w:type="dxa"/>
            <w:shd w:val="clear" w:color="auto" w:fill="auto"/>
          </w:tcPr>
          <w:p w14:paraId="099B620E" w14:textId="3ADFF9A4" w:rsidR="00FD2E6A" w:rsidRPr="004175B2" w:rsidRDefault="00FD2E6A" w:rsidP="00FD2E6A">
            <w:pPr>
              <w:pStyle w:val="SingleTxtG"/>
              <w:suppressAutoHyphens w:val="0"/>
              <w:snapToGrid w:val="0"/>
              <w:spacing w:before="40" w:after="40" w:line="264" w:lineRule="auto"/>
              <w:ind w:left="0" w:right="0"/>
              <w:jc w:val="left"/>
              <w:rPr>
                <w:rFonts w:eastAsia="ＭＳ 明朝"/>
                <w:noProof/>
                <w:sz w:val="18"/>
                <w:lang w:eastAsia="ja-JP"/>
              </w:rPr>
            </w:pPr>
            <w:r w:rsidRPr="004175B2">
              <w:rPr>
                <w:sz w:val="18"/>
              </w:rPr>
              <w:t>CARAGA</w:t>
            </w:r>
            <w:r w:rsidR="0028594B" w:rsidRPr="004175B2">
              <w:rPr>
                <w:rFonts w:asciiTheme="minorEastAsia" w:eastAsiaTheme="minorEastAsia" w:hAnsiTheme="minorEastAsia" w:hint="eastAsia"/>
                <w:sz w:val="18"/>
                <w:lang w:eastAsia="ja-JP"/>
              </w:rPr>
              <w:t>カラガ地方</w:t>
            </w:r>
          </w:p>
        </w:tc>
        <w:tc>
          <w:tcPr>
            <w:tcW w:w="1318" w:type="dxa"/>
            <w:shd w:val="clear" w:color="auto" w:fill="auto"/>
            <w:vAlign w:val="bottom"/>
          </w:tcPr>
          <w:p w14:paraId="290D6A03"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 xml:space="preserve">15 </w:t>
            </w:r>
            <w:r w:rsidRPr="004175B2">
              <w:rPr>
                <w:rFonts w:eastAsia="ＭＳ 明朝" w:hint="eastAsia"/>
                <w:noProof/>
                <w:sz w:val="18"/>
                <w:lang w:eastAsia="ja-JP"/>
              </w:rPr>
              <w:t>–</w:t>
            </w:r>
          </w:p>
          <w:p w14:paraId="02A8AE0A"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11/10/2017</w:t>
            </w:r>
          </w:p>
        </w:tc>
        <w:tc>
          <w:tcPr>
            <w:tcW w:w="1230" w:type="dxa"/>
            <w:shd w:val="clear" w:color="auto" w:fill="auto"/>
            <w:vAlign w:val="bottom"/>
          </w:tcPr>
          <w:p w14:paraId="1C296AE9"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12/08/2017</w:t>
            </w:r>
          </w:p>
        </w:tc>
        <w:tc>
          <w:tcPr>
            <w:tcW w:w="1230" w:type="dxa"/>
            <w:shd w:val="clear" w:color="auto" w:fill="auto"/>
            <w:vAlign w:val="bottom"/>
          </w:tcPr>
          <w:p w14:paraId="7BF725BD"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300.00</w:t>
            </w:r>
          </w:p>
        </w:tc>
        <w:tc>
          <w:tcPr>
            <w:tcW w:w="1142" w:type="dxa"/>
            <w:shd w:val="clear" w:color="auto" w:fill="auto"/>
            <w:vAlign w:val="bottom"/>
          </w:tcPr>
          <w:p w14:paraId="536FC43C"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300.00</w:t>
            </w:r>
          </w:p>
        </w:tc>
        <w:tc>
          <w:tcPr>
            <w:tcW w:w="1212" w:type="dxa"/>
            <w:shd w:val="clear" w:color="auto" w:fill="auto"/>
            <w:vAlign w:val="bottom"/>
          </w:tcPr>
          <w:p w14:paraId="01C82651"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300.00</w:t>
            </w:r>
          </w:p>
        </w:tc>
      </w:tr>
      <w:tr w:rsidR="00FD2E6A" w:rsidRPr="004175B2" w14:paraId="5DC5228A" w14:textId="77777777" w:rsidTr="00C644C6">
        <w:trPr>
          <w:gridAfter w:val="1"/>
          <w:wAfter w:w="8" w:type="dxa"/>
        </w:trPr>
        <w:tc>
          <w:tcPr>
            <w:tcW w:w="1230" w:type="dxa"/>
            <w:tcBorders>
              <w:bottom w:val="single" w:sz="12" w:space="0" w:color="auto"/>
            </w:tcBorders>
            <w:shd w:val="clear" w:color="auto" w:fill="auto"/>
          </w:tcPr>
          <w:p w14:paraId="240547EF" w14:textId="72284BEA" w:rsidR="00FD2E6A" w:rsidRPr="004175B2" w:rsidRDefault="00FD2E6A" w:rsidP="00FD2E6A">
            <w:pPr>
              <w:pStyle w:val="SingleTxtG"/>
              <w:suppressAutoHyphens w:val="0"/>
              <w:snapToGrid w:val="0"/>
              <w:spacing w:before="40" w:after="40" w:line="264" w:lineRule="auto"/>
              <w:ind w:left="0" w:right="0"/>
              <w:jc w:val="left"/>
              <w:rPr>
                <w:rFonts w:eastAsia="ＭＳ 明朝"/>
                <w:noProof/>
                <w:sz w:val="18"/>
                <w:lang w:eastAsia="ja-JP"/>
              </w:rPr>
            </w:pPr>
            <w:r w:rsidRPr="004175B2">
              <w:rPr>
                <w:sz w:val="18"/>
              </w:rPr>
              <w:t>ARMM</w:t>
            </w:r>
            <w:r w:rsidR="0028594B" w:rsidRPr="004175B2">
              <w:rPr>
                <w:rFonts w:asciiTheme="minorEastAsia" w:eastAsiaTheme="minorEastAsia" w:hAnsiTheme="minorEastAsia" w:hint="eastAsia"/>
                <w:sz w:val="18"/>
                <w:lang w:eastAsia="ja-JP"/>
              </w:rPr>
              <w:t>バンサモロ自治地区</w:t>
            </w:r>
          </w:p>
        </w:tc>
        <w:tc>
          <w:tcPr>
            <w:tcW w:w="1318" w:type="dxa"/>
            <w:tcBorders>
              <w:bottom w:val="single" w:sz="12" w:space="0" w:color="auto"/>
            </w:tcBorders>
            <w:shd w:val="clear" w:color="auto" w:fill="auto"/>
            <w:vAlign w:val="bottom"/>
          </w:tcPr>
          <w:p w14:paraId="79A56CF8"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 xml:space="preserve">17 </w:t>
            </w:r>
            <w:r w:rsidRPr="004175B2">
              <w:rPr>
                <w:rFonts w:eastAsia="ＭＳ 明朝" w:hint="eastAsia"/>
                <w:noProof/>
                <w:sz w:val="18"/>
                <w:lang w:eastAsia="ja-JP"/>
              </w:rPr>
              <w:t>–</w:t>
            </w:r>
          </w:p>
          <w:p w14:paraId="5A525B6E"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04/23/2018</w:t>
            </w:r>
          </w:p>
        </w:tc>
        <w:tc>
          <w:tcPr>
            <w:tcW w:w="1230" w:type="dxa"/>
            <w:tcBorders>
              <w:bottom w:val="single" w:sz="12" w:space="0" w:color="auto"/>
            </w:tcBorders>
            <w:shd w:val="clear" w:color="auto" w:fill="auto"/>
            <w:vAlign w:val="bottom"/>
          </w:tcPr>
          <w:p w14:paraId="248A762F"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06/15/2018</w:t>
            </w:r>
          </w:p>
        </w:tc>
        <w:tc>
          <w:tcPr>
            <w:tcW w:w="1230" w:type="dxa"/>
            <w:tcBorders>
              <w:bottom w:val="single" w:sz="12" w:space="0" w:color="auto"/>
            </w:tcBorders>
            <w:shd w:val="clear" w:color="auto" w:fill="auto"/>
            <w:vAlign w:val="bottom"/>
          </w:tcPr>
          <w:p w14:paraId="6EE4C023"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280.00</w:t>
            </w:r>
          </w:p>
        </w:tc>
        <w:tc>
          <w:tcPr>
            <w:tcW w:w="1142" w:type="dxa"/>
            <w:tcBorders>
              <w:bottom w:val="single" w:sz="12" w:space="0" w:color="auto"/>
            </w:tcBorders>
            <w:shd w:val="clear" w:color="auto" w:fill="auto"/>
            <w:vAlign w:val="bottom"/>
          </w:tcPr>
          <w:p w14:paraId="58AC0177"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270.00</w:t>
            </w:r>
          </w:p>
        </w:tc>
        <w:tc>
          <w:tcPr>
            <w:tcW w:w="1212" w:type="dxa"/>
            <w:tcBorders>
              <w:bottom w:val="single" w:sz="12" w:space="0" w:color="auto"/>
            </w:tcBorders>
            <w:shd w:val="clear" w:color="auto" w:fill="auto"/>
            <w:vAlign w:val="bottom"/>
          </w:tcPr>
          <w:p w14:paraId="59C10AB8" w14:textId="77777777" w:rsidR="00FD2E6A" w:rsidRPr="004175B2" w:rsidRDefault="00FD2E6A" w:rsidP="00FD2E6A">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w:t>
            </w:r>
            <w:r w:rsidRPr="004175B2">
              <w:rPr>
                <w:rFonts w:eastAsia="ＭＳ 明朝" w:hint="eastAsia"/>
                <w:noProof/>
                <w:sz w:val="18"/>
                <w:lang w:eastAsia="ja-JP"/>
              </w:rPr>
              <w:t>270.00</w:t>
            </w:r>
          </w:p>
        </w:tc>
      </w:tr>
    </w:tbl>
    <w:p w14:paraId="6ECADEF9" w14:textId="243B98BA" w:rsidR="00117E6C" w:rsidRPr="004175B2" w:rsidRDefault="00117E6C" w:rsidP="00DB60C9">
      <w:pPr>
        <w:pStyle w:val="SingleTxtG"/>
        <w:numPr>
          <w:ilvl w:val="0"/>
          <w:numId w:val="84"/>
        </w:numPr>
        <w:snapToGrid w:val="0"/>
        <w:spacing w:before="240" w:line="264" w:lineRule="auto"/>
        <w:ind w:left="1134" w:firstLine="0"/>
        <w:rPr>
          <w:rFonts w:eastAsia="ＭＳ 明朝"/>
          <w:noProof/>
          <w:lang w:eastAsia="ja-JP"/>
        </w:rPr>
      </w:pPr>
      <w:r w:rsidRPr="004175B2">
        <w:rPr>
          <w:rFonts w:eastAsia="ＭＳ 明朝" w:hint="eastAsia"/>
          <w:noProof/>
          <w:lang w:eastAsia="ja-JP"/>
        </w:rPr>
        <w:t>現在までのところ、全国平均と比較した障害</w:t>
      </w:r>
      <w:r w:rsidR="00FD2E6A" w:rsidRPr="004175B2">
        <w:rPr>
          <w:rFonts w:eastAsia="ＭＳ 明朝" w:hint="eastAsia"/>
          <w:noProof/>
          <w:lang w:eastAsia="ja-JP"/>
        </w:rPr>
        <w:t>のある</w:t>
      </w:r>
      <w:r w:rsidRPr="004175B2">
        <w:rPr>
          <w:rFonts w:eastAsia="ＭＳ 明朝" w:hint="eastAsia"/>
          <w:noProof/>
          <w:lang w:eastAsia="ja-JP"/>
        </w:rPr>
        <w:t>労働者の所得</w:t>
      </w:r>
      <w:r w:rsidR="00622298" w:rsidRPr="004175B2">
        <w:rPr>
          <w:rFonts w:eastAsia="ＭＳ 明朝" w:hint="eastAsia"/>
          <w:noProof/>
          <w:lang w:eastAsia="ja-JP"/>
        </w:rPr>
        <w:t>に関する集計</w:t>
      </w:r>
      <w:r w:rsidRPr="004175B2">
        <w:rPr>
          <w:rFonts w:eastAsia="ＭＳ 明朝" w:hint="eastAsia"/>
          <w:noProof/>
          <w:lang w:eastAsia="ja-JP"/>
        </w:rPr>
        <w:t>データは入手できないが、全国平均の計算には含まれている。それを踏まえて、</w:t>
      </w:r>
      <w:r w:rsidR="000F496F" w:rsidRPr="004175B2">
        <w:rPr>
          <w:rFonts w:eastAsia="ＭＳ 明朝" w:hint="eastAsia"/>
          <w:noProof/>
          <w:lang w:eastAsia="ja-JP"/>
        </w:rPr>
        <w:t>以下の表は、</w:t>
      </w:r>
      <w:r w:rsidRPr="004175B2">
        <w:rPr>
          <w:rFonts w:eastAsia="ＭＳ 明朝" w:hint="eastAsia"/>
          <w:noProof/>
          <w:lang w:eastAsia="ja-JP"/>
        </w:rPr>
        <w:t>2015</w:t>
      </w:r>
      <w:r w:rsidRPr="004175B2">
        <w:rPr>
          <w:rFonts w:eastAsia="ＭＳ 明朝" w:hint="eastAsia"/>
          <w:noProof/>
          <w:lang w:eastAsia="ja-JP"/>
        </w:rPr>
        <w:t>～</w:t>
      </w:r>
      <w:r w:rsidRPr="004175B2">
        <w:rPr>
          <w:rFonts w:eastAsia="ＭＳ 明朝" w:hint="eastAsia"/>
          <w:noProof/>
          <w:lang w:eastAsia="ja-JP"/>
        </w:rPr>
        <w:t xml:space="preserve">2016 </w:t>
      </w:r>
      <w:r w:rsidRPr="004175B2">
        <w:rPr>
          <w:rFonts w:eastAsia="ＭＳ 明朝" w:hint="eastAsia"/>
          <w:noProof/>
          <w:lang w:eastAsia="ja-JP"/>
        </w:rPr>
        <w:t>年の主要産業グループ別の賃金・給与労働者の平均日額基本給を示したものである。</w:t>
      </w:r>
    </w:p>
    <w:tbl>
      <w:tblPr>
        <w:tblW w:w="7302" w:type="dxa"/>
        <w:tblInd w:w="1134" w:type="dxa"/>
        <w:tblLayout w:type="fixed"/>
        <w:tblCellMar>
          <w:left w:w="0" w:type="dxa"/>
          <w:right w:w="0" w:type="dxa"/>
        </w:tblCellMar>
        <w:tblLook w:val="01E0" w:firstRow="1" w:lastRow="1" w:firstColumn="1" w:lastColumn="1" w:noHBand="0" w:noVBand="0"/>
      </w:tblPr>
      <w:tblGrid>
        <w:gridCol w:w="4502"/>
        <w:gridCol w:w="64"/>
        <w:gridCol w:w="836"/>
        <w:gridCol w:w="64"/>
        <w:gridCol w:w="736"/>
        <w:gridCol w:w="64"/>
        <w:gridCol w:w="822"/>
        <w:gridCol w:w="214"/>
      </w:tblGrid>
      <w:tr w:rsidR="00C20014" w:rsidRPr="004175B2" w14:paraId="62449A90" w14:textId="77777777" w:rsidTr="00BA7700">
        <w:trPr>
          <w:tblHeader/>
        </w:trPr>
        <w:tc>
          <w:tcPr>
            <w:tcW w:w="4502" w:type="dxa"/>
            <w:tcBorders>
              <w:top w:val="single" w:sz="4" w:space="0" w:color="auto"/>
              <w:bottom w:val="single" w:sz="12" w:space="0" w:color="auto"/>
            </w:tcBorders>
            <w:shd w:val="clear" w:color="auto" w:fill="auto"/>
            <w:vAlign w:val="bottom"/>
          </w:tcPr>
          <w:p w14:paraId="77D8E44D" w14:textId="77777777" w:rsidR="00D03230" w:rsidRPr="004175B2" w:rsidRDefault="00D03230" w:rsidP="00DB60C9">
            <w:pPr>
              <w:pStyle w:val="SingleTxtG"/>
              <w:pageBreakBefore/>
              <w:suppressAutoHyphens w:val="0"/>
              <w:snapToGrid w:val="0"/>
              <w:spacing w:before="80" w:after="80" w:line="264" w:lineRule="auto"/>
              <w:ind w:left="0" w:right="0"/>
              <w:jc w:val="left"/>
              <w:rPr>
                <w:rFonts w:eastAsia="ＭＳ 明朝"/>
                <w:i/>
                <w:noProof/>
                <w:sz w:val="16"/>
                <w:lang w:eastAsia="ja-JP"/>
              </w:rPr>
            </w:pPr>
            <w:r w:rsidRPr="004175B2">
              <w:rPr>
                <w:rFonts w:eastAsia="ＭＳ 明朝" w:hint="eastAsia"/>
                <w:i/>
                <w:noProof/>
                <w:sz w:val="16"/>
                <w:lang w:eastAsia="ja-JP"/>
              </w:rPr>
              <w:lastRenderedPageBreak/>
              <w:t>主要産業グループ</w:t>
            </w:r>
          </w:p>
        </w:tc>
        <w:tc>
          <w:tcPr>
            <w:tcW w:w="900" w:type="dxa"/>
            <w:gridSpan w:val="2"/>
            <w:tcBorders>
              <w:top w:val="single" w:sz="4" w:space="0" w:color="auto"/>
              <w:bottom w:val="single" w:sz="12" w:space="0" w:color="auto"/>
            </w:tcBorders>
            <w:shd w:val="clear" w:color="auto" w:fill="auto"/>
            <w:vAlign w:val="bottom"/>
          </w:tcPr>
          <w:p w14:paraId="56BB42E6" w14:textId="77777777" w:rsidR="00D03230" w:rsidRPr="004175B2" w:rsidRDefault="00D03230" w:rsidP="00DB60C9">
            <w:pPr>
              <w:pStyle w:val="SingleTxtG"/>
              <w:suppressAutoHyphens w:val="0"/>
              <w:snapToGrid w:val="0"/>
              <w:spacing w:before="80" w:after="80" w:line="264" w:lineRule="auto"/>
              <w:ind w:left="0" w:right="0"/>
              <w:jc w:val="right"/>
              <w:rPr>
                <w:rFonts w:eastAsia="ＭＳ 明朝"/>
                <w:i/>
                <w:noProof/>
                <w:sz w:val="16"/>
                <w:lang w:eastAsia="ja-JP"/>
              </w:rPr>
            </w:pPr>
            <w:r w:rsidRPr="004175B2">
              <w:rPr>
                <w:rFonts w:eastAsia="ＭＳ 明朝" w:hint="eastAsia"/>
                <w:i/>
                <w:noProof/>
                <w:sz w:val="16"/>
                <w:lang w:eastAsia="ja-JP"/>
              </w:rPr>
              <w:t>2015</w:t>
            </w:r>
          </w:p>
        </w:tc>
        <w:tc>
          <w:tcPr>
            <w:tcW w:w="800" w:type="dxa"/>
            <w:gridSpan w:val="2"/>
            <w:tcBorders>
              <w:top w:val="single" w:sz="4" w:space="0" w:color="auto"/>
              <w:bottom w:val="single" w:sz="12" w:space="0" w:color="auto"/>
            </w:tcBorders>
            <w:shd w:val="clear" w:color="auto" w:fill="auto"/>
            <w:vAlign w:val="bottom"/>
          </w:tcPr>
          <w:p w14:paraId="6902652B" w14:textId="77777777" w:rsidR="00D03230" w:rsidRPr="004175B2" w:rsidRDefault="00D03230" w:rsidP="00DB60C9">
            <w:pPr>
              <w:pStyle w:val="SingleTxtG"/>
              <w:suppressAutoHyphens w:val="0"/>
              <w:snapToGrid w:val="0"/>
              <w:spacing w:before="80" w:after="80" w:line="264" w:lineRule="auto"/>
              <w:ind w:left="0" w:right="0"/>
              <w:jc w:val="right"/>
              <w:rPr>
                <w:rFonts w:eastAsia="ＭＳ 明朝"/>
                <w:i/>
                <w:noProof/>
                <w:sz w:val="16"/>
                <w:lang w:eastAsia="ja-JP"/>
              </w:rPr>
            </w:pPr>
            <w:r w:rsidRPr="004175B2">
              <w:rPr>
                <w:rFonts w:eastAsia="ＭＳ 明朝" w:hint="eastAsia"/>
                <w:i/>
                <w:noProof/>
                <w:sz w:val="16"/>
                <w:lang w:eastAsia="ja-JP"/>
              </w:rPr>
              <w:t>2016</w:t>
            </w:r>
          </w:p>
        </w:tc>
        <w:tc>
          <w:tcPr>
            <w:tcW w:w="1100" w:type="dxa"/>
            <w:gridSpan w:val="3"/>
            <w:tcBorders>
              <w:top w:val="single" w:sz="4" w:space="0" w:color="auto"/>
              <w:bottom w:val="single" w:sz="12" w:space="0" w:color="auto"/>
            </w:tcBorders>
            <w:shd w:val="clear" w:color="auto" w:fill="auto"/>
            <w:vAlign w:val="bottom"/>
          </w:tcPr>
          <w:p w14:paraId="1BF006E1" w14:textId="77777777" w:rsidR="00D03230" w:rsidRPr="004175B2" w:rsidRDefault="00D03230" w:rsidP="00DB60C9">
            <w:pPr>
              <w:pStyle w:val="SingleTxtG"/>
              <w:suppressAutoHyphens w:val="0"/>
              <w:snapToGrid w:val="0"/>
              <w:spacing w:before="80" w:after="80" w:line="264" w:lineRule="auto"/>
              <w:ind w:left="0" w:right="0"/>
              <w:jc w:val="right"/>
              <w:rPr>
                <w:rFonts w:eastAsia="ＭＳ 明朝"/>
                <w:i/>
                <w:noProof/>
                <w:sz w:val="16"/>
                <w:lang w:eastAsia="ja-JP"/>
              </w:rPr>
            </w:pPr>
            <w:r w:rsidRPr="004175B2">
              <w:rPr>
                <w:rFonts w:eastAsia="ＭＳ 明朝" w:hint="eastAsia"/>
                <w:i/>
                <w:noProof/>
                <w:sz w:val="16"/>
                <w:lang w:eastAsia="ja-JP"/>
              </w:rPr>
              <w:t>2017</w:t>
            </w:r>
          </w:p>
        </w:tc>
      </w:tr>
      <w:tr w:rsidR="008F70E0" w:rsidRPr="004175B2" w14:paraId="573B4F47" w14:textId="77777777" w:rsidTr="00BA7700">
        <w:tc>
          <w:tcPr>
            <w:tcW w:w="4502" w:type="dxa"/>
            <w:tcBorders>
              <w:top w:val="single" w:sz="12" w:space="0" w:color="auto"/>
            </w:tcBorders>
            <w:shd w:val="clear" w:color="auto" w:fill="auto"/>
          </w:tcPr>
          <w:p w14:paraId="7CEA6252" w14:textId="77777777" w:rsidR="00D03230" w:rsidRPr="004175B2" w:rsidRDefault="00D03230" w:rsidP="00DB60C9">
            <w:pPr>
              <w:pStyle w:val="SingleTxtG"/>
              <w:suppressAutoHyphens w:val="0"/>
              <w:snapToGrid w:val="0"/>
              <w:spacing w:before="40" w:after="40" w:line="264" w:lineRule="auto"/>
              <w:ind w:left="0" w:right="0"/>
              <w:jc w:val="left"/>
              <w:rPr>
                <w:rFonts w:eastAsia="ＭＳ 明朝"/>
                <w:noProof/>
                <w:sz w:val="18"/>
                <w:lang w:eastAsia="ja-JP"/>
              </w:rPr>
            </w:pPr>
          </w:p>
        </w:tc>
        <w:tc>
          <w:tcPr>
            <w:tcW w:w="900" w:type="dxa"/>
            <w:gridSpan w:val="2"/>
            <w:tcBorders>
              <w:top w:val="single" w:sz="12" w:space="0" w:color="auto"/>
            </w:tcBorders>
            <w:shd w:val="clear" w:color="auto" w:fill="auto"/>
            <w:vAlign w:val="bottom"/>
          </w:tcPr>
          <w:p w14:paraId="46CAE617" w14:textId="0AD6E1FE" w:rsidR="00D03230" w:rsidRPr="004175B2" w:rsidRDefault="00FD2E6A"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年平均</w:t>
            </w:r>
          </w:p>
        </w:tc>
        <w:tc>
          <w:tcPr>
            <w:tcW w:w="800" w:type="dxa"/>
            <w:gridSpan w:val="2"/>
            <w:tcBorders>
              <w:top w:val="single" w:sz="12" w:space="0" w:color="auto"/>
            </w:tcBorders>
            <w:shd w:val="clear" w:color="auto" w:fill="auto"/>
            <w:vAlign w:val="bottom"/>
          </w:tcPr>
          <w:p w14:paraId="70E9D565" w14:textId="38825B1D" w:rsidR="00D03230" w:rsidRPr="004175B2" w:rsidRDefault="00FD2E6A"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年平均</w:t>
            </w:r>
          </w:p>
        </w:tc>
        <w:tc>
          <w:tcPr>
            <w:tcW w:w="1100" w:type="dxa"/>
            <w:gridSpan w:val="3"/>
            <w:tcBorders>
              <w:top w:val="single" w:sz="12" w:space="0" w:color="auto"/>
            </w:tcBorders>
            <w:shd w:val="clear" w:color="auto" w:fill="auto"/>
            <w:vAlign w:val="bottom"/>
          </w:tcPr>
          <w:p w14:paraId="55AC8A1D" w14:textId="208DE7B1" w:rsidR="00D03230" w:rsidRPr="004175B2" w:rsidRDefault="00FD2E6A"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w:t>
            </w:r>
            <w:r w:rsidR="00D03230" w:rsidRPr="004175B2">
              <w:rPr>
                <w:rFonts w:eastAsia="ＭＳ 明朝" w:hint="eastAsia"/>
                <w:noProof/>
                <w:sz w:val="18"/>
                <w:lang w:eastAsia="ja-JP"/>
              </w:rPr>
              <w:t>月</w:t>
            </w:r>
          </w:p>
        </w:tc>
      </w:tr>
      <w:tr w:rsidR="00D03230" w:rsidRPr="004175B2" w14:paraId="2F55CC3E" w14:textId="77777777" w:rsidTr="00BA7700">
        <w:tc>
          <w:tcPr>
            <w:tcW w:w="4502" w:type="dxa"/>
            <w:shd w:val="clear" w:color="auto" w:fill="auto"/>
          </w:tcPr>
          <w:p w14:paraId="195D4158" w14:textId="77777777" w:rsidR="00D03230" w:rsidRPr="004175B2" w:rsidRDefault="00D03230"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b/>
                <w:noProof/>
                <w:sz w:val="18"/>
                <w:lang w:eastAsia="ja-JP"/>
              </w:rPr>
              <w:t>すべての産業</w:t>
            </w:r>
          </w:p>
        </w:tc>
        <w:tc>
          <w:tcPr>
            <w:tcW w:w="900" w:type="dxa"/>
            <w:gridSpan w:val="2"/>
            <w:shd w:val="clear" w:color="auto" w:fill="auto"/>
            <w:vAlign w:val="bottom"/>
          </w:tcPr>
          <w:p w14:paraId="29A08BAF" w14:textId="77777777" w:rsidR="00D03230" w:rsidRPr="004175B2" w:rsidRDefault="00D03230"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378.71</w:t>
            </w:r>
          </w:p>
        </w:tc>
        <w:tc>
          <w:tcPr>
            <w:tcW w:w="800" w:type="dxa"/>
            <w:gridSpan w:val="2"/>
            <w:shd w:val="clear" w:color="auto" w:fill="auto"/>
            <w:vAlign w:val="bottom"/>
          </w:tcPr>
          <w:p w14:paraId="0F1B93B1" w14:textId="77777777" w:rsidR="00D03230" w:rsidRPr="004175B2" w:rsidRDefault="00D03230"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400.95</w:t>
            </w:r>
          </w:p>
        </w:tc>
        <w:tc>
          <w:tcPr>
            <w:tcW w:w="1100" w:type="dxa"/>
            <w:gridSpan w:val="3"/>
            <w:shd w:val="clear" w:color="auto" w:fill="auto"/>
            <w:vAlign w:val="bottom"/>
          </w:tcPr>
          <w:p w14:paraId="2FFD9BFB" w14:textId="77777777" w:rsidR="00D03230" w:rsidRPr="004175B2" w:rsidRDefault="00D03230"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414.64</w:t>
            </w:r>
          </w:p>
        </w:tc>
      </w:tr>
      <w:tr w:rsidR="00D03230" w:rsidRPr="004175B2" w14:paraId="446F41AA" w14:textId="77777777" w:rsidTr="00BA7700">
        <w:tc>
          <w:tcPr>
            <w:tcW w:w="4502" w:type="dxa"/>
            <w:shd w:val="clear" w:color="auto" w:fill="auto"/>
          </w:tcPr>
          <w:p w14:paraId="09893B1F" w14:textId="77777777" w:rsidR="00D03230" w:rsidRPr="004175B2" w:rsidRDefault="00D03230"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b/>
                <w:noProof/>
                <w:sz w:val="18"/>
                <w:lang w:eastAsia="ja-JP"/>
              </w:rPr>
              <w:t>農業</w:t>
            </w:r>
          </w:p>
        </w:tc>
        <w:tc>
          <w:tcPr>
            <w:tcW w:w="900" w:type="dxa"/>
            <w:gridSpan w:val="2"/>
            <w:shd w:val="clear" w:color="auto" w:fill="auto"/>
            <w:vAlign w:val="bottom"/>
          </w:tcPr>
          <w:p w14:paraId="70ADCA82" w14:textId="77777777" w:rsidR="00D03230" w:rsidRPr="004175B2" w:rsidRDefault="00D03230"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194.38</w:t>
            </w:r>
          </w:p>
        </w:tc>
        <w:tc>
          <w:tcPr>
            <w:tcW w:w="800" w:type="dxa"/>
            <w:gridSpan w:val="2"/>
            <w:shd w:val="clear" w:color="auto" w:fill="auto"/>
            <w:vAlign w:val="bottom"/>
          </w:tcPr>
          <w:p w14:paraId="563ECA8C" w14:textId="77777777" w:rsidR="00D03230" w:rsidRPr="004175B2" w:rsidRDefault="00D03230"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209.32</w:t>
            </w:r>
          </w:p>
        </w:tc>
        <w:tc>
          <w:tcPr>
            <w:tcW w:w="1100" w:type="dxa"/>
            <w:gridSpan w:val="3"/>
            <w:shd w:val="clear" w:color="auto" w:fill="auto"/>
            <w:vAlign w:val="bottom"/>
          </w:tcPr>
          <w:p w14:paraId="41ED374C" w14:textId="77777777" w:rsidR="00D03230" w:rsidRPr="004175B2" w:rsidRDefault="00D03230"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210.13</w:t>
            </w:r>
          </w:p>
        </w:tc>
      </w:tr>
      <w:tr w:rsidR="00D03230" w:rsidRPr="004175B2" w14:paraId="4013D0F6" w14:textId="77777777" w:rsidTr="00BA7700">
        <w:tc>
          <w:tcPr>
            <w:tcW w:w="4502" w:type="dxa"/>
            <w:shd w:val="clear" w:color="auto" w:fill="auto"/>
          </w:tcPr>
          <w:p w14:paraId="7B36F58A" w14:textId="77777777" w:rsidR="00D03230" w:rsidRPr="004175B2" w:rsidRDefault="00D03230"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農業・狩猟・林業</w:t>
            </w:r>
          </w:p>
        </w:tc>
        <w:tc>
          <w:tcPr>
            <w:tcW w:w="900" w:type="dxa"/>
            <w:gridSpan w:val="2"/>
            <w:shd w:val="clear" w:color="auto" w:fill="auto"/>
            <w:vAlign w:val="bottom"/>
          </w:tcPr>
          <w:p w14:paraId="0676A6B9" w14:textId="77777777" w:rsidR="00D03230" w:rsidRPr="004175B2" w:rsidRDefault="00D03230"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192.99</w:t>
            </w:r>
          </w:p>
        </w:tc>
        <w:tc>
          <w:tcPr>
            <w:tcW w:w="800" w:type="dxa"/>
            <w:gridSpan w:val="2"/>
            <w:shd w:val="clear" w:color="auto" w:fill="auto"/>
            <w:vAlign w:val="bottom"/>
          </w:tcPr>
          <w:p w14:paraId="10E6B6CA" w14:textId="77777777" w:rsidR="00D03230" w:rsidRPr="004175B2" w:rsidRDefault="00D03230"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208.25</w:t>
            </w:r>
          </w:p>
        </w:tc>
        <w:tc>
          <w:tcPr>
            <w:tcW w:w="1100" w:type="dxa"/>
            <w:gridSpan w:val="3"/>
            <w:shd w:val="clear" w:color="auto" w:fill="auto"/>
            <w:vAlign w:val="bottom"/>
          </w:tcPr>
          <w:p w14:paraId="7DFF23F8" w14:textId="77777777" w:rsidR="00D03230" w:rsidRPr="004175B2" w:rsidRDefault="00D03230"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210.21</w:t>
            </w:r>
          </w:p>
        </w:tc>
      </w:tr>
      <w:tr w:rsidR="00D03230" w:rsidRPr="004175B2" w14:paraId="166E1614" w14:textId="77777777" w:rsidTr="00BA7700">
        <w:tc>
          <w:tcPr>
            <w:tcW w:w="4502" w:type="dxa"/>
            <w:shd w:val="clear" w:color="auto" w:fill="auto"/>
          </w:tcPr>
          <w:p w14:paraId="53444E8C" w14:textId="77777777" w:rsidR="00D03230" w:rsidRPr="004175B2" w:rsidRDefault="00D03230"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漁業と養殖</w:t>
            </w:r>
          </w:p>
        </w:tc>
        <w:tc>
          <w:tcPr>
            <w:tcW w:w="900" w:type="dxa"/>
            <w:gridSpan w:val="2"/>
            <w:shd w:val="clear" w:color="auto" w:fill="auto"/>
            <w:vAlign w:val="bottom"/>
          </w:tcPr>
          <w:p w14:paraId="7E864140" w14:textId="77777777" w:rsidR="00D03230" w:rsidRPr="004175B2" w:rsidRDefault="00D03230"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218.48</w:t>
            </w:r>
          </w:p>
        </w:tc>
        <w:tc>
          <w:tcPr>
            <w:tcW w:w="800" w:type="dxa"/>
            <w:gridSpan w:val="2"/>
            <w:shd w:val="clear" w:color="auto" w:fill="auto"/>
            <w:vAlign w:val="bottom"/>
          </w:tcPr>
          <w:p w14:paraId="7F821FC5" w14:textId="77777777" w:rsidR="00D03230" w:rsidRPr="004175B2" w:rsidRDefault="00D03230"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225.95</w:t>
            </w:r>
          </w:p>
        </w:tc>
        <w:tc>
          <w:tcPr>
            <w:tcW w:w="1100" w:type="dxa"/>
            <w:gridSpan w:val="3"/>
            <w:shd w:val="clear" w:color="auto" w:fill="auto"/>
            <w:vAlign w:val="bottom"/>
          </w:tcPr>
          <w:p w14:paraId="3E09BB95" w14:textId="77777777" w:rsidR="00D03230" w:rsidRPr="004175B2" w:rsidRDefault="00D03230"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208.58</w:t>
            </w:r>
          </w:p>
        </w:tc>
      </w:tr>
      <w:tr w:rsidR="0095676E" w:rsidRPr="004175B2" w14:paraId="2262DB35" w14:textId="77777777" w:rsidTr="00BA7700">
        <w:trPr>
          <w:gridAfter w:val="1"/>
          <w:wAfter w:w="214" w:type="dxa"/>
        </w:trPr>
        <w:tc>
          <w:tcPr>
            <w:tcW w:w="4566" w:type="dxa"/>
            <w:gridSpan w:val="2"/>
            <w:shd w:val="clear" w:color="auto" w:fill="auto"/>
          </w:tcPr>
          <w:p w14:paraId="1851B3AB" w14:textId="77777777" w:rsidR="0095676E" w:rsidRPr="004175B2" w:rsidRDefault="0095676E" w:rsidP="00DB60C9">
            <w:pPr>
              <w:pStyle w:val="SingleTxtG"/>
              <w:suppressAutoHyphens w:val="0"/>
              <w:snapToGrid w:val="0"/>
              <w:spacing w:before="40" w:after="40" w:line="264" w:lineRule="auto"/>
              <w:ind w:left="0" w:right="0"/>
              <w:jc w:val="left"/>
              <w:rPr>
                <w:rFonts w:eastAsia="ＭＳ 明朝"/>
                <w:b/>
                <w:noProof/>
                <w:sz w:val="18"/>
                <w:lang w:eastAsia="ja-JP"/>
              </w:rPr>
            </w:pPr>
            <w:r w:rsidRPr="004175B2">
              <w:rPr>
                <w:rFonts w:eastAsia="ＭＳ 明朝" w:hint="eastAsia"/>
                <w:b/>
                <w:noProof/>
                <w:sz w:val="18"/>
                <w:lang w:eastAsia="ja-JP"/>
              </w:rPr>
              <w:t>非農業</w:t>
            </w:r>
          </w:p>
        </w:tc>
        <w:tc>
          <w:tcPr>
            <w:tcW w:w="900" w:type="dxa"/>
            <w:gridSpan w:val="2"/>
            <w:shd w:val="clear" w:color="auto" w:fill="auto"/>
            <w:vAlign w:val="bottom"/>
          </w:tcPr>
          <w:p w14:paraId="116655A8"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408.37</w:t>
            </w:r>
          </w:p>
        </w:tc>
        <w:tc>
          <w:tcPr>
            <w:tcW w:w="800" w:type="dxa"/>
            <w:gridSpan w:val="2"/>
            <w:shd w:val="clear" w:color="auto" w:fill="auto"/>
            <w:vAlign w:val="bottom"/>
          </w:tcPr>
          <w:p w14:paraId="1DF0B9CB"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430.21</w:t>
            </w:r>
          </w:p>
        </w:tc>
        <w:tc>
          <w:tcPr>
            <w:tcW w:w="822" w:type="dxa"/>
            <w:shd w:val="clear" w:color="auto" w:fill="auto"/>
            <w:vAlign w:val="bottom"/>
          </w:tcPr>
          <w:p w14:paraId="37145738"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441.44</w:t>
            </w:r>
          </w:p>
        </w:tc>
      </w:tr>
      <w:tr w:rsidR="0095676E" w:rsidRPr="004175B2" w14:paraId="7A1897FD" w14:textId="77777777" w:rsidTr="00BA7700">
        <w:trPr>
          <w:gridAfter w:val="1"/>
          <w:wAfter w:w="214" w:type="dxa"/>
        </w:trPr>
        <w:tc>
          <w:tcPr>
            <w:tcW w:w="4566" w:type="dxa"/>
            <w:gridSpan w:val="2"/>
            <w:shd w:val="clear" w:color="auto" w:fill="auto"/>
          </w:tcPr>
          <w:p w14:paraId="45804E41" w14:textId="77777777" w:rsidR="0095676E" w:rsidRPr="004175B2" w:rsidRDefault="0095676E" w:rsidP="00DB60C9">
            <w:pPr>
              <w:pStyle w:val="SingleTxtG"/>
              <w:suppressAutoHyphens w:val="0"/>
              <w:snapToGrid w:val="0"/>
              <w:spacing w:before="40" w:after="40" w:line="264" w:lineRule="auto"/>
              <w:ind w:left="0" w:right="0"/>
              <w:jc w:val="left"/>
              <w:rPr>
                <w:rFonts w:eastAsia="ＭＳ 明朝"/>
                <w:b/>
                <w:noProof/>
                <w:sz w:val="18"/>
                <w:lang w:eastAsia="ja-JP"/>
              </w:rPr>
            </w:pPr>
            <w:r w:rsidRPr="004175B2">
              <w:rPr>
                <w:rFonts w:eastAsia="ＭＳ 明朝" w:hint="eastAsia"/>
                <w:b/>
                <w:noProof/>
                <w:sz w:val="18"/>
                <w:lang w:eastAsia="ja-JP"/>
              </w:rPr>
              <w:t>産業</w:t>
            </w:r>
          </w:p>
        </w:tc>
        <w:tc>
          <w:tcPr>
            <w:tcW w:w="900" w:type="dxa"/>
            <w:gridSpan w:val="2"/>
            <w:shd w:val="clear" w:color="auto" w:fill="auto"/>
            <w:vAlign w:val="bottom"/>
          </w:tcPr>
          <w:p w14:paraId="6646F0D2"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355.09</w:t>
            </w:r>
          </w:p>
        </w:tc>
        <w:tc>
          <w:tcPr>
            <w:tcW w:w="800" w:type="dxa"/>
            <w:gridSpan w:val="2"/>
            <w:shd w:val="clear" w:color="auto" w:fill="auto"/>
            <w:vAlign w:val="bottom"/>
          </w:tcPr>
          <w:p w14:paraId="4A91A6FE"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376.40</w:t>
            </w:r>
          </w:p>
        </w:tc>
        <w:tc>
          <w:tcPr>
            <w:tcW w:w="822" w:type="dxa"/>
            <w:shd w:val="clear" w:color="auto" w:fill="auto"/>
            <w:vAlign w:val="bottom"/>
          </w:tcPr>
          <w:p w14:paraId="50C03E08"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382.10</w:t>
            </w:r>
          </w:p>
        </w:tc>
      </w:tr>
      <w:tr w:rsidR="0095676E" w:rsidRPr="004175B2" w14:paraId="7AA85F47" w14:textId="77777777" w:rsidTr="00BA7700">
        <w:trPr>
          <w:gridAfter w:val="1"/>
          <w:wAfter w:w="214" w:type="dxa"/>
        </w:trPr>
        <w:tc>
          <w:tcPr>
            <w:tcW w:w="4566" w:type="dxa"/>
            <w:gridSpan w:val="2"/>
            <w:shd w:val="clear" w:color="auto" w:fill="auto"/>
          </w:tcPr>
          <w:p w14:paraId="1C8BB202" w14:textId="77777777" w:rsidR="0095676E" w:rsidRPr="004175B2" w:rsidRDefault="0095676E"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鉱業と</w:t>
            </w:r>
            <w:r w:rsidR="008F70E0" w:rsidRPr="004175B2">
              <w:rPr>
                <w:rFonts w:eastAsia="ＭＳ 明朝" w:hint="eastAsia"/>
                <w:noProof/>
                <w:sz w:val="18"/>
                <w:lang w:eastAsia="ja-JP"/>
              </w:rPr>
              <w:t>採石</w:t>
            </w:r>
          </w:p>
        </w:tc>
        <w:tc>
          <w:tcPr>
            <w:tcW w:w="900" w:type="dxa"/>
            <w:gridSpan w:val="2"/>
            <w:shd w:val="clear" w:color="auto" w:fill="auto"/>
            <w:vAlign w:val="bottom"/>
          </w:tcPr>
          <w:p w14:paraId="3638BC30"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330.82</w:t>
            </w:r>
          </w:p>
        </w:tc>
        <w:tc>
          <w:tcPr>
            <w:tcW w:w="800" w:type="dxa"/>
            <w:gridSpan w:val="2"/>
            <w:shd w:val="clear" w:color="auto" w:fill="auto"/>
            <w:vAlign w:val="bottom"/>
          </w:tcPr>
          <w:p w14:paraId="39983F86"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356.11</w:t>
            </w:r>
          </w:p>
        </w:tc>
        <w:tc>
          <w:tcPr>
            <w:tcW w:w="822" w:type="dxa"/>
            <w:shd w:val="clear" w:color="auto" w:fill="auto"/>
            <w:vAlign w:val="bottom"/>
          </w:tcPr>
          <w:p w14:paraId="20C9D977"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306.07</w:t>
            </w:r>
          </w:p>
        </w:tc>
      </w:tr>
      <w:tr w:rsidR="0095676E" w:rsidRPr="004175B2" w14:paraId="29C72E8D" w14:textId="77777777" w:rsidTr="00BA7700">
        <w:trPr>
          <w:gridAfter w:val="1"/>
          <w:wAfter w:w="214" w:type="dxa"/>
        </w:trPr>
        <w:tc>
          <w:tcPr>
            <w:tcW w:w="4566" w:type="dxa"/>
            <w:gridSpan w:val="2"/>
            <w:shd w:val="clear" w:color="auto" w:fill="auto"/>
          </w:tcPr>
          <w:p w14:paraId="285C17B6" w14:textId="77777777" w:rsidR="0095676E" w:rsidRPr="004175B2" w:rsidRDefault="0095676E"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製造業</w:t>
            </w:r>
          </w:p>
        </w:tc>
        <w:tc>
          <w:tcPr>
            <w:tcW w:w="900" w:type="dxa"/>
            <w:gridSpan w:val="2"/>
            <w:shd w:val="clear" w:color="auto" w:fill="auto"/>
            <w:vAlign w:val="bottom"/>
          </w:tcPr>
          <w:p w14:paraId="700670C3"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358.66</w:t>
            </w:r>
          </w:p>
        </w:tc>
        <w:tc>
          <w:tcPr>
            <w:tcW w:w="800" w:type="dxa"/>
            <w:gridSpan w:val="2"/>
            <w:shd w:val="clear" w:color="auto" w:fill="auto"/>
            <w:vAlign w:val="bottom"/>
          </w:tcPr>
          <w:p w14:paraId="4220EC44"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383.65</w:t>
            </w:r>
          </w:p>
        </w:tc>
        <w:tc>
          <w:tcPr>
            <w:tcW w:w="822" w:type="dxa"/>
            <w:shd w:val="clear" w:color="auto" w:fill="auto"/>
            <w:vAlign w:val="bottom"/>
          </w:tcPr>
          <w:p w14:paraId="0414B743"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373.64</w:t>
            </w:r>
          </w:p>
        </w:tc>
      </w:tr>
      <w:tr w:rsidR="0095676E" w:rsidRPr="004175B2" w14:paraId="48D93C4F" w14:textId="77777777" w:rsidTr="00BA7700">
        <w:trPr>
          <w:gridAfter w:val="1"/>
          <w:wAfter w:w="214" w:type="dxa"/>
        </w:trPr>
        <w:tc>
          <w:tcPr>
            <w:tcW w:w="4566" w:type="dxa"/>
            <w:gridSpan w:val="2"/>
            <w:shd w:val="clear" w:color="auto" w:fill="auto"/>
          </w:tcPr>
          <w:p w14:paraId="5951AD50" w14:textId="77777777" w:rsidR="0095676E" w:rsidRPr="004175B2" w:rsidRDefault="0095676E"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電気・ガス・蒸気・空調供給</w:t>
            </w:r>
          </w:p>
        </w:tc>
        <w:tc>
          <w:tcPr>
            <w:tcW w:w="900" w:type="dxa"/>
            <w:gridSpan w:val="2"/>
            <w:shd w:val="clear" w:color="auto" w:fill="auto"/>
            <w:vAlign w:val="bottom"/>
          </w:tcPr>
          <w:p w14:paraId="2D72CAF4"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665.33</w:t>
            </w:r>
          </w:p>
        </w:tc>
        <w:tc>
          <w:tcPr>
            <w:tcW w:w="800" w:type="dxa"/>
            <w:gridSpan w:val="2"/>
            <w:shd w:val="clear" w:color="auto" w:fill="auto"/>
            <w:vAlign w:val="bottom"/>
          </w:tcPr>
          <w:p w14:paraId="27E0B3E8"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742.32</w:t>
            </w:r>
          </w:p>
        </w:tc>
        <w:tc>
          <w:tcPr>
            <w:tcW w:w="822" w:type="dxa"/>
            <w:shd w:val="clear" w:color="auto" w:fill="auto"/>
            <w:vAlign w:val="bottom"/>
          </w:tcPr>
          <w:p w14:paraId="726286C6"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821.61</w:t>
            </w:r>
          </w:p>
        </w:tc>
      </w:tr>
      <w:tr w:rsidR="0095676E" w:rsidRPr="004175B2" w14:paraId="498910F5" w14:textId="77777777" w:rsidTr="00BA7700">
        <w:trPr>
          <w:gridAfter w:val="1"/>
          <w:wAfter w:w="214" w:type="dxa"/>
        </w:trPr>
        <w:tc>
          <w:tcPr>
            <w:tcW w:w="4566" w:type="dxa"/>
            <w:gridSpan w:val="2"/>
            <w:shd w:val="clear" w:color="auto" w:fill="auto"/>
          </w:tcPr>
          <w:p w14:paraId="50EB8F92" w14:textId="77777777" w:rsidR="0095676E" w:rsidRPr="004175B2" w:rsidRDefault="0095676E"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上水道・下水道・廃棄物処理・浄化活動</w:t>
            </w:r>
          </w:p>
        </w:tc>
        <w:tc>
          <w:tcPr>
            <w:tcW w:w="900" w:type="dxa"/>
            <w:gridSpan w:val="2"/>
            <w:shd w:val="clear" w:color="auto" w:fill="auto"/>
            <w:vAlign w:val="bottom"/>
          </w:tcPr>
          <w:p w14:paraId="77EFAAF4"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465.14</w:t>
            </w:r>
          </w:p>
        </w:tc>
        <w:tc>
          <w:tcPr>
            <w:tcW w:w="800" w:type="dxa"/>
            <w:gridSpan w:val="2"/>
            <w:shd w:val="clear" w:color="auto" w:fill="auto"/>
            <w:vAlign w:val="bottom"/>
          </w:tcPr>
          <w:p w14:paraId="407E4774"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443.19</w:t>
            </w:r>
          </w:p>
        </w:tc>
        <w:tc>
          <w:tcPr>
            <w:tcW w:w="822" w:type="dxa"/>
            <w:shd w:val="clear" w:color="auto" w:fill="auto"/>
            <w:vAlign w:val="bottom"/>
          </w:tcPr>
          <w:p w14:paraId="47880DDF"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407.26</w:t>
            </w:r>
          </w:p>
        </w:tc>
      </w:tr>
      <w:tr w:rsidR="0095676E" w:rsidRPr="004175B2" w14:paraId="0DA3B4F9" w14:textId="77777777" w:rsidTr="00BA7700">
        <w:trPr>
          <w:gridAfter w:val="1"/>
          <w:wAfter w:w="214" w:type="dxa"/>
        </w:trPr>
        <w:tc>
          <w:tcPr>
            <w:tcW w:w="4566" w:type="dxa"/>
            <w:gridSpan w:val="2"/>
            <w:shd w:val="clear" w:color="auto" w:fill="auto"/>
          </w:tcPr>
          <w:p w14:paraId="2A5C64E4" w14:textId="77777777" w:rsidR="0095676E" w:rsidRPr="004175B2" w:rsidRDefault="0095676E"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建設</w:t>
            </w:r>
          </w:p>
        </w:tc>
        <w:tc>
          <w:tcPr>
            <w:tcW w:w="900" w:type="dxa"/>
            <w:gridSpan w:val="2"/>
            <w:shd w:val="clear" w:color="auto" w:fill="auto"/>
            <w:vAlign w:val="bottom"/>
          </w:tcPr>
          <w:p w14:paraId="35974928"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341.03</w:t>
            </w:r>
          </w:p>
        </w:tc>
        <w:tc>
          <w:tcPr>
            <w:tcW w:w="800" w:type="dxa"/>
            <w:gridSpan w:val="2"/>
            <w:shd w:val="clear" w:color="auto" w:fill="auto"/>
            <w:vAlign w:val="bottom"/>
          </w:tcPr>
          <w:p w14:paraId="07DE6491"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360.22</w:t>
            </w:r>
          </w:p>
        </w:tc>
        <w:tc>
          <w:tcPr>
            <w:tcW w:w="822" w:type="dxa"/>
            <w:shd w:val="clear" w:color="auto" w:fill="auto"/>
            <w:vAlign w:val="bottom"/>
          </w:tcPr>
          <w:p w14:paraId="79C4CAC4"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379.50</w:t>
            </w:r>
          </w:p>
        </w:tc>
      </w:tr>
      <w:tr w:rsidR="0095676E" w:rsidRPr="004175B2" w14:paraId="30FFD730" w14:textId="77777777" w:rsidTr="00BA7700">
        <w:trPr>
          <w:gridAfter w:val="1"/>
          <w:wAfter w:w="214" w:type="dxa"/>
        </w:trPr>
        <w:tc>
          <w:tcPr>
            <w:tcW w:w="4566" w:type="dxa"/>
            <w:gridSpan w:val="2"/>
            <w:shd w:val="clear" w:color="auto" w:fill="auto"/>
          </w:tcPr>
          <w:p w14:paraId="5C6259FF" w14:textId="11C4F1E9" w:rsidR="0095676E" w:rsidRPr="004175B2" w:rsidRDefault="0095676E" w:rsidP="00DB60C9">
            <w:pPr>
              <w:pStyle w:val="SingleTxtG"/>
              <w:suppressAutoHyphens w:val="0"/>
              <w:snapToGrid w:val="0"/>
              <w:spacing w:before="40" w:after="40" w:line="264" w:lineRule="auto"/>
              <w:ind w:left="0" w:right="0"/>
              <w:jc w:val="left"/>
              <w:rPr>
                <w:rFonts w:eastAsia="ＭＳ 明朝"/>
                <w:b/>
                <w:noProof/>
                <w:sz w:val="18"/>
                <w:lang w:eastAsia="ja-JP"/>
              </w:rPr>
            </w:pPr>
            <w:r w:rsidRPr="004175B2">
              <w:rPr>
                <w:rFonts w:eastAsia="ＭＳ 明朝" w:hint="eastAsia"/>
                <w:b/>
                <w:noProof/>
                <w:sz w:val="18"/>
                <w:lang w:eastAsia="ja-JP"/>
              </w:rPr>
              <w:t>サービス</w:t>
            </w:r>
            <w:r w:rsidR="00BA7700" w:rsidRPr="004175B2">
              <w:rPr>
                <w:rFonts w:eastAsia="ＭＳ 明朝" w:hint="eastAsia"/>
                <w:b/>
                <w:noProof/>
                <w:sz w:val="18"/>
                <w:lang w:eastAsia="ja-JP"/>
              </w:rPr>
              <w:t>業</w:t>
            </w:r>
          </w:p>
        </w:tc>
        <w:tc>
          <w:tcPr>
            <w:tcW w:w="900" w:type="dxa"/>
            <w:gridSpan w:val="2"/>
            <w:shd w:val="clear" w:color="auto" w:fill="auto"/>
            <w:vAlign w:val="bottom"/>
          </w:tcPr>
          <w:p w14:paraId="4423658D"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432.15</w:t>
            </w:r>
          </w:p>
        </w:tc>
        <w:tc>
          <w:tcPr>
            <w:tcW w:w="800" w:type="dxa"/>
            <w:gridSpan w:val="2"/>
            <w:shd w:val="clear" w:color="auto" w:fill="auto"/>
            <w:vAlign w:val="bottom"/>
          </w:tcPr>
          <w:p w14:paraId="1CFBAADE"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455.70</w:t>
            </w:r>
          </w:p>
        </w:tc>
        <w:tc>
          <w:tcPr>
            <w:tcW w:w="822" w:type="dxa"/>
            <w:shd w:val="clear" w:color="auto" w:fill="auto"/>
            <w:vAlign w:val="bottom"/>
          </w:tcPr>
          <w:p w14:paraId="7DD6B58D"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468.56</w:t>
            </w:r>
          </w:p>
        </w:tc>
      </w:tr>
      <w:tr w:rsidR="0095676E" w:rsidRPr="004175B2" w14:paraId="52544377" w14:textId="77777777" w:rsidTr="00BA7700">
        <w:trPr>
          <w:gridAfter w:val="1"/>
          <w:wAfter w:w="214" w:type="dxa"/>
        </w:trPr>
        <w:tc>
          <w:tcPr>
            <w:tcW w:w="4566" w:type="dxa"/>
            <w:gridSpan w:val="2"/>
            <w:shd w:val="clear" w:color="auto" w:fill="auto"/>
          </w:tcPr>
          <w:p w14:paraId="61EF14BE" w14:textId="77777777" w:rsidR="0095676E" w:rsidRPr="004175B2" w:rsidRDefault="0095676E"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卸売・小売業、自動車・二輪車の修理業</w:t>
            </w:r>
          </w:p>
        </w:tc>
        <w:tc>
          <w:tcPr>
            <w:tcW w:w="900" w:type="dxa"/>
            <w:gridSpan w:val="2"/>
            <w:shd w:val="clear" w:color="auto" w:fill="auto"/>
            <w:vAlign w:val="bottom"/>
          </w:tcPr>
          <w:p w14:paraId="2BFBA1BB"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314.33</w:t>
            </w:r>
          </w:p>
        </w:tc>
        <w:tc>
          <w:tcPr>
            <w:tcW w:w="800" w:type="dxa"/>
            <w:gridSpan w:val="2"/>
            <w:shd w:val="clear" w:color="auto" w:fill="auto"/>
            <w:vAlign w:val="bottom"/>
          </w:tcPr>
          <w:p w14:paraId="6F783B34"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330.50</w:t>
            </w:r>
          </w:p>
        </w:tc>
        <w:tc>
          <w:tcPr>
            <w:tcW w:w="822" w:type="dxa"/>
            <w:shd w:val="clear" w:color="auto" w:fill="auto"/>
            <w:vAlign w:val="bottom"/>
          </w:tcPr>
          <w:p w14:paraId="72842389"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334.57</w:t>
            </w:r>
          </w:p>
        </w:tc>
      </w:tr>
      <w:tr w:rsidR="0095676E" w:rsidRPr="004175B2" w14:paraId="786FA347" w14:textId="77777777" w:rsidTr="00BA7700">
        <w:trPr>
          <w:gridAfter w:val="1"/>
          <w:wAfter w:w="214" w:type="dxa"/>
        </w:trPr>
        <w:tc>
          <w:tcPr>
            <w:tcW w:w="4566" w:type="dxa"/>
            <w:gridSpan w:val="2"/>
            <w:shd w:val="clear" w:color="auto" w:fill="auto"/>
          </w:tcPr>
          <w:p w14:paraId="05AD2073" w14:textId="77777777" w:rsidR="0095676E" w:rsidRPr="004175B2" w:rsidRDefault="0095676E"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輸送・保管</w:t>
            </w:r>
          </w:p>
        </w:tc>
        <w:tc>
          <w:tcPr>
            <w:tcW w:w="900" w:type="dxa"/>
            <w:gridSpan w:val="2"/>
            <w:shd w:val="clear" w:color="auto" w:fill="auto"/>
            <w:vAlign w:val="bottom"/>
          </w:tcPr>
          <w:p w14:paraId="5DC284B0"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395.60</w:t>
            </w:r>
          </w:p>
        </w:tc>
        <w:tc>
          <w:tcPr>
            <w:tcW w:w="800" w:type="dxa"/>
            <w:gridSpan w:val="2"/>
            <w:shd w:val="clear" w:color="auto" w:fill="auto"/>
            <w:vAlign w:val="bottom"/>
          </w:tcPr>
          <w:p w14:paraId="0A693486"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438.81</w:t>
            </w:r>
          </w:p>
        </w:tc>
        <w:tc>
          <w:tcPr>
            <w:tcW w:w="822" w:type="dxa"/>
            <w:shd w:val="clear" w:color="auto" w:fill="auto"/>
            <w:vAlign w:val="bottom"/>
          </w:tcPr>
          <w:p w14:paraId="0110B154"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424.69</w:t>
            </w:r>
          </w:p>
        </w:tc>
      </w:tr>
      <w:tr w:rsidR="0095676E" w:rsidRPr="004175B2" w14:paraId="39E2CBED" w14:textId="77777777" w:rsidTr="00BA7700">
        <w:trPr>
          <w:gridAfter w:val="1"/>
          <w:wAfter w:w="214" w:type="dxa"/>
        </w:trPr>
        <w:tc>
          <w:tcPr>
            <w:tcW w:w="4566" w:type="dxa"/>
            <w:gridSpan w:val="2"/>
            <w:shd w:val="clear" w:color="auto" w:fill="auto"/>
          </w:tcPr>
          <w:p w14:paraId="6DD7CABC" w14:textId="77777777" w:rsidR="0095676E" w:rsidRPr="004175B2" w:rsidRDefault="0095676E"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宿泊・給食活動</w:t>
            </w:r>
          </w:p>
        </w:tc>
        <w:tc>
          <w:tcPr>
            <w:tcW w:w="900" w:type="dxa"/>
            <w:gridSpan w:val="2"/>
            <w:shd w:val="clear" w:color="auto" w:fill="auto"/>
            <w:vAlign w:val="bottom"/>
          </w:tcPr>
          <w:p w14:paraId="0A8981EA"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325.97</w:t>
            </w:r>
          </w:p>
        </w:tc>
        <w:tc>
          <w:tcPr>
            <w:tcW w:w="800" w:type="dxa"/>
            <w:gridSpan w:val="2"/>
            <w:shd w:val="clear" w:color="auto" w:fill="auto"/>
            <w:vAlign w:val="bottom"/>
          </w:tcPr>
          <w:p w14:paraId="5849ABF9"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338.58</w:t>
            </w:r>
          </w:p>
        </w:tc>
        <w:tc>
          <w:tcPr>
            <w:tcW w:w="822" w:type="dxa"/>
            <w:shd w:val="clear" w:color="auto" w:fill="auto"/>
            <w:vAlign w:val="bottom"/>
          </w:tcPr>
          <w:p w14:paraId="1D57519E"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346.15</w:t>
            </w:r>
          </w:p>
        </w:tc>
      </w:tr>
      <w:tr w:rsidR="0095676E" w:rsidRPr="004175B2" w14:paraId="776258CF" w14:textId="77777777" w:rsidTr="00BA7700">
        <w:trPr>
          <w:gridAfter w:val="1"/>
          <w:wAfter w:w="214" w:type="dxa"/>
        </w:trPr>
        <w:tc>
          <w:tcPr>
            <w:tcW w:w="4566" w:type="dxa"/>
            <w:gridSpan w:val="2"/>
            <w:shd w:val="clear" w:color="auto" w:fill="auto"/>
          </w:tcPr>
          <w:p w14:paraId="4CB61F69" w14:textId="77777777" w:rsidR="0095676E" w:rsidRPr="004175B2" w:rsidRDefault="0095676E"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情報通信</w:t>
            </w:r>
          </w:p>
        </w:tc>
        <w:tc>
          <w:tcPr>
            <w:tcW w:w="900" w:type="dxa"/>
            <w:gridSpan w:val="2"/>
            <w:shd w:val="clear" w:color="auto" w:fill="auto"/>
            <w:vAlign w:val="bottom"/>
          </w:tcPr>
          <w:p w14:paraId="01DFD099"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601.15</w:t>
            </w:r>
          </w:p>
        </w:tc>
        <w:tc>
          <w:tcPr>
            <w:tcW w:w="800" w:type="dxa"/>
            <w:gridSpan w:val="2"/>
            <w:shd w:val="clear" w:color="auto" w:fill="auto"/>
            <w:vAlign w:val="bottom"/>
          </w:tcPr>
          <w:p w14:paraId="02521BB5"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661.83</w:t>
            </w:r>
          </w:p>
        </w:tc>
        <w:tc>
          <w:tcPr>
            <w:tcW w:w="822" w:type="dxa"/>
            <w:shd w:val="clear" w:color="auto" w:fill="auto"/>
            <w:vAlign w:val="bottom"/>
          </w:tcPr>
          <w:p w14:paraId="22FDA2FC"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688.77</w:t>
            </w:r>
          </w:p>
        </w:tc>
      </w:tr>
      <w:tr w:rsidR="0095676E" w:rsidRPr="004175B2" w14:paraId="32C1C102" w14:textId="77777777" w:rsidTr="00BA7700">
        <w:trPr>
          <w:gridAfter w:val="1"/>
          <w:wAfter w:w="214" w:type="dxa"/>
        </w:trPr>
        <w:tc>
          <w:tcPr>
            <w:tcW w:w="4566" w:type="dxa"/>
            <w:gridSpan w:val="2"/>
            <w:shd w:val="clear" w:color="auto" w:fill="auto"/>
          </w:tcPr>
          <w:p w14:paraId="12F5E966" w14:textId="77777777" w:rsidR="0095676E" w:rsidRPr="004175B2" w:rsidRDefault="0095676E"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金融・保険活動</w:t>
            </w:r>
          </w:p>
        </w:tc>
        <w:tc>
          <w:tcPr>
            <w:tcW w:w="900" w:type="dxa"/>
            <w:gridSpan w:val="2"/>
            <w:shd w:val="clear" w:color="auto" w:fill="auto"/>
            <w:vAlign w:val="bottom"/>
          </w:tcPr>
          <w:p w14:paraId="7F07AC9E"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600.37</w:t>
            </w:r>
          </w:p>
        </w:tc>
        <w:tc>
          <w:tcPr>
            <w:tcW w:w="800" w:type="dxa"/>
            <w:gridSpan w:val="2"/>
            <w:shd w:val="clear" w:color="auto" w:fill="auto"/>
            <w:vAlign w:val="bottom"/>
          </w:tcPr>
          <w:p w14:paraId="64761CF0"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679.29</w:t>
            </w:r>
          </w:p>
        </w:tc>
        <w:tc>
          <w:tcPr>
            <w:tcW w:w="822" w:type="dxa"/>
            <w:shd w:val="clear" w:color="auto" w:fill="auto"/>
            <w:vAlign w:val="bottom"/>
          </w:tcPr>
          <w:p w14:paraId="224100A0"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659.53</w:t>
            </w:r>
          </w:p>
        </w:tc>
      </w:tr>
      <w:tr w:rsidR="0095676E" w:rsidRPr="004175B2" w14:paraId="6E487557" w14:textId="77777777" w:rsidTr="00BA7700">
        <w:trPr>
          <w:gridAfter w:val="1"/>
          <w:wAfter w:w="214" w:type="dxa"/>
        </w:trPr>
        <w:tc>
          <w:tcPr>
            <w:tcW w:w="4566" w:type="dxa"/>
            <w:gridSpan w:val="2"/>
            <w:shd w:val="clear" w:color="auto" w:fill="auto"/>
          </w:tcPr>
          <w:p w14:paraId="4E163D1F" w14:textId="77777777" w:rsidR="0095676E" w:rsidRPr="004175B2" w:rsidRDefault="0095676E"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不動産活動</w:t>
            </w:r>
          </w:p>
        </w:tc>
        <w:tc>
          <w:tcPr>
            <w:tcW w:w="900" w:type="dxa"/>
            <w:gridSpan w:val="2"/>
            <w:shd w:val="clear" w:color="auto" w:fill="auto"/>
            <w:vAlign w:val="bottom"/>
          </w:tcPr>
          <w:p w14:paraId="4633AE78"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523.13</w:t>
            </w:r>
          </w:p>
        </w:tc>
        <w:tc>
          <w:tcPr>
            <w:tcW w:w="800" w:type="dxa"/>
            <w:gridSpan w:val="2"/>
            <w:shd w:val="clear" w:color="auto" w:fill="auto"/>
            <w:vAlign w:val="bottom"/>
          </w:tcPr>
          <w:p w14:paraId="47B91420"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730.98</w:t>
            </w:r>
          </w:p>
        </w:tc>
        <w:tc>
          <w:tcPr>
            <w:tcW w:w="822" w:type="dxa"/>
            <w:shd w:val="clear" w:color="auto" w:fill="auto"/>
            <w:vAlign w:val="bottom"/>
          </w:tcPr>
          <w:p w14:paraId="2245E3FF"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586.70</w:t>
            </w:r>
          </w:p>
        </w:tc>
      </w:tr>
      <w:tr w:rsidR="0095676E" w:rsidRPr="004175B2" w14:paraId="468623A2" w14:textId="77777777" w:rsidTr="00BA7700">
        <w:trPr>
          <w:gridAfter w:val="1"/>
          <w:wAfter w:w="214" w:type="dxa"/>
        </w:trPr>
        <w:tc>
          <w:tcPr>
            <w:tcW w:w="4566" w:type="dxa"/>
            <w:gridSpan w:val="2"/>
            <w:shd w:val="clear" w:color="auto" w:fill="auto"/>
          </w:tcPr>
          <w:p w14:paraId="6CCA8449" w14:textId="77777777" w:rsidR="0095676E" w:rsidRPr="004175B2" w:rsidRDefault="0095676E"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専門的・科学的・技術的活動</w:t>
            </w:r>
          </w:p>
        </w:tc>
        <w:tc>
          <w:tcPr>
            <w:tcW w:w="900" w:type="dxa"/>
            <w:gridSpan w:val="2"/>
            <w:shd w:val="clear" w:color="auto" w:fill="auto"/>
            <w:vAlign w:val="bottom"/>
          </w:tcPr>
          <w:p w14:paraId="3041E420"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707.53</w:t>
            </w:r>
          </w:p>
        </w:tc>
        <w:tc>
          <w:tcPr>
            <w:tcW w:w="800" w:type="dxa"/>
            <w:gridSpan w:val="2"/>
            <w:shd w:val="clear" w:color="auto" w:fill="auto"/>
            <w:vAlign w:val="bottom"/>
          </w:tcPr>
          <w:p w14:paraId="6AD95FFC"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713.22</w:t>
            </w:r>
          </w:p>
        </w:tc>
        <w:tc>
          <w:tcPr>
            <w:tcW w:w="822" w:type="dxa"/>
            <w:shd w:val="clear" w:color="auto" w:fill="auto"/>
            <w:vAlign w:val="bottom"/>
          </w:tcPr>
          <w:p w14:paraId="304447E0"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682.59</w:t>
            </w:r>
          </w:p>
        </w:tc>
      </w:tr>
      <w:tr w:rsidR="0095676E" w:rsidRPr="004175B2" w14:paraId="64BDB920" w14:textId="77777777" w:rsidTr="00BA7700">
        <w:trPr>
          <w:gridAfter w:val="1"/>
          <w:wAfter w:w="214" w:type="dxa"/>
        </w:trPr>
        <w:tc>
          <w:tcPr>
            <w:tcW w:w="4566" w:type="dxa"/>
            <w:gridSpan w:val="2"/>
            <w:shd w:val="clear" w:color="auto" w:fill="auto"/>
          </w:tcPr>
          <w:p w14:paraId="2311CDBA" w14:textId="77777777" w:rsidR="0095676E" w:rsidRPr="004175B2" w:rsidRDefault="0095676E"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事務・支援サービス活動</w:t>
            </w:r>
          </w:p>
        </w:tc>
        <w:tc>
          <w:tcPr>
            <w:tcW w:w="900" w:type="dxa"/>
            <w:gridSpan w:val="2"/>
            <w:shd w:val="clear" w:color="auto" w:fill="auto"/>
            <w:vAlign w:val="bottom"/>
          </w:tcPr>
          <w:p w14:paraId="7D0E242B"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547.66</w:t>
            </w:r>
          </w:p>
        </w:tc>
        <w:tc>
          <w:tcPr>
            <w:tcW w:w="800" w:type="dxa"/>
            <w:gridSpan w:val="2"/>
            <w:shd w:val="clear" w:color="auto" w:fill="auto"/>
            <w:vAlign w:val="bottom"/>
          </w:tcPr>
          <w:p w14:paraId="228E9064"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582.86</w:t>
            </w:r>
          </w:p>
        </w:tc>
        <w:tc>
          <w:tcPr>
            <w:tcW w:w="822" w:type="dxa"/>
            <w:shd w:val="clear" w:color="auto" w:fill="auto"/>
            <w:vAlign w:val="bottom"/>
          </w:tcPr>
          <w:p w14:paraId="52460F17"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567.40</w:t>
            </w:r>
          </w:p>
        </w:tc>
      </w:tr>
      <w:tr w:rsidR="0095676E" w:rsidRPr="004175B2" w14:paraId="370F8306" w14:textId="77777777" w:rsidTr="00BA7700">
        <w:trPr>
          <w:gridAfter w:val="1"/>
          <w:wAfter w:w="214" w:type="dxa"/>
        </w:trPr>
        <w:tc>
          <w:tcPr>
            <w:tcW w:w="4566" w:type="dxa"/>
            <w:gridSpan w:val="2"/>
            <w:shd w:val="clear" w:color="auto" w:fill="auto"/>
          </w:tcPr>
          <w:p w14:paraId="5D73DD4F" w14:textId="4B813C6E" w:rsidR="0095676E" w:rsidRPr="004175B2" w:rsidRDefault="0095676E"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行政と防衛</w:t>
            </w:r>
            <w:r w:rsidRPr="004175B2">
              <w:rPr>
                <w:rFonts w:eastAsia="ＭＳ 明朝" w:hint="eastAsia"/>
                <w:noProof/>
                <w:sz w:val="18"/>
                <w:lang w:eastAsia="ja-JP"/>
              </w:rPr>
              <w:t xml:space="preserve">; </w:t>
            </w:r>
            <w:r w:rsidR="00BA7700" w:rsidRPr="004175B2">
              <w:rPr>
                <w:rFonts w:eastAsia="ＭＳ 明朝" w:hint="eastAsia"/>
                <w:noProof/>
                <w:sz w:val="18"/>
                <w:lang w:eastAsia="ja-JP"/>
              </w:rPr>
              <w:t>強制加入</w:t>
            </w:r>
            <w:r w:rsidRPr="004175B2">
              <w:rPr>
                <w:rFonts w:eastAsia="ＭＳ 明朝" w:hint="eastAsia"/>
                <w:noProof/>
                <w:sz w:val="18"/>
                <w:lang w:eastAsia="ja-JP"/>
              </w:rPr>
              <w:t>社会保障</w:t>
            </w:r>
          </w:p>
        </w:tc>
        <w:tc>
          <w:tcPr>
            <w:tcW w:w="900" w:type="dxa"/>
            <w:gridSpan w:val="2"/>
            <w:shd w:val="clear" w:color="auto" w:fill="auto"/>
            <w:vAlign w:val="bottom"/>
          </w:tcPr>
          <w:p w14:paraId="40FE13FD"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582.19</w:t>
            </w:r>
          </w:p>
        </w:tc>
        <w:tc>
          <w:tcPr>
            <w:tcW w:w="800" w:type="dxa"/>
            <w:gridSpan w:val="2"/>
            <w:shd w:val="clear" w:color="auto" w:fill="auto"/>
            <w:vAlign w:val="bottom"/>
          </w:tcPr>
          <w:p w14:paraId="6E51A726"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609.89</w:t>
            </w:r>
          </w:p>
        </w:tc>
        <w:tc>
          <w:tcPr>
            <w:tcW w:w="822" w:type="dxa"/>
            <w:shd w:val="clear" w:color="auto" w:fill="auto"/>
            <w:vAlign w:val="bottom"/>
          </w:tcPr>
          <w:p w14:paraId="4D865FA1"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639.61</w:t>
            </w:r>
          </w:p>
        </w:tc>
      </w:tr>
      <w:tr w:rsidR="0095676E" w:rsidRPr="004175B2" w14:paraId="383088A9" w14:textId="77777777" w:rsidTr="00BA7700">
        <w:trPr>
          <w:gridAfter w:val="1"/>
          <w:wAfter w:w="214" w:type="dxa"/>
        </w:trPr>
        <w:tc>
          <w:tcPr>
            <w:tcW w:w="4566" w:type="dxa"/>
            <w:gridSpan w:val="2"/>
            <w:shd w:val="clear" w:color="auto" w:fill="auto"/>
          </w:tcPr>
          <w:p w14:paraId="6922475B" w14:textId="77777777" w:rsidR="0095676E" w:rsidRPr="004175B2" w:rsidRDefault="0095676E"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教育</w:t>
            </w:r>
          </w:p>
        </w:tc>
        <w:tc>
          <w:tcPr>
            <w:tcW w:w="900" w:type="dxa"/>
            <w:gridSpan w:val="2"/>
            <w:shd w:val="clear" w:color="auto" w:fill="auto"/>
            <w:vAlign w:val="bottom"/>
          </w:tcPr>
          <w:p w14:paraId="63186784"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760.88</w:t>
            </w:r>
          </w:p>
        </w:tc>
        <w:tc>
          <w:tcPr>
            <w:tcW w:w="800" w:type="dxa"/>
            <w:gridSpan w:val="2"/>
            <w:shd w:val="clear" w:color="auto" w:fill="auto"/>
            <w:vAlign w:val="bottom"/>
          </w:tcPr>
          <w:p w14:paraId="3A481DA7"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783.11</w:t>
            </w:r>
          </w:p>
        </w:tc>
        <w:tc>
          <w:tcPr>
            <w:tcW w:w="822" w:type="dxa"/>
            <w:shd w:val="clear" w:color="auto" w:fill="auto"/>
            <w:vAlign w:val="bottom"/>
          </w:tcPr>
          <w:p w14:paraId="7BA65C51"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801.00</w:t>
            </w:r>
          </w:p>
        </w:tc>
      </w:tr>
      <w:tr w:rsidR="0095676E" w:rsidRPr="004175B2" w14:paraId="4C54897E" w14:textId="77777777" w:rsidTr="00BA7700">
        <w:trPr>
          <w:gridAfter w:val="1"/>
          <w:wAfter w:w="214" w:type="dxa"/>
        </w:trPr>
        <w:tc>
          <w:tcPr>
            <w:tcW w:w="4566" w:type="dxa"/>
            <w:gridSpan w:val="2"/>
            <w:shd w:val="clear" w:color="auto" w:fill="auto"/>
          </w:tcPr>
          <w:p w14:paraId="38F79157" w14:textId="37F8180F" w:rsidR="0095676E" w:rsidRPr="004175B2" w:rsidRDefault="00BA7700"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対人医療</w:t>
            </w:r>
            <w:r w:rsidR="0095676E" w:rsidRPr="004175B2">
              <w:rPr>
                <w:rFonts w:eastAsia="ＭＳ 明朝" w:hint="eastAsia"/>
                <w:noProof/>
                <w:sz w:val="18"/>
                <w:lang w:eastAsia="ja-JP"/>
              </w:rPr>
              <w:t>・ソーシャルワーク活動</w:t>
            </w:r>
          </w:p>
        </w:tc>
        <w:tc>
          <w:tcPr>
            <w:tcW w:w="900" w:type="dxa"/>
            <w:gridSpan w:val="2"/>
            <w:shd w:val="clear" w:color="auto" w:fill="auto"/>
            <w:vAlign w:val="bottom"/>
          </w:tcPr>
          <w:p w14:paraId="0C8F7732"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558.70</w:t>
            </w:r>
          </w:p>
        </w:tc>
        <w:tc>
          <w:tcPr>
            <w:tcW w:w="800" w:type="dxa"/>
            <w:gridSpan w:val="2"/>
            <w:shd w:val="clear" w:color="auto" w:fill="auto"/>
            <w:vAlign w:val="bottom"/>
          </w:tcPr>
          <w:p w14:paraId="76DC82AA"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597.05</w:t>
            </w:r>
          </w:p>
        </w:tc>
        <w:tc>
          <w:tcPr>
            <w:tcW w:w="822" w:type="dxa"/>
            <w:shd w:val="clear" w:color="auto" w:fill="auto"/>
            <w:vAlign w:val="bottom"/>
          </w:tcPr>
          <w:p w14:paraId="048DBB3B"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653.27</w:t>
            </w:r>
          </w:p>
        </w:tc>
      </w:tr>
      <w:tr w:rsidR="0095676E" w:rsidRPr="004175B2" w14:paraId="698C4A40" w14:textId="77777777" w:rsidTr="00BA7700">
        <w:trPr>
          <w:gridAfter w:val="1"/>
          <w:wAfter w:w="214" w:type="dxa"/>
        </w:trPr>
        <w:tc>
          <w:tcPr>
            <w:tcW w:w="4566" w:type="dxa"/>
            <w:gridSpan w:val="2"/>
            <w:shd w:val="clear" w:color="auto" w:fill="auto"/>
          </w:tcPr>
          <w:p w14:paraId="622B966A" w14:textId="77777777" w:rsidR="0095676E" w:rsidRPr="004175B2" w:rsidRDefault="0095676E"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芸術、娯楽、レクリエーション</w:t>
            </w:r>
          </w:p>
        </w:tc>
        <w:tc>
          <w:tcPr>
            <w:tcW w:w="900" w:type="dxa"/>
            <w:gridSpan w:val="2"/>
            <w:shd w:val="clear" w:color="auto" w:fill="auto"/>
            <w:vAlign w:val="bottom"/>
          </w:tcPr>
          <w:p w14:paraId="3D365313"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442.20</w:t>
            </w:r>
          </w:p>
        </w:tc>
        <w:tc>
          <w:tcPr>
            <w:tcW w:w="800" w:type="dxa"/>
            <w:gridSpan w:val="2"/>
            <w:shd w:val="clear" w:color="auto" w:fill="auto"/>
            <w:vAlign w:val="bottom"/>
          </w:tcPr>
          <w:p w14:paraId="681DCF53"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456.77</w:t>
            </w:r>
          </w:p>
        </w:tc>
        <w:tc>
          <w:tcPr>
            <w:tcW w:w="822" w:type="dxa"/>
            <w:shd w:val="clear" w:color="auto" w:fill="auto"/>
            <w:vAlign w:val="bottom"/>
          </w:tcPr>
          <w:p w14:paraId="5AA791AC"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496.69</w:t>
            </w:r>
          </w:p>
        </w:tc>
      </w:tr>
      <w:tr w:rsidR="0095676E" w:rsidRPr="004175B2" w14:paraId="2614A78E" w14:textId="77777777" w:rsidTr="00BA7700">
        <w:trPr>
          <w:gridAfter w:val="1"/>
          <w:wAfter w:w="214" w:type="dxa"/>
        </w:trPr>
        <w:tc>
          <w:tcPr>
            <w:tcW w:w="4566" w:type="dxa"/>
            <w:gridSpan w:val="2"/>
            <w:shd w:val="clear" w:color="auto" w:fill="auto"/>
          </w:tcPr>
          <w:p w14:paraId="46096020" w14:textId="77777777" w:rsidR="0095676E" w:rsidRPr="004175B2" w:rsidRDefault="0095676E"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その他のサービス</w:t>
            </w:r>
            <w:r w:rsidR="008F70E0" w:rsidRPr="004175B2">
              <w:rPr>
                <w:rFonts w:eastAsia="ＭＳ 明朝" w:hint="eastAsia"/>
                <w:noProof/>
                <w:sz w:val="18"/>
                <w:lang w:eastAsia="ja-JP"/>
              </w:rPr>
              <w:t>活動</w:t>
            </w:r>
          </w:p>
        </w:tc>
        <w:tc>
          <w:tcPr>
            <w:tcW w:w="900" w:type="dxa"/>
            <w:gridSpan w:val="2"/>
            <w:shd w:val="clear" w:color="auto" w:fill="auto"/>
            <w:vAlign w:val="bottom"/>
          </w:tcPr>
          <w:p w14:paraId="70B99486"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196.22</w:t>
            </w:r>
          </w:p>
        </w:tc>
        <w:tc>
          <w:tcPr>
            <w:tcW w:w="800" w:type="dxa"/>
            <w:gridSpan w:val="2"/>
            <w:shd w:val="clear" w:color="auto" w:fill="auto"/>
            <w:vAlign w:val="bottom"/>
          </w:tcPr>
          <w:p w14:paraId="1A83BDE9"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203.82</w:t>
            </w:r>
          </w:p>
        </w:tc>
        <w:tc>
          <w:tcPr>
            <w:tcW w:w="822" w:type="dxa"/>
            <w:shd w:val="clear" w:color="auto" w:fill="auto"/>
            <w:vAlign w:val="bottom"/>
          </w:tcPr>
          <w:p w14:paraId="4B195668"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220.06</w:t>
            </w:r>
          </w:p>
        </w:tc>
      </w:tr>
      <w:tr w:rsidR="0095676E" w:rsidRPr="004175B2" w14:paraId="487015FF" w14:textId="77777777" w:rsidTr="00BA7700">
        <w:trPr>
          <w:gridAfter w:val="1"/>
          <w:wAfter w:w="214" w:type="dxa"/>
        </w:trPr>
        <w:tc>
          <w:tcPr>
            <w:tcW w:w="4566" w:type="dxa"/>
            <w:gridSpan w:val="2"/>
            <w:tcBorders>
              <w:bottom w:val="single" w:sz="12" w:space="0" w:color="auto"/>
            </w:tcBorders>
            <w:shd w:val="clear" w:color="auto" w:fill="auto"/>
          </w:tcPr>
          <w:p w14:paraId="016CA8EA" w14:textId="77777777" w:rsidR="0095676E" w:rsidRPr="004175B2" w:rsidRDefault="0095676E" w:rsidP="00BA7700">
            <w:pPr>
              <w:pStyle w:val="SingleTxtG"/>
              <w:suppressAutoHyphens w:val="0"/>
              <w:snapToGrid w:val="0"/>
              <w:spacing w:before="40" w:after="40" w:line="264" w:lineRule="auto"/>
              <w:ind w:left="0" w:right="0" w:firstLineChars="100" w:firstLine="180"/>
              <w:jc w:val="left"/>
              <w:rPr>
                <w:rFonts w:eastAsia="ＭＳ 明朝"/>
                <w:noProof/>
                <w:sz w:val="18"/>
                <w:lang w:eastAsia="ja-JP"/>
              </w:rPr>
            </w:pPr>
            <w:r w:rsidRPr="004175B2">
              <w:rPr>
                <w:rFonts w:eastAsia="ＭＳ 明朝" w:hint="eastAsia"/>
                <w:noProof/>
                <w:sz w:val="18"/>
                <w:lang w:eastAsia="ja-JP"/>
              </w:rPr>
              <w:t>治外法権を有する機関・団体の活動</w:t>
            </w:r>
          </w:p>
        </w:tc>
        <w:tc>
          <w:tcPr>
            <w:tcW w:w="900" w:type="dxa"/>
            <w:gridSpan w:val="2"/>
            <w:tcBorders>
              <w:bottom w:val="single" w:sz="12" w:space="0" w:color="auto"/>
            </w:tcBorders>
            <w:shd w:val="clear" w:color="auto" w:fill="auto"/>
            <w:vAlign w:val="bottom"/>
          </w:tcPr>
          <w:p w14:paraId="4098C092"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785.83</w:t>
            </w:r>
          </w:p>
        </w:tc>
        <w:tc>
          <w:tcPr>
            <w:tcW w:w="800" w:type="dxa"/>
            <w:gridSpan w:val="2"/>
            <w:tcBorders>
              <w:bottom w:val="single" w:sz="12" w:space="0" w:color="auto"/>
            </w:tcBorders>
            <w:shd w:val="clear" w:color="auto" w:fill="auto"/>
            <w:vAlign w:val="bottom"/>
          </w:tcPr>
          <w:p w14:paraId="3F207748"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829.12</w:t>
            </w:r>
          </w:p>
        </w:tc>
        <w:tc>
          <w:tcPr>
            <w:tcW w:w="822" w:type="dxa"/>
            <w:tcBorders>
              <w:bottom w:val="single" w:sz="12" w:space="0" w:color="auto"/>
            </w:tcBorders>
            <w:shd w:val="clear" w:color="auto" w:fill="auto"/>
            <w:vAlign w:val="bottom"/>
          </w:tcPr>
          <w:p w14:paraId="5B8CED15" w14:textId="77777777" w:rsidR="0095676E" w:rsidRPr="004175B2" w:rsidRDefault="0095676E"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696.22</w:t>
            </w:r>
          </w:p>
        </w:tc>
      </w:tr>
    </w:tbl>
    <w:p w14:paraId="0F08A989" w14:textId="1DB3BE1C" w:rsidR="00C20014" w:rsidRPr="004175B2" w:rsidRDefault="001A7E76" w:rsidP="00DB60C9">
      <w:pPr>
        <w:pStyle w:val="SingleTxtG"/>
        <w:snapToGrid w:val="0"/>
        <w:spacing w:before="240" w:line="264" w:lineRule="auto"/>
        <w:rPr>
          <w:rFonts w:eastAsia="ＭＳ 明朝"/>
          <w:i/>
          <w:noProof/>
          <w:u w:val="single"/>
          <w:lang w:eastAsia="ja-JP"/>
        </w:rPr>
      </w:pPr>
      <w:r w:rsidRPr="004175B2">
        <w:rPr>
          <w:rFonts w:eastAsia="ＭＳ 明朝" w:hint="eastAsia"/>
          <w:i/>
          <w:noProof/>
          <w:lang w:eastAsia="ja-JP"/>
        </w:rPr>
        <w:t>37.</w:t>
      </w:r>
      <w:r w:rsidR="00FD2E6A" w:rsidRPr="004175B2">
        <w:rPr>
          <w:rFonts w:eastAsia="ＭＳ 明朝"/>
          <w:i/>
          <w:noProof/>
          <w:lang w:eastAsia="ja-JP"/>
        </w:rPr>
        <w:t xml:space="preserve"> </w:t>
      </w:r>
      <w:r w:rsidRPr="004175B2">
        <w:rPr>
          <w:rFonts w:eastAsia="ＭＳ 明朝" w:hint="eastAsia"/>
          <w:i/>
          <w:noProof/>
          <w:u w:val="single"/>
          <w:lang w:eastAsia="ja-JP"/>
        </w:rPr>
        <w:t>性、年齢、民族、障害の種類、教育レベル別に分類された</w:t>
      </w:r>
      <w:r w:rsidRPr="004175B2">
        <w:rPr>
          <w:rFonts w:eastAsia="ＭＳ 明朝" w:hint="eastAsia"/>
          <w:i/>
          <w:noProof/>
          <w:u w:val="single"/>
          <w:lang w:eastAsia="ja-JP"/>
        </w:rPr>
        <w:t xml:space="preserve"> </w:t>
      </w:r>
      <w:r w:rsidR="00622298" w:rsidRPr="004175B2">
        <w:rPr>
          <w:rFonts w:eastAsia="ＭＳ 明朝" w:hint="eastAsia"/>
          <w:i/>
          <w:noProof/>
          <w:u w:val="single"/>
          <w:lang w:eastAsia="ja-JP"/>
        </w:rPr>
        <w:t xml:space="preserve">PWD </w:t>
      </w:r>
      <w:r w:rsidR="00622298" w:rsidRPr="004175B2">
        <w:rPr>
          <w:rFonts w:eastAsia="ＭＳ 明朝" w:hint="eastAsia"/>
          <w:i/>
          <w:noProof/>
          <w:u w:val="single"/>
          <w:lang w:eastAsia="ja-JP"/>
        </w:rPr>
        <w:t>の</w:t>
      </w:r>
      <w:r w:rsidRPr="004175B2">
        <w:rPr>
          <w:rFonts w:eastAsia="ＭＳ 明朝" w:hint="eastAsia"/>
          <w:i/>
          <w:noProof/>
          <w:u w:val="single"/>
          <w:lang w:eastAsia="ja-JP"/>
        </w:rPr>
        <w:t>雇用／失業に関するデータ</w:t>
      </w:r>
      <w:r w:rsidR="00FD2E6A" w:rsidRPr="004175B2">
        <w:rPr>
          <w:rFonts w:eastAsia="ＭＳ 明朝" w:hint="eastAsia"/>
          <w:i/>
          <w:noProof/>
          <w:u w:val="single"/>
          <w:lang w:eastAsia="ja-JP"/>
        </w:rPr>
        <w:t>に加え</w:t>
      </w:r>
      <w:r w:rsidRPr="004175B2">
        <w:rPr>
          <w:rFonts w:eastAsia="ＭＳ 明朝" w:hint="eastAsia"/>
          <w:i/>
          <w:noProof/>
          <w:u w:val="single"/>
          <w:lang w:eastAsia="ja-JP"/>
        </w:rPr>
        <w:t>、</w:t>
      </w:r>
      <w:r w:rsidR="00933710" w:rsidRPr="004175B2">
        <w:rPr>
          <w:rFonts w:eastAsia="ＭＳ 明朝" w:hint="eastAsia"/>
          <w:i/>
          <w:noProof/>
          <w:u w:val="single"/>
          <w:lang w:eastAsia="ja-JP"/>
        </w:rPr>
        <w:t>機能</w:t>
      </w:r>
      <w:r w:rsidRPr="004175B2">
        <w:rPr>
          <w:rFonts w:eastAsia="ＭＳ 明朝" w:hint="eastAsia"/>
          <w:i/>
          <w:noProof/>
          <w:u w:val="single"/>
          <w:lang w:eastAsia="ja-JP"/>
        </w:rPr>
        <w:t>障害の種類に応じて適用される雇用のための</w:t>
      </w:r>
      <w:r w:rsidRPr="004175B2">
        <w:rPr>
          <w:rFonts w:eastAsia="ＭＳ 明朝" w:hint="eastAsia"/>
          <w:i/>
          <w:noProof/>
          <w:u w:val="single"/>
          <w:lang w:eastAsia="ja-JP"/>
        </w:rPr>
        <w:t xml:space="preserve"> </w:t>
      </w:r>
      <w:r w:rsidR="00BE3472" w:rsidRPr="004175B2">
        <w:rPr>
          <w:rFonts w:eastAsia="ＭＳ 明朝" w:hint="eastAsia"/>
          <w:i/>
          <w:noProof/>
          <w:u w:val="single"/>
          <w:lang w:eastAsia="ja-JP"/>
        </w:rPr>
        <w:t>5</w:t>
      </w:r>
      <w:r w:rsidRPr="004175B2">
        <w:rPr>
          <w:rFonts w:eastAsia="ＭＳ 明朝" w:hint="eastAsia"/>
          <w:i/>
          <w:noProof/>
          <w:u w:val="single"/>
          <w:lang w:eastAsia="ja-JP"/>
        </w:rPr>
        <w:t>％割当制度の有効性</w:t>
      </w:r>
      <w:r w:rsidR="006C1EB3" w:rsidRPr="004175B2">
        <w:rPr>
          <w:rFonts w:eastAsia="ＭＳ 明朝" w:hint="eastAsia"/>
          <w:i/>
          <w:noProof/>
          <w:u w:val="single"/>
          <w:lang w:eastAsia="ja-JP"/>
        </w:rPr>
        <w:t>について</w:t>
      </w:r>
    </w:p>
    <w:p w14:paraId="5A5CB4B3" w14:textId="3E92A45E" w:rsidR="00C20014" w:rsidRPr="004175B2" w:rsidRDefault="003D27A5"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iCs/>
          <w:noProof/>
          <w:lang w:eastAsia="ja-JP"/>
        </w:rPr>
        <w:t>障害のある人</w:t>
      </w:r>
      <w:r w:rsidR="0099641E" w:rsidRPr="004175B2">
        <w:rPr>
          <w:rFonts w:eastAsia="ＭＳ 明朝" w:hint="eastAsia"/>
          <w:noProof/>
          <w:lang w:eastAsia="ja-JP"/>
        </w:rPr>
        <w:t>の</w:t>
      </w:r>
      <w:r w:rsidR="00825E66" w:rsidRPr="004175B2">
        <w:rPr>
          <w:rFonts w:eastAsia="ＭＳ 明朝" w:hint="eastAsia"/>
          <w:noProof/>
          <w:lang w:eastAsia="ja-JP"/>
        </w:rPr>
        <w:t>ためのマグナカルタ</w:t>
      </w:r>
      <w:r w:rsidR="00825E66" w:rsidRPr="004175B2">
        <w:rPr>
          <w:rFonts w:eastAsia="ＭＳ 明朝" w:hint="eastAsia"/>
          <w:noProof/>
          <w:spacing w:val="-3"/>
          <w:lang w:eastAsia="ja-JP"/>
        </w:rPr>
        <w:t>に</w:t>
      </w:r>
      <w:r w:rsidR="00825E66" w:rsidRPr="004175B2">
        <w:rPr>
          <w:rFonts w:eastAsia="ＭＳ 明朝" w:hint="eastAsia"/>
          <w:noProof/>
          <w:lang w:eastAsia="ja-JP"/>
        </w:rPr>
        <w:t>規定されていた</w:t>
      </w:r>
      <w:r w:rsidR="00825E66" w:rsidRPr="004175B2">
        <w:rPr>
          <w:rFonts w:eastAsia="ＭＳ 明朝" w:hint="eastAsia"/>
          <w:noProof/>
          <w:lang w:eastAsia="ja-JP"/>
        </w:rPr>
        <w:t>5%</w:t>
      </w:r>
      <w:r w:rsidR="00825E66" w:rsidRPr="004175B2">
        <w:rPr>
          <w:rFonts w:eastAsia="ＭＳ 明朝" w:hint="eastAsia"/>
          <w:noProof/>
          <w:lang w:eastAsia="ja-JP"/>
        </w:rPr>
        <w:t>の障害者雇用枠制度は、</w:t>
      </w:r>
      <w:r w:rsidR="00246CE6" w:rsidRPr="004175B2">
        <w:rPr>
          <w:rFonts w:eastAsia="ＭＳ 明朝" w:hint="eastAsia"/>
          <w:noProof/>
          <w:lang w:eastAsia="ja-JP"/>
        </w:rPr>
        <w:t>共和国法</w:t>
      </w:r>
      <w:r w:rsidR="00825E66" w:rsidRPr="004175B2">
        <w:rPr>
          <w:rFonts w:eastAsia="ＭＳ 明朝" w:hint="eastAsia"/>
          <w:noProof/>
          <w:lang w:eastAsia="ja-JP"/>
        </w:rPr>
        <w:t>第</w:t>
      </w:r>
      <w:r w:rsidR="00825E66" w:rsidRPr="004175B2">
        <w:rPr>
          <w:rFonts w:eastAsia="ＭＳ 明朝" w:hint="eastAsia"/>
          <w:noProof/>
          <w:lang w:eastAsia="ja-JP"/>
        </w:rPr>
        <w:t>10524</w:t>
      </w:r>
      <w:r w:rsidR="00825E66" w:rsidRPr="004175B2">
        <w:rPr>
          <w:rFonts w:eastAsia="ＭＳ 明朝" w:hint="eastAsia"/>
          <w:noProof/>
          <w:lang w:eastAsia="ja-JP"/>
        </w:rPr>
        <w:t>号</w:t>
      </w:r>
      <w:r w:rsidR="00933710" w:rsidRPr="004175B2">
        <w:rPr>
          <w:rStyle w:val="ac"/>
          <w:rFonts w:eastAsia="ＭＳ 明朝" w:hint="eastAsia"/>
          <w:noProof/>
          <w:sz w:val="20"/>
          <w:lang w:eastAsia="ja-JP"/>
        </w:rPr>
        <w:footnoteReference w:id="7"/>
      </w:r>
      <w:r w:rsidR="00825E66" w:rsidRPr="004175B2">
        <w:rPr>
          <w:rFonts w:eastAsia="ＭＳ 明朝" w:hint="eastAsia"/>
          <w:noProof/>
          <w:lang w:eastAsia="ja-JP"/>
        </w:rPr>
        <w:t>により改正され、第</w:t>
      </w:r>
      <w:r w:rsidR="00825E66" w:rsidRPr="004175B2">
        <w:rPr>
          <w:rFonts w:eastAsia="ＭＳ 明朝" w:hint="eastAsia"/>
          <w:noProof/>
          <w:lang w:eastAsia="ja-JP"/>
        </w:rPr>
        <w:t>5</w:t>
      </w:r>
      <w:r w:rsidR="00825E66" w:rsidRPr="004175B2">
        <w:rPr>
          <w:rFonts w:eastAsia="ＭＳ 明朝" w:hint="eastAsia"/>
          <w:noProof/>
          <w:lang w:eastAsia="ja-JP"/>
        </w:rPr>
        <w:t>項は次のように</w:t>
      </w:r>
      <w:r w:rsidR="00FD2E6A" w:rsidRPr="004175B2">
        <w:rPr>
          <w:rFonts w:eastAsia="ＭＳ 明朝" w:hint="eastAsia"/>
          <w:noProof/>
          <w:lang w:eastAsia="ja-JP"/>
        </w:rPr>
        <w:t>変更されて</w:t>
      </w:r>
      <w:r w:rsidR="00825E66" w:rsidRPr="004175B2">
        <w:rPr>
          <w:rFonts w:eastAsia="ＭＳ 明朝" w:hint="eastAsia"/>
          <w:noProof/>
          <w:lang w:eastAsia="ja-JP"/>
        </w:rPr>
        <w:t>いる。</w:t>
      </w:r>
      <w:r w:rsidR="00933710" w:rsidRPr="004175B2">
        <w:rPr>
          <w:rFonts w:eastAsia="ＭＳ 明朝" w:hint="eastAsia"/>
          <w:noProof/>
          <w:lang w:eastAsia="ja-JP"/>
        </w:rPr>
        <w:t>「</w:t>
      </w:r>
      <w:r w:rsidR="00825E66" w:rsidRPr="004175B2">
        <w:rPr>
          <w:rFonts w:eastAsia="ＭＳ 明朝" w:hint="eastAsia"/>
          <w:dstrike/>
          <w:noProof/>
          <w:lang w:eastAsia="ja-JP"/>
        </w:rPr>
        <w:t>"</w:t>
      </w:r>
      <w:r w:rsidR="00933710" w:rsidRPr="004175B2">
        <w:rPr>
          <w:rFonts w:eastAsia="ＭＳ 明朝" w:hint="eastAsia"/>
          <w:noProof/>
          <w:lang w:eastAsia="ja-JP"/>
        </w:rPr>
        <w:t>すべての政府機関、事務所、または</w:t>
      </w:r>
      <w:r w:rsidR="00851272" w:rsidRPr="004175B2">
        <w:rPr>
          <w:rFonts w:eastAsia="ＭＳ 明朝" w:hint="eastAsia"/>
          <w:noProof/>
          <w:lang w:eastAsia="ja-JP"/>
        </w:rPr>
        <w:t>政府系</w:t>
      </w:r>
      <w:r w:rsidR="00933710" w:rsidRPr="004175B2">
        <w:rPr>
          <w:rFonts w:eastAsia="ＭＳ 明朝" w:hint="eastAsia"/>
          <w:noProof/>
          <w:lang w:eastAsia="ja-JP"/>
        </w:rPr>
        <w:t>企業におけるすべての</w:t>
      </w:r>
      <w:r w:rsidR="00491118" w:rsidRPr="004175B2">
        <w:rPr>
          <w:rFonts w:eastAsia="ＭＳ 明朝" w:hint="eastAsia"/>
          <w:noProof/>
          <w:lang w:eastAsia="ja-JP"/>
        </w:rPr>
        <w:t>ポスト</w:t>
      </w:r>
      <w:r w:rsidR="00933710" w:rsidRPr="004175B2">
        <w:rPr>
          <w:rFonts w:eastAsia="ＭＳ 明朝" w:hint="eastAsia"/>
          <w:noProof/>
          <w:lang w:eastAsia="ja-JP"/>
        </w:rPr>
        <w:t>のうち、少なくとも</w:t>
      </w:r>
      <w:r w:rsidR="00933710" w:rsidRPr="004175B2">
        <w:rPr>
          <w:rFonts w:eastAsia="ＭＳ 明朝" w:hint="eastAsia"/>
          <w:noProof/>
          <w:lang w:eastAsia="ja-JP"/>
        </w:rPr>
        <w:t>1</w:t>
      </w:r>
      <w:r w:rsidR="00933710" w:rsidRPr="004175B2">
        <w:rPr>
          <w:rFonts w:eastAsia="ＭＳ 明朝" w:hint="eastAsia"/>
          <w:noProof/>
          <w:lang w:eastAsia="ja-JP"/>
        </w:rPr>
        <w:t>％は障害者のために確保されなければならない。</w:t>
      </w:r>
      <w:r w:rsidR="00825E66" w:rsidRPr="004175B2">
        <w:rPr>
          <w:rFonts w:eastAsia="ＭＳ 明朝" w:hint="eastAsia"/>
          <w:i/>
          <w:noProof/>
          <w:lang w:eastAsia="ja-JP"/>
        </w:rPr>
        <w:t>ただし</w:t>
      </w:r>
      <w:r w:rsidR="00BE3472" w:rsidRPr="004175B2">
        <w:rPr>
          <w:rFonts w:eastAsia="ＭＳ 明朝" w:hint="eastAsia"/>
          <w:i/>
          <w:noProof/>
          <w:lang w:eastAsia="ja-JP"/>
        </w:rPr>
        <w:t>、</w:t>
      </w:r>
      <w:r w:rsidR="00825E66" w:rsidRPr="004175B2">
        <w:rPr>
          <w:rFonts w:eastAsia="ＭＳ 明朝" w:hint="eastAsia"/>
          <w:i/>
          <w:noProof/>
          <w:lang w:eastAsia="ja-JP"/>
        </w:rPr>
        <w:t>従業員数が</w:t>
      </w:r>
      <w:r w:rsidR="00825E66" w:rsidRPr="004175B2">
        <w:rPr>
          <w:rFonts w:eastAsia="ＭＳ 明朝" w:hint="eastAsia"/>
          <w:i/>
          <w:noProof/>
          <w:lang w:eastAsia="ja-JP"/>
        </w:rPr>
        <w:t>100</w:t>
      </w:r>
      <w:r w:rsidR="00825E66" w:rsidRPr="004175B2">
        <w:rPr>
          <w:rFonts w:eastAsia="ＭＳ 明朝" w:hint="eastAsia"/>
          <w:i/>
          <w:noProof/>
          <w:lang w:eastAsia="ja-JP"/>
        </w:rPr>
        <w:t>人を超える民間企業は、全</w:t>
      </w:r>
      <w:r w:rsidR="00491118" w:rsidRPr="004175B2">
        <w:rPr>
          <w:rFonts w:eastAsia="ＭＳ 明朝" w:hint="eastAsia"/>
          <w:i/>
          <w:noProof/>
          <w:lang w:eastAsia="ja-JP"/>
        </w:rPr>
        <w:t>ポスト</w:t>
      </w:r>
      <w:r w:rsidR="00825E66" w:rsidRPr="004175B2">
        <w:rPr>
          <w:rFonts w:eastAsia="ＭＳ 明朝" w:hint="eastAsia"/>
          <w:i/>
          <w:noProof/>
          <w:lang w:eastAsia="ja-JP"/>
        </w:rPr>
        <w:t>の少なくとも</w:t>
      </w:r>
      <w:r w:rsidR="00825E66" w:rsidRPr="004175B2">
        <w:rPr>
          <w:rFonts w:eastAsia="ＭＳ 明朝" w:hint="eastAsia"/>
          <w:i/>
          <w:noProof/>
          <w:lang w:eastAsia="ja-JP"/>
        </w:rPr>
        <w:t>1</w:t>
      </w:r>
      <w:r w:rsidR="00825E66" w:rsidRPr="004175B2">
        <w:rPr>
          <w:rFonts w:eastAsia="ＭＳ 明朝" w:hint="eastAsia"/>
          <w:i/>
          <w:noProof/>
          <w:lang w:eastAsia="ja-JP"/>
        </w:rPr>
        <w:t>％を障害者のために確保するよう奨励</w:t>
      </w:r>
      <w:r w:rsidR="00FD2E6A" w:rsidRPr="004175B2">
        <w:rPr>
          <w:rFonts w:eastAsia="ＭＳ 明朝" w:hint="eastAsia"/>
          <w:i/>
          <w:noProof/>
          <w:lang w:eastAsia="ja-JP"/>
        </w:rPr>
        <w:t>す</w:t>
      </w:r>
      <w:r w:rsidR="00825E66" w:rsidRPr="004175B2">
        <w:rPr>
          <w:rFonts w:eastAsia="ＭＳ 明朝" w:hint="eastAsia"/>
          <w:i/>
          <w:noProof/>
          <w:lang w:eastAsia="ja-JP"/>
        </w:rPr>
        <w:t>る。</w:t>
      </w:r>
      <w:r w:rsidR="00933710" w:rsidRPr="004175B2">
        <w:rPr>
          <w:rFonts w:eastAsia="ＭＳ 明朝" w:hint="eastAsia"/>
          <w:noProof/>
          <w:lang w:eastAsia="ja-JP"/>
        </w:rPr>
        <w:t>」</w:t>
      </w:r>
    </w:p>
    <w:p w14:paraId="318D1F41" w14:textId="1DB8188C" w:rsidR="00C20014" w:rsidRPr="004175B2" w:rsidRDefault="00825E66"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2017</w:t>
      </w:r>
      <w:r w:rsidRPr="004175B2">
        <w:rPr>
          <w:rFonts w:eastAsia="ＭＳ 明朝" w:hint="eastAsia"/>
          <w:noProof/>
          <w:lang w:eastAsia="ja-JP"/>
        </w:rPr>
        <w:t>年</w:t>
      </w:r>
      <w:r w:rsidRPr="004175B2">
        <w:rPr>
          <w:rFonts w:eastAsia="ＭＳ 明朝" w:hint="eastAsia"/>
          <w:noProof/>
          <w:lang w:eastAsia="ja-JP"/>
        </w:rPr>
        <w:t>8</w:t>
      </w:r>
      <w:r w:rsidRPr="004175B2">
        <w:rPr>
          <w:rFonts w:eastAsia="ＭＳ 明朝" w:hint="eastAsia"/>
          <w:noProof/>
          <w:lang w:eastAsia="ja-JP"/>
        </w:rPr>
        <w:t>月時点でフィリピン官僚人員</w:t>
      </w:r>
      <w:r w:rsidRPr="004175B2">
        <w:rPr>
          <w:rFonts w:eastAsia="ＭＳ 明朝" w:hint="eastAsia"/>
          <w:noProof/>
          <w:lang w:eastAsia="ja-JP"/>
        </w:rPr>
        <w:t>242</w:t>
      </w:r>
      <w:r w:rsidRPr="004175B2">
        <w:rPr>
          <w:rFonts w:eastAsia="ＭＳ 明朝" w:hint="eastAsia"/>
          <w:noProof/>
          <w:lang w:eastAsia="ja-JP"/>
        </w:rPr>
        <w:t>万人の</w:t>
      </w:r>
      <w:r w:rsidR="00BE3472" w:rsidRPr="004175B2">
        <w:rPr>
          <w:rFonts w:eastAsia="ＭＳ 明朝" w:hint="eastAsia"/>
          <w:noProof/>
          <w:lang w:eastAsia="ja-JP"/>
        </w:rPr>
        <w:t>うち、</w:t>
      </w:r>
      <w:r w:rsidRPr="004175B2">
        <w:rPr>
          <w:rFonts w:eastAsia="ＭＳ 明朝" w:hint="eastAsia"/>
          <w:noProof/>
          <w:lang w:eastAsia="ja-JP"/>
        </w:rPr>
        <w:t>PWD</w:t>
      </w:r>
      <w:r w:rsidRPr="004175B2">
        <w:rPr>
          <w:rFonts w:eastAsia="ＭＳ 明朝" w:hint="eastAsia"/>
          <w:noProof/>
          <w:lang w:eastAsia="ja-JP"/>
        </w:rPr>
        <w:t>は</w:t>
      </w:r>
      <w:r w:rsidRPr="004175B2">
        <w:rPr>
          <w:rFonts w:eastAsia="ＭＳ 明朝" w:hint="eastAsia"/>
          <w:noProof/>
          <w:lang w:eastAsia="ja-JP"/>
        </w:rPr>
        <w:t>7,250</w:t>
      </w:r>
      <w:r w:rsidRPr="004175B2">
        <w:rPr>
          <w:rFonts w:eastAsia="ＭＳ 明朝" w:hint="eastAsia"/>
          <w:noProof/>
          <w:lang w:eastAsia="ja-JP"/>
        </w:rPr>
        <w:t>人（男性</w:t>
      </w:r>
      <w:r w:rsidRPr="004175B2">
        <w:rPr>
          <w:rFonts w:eastAsia="ＭＳ 明朝" w:hint="eastAsia"/>
          <w:noProof/>
          <w:lang w:eastAsia="ja-JP"/>
        </w:rPr>
        <w:t>3,973</w:t>
      </w:r>
      <w:r w:rsidRPr="004175B2">
        <w:rPr>
          <w:rFonts w:eastAsia="ＭＳ 明朝" w:hint="eastAsia"/>
          <w:noProof/>
          <w:lang w:eastAsia="ja-JP"/>
        </w:rPr>
        <w:t>人、女性</w:t>
      </w:r>
      <w:r w:rsidRPr="004175B2">
        <w:rPr>
          <w:rFonts w:eastAsia="ＭＳ 明朝" w:hint="eastAsia"/>
          <w:noProof/>
          <w:lang w:eastAsia="ja-JP"/>
        </w:rPr>
        <w:t>3,277</w:t>
      </w:r>
      <w:r w:rsidRPr="004175B2">
        <w:rPr>
          <w:rFonts w:eastAsia="ＭＳ 明朝" w:hint="eastAsia"/>
          <w:noProof/>
          <w:lang w:eastAsia="ja-JP"/>
        </w:rPr>
        <w:t>人）となって</w:t>
      </w:r>
      <w:r w:rsidR="00622298" w:rsidRPr="004175B2">
        <w:rPr>
          <w:rFonts w:eastAsia="ＭＳ 明朝" w:hint="eastAsia"/>
          <w:noProof/>
          <w:lang w:eastAsia="ja-JP"/>
        </w:rPr>
        <w:t>いる。</w:t>
      </w:r>
      <w:r w:rsidR="00622298" w:rsidRPr="004175B2">
        <w:rPr>
          <w:rFonts w:eastAsia="ＭＳ 明朝" w:hint="eastAsia"/>
          <w:noProof/>
          <w:lang w:eastAsia="ja-JP"/>
        </w:rPr>
        <w:t xml:space="preserve"> </w:t>
      </w:r>
    </w:p>
    <w:p w14:paraId="0DF4CD7E" w14:textId="7AA84F42" w:rsidR="00825E66" w:rsidRPr="004175B2" w:rsidRDefault="00E43BF5" w:rsidP="00DB60C9">
      <w:pPr>
        <w:pStyle w:val="SingleTxtG"/>
        <w:numPr>
          <w:ilvl w:val="0"/>
          <w:numId w:val="84"/>
        </w:numPr>
        <w:snapToGrid w:val="0"/>
        <w:spacing w:line="264" w:lineRule="auto"/>
        <w:ind w:left="1134" w:firstLine="0"/>
        <w:rPr>
          <w:rFonts w:eastAsia="ＭＳ 明朝"/>
          <w:noProof/>
          <w:color w:val="000000"/>
          <w:lang w:eastAsia="ja-JP"/>
        </w:rPr>
      </w:pPr>
      <w:r w:rsidRPr="004175B2">
        <w:rPr>
          <w:rFonts w:eastAsia="ＭＳ 明朝" w:hint="eastAsia"/>
          <w:noProof/>
          <w:lang w:eastAsia="ja-JP"/>
        </w:rPr>
        <w:lastRenderedPageBreak/>
        <w:t>国</w:t>
      </w:r>
      <w:r w:rsidR="00825E66" w:rsidRPr="004175B2">
        <w:rPr>
          <w:rFonts w:eastAsia="ＭＳ 明朝" w:hint="eastAsia"/>
          <w:noProof/>
          <w:color w:val="000000"/>
          <w:lang w:eastAsia="ja-JP"/>
        </w:rPr>
        <w:t>の</w:t>
      </w:r>
      <w:r w:rsidR="00E65FC9" w:rsidRPr="004175B2">
        <w:rPr>
          <w:rFonts w:eastAsia="ＭＳ 明朝" w:hint="eastAsia"/>
          <w:noProof/>
          <w:color w:val="000000"/>
          <w:lang w:eastAsia="ja-JP"/>
        </w:rPr>
        <w:t>行政委員会</w:t>
      </w:r>
      <w:r w:rsidR="00825E66" w:rsidRPr="004175B2">
        <w:rPr>
          <w:rFonts w:eastAsia="ＭＳ 明朝" w:hint="eastAsia"/>
          <w:noProof/>
          <w:color w:val="000000"/>
          <w:lang w:eastAsia="ja-JP"/>
        </w:rPr>
        <w:t>（</w:t>
      </w:r>
      <w:r w:rsidR="00825E66" w:rsidRPr="004175B2">
        <w:rPr>
          <w:rFonts w:eastAsia="ＭＳ 明朝" w:hint="eastAsia"/>
          <w:noProof/>
          <w:color w:val="000000"/>
          <w:lang w:eastAsia="ja-JP"/>
        </w:rPr>
        <w:t>CSC</w:t>
      </w:r>
      <w:r w:rsidR="00825E66" w:rsidRPr="004175B2">
        <w:rPr>
          <w:rFonts w:eastAsia="ＭＳ 明朝" w:hint="eastAsia"/>
          <w:noProof/>
          <w:color w:val="000000"/>
          <w:lang w:eastAsia="ja-JP"/>
        </w:rPr>
        <w:t>）のオンライン政府</w:t>
      </w:r>
      <w:r w:rsidR="00316C75" w:rsidRPr="004175B2">
        <w:rPr>
          <w:rFonts w:eastAsia="ＭＳ 明朝" w:hint="eastAsia"/>
          <w:noProof/>
          <w:color w:val="000000"/>
          <w:lang w:eastAsia="ja-JP"/>
        </w:rPr>
        <w:t>人材</w:t>
      </w:r>
      <w:r w:rsidR="00A0211D" w:rsidRPr="004175B2">
        <w:rPr>
          <w:rFonts w:eastAsia="ＭＳ 明朝" w:hint="eastAsia"/>
          <w:noProof/>
          <w:color w:val="000000"/>
          <w:lang w:eastAsia="ja-JP"/>
        </w:rPr>
        <w:t>目録</w:t>
      </w:r>
      <w:r w:rsidR="00825E66" w:rsidRPr="004175B2">
        <w:rPr>
          <w:rFonts w:eastAsia="ＭＳ 明朝" w:hint="eastAsia"/>
          <w:noProof/>
          <w:color w:val="000000"/>
          <w:lang w:eastAsia="ja-JP"/>
        </w:rPr>
        <w:t>（</w:t>
      </w:r>
      <w:r w:rsidR="00825E66" w:rsidRPr="004175B2">
        <w:rPr>
          <w:rFonts w:eastAsia="ＭＳ 明朝" w:hint="eastAsia"/>
          <w:noProof/>
          <w:color w:val="000000"/>
          <w:lang w:eastAsia="ja-JP"/>
        </w:rPr>
        <w:t>IGHR</w:t>
      </w:r>
      <w:r w:rsidR="00825E66" w:rsidRPr="004175B2">
        <w:rPr>
          <w:rFonts w:eastAsia="ＭＳ 明朝" w:hint="eastAsia"/>
          <w:noProof/>
          <w:color w:val="000000"/>
          <w:lang w:eastAsia="ja-JP"/>
        </w:rPr>
        <w:t>）に基づき、政府サービスにおける</w:t>
      </w:r>
      <w:r w:rsidR="00825E66" w:rsidRPr="004175B2">
        <w:rPr>
          <w:rFonts w:eastAsia="ＭＳ 明朝" w:hint="eastAsia"/>
          <w:noProof/>
          <w:color w:val="000000"/>
          <w:lang w:eastAsia="ja-JP"/>
        </w:rPr>
        <w:t>PWD</w:t>
      </w:r>
      <w:r w:rsidR="00825E66" w:rsidRPr="004175B2">
        <w:rPr>
          <w:rFonts w:eastAsia="ＭＳ 明朝" w:hint="eastAsia"/>
          <w:noProof/>
          <w:color w:val="000000"/>
          <w:lang w:eastAsia="ja-JP"/>
        </w:rPr>
        <w:t>の数を</w:t>
      </w:r>
      <w:r w:rsidR="00B121F7" w:rsidRPr="004175B2">
        <w:rPr>
          <w:rFonts w:eastAsia="ＭＳ 明朝" w:hint="eastAsia"/>
          <w:noProof/>
          <w:color w:val="000000"/>
          <w:lang w:eastAsia="ja-JP"/>
        </w:rPr>
        <w:t>以下のように</w:t>
      </w:r>
      <w:r w:rsidR="00FD2E6A" w:rsidRPr="004175B2">
        <w:rPr>
          <w:rFonts w:eastAsia="ＭＳ 明朝" w:hint="eastAsia"/>
          <w:noProof/>
          <w:color w:val="000000"/>
          <w:lang w:eastAsia="ja-JP"/>
        </w:rPr>
        <w:t>分別</w:t>
      </w:r>
      <w:r w:rsidR="00825E66" w:rsidRPr="004175B2">
        <w:rPr>
          <w:rFonts w:eastAsia="ＭＳ 明朝" w:hint="eastAsia"/>
          <w:noProof/>
          <w:color w:val="000000"/>
          <w:lang w:eastAsia="ja-JP"/>
        </w:rPr>
        <w:t>してい</w:t>
      </w:r>
      <w:r w:rsidR="00F963EE" w:rsidRPr="004175B2">
        <w:rPr>
          <w:rFonts w:eastAsia="ＭＳ 明朝" w:hint="eastAsia"/>
          <w:noProof/>
          <w:color w:val="000000"/>
          <w:lang w:eastAsia="ja-JP"/>
        </w:rPr>
        <w:t>る</w:t>
      </w:r>
      <w:r w:rsidR="00825E66" w:rsidRPr="004175B2">
        <w:rPr>
          <w:rFonts w:eastAsia="ＭＳ 明朝" w:hint="eastAsia"/>
          <w:noProof/>
          <w:color w:val="000000"/>
          <w:lang w:eastAsia="ja-JP"/>
        </w:rPr>
        <w:t>。</w:t>
      </w:r>
      <w:r w:rsidR="00825E66" w:rsidRPr="004175B2">
        <w:rPr>
          <w:rFonts w:eastAsia="ＭＳ 明朝" w:hint="eastAsia"/>
          <w:noProof/>
          <w:color w:val="000000"/>
          <w:lang w:eastAsia="ja-JP"/>
        </w:rPr>
        <w:t>(a)</w:t>
      </w:r>
      <w:r w:rsidR="00825E66" w:rsidRPr="004175B2">
        <w:rPr>
          <w:rFonts w:eastAsia="ＭＳ 明朝" w:hint="eastAsia"/>
          <w:noProof/>
          <w:color w:val="000000"/>
          <w:lang w:eastAsia="ja-JP"/>
        </w:rPr>
        <w:t>地理的分布、</w:t>
      </w:r>
      <w:r w:rsidR="00825E66" w:rsidRPr="004175B2">
        <w:rPr>
          <w:rFonts w:eastAsia="ＭＳ 明朝" w:hint="eastAsia"/>
          <w:noProof/>
          <w:color w:val="000000"/>
          <w:lang w:eastAsia="ja-JP"/>
        </w:rPr>
        <w:t>(b)</w:t>
      </w:r>
      <w:r w:rsidR="00825E66" w:rsidRPr="004175B2">
        <w:rPr>
          <w:rFonts w:eastAsia="ＭＳ 明朝" w:hint="eastAsia"/>
          <w:noProof/>
          <w:color w:val="000000"/>
          <w:lang w:eastAsia="ja-JP"/>
        </w:rPr>
        <w:t>性別</w:t>
      </w:r>
      <w:r w:rsidR="00FD2E6A" w:rsidRPr="004175B2">
        <w:rPr>
          <w:rFonts w:eastAsia="ＭＳ 明朝" w:hint="eastAsia"/>
          <w:noProof/>
          <w:color w:val="000000"/>
          <w:lang w:eastAsia="ja-JP"/>
        </w:rPr>
        <w:t>（</w:t>
      </w:r>
      <w:r w:rsidR="00825E66" w:rsidRPr="004175B2">
        <w:rPr>
          <w:rFonts w:eastAsia="ＭＳ 明朝" w:hint="eastAsia"/>
          <w:noProof/>
          <w:color w:val="000000"/>
          <w:lang w:eastAsia="ja-JP"/>
        </w:rPr>
        <w:t>2017</w:t>
      </w:r>
      <w:r w:rsidR="00825E66" w:rsidRPr="004175B2">
        <w:rPr>
          <w:rFonts w:eastAsia="ＭＳ 明朝" w:hint="eastAsia"/>
          <w:noProof/>
          <w:color w:val="000000"/>
          <w:lang w:eastAsia="ja-JP"/>
        </w:rPr>
        <w:t>年</w:t>
      </w:r>
      <w:r w:rsidR="00825E66" w:rsidRPr="004175B2">
        <w:rPr>
          <w:rFonts w:eastAsia="ＭＳ 明朝" w:hint="eastAsia"/>
          <w:noProof/>
          <w:color w:val="000000"/>
          <w:lang w:eastAsia="ja-JP"/>
        </w:rPr>
        <w:t>8</w:t>
      </w:r>
      <w:r w:rsidR="00825E66" w:rsidRPr="004175B2">
        <w:rPr>
          <w:rFonts w:eastAsia="ＭＳ 明朝" w:hint="eastAsia"/>
          <w:noProof/>
          <w:color w:val="000000"/>
          <w:lang w:eastAsia="ja-JP"/>
        </w:rPr>
        <w:t>月</w:t>
      </w:r>
      <w:r w:rsidR="00825E66" w:rsidRPr="004175B2">
        <w:rPr>
          <w:rFonts w:eastAsia="ＭＳ 明朝" w:hint="eastAsia"/>
          <w:noProof/>
          <w:color w:val="000000"/>
          <w:lang w:eastAsia="ja-JP"/>
        </w:rPr>
        <w:t>31</w:t>
      </w:r>
      <w:r w:rsidR="00825E66" w:rsidRPr="004175B2">
        <w:rPr>
          <w:rFonts w:eastAsia="ＭＳ 明朝" w:hint="eastAsia"/>
          <w:noProof/>
          <w:color w:val="000000"/>
          <w:lang w:eastAsia="ja-JP"/>
        </w:rPr>
        <w:t>日現在</w:t>
      </w:r>
      <w:r w:rsidR="00FD2E6A" w:rsidRPr="004175B2">
        <w:rPr>
          <w:rFonts w:eastAsia="ＭＳ 明朝" w:hint="eastAsia"/>
          <w:noProof/>
          <w:color w:val="000000"/>
          <w:lang w:eastAsia="ja-JP"/>
        </w:rPr>
        <w:t>）</w:t>
      </w:r>
      <w:r w:rsidR="00825E66" w:rsidRPr="004175B2">
        <w:rPr>
          <w:rFonts w:eastAsia="ＭＳ 明朝" w:hint="eastAsia"/>
          <w:noProof/>
          <w:color w:val="000000"/>
          <w:lang w:eastAsia="ja-JP"/>
        </w:rPr>
        <w:t>。</w:t>
      </w:r>
    </w:p>
    <w:tbl>
      <w:tblPr>
        <w:tblW w:w="7370" w:type="dxa"/>
        <w:tblInd w:w="1134" w:type="dxa"/>
        <w:tblLayout w:type="fixed"/>
        <w:tblCellMar>
          <w:left w:w="0" w:type="dxa"/>
          <w:right w:w="0" w:type="dxa"/>
        </w:tblCellMar>
        <w:tblLook w:val="04A0" w:firstRow="1" w:lastRow="0" w:firstColumn="1" w:lastColumn="0" w:noHBand="0" w:noVBand="1"/>
      </w:tblPr>
      <w:tblGrid>
        <w:gridCol w:w="1991"/>
        <w:gridCol w:w="1758"/>
        <w:gridCol w:w="1859"/>
        <w:gridCol w:w="1762"/>
      </w:tblGrid>
      <w:tr w:rsidR="00C20014" w:rsidRPr="004175B2" w14:paraId="1B342B95" w14:textId="77777777" w:rsidTr="00C644C6">
        <w:trPr>
          <w:tblHeader/>
        </w:trPr>
        <w:tc>
          <w:tcPr>
            <w:tcW w:w="1991" w:type="dxa"/>
            <w:tcBorders>
              <w:top w:val="single" w:sz="4" w:space="0" w:color="auto"/>
              <w:bottom w:val="single" w:sz="12" w:space="0" w:color="auto"/>
            </w:tcBorders>
            <w:shd w:val="clear" w:color="auto" w:fill="auto"/>
            <w:vAlign w:val="bottom"/>
          </w:tcPr>
          <w:p w14:paraId="037C1C31" w14:textId="77777777" w:rsidR="0047190B" w:rsidRPr="004175B2" w:rsidRDefault="0047190B" w:rsidP="00DB60C9">
            <w:pPr>
              <w:pStyle w:val="SingleTxtG"/>
              <w:suppressAutoHyphens w:val="0"/>
              <w:snapToGrid w:val="0"/>
              <w:spacing w:before="80" w:after="80" w:line="264" w:lineRule="auto"/>
              <w:ind w:left="0" w:right="0"/>
              <w:jc w:val="left"/>
              <w:rPr>
                <w:rFonts w:eastAsia="ＭＳ 明朝"/>
                <w:i/>
                <w:noProof/>
                <w:sz w:val="16"/>
                <w:lang w:eastAsia="ja-JP"/>
              </w:rPr>
            </w:pPr>
            <w:r w:rsidRPr="004175B2">
              <w:rPr>
                <w:rFonts w:eastAsia="ＭＳ 明朝" w:hint="eastAsia"/>
                <w:i/>
                <w:noProof/>
                <w:sz w:val="16"/>
                <w:lang w:eastAsia="ja-JP"/>
              </w:rPr>
              <w:t>地域</w:t>
            </w:r>
          </w:p>
        </w:tc>
        <w:tc>
          <w:tcPr>
            <w:tcW w:w="1758" w:type="dxa"/>
            <w:tcBorders>
              <w:top w:val="single" w:sz="4" w:space="0" w:color="auto"/>
              <w:bottom w:val="single" w:sz="12" w:space="0" w:color="auto"/>
            </w:tcBorders>
            <w:shd w:val="clear" w:color="auto" w:fill="auto"/>
            <w:vAlign w:val="bottom"/>
          </w:tcPr>
          <w:p w14:paraId="4B5226DE" w14:textId="77777777" w:rsidR="0047190B" w:rsidRPr="004175B2" w:rsidRDefault="0047190B" w:rsidP="00DB60C9">
            <w:pPr>
              <w:pStyle w:val="SingleTxtG"/>
              <w:suppressAutoHyphens w:val="0"/>
              <w:snapToGrid w:val="0"/>
              <w:spacing w:before="80" w:after="80" w:line="264" w:lineRule="auto"/>
              <w:ind w:left="0" w:right="0"/>
              <w:jc w:val="right"/>
              <w:rPr>
                <w:rFonts w:eastAsia="ＭＳ 明朝"/>
                <w:i/>
                <w:noProof/>
                <w:sz w:val="16"/>
                <w:lang w:eastAsia="ja-JP"/>
              </w:rPr>
            </w:pPr>
            <w:r w:rsidRPr="004175B2">
              <w:rPr>
                <w:rFonts w:eastAsia="ＭＳ 明朝" w:hint="eastAsia"/>
                <w:i/>
                <w:noProof/>
                <w:sz w:val="16"/>
                <w:lang w:eastAsia="ja-JP"/>
              </w:rPr>
              <w:t>男性</w:t>
            </w:r>
          </w:p>
        </w:tc>
        <w:tc>
          <w:tcPr>
            <w:tcW w:w="1859" w:type="dxa"/>
            <w:tcBorders>
              <w:top w:val="single" w:sz="4" w:space="0" w:color="auto"/>
              <w:bottom w:val="single" w:sz="12" w:space="0" w:color="auto"/>
            </w:tcBorders>
            <w:shd w:val="clear" w:color="auto" w:fill="auto"/>
            <w:vAlign w:val="bottom"/>
          </w:tcPr>
          <w:p w14:paraId="29A9ECCA" w14:textId="77777777" w:rsidR="0047190B" w:rsidRPr="004175B2" w:rsidRDefault="0047190B" w:rsidP="00DB60C9">
            <w:pPr>
              <w:pStyle w:val="SingleTxtG"/>
              <w:suppressAutoHyphens w:val="0"/>
              <w:snapToGrid w:val="0"/>
              <w:spacing w:before="80" w:after="80" w:line="264" w:lineRule="auto"/>
              <w:ind w:left="0" w:right="0"/>
              <w:jc w:val="right"/>
              <w:rPr>
                <w:rFonts w:eastAsia="ＭＳ 明朝"/>
                <w:i/>
                <w:noProof/>
                <w:sz w:val="16"/>
                <w:lang w:eastAsia="ja-JP"/>
              </w:rPr>
            </w:pPr>
            <w:r w:rsidRPr="004175B2">
              <w:rPr>
                <w:rFonts w:eastAsia="ＭＳ 明朝" w:hint="eastAsia"/>
                <w:i/>
                <w:noProof/>
                <w:sz w:val="16"/>
                <w:lang w:eastAsia="ja-JP"/>
              </w:rPr>
              <w:t>女性</w:t>
            </w:r>
          </w:p>
        </w:tc>
        <w:tc>
          <w:tcPr>
            <w:tcW w:w="1762" w:type="dxa"/>
            <w:tcBorders>
              <w:top w:val="single" w:sz="4" w:space="0" w:color="auto"/>
              <w:bottom w:val="single" w:sz="12" w:space="0" w:color="auto"/>
            </w:tcBorders>
            <w:shd w:val="clear" w:color="auto" w:fill="auto"/>
            <w:vAlign w:val="bottom"/>
          </w:tcPr>
          <w:p w14:paraId="76EDC890" w14:textId="77777777" w:rsidR="0047190B" w:rsidRPr="004175B2" w:rsidRDefault="0047190B" w:rsidP="00DB60C9">
            <w:pPr>
              <w:pStyle w:val="SingleTxtG"/>
              <w:suppressAutoHyphens w:val="0"/>
              <w:snapToGrid w:val="0"/>
              <w:spacing w:before="80" w:after="80" w:line="264" w:lineRule="auto"/>
              <w:ind w:left="0" w:right="0"/>
              <w:jc w:val="right"/>
              <w:rPr>
                <w:rFonts w:eastAsia="ＭＳ 明朝"/>
                <w:i/>
                <w:noProof/>
                <w:sz w:val="16"/>
                <w:lang w:eastAsia="ja-JP"/>
              </w:rPr>
            </w:pPr>
            <w:r w:rsidRPr="004175B2">
              <w:rPr>
                <w:rFonts w:eastAsia="ＭＳ 明朝" w:hint="eastAsia"/>
                <w:i/>
                <w:noProof/>
                <w:sz w:val="16"/>
                <w:lang w:eastAsia="ja-JP"/>
              </w:rPr>
              <w:t>合計</w:t>
            </w:r>
          </w:p>
        </w:tc>
      </w:tr>
      <w:tr w:rsidR="00C20014" w:rsidRPr="004175B2" w14:paraId="2B3AB1B9" w14:textId="77777777" w:rsidTr="00C644C6">
        <w:tc>
          <w:tcPr>
            <w:tcW w:w="1991" w:type="dxa"/>
            <w:tcBorders>
              <w:top w:val="single" w:sz="12" w:space="0" w:color="auto"/>
            </w:tcBorders>
            <w:shd w:val="clear" w:color="auto" w:fill="auto"/>
          </w:tcPr>
          <w:p w14:paraId="3B78C2EE" w14:textId="77777777" w:rsidR="0047190B" w:rsidRPr="004175B2" w:rsidRDefault="0047190B"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w:t>
            </w:r>
          </w:p>
        </w:tc>
        <w:tc>
          <w:tcPr>
            <w:tcW w:w="1758" w:type="dxa"/>
            <w:tcBorders>
              <w:top w:val="single" w:sz="12" w:space="0" w:color="auto"/>
            </w:tcBorders>
            <w:shd w:val="clear" w:color="auto" w:fill="auto"/>
            <w:vAlign w:val="bottom"/>
          </w:tcPr>
          <w:p w14:paraId="22DAE919"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157</w:t>
            </w:r>
          </w:p>
        </w:tc>
        <w:tc>
          <w:tcPr>
            <w:tcW w:w="1859" w:type="dxa"/>
            <w:tcBorders>
              <w:top w:val="single" w:sz="12" w:space="0" w:color="auto"/>
            </w:tcBorders>
            <w:shd w:val="clear" w:color="auto" w:fill="auto"/>
            <w:vAlign w:val="bottom"/>
          </w:tcPr>
          <w:p w14:paraId="432D263E"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138</w:t>
            </w:r>
          </w:p>
        </w:tc>
        <w:tc>
          <w:tcPr>
            <w:tcW w:w="1762" w:type="dxa"/>
            <w:tcBorders>
              <w:top w:val="single" w:sz="12" w:space="0" w:color="auto"/>
            </w:tcBorders>
            <w:shd w:val="clear" w:color="auto" w:fill="auto"/>
            <w:vAlign w:val="bottom"/>
          </w:tcPr>
          <w:p w14:paraId="36210146"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295</w:t>
            </w:r>
          </w:p>
        </w:tc>
      </w:tr>
      <w:tr w:rsidR="00C20014" w:rsidRPr="004175B2" w14:paraId="6D68A223" w14:textId="77777777" w:rsidTr="00C644C6">
        <w:tc>
          <w:tcPr>
            <w:tcW w:w="1991" w:type="dxa"/>
            <w:shd w:val="clear" w:color="auto" w:fill="auto"/>
          </w:tcPr>
          <w:p w14:paraId="05C0D124" w14:textId="77777777" w:rsidR="0047190B" w:rsidRPr="004175B2" w:rsidRDefault="0047190B"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2</w:t>
            </w:r>
          </w:p>
        </w:tc>
        <w:tc>
          <w:tcPr>
            <w:tcW w:w="1758" w:type="dxa"/>
            <w:shd w:val="clear" w:color="auto" w:fill="auto"/>
            <w:vAlign w:val="bottom"/>
          </w:tcPr>
          <w:p w14:paraId="5123F7C4"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130</w:t>
            </w:r>
          </w:p>
        </w:tc>
        <w:tc>
          <w:tcPr>
            <w:tcW w:w="1859" w:type="dxa"/>
            <w:shd w:val="clear" w:color="auto" w:fill="auto"/>
            <w:vAlign w:val="bottom"/>
          </w:tcPr>
          <w:p w14:paraId="6BE5020D"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88</w:t>
            </w:r>
          </w:p>
        </w:tc>
        <w:tc>
          <w:tcPr>
            <w:tcW w:w="1762" w:type="dxa"/>
            <w:shd w:val="clear" w:color="auto" w:fill="auto"/>
            <w:vAlign w:val="bottom"/>
          </w:tcPr>
          <w:p w14:paraId="4B8CA37C"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218</w:t>
            </w:r>
          </w:p>
        </w:tc>
      </w:tr>
      <w:tr w:rsidR="00C20014" w:rsidRPr="004175B2" w14:paraId="40612AE9" w14:textId="77777777" w:rsidTr="00C644C6">
        <w:tc>
          <w:tcPr>
            <w:tcW w:w="1991" w:type="dxa"/>
            <w:shd w:val="clear" w:color="auto" w:fill="auto"/>
          </w:tcPr>
          <w:p w14:paraId="62210D9A" w14:textId="77777777" w:rsidR="0047190B" w:rsidRPr="004175B2" w:rsidRDefault="0047190B"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3</w:t>
            </w:r>
          </w:p>
        </w:tc>
        <w:tc>
          <w:tcPr>
            <w:tcW w:w="1758" w:type="dxa"/>
            <w:shd w:val="clear" w:color="auto" w:fill="auto"/>
            <w:vAlign w:val="bottom"/>
          </w:tcPr>
          <w:p w14:paraId="2913B493"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239</w:t>
            </w:r>
          </w:p>
        </w:tc>
        <w:tc>
          <w:tcPr>
            <w:tcW w:w="1859" w:type="dxa"/>
            <w:shd w:val="clear" w:color="auto" w:fill="auto"/>
            <w:vAlign w:val="bottom"/>
          </w:tcPr>
          <w:p w14:paraId="740326E4"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145</w:t>
            </w:r>
          </w:p>
        </w:tc>
        <w:tc>
          <w:tcPr>
            <w:tcW w:w="1762" w:type="dxa"/>
            <w:shd w:val="clear" w:color="auto" w:fill="auto"/>
            <w:vAlign w:val="bottom"/>
          </w:tcPr>
          <w:p w14:paraId="37F80193"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384</w:t>
            </w:r>
          </w:p>
        </w:tc>
      </w:tr>
      <w:tr w:rsidR="00C20014" w:rsidRPr="004175B2" w14:paraId="762CAE9D" w14:textId="77777777" w:rsidTr="00C644C6">
        <w:tc>
          <w:tcPr>
            <w:tcW w:w="1991" w:type="dxa"/>
            <w:shd w:val="clear" w:color="auto" w:fill="auto"/>
          </w:tcPr>
          <w:p w14:paraId="6AB8038F" w14:textId="77777777" w:rsidR="0047190B" w:rsidRPr="004175B2" w:rsidRDefault="0047190B"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4</w:t>
            </w:r>
          </w:p>
        </w:tc>
        <w:tc>
          <w:tcPr>
            <w:tcW w:w="1758" w:type="dxa"/>
            <w:shd w:val="clear" w:color="auto" w:fill="auto"/>
            <w:vAlign w:val="bottom"/>
          </w:tcPr>
          <w:p w14:paraId="306D79C4"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391</w:t>
            </w:r>
          </w:p>
        </w:tc>
        <w:tc>
          <w:tcPr>
            <w:tcW w:w="1859" w:type="dxa"/>
            <w:shd w:val="clear" w:color="auto" w:fill="auto"/>
            <w:vAlign w:val="bottom"/>
          </w:tcPr>
          <w:p w14:paraId="72E50E7F"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225</w:t>
            </w:r>
          </w:p>
        </w:tc>
        <w:tc>
          <w:tcPr>
            <w:tcW w:w="1762" w:type="dxa"/>
            <w:shd w:val="clear" w:color="auto" w:fill="auto"/>
            <w:vAlign w:val="bottom"/>
          </w:tcPr>
          <w:p w14:paraId="586A041D"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616</w:t>
            </w:r>
          </w:p>
        </w:tc>
      </w:tr>
      <w:tr w:rsidR="00C20014" w:rsidRPr="004175B2" w14:paraId="2016FB55" w14:textId="77777777" w:rsidTr="00C644C6">
        <w:tc>
          <w:tcPr>
            <w:tcW w:w="1991" w:type="dxa"/>
            <w:shd w:val="clear" w:color="auto" w:fill="auto"/>
          </w:tcPr>
          <w:p w14:paraId="2B33B453" w14:textId="77777777" w:rsidR="0047190B" w:rsidRPr="004175B2" w:rsidRDefault="0047190B"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5</w:t>
            </w:r>
          </w:p>
        </w:tc>
        <w:tc>
          <w:tcPr>
            <w:tcW w:w="1758" w:type="dxa"/>
            <w:shd w:val="clear" w:color="auto" w:fill="auto"/>
            <w:vAlign w:val="bottom"/>
          </w:tcPr>
          <w:p w14:paraId="79998E38"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289</w:t>
            </w:r>
          </w:p>
        </w:tc>
        <w:tc>
          <w:tcPr>
            <w:tcW w:w="1859" w:type="dxa"/>
            <w:shd w:val="clear" w:color="auto" w:fill="auto"/>
            <w:vAlign w:val="bottom"/>
          </w:tcPr>
          <w:p w14:paraId="12F1F1C8"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490</w:t>
            </w:r>
          </w:p>
        </w:tc>
        <w:tc>
          <w:tcPr>
            <w:tcW w:w="1762" w:type="dxa"/>
            <w:shd w:val="clear" w:color="auto" w:fill="auto"/>
            <w:vAlign w:val="bottom"/>
          </w:tcPr>
          <w:p w14:paraId="66D54DCF"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779</w:t>
            </w:r>
          </w:p>
        </w:tc>
      </w:tr>
      <w:tr w:rsidR="00C20014" w:rsidRPr="004175B2" w14:paraId="6E1A6732" w14:textId="77777777" w:rsidTr="00C644C6">
        <w:tc>
          <w:tcPr>
            <w:tcW w:w="1991" w:type="dxa"/>
            <w:shd w:val="clear" w:color="auto" w:fill="auto"/>
          </w:tcPr>
          <w:p w14:paraId="2CB4AC65" w14:textId="77777777" w:rsidR="0047190B" w:rsidRPr="004175B2" w:rsidRDefault="0047190B"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6</w:t>
            </w:r>
          </w:p>
        </w:tc>
        <w:tc>
          <w:tcPr>
            <w:tcW w:w="1758" w:type="dxa"/>
            <w:shd w:val="clear" w:color="auto" w:fill="auto"/>
            <w:vAlign w:val="bottom"/>
          </w:tcPr>
          <w:p w14:paraId="2A46613B"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942</w:t>
            </w:r>
          </w:p>
        </w:tc>
        <w:tc>
          <w:tcPr>
            <w:tcW w:w="1859" w:type="dxa"/>
            <w:shd w:val="clear" w:color="auto" w:fill="auto"/>
            <w:vAlign w:val="bottom"/>
          </w:tcPr>
          <w:p w14:paraId="690CD34C"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696</w:t>
            </w:r>
          </w:p>
        </w:tc>
        <w:tc>
          <w:tcPr>
            <w:tcW w:w="1762" w:type="dxa"/>
            <w:shd w:val="clear" w:color="auto" w:fill="auto"/>
            <w:vAlign w:val="bottom"/>
          </w:tcPr>
          <w:p w14:paraId="2C12F3A9"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1,638</w:t>
            </w:r>
          </w:p>
        </w:tc>
      </w:tr>
      <w:tr w:rsidR="00C20014" w:rsidRPr="004175B2" w14:paraId="407C26D5" w14:textId="77777777" w:rsidTr="00C644C6">
        <w:tc>
          <w:tcPr>
            <w:tcW w:w="1991" w:type="dxa"/>
            <w:shd w:val="clear" w:color="auto" w:fill="auto"/>
          </w:tcPr>
          <w:p w14:paraId="05F5C9FA" w14:textId="77777777" w:rsidR="0047190B" w:rsidRPr="004175B2" w:rsidRDefault="0047190B"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7</w:t>
            </w:r>
          </w:p>
        </w:tc>
        <w:tc>
          <w:tcPr>
            <w:tcW w:w="1758" w:type="dxa"/>
            <w:shd w:val="clear" w:color="auto" w:fill="auto"/>
            <w:vAlign w:val="bottom"/>
          </w:tcPr>
          <w:p w14:paraId="41522302"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203</w:t>
            </w:r>
          </w:p>
        </w:tc>
        <w:tc>
          <w:tcPr>
            <w:tcW w:w="1859" w:type="dxa"/>
            <w:shd w:val="clear" w:color="auto" w:fill="auto"/>
            <w:vAlign w:val="bottom"/>
          </w:tcPr>
          <w:p w14:paraId="0715DD7F"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138</w:t>
            </w:r>
          </w:p>
        </w:tc>
        <w:tc>
          <w:tcPr>
            <w:tcW w:w="1762" w:type="dxa"/>
            <w:shd w:val="clear" w:color="auto" w:fill="auto"/>
            <w:vAlign w:val="bottom"/>
          </w:tcPr>
          <w:p w14:paraId="6CDEF579"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341</w:t>
            </w:r>
          </w:p>
        </w:tc>
      </w:tr>
      <w:tr w:rsidR="00C20014" w:rsidRPr="004175B2" w14:paraId="41184029" w14:textId="77777777" w:rsidTr="00C644C6">
        <w:tc>
          <w:tcPr>
            <w:tcW w:w="1991" w:type="dxa"/>
            <w:shd w:val="clear" w:color="auto" w:fill="auto"/>
          </w:tcPr>
          <w:p w14:paraId="75EA873A" w14:textId="77777777" w:rsidR="0047190B" w:rsidRPr="004175B2" w:rsidRDefault="0047190B"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8</w:t>
            </w:r>
          </w:p>
        </w:tc>
        <w:tc>
          <w:tcPr>
            <w:tcW w:w="1758" w:type="dxa"/>
            <w:shd w:val="clear" w:color="auto" w:fill="auto"/>
            <w:vAlign w:val="bottom"/>
          </w:tcPr>
          <w:p w14:paraId="4152B1B5"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133</w:t>
            </w:r>
          </w:p>
        </w:tc>
        <w:tc>
          <w:tcPr>
            <w:tcW w:w="1859" w:type="dxa"/>
            <w:shd w:val="clear" w:color="auto" w:fill="auto"/>
            <w:vAlign w:val="bottom"/>
          </w:tcPr>
          <w:p w14:paraId="1C784D7D"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64</w:t>
            </w:r>
          </w:p>
        </w:tc>
        <w:tc>
          <w:tcPr>
            <w:tcW w:w="1762" w:type="dxa"/>
            <w:shd w:val="clear" w:color="auto" w:fill="auto"/>
            <w:vAlign w:val="bottom"/>
          </w:tcPr>
          <w:p w14:paraId="4E417AFE"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197</w:t>
            </w:r>
          </w:p>
        </w:tc>
      </w:tr>
      <w:tr w:rsidR="00C20014" w:rsidRPr="004175B2" w14:paraId="6B3904CC" w14:textId="77777777" w:rsidTr="00C644C6">
        <w:tc>
          <w:tcPr>
            <w:tcW w:w="1991" w:type="dxa"/>
            <w:shd w:val="clear" w:color="auto" w:fill="auto"/>
          </w:tcPr>
          <w:p w14:paraId="5A622F39" w14:textId="77777777" w:rsidR="0047190B" w:rsidRPr="004175B2" w:rsidRDefault="0047190B"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9</w:t>
            </w:r>
          </w:p>
        </w:tc>
        <w:tc>
          <w:tcPr>
            <w:tcW w:w="1758" w:type="dxa"/>
            <w:shd w:val="clear" w:color="auto" w:fill="auto"/>
            <w:vAlign w:val="bottom"/>
          </w:tcPr>
          <w:p w14:paraId="03BA7EBE"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96</w:t>
            </w:r>
          </w:p>
        </w:tc>
        <w:tc>
          <w:tcPr>
            <w:tcW w:w="1859" w:type="dxa"/>
            <w:shd w:val="clear" w:color="auto" w:fill="auto"/>
            <w:vAlign w:val="bottom"/>
          </w:tcPr>
          <w:p w14:paraId="249CFB1E"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57</w:t>
            </w:r>
          </w:p>
        </w:tc>
        <w:tc>
          <w:tcPr>
            <w:tcW w:w="1762" w:type="dxa"/>
            <w:shd w:val="clear" w:color="auto" w:fill="auto"/>
            <w:vAlign w:val="bottom"/>
          </w:tcPr>
          <w:p w14:paraId="355A7B4D"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153</w:t>
            </w:r>
          </w:p>
        </w:tc>
      </w:tr>
      <w:tr w:rsidR="00C20014" w:rsidRPr="004175B2" w14:paraId="44FC9044" w14:textId="77777777" w:rsidTr="00C644C6">
        <w:tc>
          <w:tcPr>
            <w:tcW w:w="1991" w:type="dxa"/>
            <w:shd w:val="clear" w:color="auto" w:fill="auto"/>
          </w:tcPr>
          <w:p w14:paraId="0579FF6C" w14:textId="77777777" w:rsidR="0047190B" w:rsidRPr="004175B2" w:rsidRDefault="0047190B"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10</w:t>
            </w:r>
          </w:p>
        </w:tc>
        <w:tc>
          <w:tcPr>
            <w:tcW w:w="1758" w:type="dxa"/>
            <w:shd w:val="clear" w:color="auto" w:fill="auto"/>
            <w:vAlign w:val="bottom"/>
          </w:tcPr>
          <w:p w14:paraId="344888B5"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181</w:t>
            </w:r>
          </w:p>
        </w:tc>
        <w:tc>
          <w:tcPr>
            <w:tcW w:w="1859" w:type="dxa"/>
            <w:shd w:val="clear" w:color="auto" w:fill="auto"/>
            <w:vAlign w:val="bottom"/>
          </w:tcPr>
          <w:p w14:paraId="5DB1639D"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138</w:t>
            </w:r>
          </w:p>
        </w:tc>
        <w:tc>
          <w:tcPr>
            <w:tcW w:w="1762" w:type="dxa"/>
            <w:shd w:val="clear" w:color="auto" w:fill="auto"/>
            <w:vAlign w:val="bottom"/>
          </w:tcPr>
          <w:p w14:paraId="79477265"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319</w:t>
            </w:r>
          </w:p>
        </w:tc>
      </w:tr>
      <w:tr w:rsidR="00C20014" w:rsidRPr="004175B2" w14:paraId="554533BE" w14:textId="77777777" w:rsidTr="00C644C6">
        <w:tc>
          <w:tcPr>
            <w:tcW w:w="1991" w:type="dxa"/>
            <w:shd w:val="clear" w:color="auto" w:fill="auto"/>
          </w:tcPr>
          <w:p w14:paraId="2837590C" w14:textId="77777777" w:rsidR="0047190B" w:rsidRPr="004175B2" w:rsidRDefault="0047190B"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11</w:t>
            </w:r>
          </w:p>
        </w:tc>
        <w:tc>
          <w:tcPr>
            <w:tcW w:w="1758" w:type="dxa"/>
            <w:shd w:val="clear" w:color="auto" w:fill="auto"/>
            <w:vAlign w:val="bottom"/>
          </w:tcPr>
          <w:p w14:paraId="6E5FDAC0"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151</w:t>
            </w:r>
          </w:p>
        </w:tc>
        <w:tc>
          <w:tcPr>
            <w:tcW w:w="1859" w:type="dxa"/>
            <w:shd w:val="clear" w:color="auto" w:fill="auto"/>
            <w:vAlign w:val="bottom"/>
          </w:tcPr>
          <w:p w14:paraId="6E57FD32"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92</w:t>
            </w:r>
          </w:p>
        </w:tc>
        <w:tc>
          <w:tcPr>
            <w:tcW w:w="1762" w:type="dxa"/>
            <w:shd w:val="clear" w:color="auto" w:fill="auto"/>
            <w:vAlign w:val="bottom"/>
          </w:tcPr>
          <w:p w14:paraId="40995456"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243</w:t>
            </w:r>
          </w:p>
        </w:tc>
      </w:tr>
      <w:tr w:rsidR="00C20014" w:rsidRPr="004175B2" w14:paraId="64701C2C" w14:textId="77777777" w:rsidTr="00C644C6">
        <w:tc>
          <w:tcPr>
            <w:tcW w:w="1991" w:type="dxa"/>
            <w:shd w:val="clear" w:color="auto" w:fill="auto"/>
          </w:tcPr>
          <w:p w14:paraId="5ADEEB52" w14:textId="77777777" w:rsidR="0047190B" w:rsidRPr="004175B2" w:rsidRDefault="0047190B" w:rsidP="00DB60C9">
            <w:pPr>
              <w:pStyle w:val="SingleTxtG"/>
              <w:suppressAutoHyphens w:val="0"/>
              <w:snapToGrid w:val="0"/>
              <w:spacing w:before="40" w:after="40" w:line="264" w:lineRule="auto"/>
              <w:ind w:left="0" w:right="0"/>
              <w:jc w:val="left"/>
              <w:rPr>
                <w:rFonts w:eastAsia="ＭＳ 明朝"/>
                <w:noProof/>
                <w:sz w:val="18"/>
                <w:lang w:eastAsia="ja-JP"/>
              </w:rPr>
            </w:pPr>
            <w:r w:rsidRPr="004175B2">
              <w:rPr>
                <w:rFonts w:eastAsia="ＭＳ 明朝" w:hint="eastAsia"/>
                <w:noProof/>
                <w:sz w:val="18"/>
                <w:lang w:eastAsia="ja-JP"/>
              </w:rPr>
              <w:t>12</w:t>
            </w:r>
          </w:p>
        </w:tc>
        <w:tc>
          <w:tcPr>
            <w:tcW w:w="1758" w:type="dxa"/>
            <w:shd w:val="clear" w:color="auto" w:fill="auto"/>
            <w:vAlign w:val="bottom"/>
          </w:tcPr>
          <w:p w14:paraId="34F686D3"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153</w:t>
            </w:r>
          </w:p>
        </w:tc>
        <w:tc>
          <w:tcPr>
            <w:tcW w:w="1859" w:type="dxa"/>
            <w:shd w:val="clear" w:color="auto" w:fill="auto"/>
            <w:vAlign w:val="bottom"/>
          </w:tcPr>
          <w:p w14:paraId="709F24EA"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113</w:t>
            </w:r>
          </w:p>
        </w:tc>
        <w:tc>
          <w:tcPr>
            <w:tcW w:w="1762" w:type="dxa"/>
            <w:shd w:val="clear" w:color="auto" w:fill="auto"/>
            <w:vAlign w:val="bottom"/>
          </w:tcPr>
          <w:p w14:paraId="2458242A"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266</w:t>
            </w:r>
          </w:p>
        </w:tc>
      </w:tr>
      <w:tr w:rsidR="007F2A9F" w:rsidRPr="004175B2" w14:paraId="40FC4B43" w14:textId="77777777" w:rsidTr="00C644C6">
        <w:tc>
          <w:tcPr>
            <w:tcW w:w="1991" w:type="dxa"/>
            <w:shd w:val="clear" w:color="auto" w:fill="auto"/>
          </w:tcPr>
          <w:p w14:paraId="3BF5B7AD" w14:textId="7BBCFAEF" w:rsidR="007F2A9F" w:rsidRPr="004175B2" w:rsidRDefault="007F2A9F" w:rsidP="007F2A9F">
            <w:pPr>
              <w:pStyle w:val="SingleTxtG"/>
              <w:suppressAutoHyphens w:val="0"/>
              <w:snapToGrid w:val="0"/>
              <w:spacing w:before="40" w:after="40" w:line="264" w:lineRule="auto"/>
              <w:ind w:left="0" w:right="0"/>
              <w:jc w:val="left"/>
              <w:rPr>
                <w:rFonts w:eastAsia="ＭＳ 明朝"/>
                <w:noProof/>
                <w:sz w:val="18"/>
                <w:lang w:eastAsia="ja-JP"/>
              </w:rPr>
            </w:pPr>
            <w:r w:rsidRPr="004175B2">
              <w:rPr>
                <w:sz w:val="18"/>
              </w:rPr>
              <w:t>NCR</w:t>
            </w:r>
          </w:p>
        </w:tc>
        <w:tc>
          <w:tcPr>
            <w:tcW w:w="1758" w:type="dxa"/>
            <w:shd w:val="clear" w:color="auto" w:fill="auto"/>
            <w:vAlign w:val="bottom"/>
          </w:tcPr>
          <w:p w14:paraId="5C942CB5" w14:textId="77777777" w:rsidR="007F2A9F" w:rsidRPr="004175B2" w:rsidRDefault="007F2A9F" w:rsidP="007F2A9F">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683</w:t>
            </w:r>
          </w:p>
        </w:tc>
        <w:tc>
          <w:tcPr>
            <w:tcW w:w="1859" w:type="dxa"/>
            <w:shd w:val="clear" w:color="auto" w:fill="auto"/>
            <w:vAlign w:val="bottom"/>
          </w:tcPr>
          <w:p w14:paraId="3B83F2D2" w14:textId="77777777" w:rsidR="007F2A9F" w:rsidRPr="004175B2" w:rsidRDefault="007F2A9F" w:rsidP="007F2A9F">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715</w:t>
            </w:r>
          </w:p>
        </w:tc>
        <w:tc>
          <w:tcPr>
            <w:tcW w:w="1762" w:type="dxa"/>
            <w:shd w:val="clear" w:color="auto" w:fill="auto"/>
            <w:vAlign w:val="bottom"/>
          </w:tcPr>
          <w:p w14:paraId="50073EAD" w14:textId="77777777" w:rsidR="007F2A9F" w:rsidRPr="004175B2" w:rsidRDefault="007F2A9F" w:rsidP="007F2A9F">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1,398</w:t>
            </w:r>
          </w:p>
        </w:tc>
      </w:tr>
      <w:tr w:rsidR="007F2A9F" w:rsidRPr="004175B2" w14:paraId="3F493CB8" w14:textId="77777777" w:rsidTr="00C644C6">
        <w:tc>
          <w:tcPr>
            <w:tcW w:w="1991" w:type="dxa"/>
            <w:shd w:val="clear" w:color="auto" w:fill="auto"/>
          </w:tcPr>
          <w:p w14:paraId="29E03011" w14:textId="69E23665" w:rsidR="007F2A9F" w:rsidRPr="004175B2" w:rsidRDefault="007F2A9F" w:rsidP="007F2A9F">
            <w:pPr>
              <w:pStyle w:val="SingleTxtG"/>
              <w:suppressAutoHyphens w:val="0"/>
              <w:snapToGrid w:val="0"/>
              <w:spacing w:before="40" w:after="40" w:line="264" w:lineRule="auto"/>
              <w:ind w:left="0" w:right="0"/>
              <w:jc w:val="left"/>
              <w:rPr>
                <w:rFonts w:eastAsia="ＭＳ 明朝"/>
                <w:noProof/>
                <w:sz w:val="18"/>
                <w:lang w:eastAsia="ja-JP"/>
              </w:rPr>
            </w:pPr>
            <w:r w:rsidRPr="004175B2">
              <w:rPr>
                <w:sz w:val="18"/>
              </w:rPr>
              <w:t>CAR</w:t>
            </w:r>
          </w:p>
        </w:tc>
        <w:tc>
          <w:tcPr>
            <w:tcW w:w="1758" w:type="dxa"/>
            <w:shd w:val="clear" w:color="auto" w:fill="auto"/>
            <w:vAlign w:val="bottom"/>
          </w:tcPr>
          <w:p w14:paraId="18A0D724" w14:textId="77777777" w:rsidR="007F2A9F" w:rsidRPr="004175B2" w:rsidRDefault="007F2A9F" w:rsidP="007F2A9F">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79</w:t>
            </w:r>
          </w:p>
        </w:tc>
        <w:tc>
          <w:tcPr>
            <w:tcW w:w="1859" w:type="dxa"/>
            <w:shd w:val="clear" w:color="auto" w:fill="auto"/>
            <w:vAlign w:val="bottom"/>
          </w:tcPr>
          <w:p w14:paraId="6D6A472F" w14:textId="77777777" w:rsidR="007F2A9F" w:rsidRPr="004175B2" w:rsidRDefault="007F2A9F" w:rsidP="007F2A9F">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101</w:t>
            </w:r>
          </w:p>
        </w:tc>
        <w:tc>
          <w:tcPr>
            <w:tcW w:w="1762" w:type="dxa"/>
            <w:shd w:val="clear" w:color="auto" w:fill="auto"/>
            <w:vAlign w:val="bottom"/>
          </w:tcPr>
          <w:p w14:paraId="2139BE60" w14:textId="77777777" w:rsidR="007F2A9F" w:rsidRPr="004175B2" w:rsidRDefault="007F2A9F" w:rsidP="007F2A9F">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180</w:t>
            </w:r>
          </w:p>
        </w:tc>
      </w:tr>
      <w:tr w:rsidR="007F2A9F" w:rsidRPr="004175B2" w14:paraId="5EE0AC2F" w14:textId="77777777" w:rsidTr="00C644C6">
        <w:tc>
          <w:tcPr>
            <w:tcW w:w="1991" w:type="dxa"/>
            <w:shd w:val="clear" w:color="auto" w:fill="auto"/>
          </w:tcPr>
          <w:p w14:paraId="77AB427F" w14:textId="0E0818B9" w:rsidR="007F2A9F" w:rsidRPr="004175B2" w:rsidRDefault="007F2A9F" w:rsidP="007F2A9F">
            <w:pPr>
              <w:pStyle w:val="SingleTxtG"/>
              <w:suppressAutoHyphens w:val="0"/>
              <w:snapToGrid w:val="0"/>
              <w:spacing w:before="40" w:after="40" w:line="264" w:lineRule="auto"/>
              <w:ind w:left="0" w:right="0"/>
              <w:jc w:val="left"/>
              <w:rPr>
                <w:rFonts w:eastAsia="ＭＳ 明朝"/>
                <w:noProof/>
                <w:sz w:val="18"/>
                <w:lang w:eastAsia="ja-JP"/>
              </w:rPr>
            </w:pPr>
            <w:r w:rsidRPr="004175B2">
              <w:rPr>
                <w:sz w:val="18"/>
              </w:rPr>
              <w:t>CARAGA</w:t>
            </w:r>
          </w:p>
        </w:tc>
        <w:tc>
          <w:tcPr>
            <w:tcW w:w="1758" w:type="dxa"/>
            <w:shd w:val="clear" w:color="auto" w:fill="auto"/>
            <w:vAlign w:val="bottom"/>
          </w:tcPr>
          <w:p w14:paraId="0022F24F" w14:textId="77777777" w:rsidR="007F2A9F" w:rsidRPr="004175B2" w:rsidRDefault="007F2A9F" w:rsidP="007F2A9F">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116</w:t>
            </w:r>
          </w:p>
        </w:tc>
        <w:tc>
          <w:tcPr>
            <w:tcW w:w="1859" w:type="dxa"/>
            <w:shd w:val="clear" w:color="auto" w:fill="auto"/>
            <w:vAlign w:val="bottom"/>
          </w:tcPr>
          <w:p w14:paraId="57B67107" w14:textId="77777777" w:rsidR="007F2A9F" w:rsidRPr="004175B2" w:rsidRDefault="007F2A9F" w:rsidP="007F2A9F">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61</w:t>
            </w:r>
          </w:p>
        </w:tc>
        <w:tc>
          <w:tcPr>
            <w:tcW w:w="1762" w:type="dxa"/>
            <w:shd w:val="clear" w:color="auto" w:fill="auto"/>
            <w:vAlign w:val="bottom"/>
          </w:tcPr>
          <w:p w14:paraId="0D1AF975" w14:textId="77777777" w:rsidR="007F2A9F" w:rsidRPr="004175B2" w:rsidRDefault="007F2A9F" w:rsidP="007F2A9F">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177</w:t>
            </w:r>
          </w:p>
        </w:tc>
      </w:tr>
      <w:tr w:rsidR="007F2A9F" w:rsidRPr="004175B2" w14:paraId="0FA7D142" w14:textId="77777777" w:rsidTr="00C644C6">
        <w:tc>
          <w:tcPr>
            <w:tcW w:w="1991" w:type="dxa"/>
            <w:shd w:val="clear" w:color="auto" w:fill="auto"/>
          </w:tcPr>
          <w:p w14:paraId="6C3A6721" w14:textId="5FC2F5CE" w:rsidR="007F2A9F" w:rsidRPr="004175B2" w:rsidRDefault="007F2A9F" w:rsidP="007F2A9F">
            <w:pPr>
              <w:pStyle w:val="SingleTxtG"/>
              <w:suppressAutoHyphens w:val="0"/>
              <w:snapToGrid w:val="0"/>
              <w:spacing w:before="40" w:after="40" w:line="264" w:lineRule="auto"/>
              <w:ind w:left="0" w:right="0"/>
              <w:jc w:val="left"/>
              <w:rPr>
                <w:rFonts w:eastAsia="ＭＳ 明朝"/>
                <w:noProof/>
                <w:sz w:val="18"/>
                <w:lang w:eastAsia="ja-JP"/>
              </w:rPr>
            </w:pPr>
            <w:r w:rsidRPr="004175B2">
              <w:rPr>
                <w:sz w:val="18"/>
              </w:rPr>
              <w:t>ARMM</w:t>
            </w:r>
          </w:p>
        </w:tc>
        <w:tc>
          <w:tcPr>
            <w:tcW w:w="1758" w:type="dxa"/>
            <w:shd w:val="clear" w:color="auto" w:fill="auto"/>
            <w:vAlign w:val="bottom"/>
          </w:tcPr>
          <w:p w14:paraId="179357F3" w14:textId="77777777" w:rsidR="007F2A9F" w:rsidRPr="004175B2" w:rsidRDefault="007F2A9F" w:rsidP="007F2A9F">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30</w:t>
            </w:r>
          </w:p>
        </w:tc>
        <w:tc>
          <w:tcPr>
            <w:tcW w:w="1859" w:type="dxa"/>
            <w:shd w:val="clear" w:color="auto" w:fill="auto"/>
            <w:vAlign w:val="bottom"/>
          </w:tcPr>
          <w:p w14:paraId="0AA1BB9B" w14:textId="77777777" w:rsidR="007F2A9F" w:rsidRPr="004175B2" w:rsidRDefault="007F2A9F" w:rsidP="007F2A9F">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16</w:t>
            </w:r>
          </w:p>
        </w:tc>
        <w:tc>
          <w:tcPr>
            <w:tcW w:w="1762" w:type="dxa"/>
            <w:shd w:val="clear" w:color="auto" w:fill="auto"/>
            <w:vAlign w:val="bottom"/>
          </w:tcPr>
          <w:p w14:paraId="79A6D0DE" w14:textId="77777777" w:rsidR="007F2A9F" w:rsidRPr="004175B2" w:rsidRDefault="007F2A9F" w:rsidP="007F2A9F">
            <w:pPr>
              <w:pStyle w:val="SingleTxtG"/>
              <w:suppressAutoHyphens w:val="0"/>
              <w:snapToGrid w:val="0"/>
              <w:spacing w:before="40" w:after="40" w:line="264" w:lineRule="auto"/>
              <w:ind w:left="0" w:right="0"/>
              <w:jc w:val="right"/>
              <w:rPr>
                <w:rFonts w:eastAsia="ＭＳ 明朝"/>
                <w:noProof/>
                <w:sz w:val="18"/>
                <w:lang w:eastAsia="ja-JP"/>
              </w:rPr>
            </w:pPr>
            <w:r w:rsidRPr="004175B2">
              <w:rPr>
                <w:rFonts w:eastAsia="ＭＳ 明朝" w:hint="eastAsia"/>
                <w:noProof/>
                <w:sz w:val="18"/>
                <w:lang w:eastAsia="ja-JP"/>
              </w:rPr>
              <w:t>46</w:t>
            </w:r>
          </w:p>
        </w:tc>
      </w:tr>
      <w:tr w:rsidR="00C20014" w:rsidRPr="004175B2" w14:paraId="15AF468F" w14:textId="77777777" w:rsidTr="00C644C6">
        <w:tc>
          <w:tcPr>
            <w:tcW w:w="1991" w:type="dxa"/>
            <w:tcBorders>
              <w:bottom w:val="single" w:sz="12" w:space="0" w:color="auto"/>
            </w:tcBorders>
            <w:shd w:val="clear" w:color="auto" w:fill="auto"/>
          </w:tcPr>
          <w:p w14:paraId="34138727" w14:textId="77777777" w:rsidR="0047190B" w:rsidRPr="004175B2" w:rsidRDefault="0047190B" w:rsidP="00DB60C9">
            <w:pPr>
              <w:pStyle w:val="SingleTxtG"/>
              <w:suppressAutoHyphens w:val="0"/>
              <w:snapToGrid w:val="0"/>
              <w:spacing w:before="40" w:after="40" w:line="264" w:lineRule="auto"/>
              <w:ind w:left="0" w:right="0"/>
              <w:jc w:val="left"/>
              <w:rPr>
                <w:rFonts w:eastAsia="ＭＳ 明朝"/>
                <w:b/>
                <w:noProof/>
                <w:sz w:val="18"/>
                <w:lang w:eastAsia="ja-JP"/>
              </w:rPr>
            </w:pPr>
            <w:r w:rsidRPr="004175B2">
              <w:rPr>
                <w:rFonts w:eastAsia="ＭＳ 明朝" w:hint="eastAsia"/>
                <w:b/>
                <w:noProof/>
                <w:sz w:val="18"/>
                <w:lang w:eastAsia="ja-JP"/>
              </w:rPr>
              <w:t>合計</w:t>
            </w:r>
          </w:p>
        </w:tc>
        <w:tc>
          <w:tcPr>
            <w:tcW w:w="1758" w:type="dxa"/>
            <w:tcBorders>
              <w:bottom w:val="single" w:sz="12" w:space="0" w:color="auto"/>
            </w:tcBorders>
            <w:shd w:val="clear" w:color="auto" w:fill="auto"/>
            <w:vAlign w:val="bottom"/>
          </w:tcPr>
          <w:p w14:paraId="6C34A328"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3,973</w:t>
            </w:r>
          </w:p>
        </w:tc>
        <w:tc>
          <w:tcPr>
            <w:tcW w:w="1859" w:type="dxa"/>
            <w:tcBorders>
              <w:bottom w:val="single" w:sz="12" w:space="0" w:color="auto"/>
            </w:tcBorders>
            <w:shd w:val="clear" w:color="auto" w:fill="auto"/>
            <w:vAlign w:val="bottom"/>
          </w:tcPr>
          <w:p w14:paraId="3A641404"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3,277</w:t>
            </w:r>
          </w:p>
        </w:tc>
        <w:tc>
          <w:tcPr>
            <w:tcW w:w="1762" w:type="dxa"/>
            <w:tcBorders>
              <w:bottom w:val="single" w:sz="12" w:space="0" w:color="auto"/>
            </w:tcBorders>
            <w:shd w:val="clear" w:color="auto" w:fill="auto"/>
            <w:vAlign w:val="bottom"/>
          </w:tcPr>
          <w:p w14:paraId="2C60B93E" w14:textId="77777777" w:rsidR="0047190B" w:rsidRPr="004175B2" w:rsidRDefault="0047190B" w:rsidP="00DB60C9">
            <w:pPr>
              <w:pStyle w:val="SingleTxtG"/>
              <w:suppressAutoHyphens w:val="0"/>
              <w:snapToGrid w:val="0"/>
              <w:spacing w:before="40" w:after="40" w:line="264" w:lineRule="auto"/>
              <w:ind w:left="0" w:right="0"/>
              <w:jc w:val="right"/>
              <w:rPr>
                <w:rFonts w:eastAsia="ＭＳ 明朝"/>
                <w:b/>
                <w:noProof/>
                <w:sz w:val="18"/>
                <w:lang w:eastAsia="ja-JP"/>
              </w:rPr>
            </w:pPr>
            <w:r w:rsidRPr="004175B2">
              <w:rPr>
                <w:rFonts w:eastAsia="ＭＳ 明朝" w:hint="eastAsia"/>
                <w:b/>
                <w:noProof/>
                <w:sz w:val="18"/>
                <w:lang w:eastAsia="ja-JP"/>
              </w:rPr>
              <w:t>7,250</w:t>
            </w:r>
          </w:p>
        </w:tc>
      </w:tr>
    </w:tbl>
    <w:p w14:paraId="003296EC" w14:textId="5CB7C5B1" w:rsidR="00C20014" w:rsidRPr="004175B2" w:rsidRDefault="00E65FC9" w:rsidP="00DB60C9">
      <w:pPr>
        <w:pStyle w:val="SingleTxtG"/>
        <w:numPr>
          <w:ilvl w:val="0"/>
          <w:numId w:val="84"/>
        </w:numPr>
        <w:snapToGrid w:val="0"/>
        <w:spacing w:before="240" w:line="264" w:lineRule="auto"/>
        <w:ind w:left="1134" w:firstLine="0"/>
        <w:rPr>
          <w:rFonts w:eastAsia="ＭＳ 明朝"/>
          <w:noProof/>
          <w:color w:val="000000"/>
          <w:lang w:eastAsia="ja-JP"/>
        </w:rPr>
      </w:pPr>
      <w:r w:rsidRPr="004175B2">
        <w:rPr>
          <w:rFonts w:eastAsia="ＭＳ 明朝" w:hint="eastAsia"/>
          <w:noProof/>
          <w:color w:val="000000"/>
          <w:lang w:eastAsia="ja-JP"/>
        </w:rPr>
        <w:t>行政委員会</w:t>
      </w:r>
      <w:r w:rsidR="006C11EB" w:rsidRPr="004175B2">
        <w:rPr>
          <w:rFonts w:eastAsia="ＭＳ 明朝" w:hint="eastAsia"/>
          <w:noProof/>
          <w:color w:val="000000"/>
          <w:lang w:eastAsia="ja-JP"/>
        </w:rPr>
        <w:t>は</w:t>
      </w:r>
      <w:r w:rsidR="00316C75" w:rsidRPr="004175B2">
        <w:rPr>
          <w:rFonts w:eastAsia="ＭＳ 明朝" w:hint="eastAsia"/>
          <w:noProof/>
          <w:color w:val="000000"/>
          <w:lang w:eastAsia="ja-JP"/>
        </w:rPr>
        <w:t>政府人材</w:t>
      </w:r>
      <w:r w:rsidR="00A0211D" w:rsidRPr="004175B2">
        <w:rPr>
          <w:rFonts w:eastAsia="ＭＳ 明朝" w:hint="eastAsia"/>
          <w:noProof/>
          <w:color w:val="000000"/>
          <w:lang w:eastAsia="ja-JP"/>
        </w:rPr>
        <w:t>目録</w:t>
      </w:r>
      <w:r w:rsidR="006C11EB" w:rsidRPr="004175B2">
        <w:rPr>
          <w:rFonts w:eastAsia="ＭＳ 明朝" w:hint="eastAsia"/>
          <w:noProof/>
          <w:color w:val="000000"/>
          <w:lang w:eastAsia="ja-JP"/>
        </w:rPr>
        <w:t>を強化し、</w:t>
      </w:r>
      <w:r w:rsidR="006C11EB" w:rsidRPr="004175B2">
        <w:rPr>
          <w:rFonts w:eastAsia="ＭＳ 明朝" w:hint="eastAsia"/>
          <w:noProof/>
          <w:color w:val="000000"/>
          <w:lang w:eastAsia="ja-JP"/>
        </w:rPr>
        <w:t xml:space="preserve">PWD </w:t>
      </w:r>
      <w:r w:rsidR="006C11EB" w:rsidRPr="004175B2">
        <w:rPr>
          <w:rFonts w:eastAsia="ＭＳ 明朝" w:hint="eastAsia"/>
          <w:noProof/>
          <w:color w:val="000000"/>
          <w:lang w:eastAsia="ja-JP"/>
        </w:rPr>
        <w:t>を</w:t>
      </w:r>
      <w:r w:rsidR="00410784" w:rsidRPr="004175B2">
        <w:rPr>
          <w:rFonts w:eastAsia="ＭＳ 明朝" w:hint="eastAsia"/>
          <w:noProof/>
          <w:color w:val="000000"/>
          <w:lang w:eastAsia="ja-JP"/>
        </w:rPr>
        <w:t>含む</w:t>
      </w:r>
      <w:r w:rsidR="006C11EB" w:rsidRPr="004175B2">
        <w:rPr>
          <w:rFonts w:eastAsia="ＭＳ 明朝" w:hint="eastAsia"/>
          <w:noProof/>
          <w:color w:val="000000"/>
          <w:lang w:eastAsia="ja-JP"/>
        </w:rPr>
        <w:t>政府の</w:t>
      </w:r>
      <w:r w:rsidR="00BE3472" w:rsidRPr="004175B2">
        <w:rPr>
          <w:rFonts w:eastAsia="ＭＳ 明朝" w:hint="eastAsia"/>
          <w:noProof/>
          <w:color w:val="000000"/>
          <w:lang w:eastAsia="ja-JP"/>
        </w:rPr>
        <w:t>人材</w:t>
      </w:r>
      <w:r w:rsidR="006C11EB" w:rsidRPr="004175B2">
        <w:rPr>
          <w:rFonts w:eastAsia="ＭＳ 明朝" w:hint="eastAsia"/>
          <w:noProof/>
          <w:color w:val="000000"/>
          <w:lang w:eastAsia="ja-JP"/>
        </w:rPr>
        <w:t>に関するより多くの情報をシステムに反映できるようにしている。</w:t>
      </w:r>
    </w:p>
    <w:p w14:paraId="2FD48D57" w14:textId="6FB3C640" w:rsidR="00C20014" w:rsidRPr="004175B2" w:rsidRDefault="00E65FC9" w:rsidP="00DB60C9">
      <w:pPr>
        <w:pStyle w:val="SingleTxtG"/>
        <w:numPr>
          <w:ilvl w:val="0"/>
          <w:numId w:val="84"/>
        </w:numPr>
        <w:snapToGrid w:val="0"/>
        <w:spacing w:line="264" w:lineRule="auto"/>
        <w:ind w:left="1134" w:firstLine="0"/>
        <w:rPr>
          <w:rFonts w:eastAsia="ＭＳ 明朝"/>
          <w:noProof/>
          <w:lang w:val="en-PH" w:eastAsia="ja-JP"/>
        </w:rPr>
      </w:pPr>
      <w:r w:rsidRPr="004175B2">
        <w:rPr>
          <w:rFonts w:eastAsia="ＭＳ 明朝" w:hint="eastAsia"/>
          <w:noProof/>
          <w:color w:val="000000"/>
          <w:lang w:eastAsia="ja-JP"/>
        </w:rPr>
        <w:t>行政委員会</w:t>
      </w:r>
      <w:r w:rsidR="006C11EB" w:rsidRPr="004175B2">
        <w:rPr>
          <w:rFonts w:eastAsia="ＭＳ 明朝" w:hint="eastAsia"/>
          <w:noProof/>
          <w:color w:val="000000"/>
          <w:lang w:eastAsia="ja-JP"/>
        </w:rPr>
        <w:t>は</w:t>
      </w:r>
      <w:r w:rsidR="00BC2E9A" w:rsidRPr="004175B2">
        <w:rPr>
          <w:rFonts w:eastAsia="ＭＳ 明朝" w:hint="eastAsia"/>
          <w:noProof/>
          <w:color w:val="000000"/>
          <w:lang w:eastAsia="ja-JP"/>
        </w:rPr>
        <w:t>同様に</w:t>
      </w:r>
      <w:r w:rsidR="006C11EB" w:rsidRPr="004175B2">
        <w:rPr>
          <w:rFonts w:eastAsia="ＭＳ 明朝" w:hint="eastAsia"/>
          <w:noProof/>
          <w:color w:val="000000"/>
          <w:lang w:eastAsia="ja-JP"/>
        </w:rPr>
        <w:t>、</w:t>
      </w:r>
      <w:r w:rsidR="00BC2E9A" w:rsidRPr="004175B2">
        <w:rPr>
          <w:rFonts w:eastAsia="ＭＳ 明朝" w:hint="eastAsia"/>
          <w:noProof/>
          <w:color w:val="000000"/>
          <w:lang w:eastAsia="ja-JP"/>
        </w:rPr>
        <w:t>P</w:t>
      </w:r>
      <w:r w:rsidR="00BC2E9A" w:rsidRPr="004175B2">
        <w:rPr>
          <w:rFonts w:eastAsia="ＭＳ 明朝"/>
          <w:noProof/>
          <w:color w:val="000000"/>
          <w:lang w:eastAsia="ja-JP"/>
        </w:rPr>
        <w:t>WD</w:t>
      </w:r>
      <w:r w:rsidR="007F2A9F" w:rsidRPr="004175B2">
        <w:rPr>
          <w:rFonts w:eastAsia="ＭＳ 明朝" w:hint="eastAsia"/>
          <w:noProof/>
          <w:color w:val="000000"/>
          <w:lang w:eastAsia="ja-JP"/>
        </w:rPr>
        <w:t>が</w:t>
      </w:r>
      <w:r w:rsidR="00BC2E9A" w:rsidRPr="004175B2">
        <w:rPr>
          <w:rFonts w:eastAsia="ＭＳ 明朝" w:hint="eastAsia"/>
          <w:noProof/>
          <w:color w:val="000000"/>
          <w:lang w:eastAsia="ja-JP"/>
        </w:rPr>
        <w:t>マグナカルタの下で</w:t>
      </w:r>
      <w:r w:rsidR="00870824" w:rsidRPr="004175B2">
        <w:rPr>
          <w:rFonts w:eastAsia="ＭＳ 明朝" w:hint="eastAsia"/>
          <w:noProof/>
          <w:color w:val="000000"/>
          <w:lang w:eastAsia="ja-JP"/>
        </w:rPr>
        <w:t>享受</w:t>
      </w:r>
      <w:r w:rsidR="00BC2E9A" w:rsidRPr="004175B2">
        <w:rPr>
          <w:rFonts w:eastAsia="ＭＳ 明朝" w:hint="eastAsia"/>
          <w:noProof/>
          <w:color w:val="000000"/>
          <w:lang w:eastAsia="ja-JP"/>
        </w:rPr>
        <w:t>する恩恵と特権を認識しており、その中には政府サービスに参加する公平な機会も含まれている。</w:t>
      </w:r>
      <w:r w:rsidRPr="004175B2">
        <w:rPr>
          <w:rFonts w:eastAsia="ＭＳ 明朝" w:hint="eastAsia"/>
          <w:noProof/>
          <w:color w:val="000000"/>
          <w:lang w:eastAsia="ja-JP"/>
        </w:rPr>
        <w:t>行政委員会</w:t>
      </w:r>
      <w:r w:rsidR="006C11EB" w:rsidRPr="004175B2">
        <w:rPr>
          <w:rFonts w:eastAsia="ＭＳ 明朝" w:hint="eastAsia"/>
          <w:noProof/>
          <w:color w:val="000000"/>
          <w:lang w:eastAsia="ja-JP"/>
        </w:rPr>
        <w:t>は</w:t>
      </w:r>
      <w:r w:rsidR="00B121F7" w:rsidRPr="004175B2">
        <w:rPr>
          <w:rFonts w:eastAsia="ＭＳ 明朝" w:hint="eastAsia"/>
          <w:noProof/>
          <w:color w:val="000000"/>
          <w:lang w:eastAsia="ja-JP"/>
        </w:rPr>
        <w:t>、</w:t>
      </w:r>
      <w:r w:rsidR="006C11EB" w:rsidRPr="004175B2">
        <w:rPr>
          <w:rFonts w:eastAsia="ＭＳ 明朝" w:hint="eastAsia"/>
          <w:noProof/>
          <w:color w:val="000000"/>
          <w:lang w:eastAsia="ja-JP"/>
        </w:rPr>
        <w:t xml:space="preserve">(a) </w:t>
      </w:r>
      <w:r w:rsidR="00B121F7" w:rsidRPr="004175B2">
        <w:rPr>
          <w:rFonts w:eastAsia="ＭＳ 明朝" w:hint="eastAsia"/>
          <w:noProof/>
          <w:szCs w:val="18"/>
          <w:lang w:eastAsia="ja-JP"/>
        </w:rPr>
        <w:t>政府機関に障害者のための高速道路の提供を義務付けることを定め</w:t>
      </w:r>
      <w:r w:rsidR="00B121F7" w:rsidRPr="004175B2">
        <w:rPr>
          <w:rFonts w:eastAsia="ＭＳ 明朝" w:hint="eastAsia"/>
          <w:noProof/>
          <w:color w:val="000000"/>
          <w:lang w:eastAsia="ja-JP"/>
        </w:rPr>
        <w:t>た</w:t>
      </w:r>
      <w:r w:rsidR="00B121F7" w:rsidRPr="004175B2">
        <w:rPr>
          <w:rFonts w:eastAsia="ＭＳ 明朝" w:hint="eastAsia"/>
          <w:noProof/>
          <w:color w:val="000000"/>
          <w:lang w:eastAsia="ja-JP"/>
        </w:rPr>
        <w:t xml:space="preserve"> </w:t>
      </w:r>
      <w:r w:rsidRPr="004175B2">
        <w:rPr>
          <w:rFonts w:eastAsia="ＭＳ 明朝" w:hint="eastAsia"/>
          <w:noProof/>
          <w:color w:val="000000"/>
          <w:lang w:eastAsia="ja-JP"/>
        </w:rPr>
        <w:t>行政委員会</w:t>
      </w:r>
      <w:r w:rsidR="000F487C" w:rsidRPr="004175B2">
        <w:rPr>
          <w:rFonts w:eastAsia="ＭＳ 明朝" w:hint="eastAsia"/>
          <w:noProof/>
          <w:lang w:eastAsia="ja-JP"/>
        </w:rPr>
        <w:t>覚書通達</w:t>
      </w:r>
      <w:r w:rsidRPr="004175B2">
        <w:rPr>
          <w:rFonts w:eastAsia="ＭＳ 明朝" w:hint="eastAsia"/>
          <w:noProof/>
          <w:color w:val="000000"/>
          <w:lang w:eastAsia="ja-JP"/>
        </w:rPr>
        <w:t>第</w:t>
      </w:r>
      <w:r w:rsidR="0099641E" w:rsidRPr="004175B2">
        <w:rPr>
          <w:rFonts w:eastAsia="ＭＳ 明朝" w:hint="eastAsia"/>
          <w:noProof/>
          <w:color w:val="000000"/>
          <w:lang w:eastAsia="ja-JP"/>
        </w:rPr>
        <w:t xml:space="preserve"> </w:t>
      </w:r>
      <w:r w:rsidR="006C11EB" w:rsidRPr="004175B2">
        <w:rPr>
          <w:rFonts w:eastAsia="ＭＳ 明朝" w:hint="eastAsia"/>
          <w:noProof/>
          <w:color w:val="000000"/>
          <w:lang w:eastAsia="ja-JP"/>
        </w:rPr>
        <w:t xml:space="preserve">20 </w:t>
      </w:r>
      <w:r w:rsidRPr="004175B2">
        <w:rPr>
          <w:rFonts w:eastAsia="ＭＳ 明朝" w:hint="eastAsia"/>
          <w:noProof/>
          <w:color w:val="000000"/>
          <w:lang w:eastAsia="ja-JP"/>
        </w:rPr>
        <w:t>号</w:t>
      </w:r>
      <w:r w:rsidR="00BE7D1C" w:rsidRPr="004175B2">
        <w:rPr>
          <w:rFonts w:eastAsia="ＭＳ 明朝" w:hint="eastAsia"/>
          <w:noProof/>
          <w:szCs w:val="18"/>
          <w:lang w:eastAsia="ja-JP"/>
        </w:rPr>
        <w:t>や</w:t>
      </w:r>
      <w:r w:rsidR="006C11EB" w:rsidRPr="004175B2">
        <w:rPr>
          <w:rFonts w:eastAsia="ＭＳ 明朝" w:hint="eastAsia"/>
          <w:noProof/>
          <w:color w:val="000000"/>
          <w:lang w:eastAsia="ja-JP"/>
        </w:rPr>
        <w:t>、</w:t>
      </w:r>
      <w:r w:rsidR="00BE7D1C" w:rsidRPr="004175B2">
        <w:rPr>
          <w:rFonts w:eastAsia="ＭＳ 明朝" w:hint="eastAsia"/>
          <w:noProof/>
          <w:color w:val="000000"/>
          <w:lang w:eastAsia="ja-JP"/>
        </w:rPr>
        <w:t>(b</w:t>
      </w:r>
      <w:r w:rsidR="00BC2E9A" w:rsidRPr="004175B2">
        <w:rPr>
          <w:rFonts w:eastAsia="ＭＳ 明朝"/>
          <w:noProof/>
          <w:lang w:val="en-US" w:eastAsia="ja-JP"/>
        </w:rPr>
        <w:t>)</w:t>
      </w:r>
      <w:r w:rsidR="00B121F7" w:rsidRPr="004175B2">
        <w:rPr>
          <w:rFonts w:eastAsia="ＭＳ 明朝" w:hint="eastAsia"/>
          <w:noProof/>
          <w:lang w:eastAsia="ja-JP"/>
        </w:rPr>
        <w:t xml:space="preserve"> </w:t>
      </w:r>
      <w:r w:rsidRPr="004175B2">
        <w:rPr>
          <w:rFonts w:eastAsia="ＭＳ 明朝" w:hint="eastAsia"/>
          <w:noProof/>
          <w:color w:val="000000"/>
          <w:lang w:eastAsia="ja-JP"/>
        </w:rPr>
        <w:t>行政委員会</w:t>
      </w:r>
      <w:r w:rsidR="000F487C" w:rsidRPr="004175B2">
        <w:rPr>
          <w:rFonts w:eastAsia="ＭＳ 明朝" w:hint="eastAsia"/>
          <w:noProof/>
          <w:lang w:eastAsia="ja-JP"/>
        </w:rPr>
        <w:t>覚書通達</w:t>
      </w:r>
      <w:r w:rsidRPr="004175B2">
        <w:rPr>
          <w:rFonts w:eastAsia="ＭＳ 明朝" w:hint="eastAsia"/>
          <w:noProof/>
          <w:color w:val="000000"/>
          <w:lang w:eastAsia="ja-JP"/>
        </w:rPr>
        <w:t>第</w:t>
      </w:r>
      <w:r w:rsidR="00B121F7" w:rsidRPr="004175B2">
        <w:rPr>
          <w:rFonts w:eastAsia="ＭＳ 明朝" w:hint="eastAsia"/>
          <w:noProof/>
          <w:color w:val="000000"/>
          <w:lang w:eastAsia="ja-JP"/>
        </w:rPr>
        <w:t xml:space="preserve"> </w:t>
      </w:r>
      <w:r w:rsidR="006C11EB" w:rsidRPr="004175B2">
        <w:rPr>
          <w:rFonts w:eastAsia="ＭＳ 明朝" w:hint="eastAsia"/>
          <w:noProof/>
          <w:color w:val="000000"/>
          <w:lang w:eastAsia="ja-JP"/>
        </w:rPr>
        <w:t>31</w:t>
      </w:r>
      <w:r w:rsidRPr="004175B2">
        <w:rPr>
          <w:rFonts w:eastAsia="ＭＳ 明朝" w:hint="eastAsia"/>
          <w:noProof/>
          <w:color w:val="000000"/>
          <w:lang w:eastAsia="ja-JP"/>
        </w:rPr>
        <w:t>号</w:t>
      </w:r>
      <w:r w:rsidR="006C11EB" w:rsidRPr="004175B2">
        <w:rPr>
          <w:rFonts w:eastAsia="ＭＳ 明朝" w:hint="eastAsia"/>
          <w:noProof/>
          <w:color w:val="000000"/>
          <w:lang w:eastAsia="ja-JP"/>
        </w:rPr>
        <w:t>（</w:t>
      </w:r>
      <w:r w:rsidR="006C11EB" w:rsidRPr="004175B2">
        <w:rPr>
          <w:rFonts w:eastAsia="ＭＳ 明朝" w:hint="eastAsia"/>
          <w:noProof/>
          <w:color w:val="000000"/>
          <w:lang w:eastAsia="ja-JP"/>
        </w:rPr>
        <w:t xml:space="preserve">2017 </w:t>
      </w:r>
      <w:r w:rsidR="006C11EB" w:rsidRPr="004175B2">
        <w:rPr>
          <w:rFonts w:eastAsia="ＭＳ 明朝" w:hint="eastAsia"/>
          <w:noProof/>
          <w:color w:val="000000"/>
          <w:lang w:eastAsia="ja-JP"/>
        </w:rPr>
        <w:t>年）</w:t>
      </w:r>
      <w:r w:rsidR="00BC2E9A" w:rsidRPr="004175B2">
        <w:rPr>
          <w:rFonts w:eastAsia="ＭＳ 明朝" w:hint="eastAsia"/>
          <w:noProof/>
          <w:color w:val="000000"/>
          <w:lang w:eastAsia="ja-JP"/>
        </w:rPr>
        <w:t>の</w:t>
      </w:r>
      <w:r w:rsidR="00BC2E9A" w:rsidRPr="004175B2">
        <w:rPr>
          <w:rFonts w:eastAsia="ＭＳ 明朝" w:hint="eastAsia"/>
          <w:noProof/>
          <w:lang w:eastAsia="ja-JP"/>
        </w:rPr>
        <w:t>受験者区分と公務員試験の障害者への適用など</w:t>
      </w:r>
      <w:r w:rsidR="00BE7D1C" w:rsidRPr="004175B2">
        <w:rPr>
          <w:rFonts w:eastAsia="ＭＳ 明朝" w:hint="eastAsia"/>
          <w:noProof/>
          <w:color w:val="000000"/>
          <w:lang w:eastAsia="ja-JP"/>
        </w:rPr>
        <w:t>、</w:t>
      </w:r>
      <w:r w:rsidR="00BE7D1C" w:rsidRPr="004175B2">
        <w:rPr>
          <w:rFonts w:eastAsia="ＭＳ 明朝" w:hint="eastAsia"/>
          <w:noProof/>
          <w:color w:val="000000"/>
          <w:lang w:eastAsia="ja-JP"/>
        </w:rPr>
        <w:t xml:space="preserve">PWD </w:t>
      </w:r>
      <w:r w:rsidR="00BE7D1C" w:rsidRPr="004175B2">
        <w:rPr>
          <w:rFonts w:eastAsia="ＭＳ 明朝" w:hint="eastAsia"/>
          <w:noProof/>
          <w:lang w:eastAsia="ja-JP"/>
        </w:rPr>
        <w:t>に</w:t>
      </w:r>
      <w:r w:rsidR="00B121F7" w:rsidRPr="004175B2">
        <w:rPr>
          <w:rFonts w:eastAsia="ＭＳ 明朝" w:hint="eastAsia"/>
          <w:noProof/>
          <w:lang w:eastAsia="ja-JP"/>
        </w:rPr>
        <w:t>焦点を当てた</w:t>
      </w:r>
      <w:r w:rsidR="006C11EB" w:rsidRPr="004175B2">
        <w:rPr>
          <w:rFonts w:eastAsia="ＭＳ 明朝" w:hint="eastAsia"/>
          <w:noProof/>
          <w:color w:val="000000"/>
          <w:lang w:eastAsia="ja-JP"/>
        </w:rPr>
        <w:t>政策を採用している</w:t>
      </w:r>
      <w:r w:rsidR="00B121F7" w:rsidRPr="004175B2">
        <w:rPr>
          <w:rFonts w:eastAsia="ＭＳ 明朝" w:hint="eastAsia"/>
          <w:noProof/>
          <w:lang w:eastAsia="ja-JP"/>
        </w:rPr>
        <w:t>。</w:t>
      </w:r>
    </w:p>
    <w:p w14:paraId="083EFF87" w14:textId="5EC96C5A" w:rsidR="00C20014" w:rsidRPr="004175B2" w:rsidRDefault="00B121F7"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2016</w:t>
      </w:r>
      <w:r w:rsidRPr="004175B2">
        <w:rPr>
          <w:rFonts w:eastAsia="ＭＳ 明朝" w:hint="eastAsia"/>
          <w:noProof/>
          <w:lang w:eastAsia="ja-JP"/>
        </w:rPr>
        <w:t>年</w:t>
      </w:r>
      <w:r w:rsidRPr="004175B2">
        <w:rPr>
          <w:rFonts w:eastAsia="ＭＳ 明朝" w:hint="eastAsia"/>
          <w:noProof/>
          <w:lang w:eastAsia="ja-JP"/>
        </w:rPr>
        <w:t>6</w:t>
      </w:r>
      <w:r w:rsidRPr="004175B2">
        <w:rPr>
          <w:rFonts w:eastAsia="ＭＳ 明朝" w:hint="eastAsia"/>
          <w:noProof/>
          <w:lang w:eastAsia="ja-JP"/>
        </w:rPr>
        <w:t>月現在、主要</w:t>
      </w:r>
      <w:r w:rsidRPr="004175B2">
        <w:rPr>
          <w:rFonts w:eastAsia="ＭＳ 明朝" w:hint="eastAsia"/>
          <w:noProof/>
          <w:lang w:eastAsia="ja-JP"/>
        </w:rPr>
        <w:t>3</w:t>
      </w:r>
      <w:r w:rsidRPr="004175B2">
        <w:rPr>
          <w:rFonts w:eastAsia="ＭＳ 明朝" w:hint="eastAsia"/>
          <w:noProof/>
          <w:lang w:eastAsia="ja-JP"/>
        </w:rPr>
        <w:t>産業で</w:t>
      </w:r>
      <w:r w:rsidRPr="004175B2">
        <w:rPr>
          <w:rFonts w:eastAsia="ＭＳ 明朝" w:hint="eastAsia"/>
          <w:noProof/>
          <w:lang w:eastAsia="ja-JP"/>
        </w:rPr>
        <w:t>20</w:t>
      </w:r>
      <w:r w:rsidRPr="004175B2">
        <w:rPr>
          <w:rFonts w:eastAsia="ＭＳ 明朝" w:hint="eastAsia"/>
          <w:noProof/>
          <w:lang w:eastAsia="ja-JP"/>
        </w:rPr>
        <w:t>人以上の労働者を雇用する推定</w:t>
      </w:r>
      <w:r w:rsidRPr="004175B2">
        <w:rPr>
          <w:rFonts w:eastAsia="ＭＳ 明朝" w:hint="eastAsia"/>
          <w:noProof/>
          <w:lang w:eastAsia="ja-JP"/>
        </w:rPr>
        <w:t>438</w:t>
      </w:r>
      <w:r w:rsidRPr="004175B2">
        <w:rPr>
          <w:rFonts w:eastAsia="ＭＳ 明朝" w:hint="eastAsia"/>
          <w:noProof/>
          <w:lang w:eastAsia="ja-JP"/>
        </w:rPr>
        <w:t>万</w:t>
      </w:r>
      <w:r w:rsidR="00DD7999" w:rsidRPr="004175B2">
        <w:rPr>
          <w:rFonts w:eastAsia="ＭＳ 明朝" w:hint="eastAsia"/>
          <w:noProof/>
          <w:lang w:eastAsia="ja-JP"/>
        </w:rPr>
        <w:t>箇所の</w:t>
      </w:r>
      <w:r w:rsidR="00E27F45" w:rsidRPr="004175B2">
        <w:rPr>
          <w:rFonts w:eastAsia="ＭＳ 明朝" w:hint="eastAsia"/>
          <w:noProof/>
          <w:lang w:eastAsia="ja-JP"/>
        </w:rPr>
        <w:t>民間部門の</w:t>
      </w:r>
      <w:r w:rsidRPr="004175B2">
        <w:rPr>
          <w:rFonts w:eastAsia="ＭＳ 明朝" w:hint="eastAsia"/>
          <w:noProof/>
          <w:lang w:eastAsia="ja-JP"/>
        </w:rPr>
        <w:t>事業所</w:t>
      </w:r>
      <w:r w:rsidR="00E27F45" w:rsidRPr="004175B2">
        <w:rPr>
          <w:rFonts w:eastAsia="ＭＳ 明朝" w:hint="eastAsia"/>
          <w:noProof/>
          <w:lang w:eastAsia="ja-JP"/>
        </w:rPr>
        <w:t>が</w:t>
      </w:r>
      <w:r w:rsidRPr="004175B2">
        <w:rPr>
          <w:rFonts w:eastAsia="ＭＳ 明朝" w:hint="eastAsia"/>
          <w:noProof/>
          <w:lang w:eastAsia="ja-JP"/>
        </w:rPr>
        <w:t>3,504</w:t>
      </w:r>
      <w:r w:rsidRPr="004175B2">
        <w:rPr>
          <w:rFonts w:eastAsia="ＭＳ 明朝" w:hint="eastAsia"/>
          <w:noProof/>
          <w:lang w:eastAsia="ja-JP"/>
        </w:rPr>
        <w:t>人の</w:t>
      </w:r>
      <w:r w:rsidRPr="004175B2">
        <w:rPr>
          <w:rFonts w:eastAsia="ＭＳ 明朝" w:hint="eastAsia"/>
          <w:noProof/>
          <w:lang w:eastAsia="ja-JP"/>
        </w:rPr>
        <w:t>PWD</w:t>
      </w:r>
      <w:r w:rsidRPr="004175B2">
        <w:rPr>
          <w:rFonts w:eastAsia="ＭＳ 明朝" w:hint="eastAsia"/>
          <w:noProof/>
          <w:lang w:eastAsia="ja-JP"/>
        </w:rPr>
        <w:t>を雇用しており、</w:t>
      </w:r>
      <w:r w:rsidR="00BE7D1C" w:rsidRPr="004175B2">
        <w:rPr>
          <w:rFonts w:eastAsia="ＭＳ 明朝" w:hint="eastAsia"/>
          <w:noProof/>
          <w:lang w:eastAsia="ja-JP"/>
        </w:rPr>
        <w:t>サービス</w:t>
      </w:r>
      <w:r w:rsidRPr="004175B2">
        <w:rPr>
          <w:rFonts w:eastAsia="ＭＳ 明朝" w:hint="eastAsia"/>
          <w:noProof/>
          <w:lang w:eastAsia="ja-JP"/>
        </w:rPr>
        <w:t>業（</w:t>
      </w:r>
      <w:r w:rsidRPr="004175B2">
        <w:rPr>
          <w:rFonts w:eastAsia="ＭＳ 明朝" w:hint="eastAsia"/>
          <w:noProof/>
          <w:lang w:eastAsia="ja-JP"/>
        </w:rPr>
        <w:t>56</w:t>
      </w:r>
      <w:r w:rsidRPr="004175B2">
        <w:rPr>
          <w:rFonts w:eastAsia="ＭＳ 明朝" w:hint="eastAsia"/>
          <w:noProof/>
          <w:lang w:eastAsia="ja-JP"/>
        </w:rPr>
        <w:t>％）、工業（</w:t>
      </w:r>
      <w:r w:rsidRPr="004175B2">
        <w:rPr>
          <w:rFonts w:eastAsia="ＭＳ 明朝" w:hint="eastAsia"/>
          <w:noProof/>
          <w:lang w:eastAsia="ja-JP"/>
        </w:rPr>
        <w:t>42</w:t>
      </w:r>
      <w:r w:rsidRPr="004175B2">
        <w:rPr>
          <w:rFonts w:eastAsia="ＭＳ 明朝" w:hint="eastAsia"/>
          <w:noProof/>
          <w:lang w:eastAsia="ja-JP"/>
        </w:rPr>
        <w:t>％）、農業（</w:t>
      </w:r>
      <w:r w:rsidRPr="004175B2">
        <w:rPr>
          <w:rFonts w:eastAsia="ＭＳ 明朝" w:hint="eastAsia"/>
          <w:noProof/>
          <w:lang w:eastAsia="ja-JP"/>
        </w:rPr>
        <w:t>2</w:t>
      </w:r>
      <w:r w:rsidRPr="004175B2">
        <w:rPr>
          <w:rFonts w:eastAsia="ＭＳ 明朝" w:hint="eastAsia"/>
          <w:noProof/>
          <w:lang w:eastAsia="ja-JP"/>
        </w:rPr>
        <w:t>％）の</w:t>
      </w:r>
      <w:r w:rsidR="00BE7D1C" w:rsidRPr="004175B2">
        <w:rPr>
          <w:rFonts w:eastAsia="ＭＳ 明朝" w:hint="eastAsia"/>
          <w:noProof/>
          <w:lang w:eastAsia="ja-JP"/>
        </w:rPr>
        <w:t>順に分布している</w:t>
      </w:r>
      <w:r w:rsidR="00E27F45" w:rsidRPr="004175B2">
        <w:rPr>
          <w:rStyle w:val="ac"/>
          <w:rFonts w:eastAsia="ＭＳ 明朝" w:hint="eastAsia"/>
          <w:noProof/>
          <w:sz w:val="20"/>
          <w:lang w:val="en-US" w:eastAsia="ja-JP"/>
        </w:rPr>
        <w:footnoteReference w:id="8"/>
      </w:r>
      <w:r w:rsidR="00BE7D1C" w:rsidRPr="004175B2">
        <w:rPr>
          <w:rFonts w:eastAsia="ＭＳ 明朝" w:hint="eastAsia"/>
          <w:noProof/>
          <w:lang w:eastAsia="ja-JP"/>
        </w:rPr>
        <w:t>。</w:t>
      </w:r>
      <w:r w:rsidR="00BE7D1C" w:rsidRPr="004175B2">
        <w:rPr>
          <w:rFonts w:eastAsia="ＭＳ 明朝" w:hint="eastAsia"/>
          <w:noProof/>
          <w:lang w:eastAsia="ja-JP"/>
        </w:rPr>
        <w:t xml:space="preserve"> </w:t>
      </w:r>
    </w:p>
    <w:p w14:paraId="73DD9364" w14:textId="704E9022" w:rsidR="00C20014" w:rsidRPr="004175B2" w:rsidRDefault="00B121F7"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また、</w:t>
      </w:r>
      <w:r w:rsidRPr="004175B2">
        <w:rPr>
          <w:rFonts w:eastAsia="ＭＳ 明朝" w:hint="eastAsia"/>
          <w:noProof/>
          <w:lang w:eastAsia="ja-JP"/>
        </w:rPr>
        <w:t>P</w:t>
      </w:r>
      <w:r w:rsidR="00BE7D1C" w:rsidRPr="004175B2">
        <w:rPr>
          <w:rFonts w:eastAsia="ＭＳ 明朝" w:hint="eastAsia"/>
          <w:noProof/>
          <w:lang w:eastAsia="ja-JP"/>
        </w:rPr>
        <w:t>WD</w:t>
      </w:r>
      <w:r w:rsidR="00BE7D1C" w:rsidRPr="004175B2">
        <w:rPr>
          <w:rFonts w:eastAsia="ＭＳ 明朝" w:hint="eastAsia"/>
          <w:noProof/>
          <w:lang w:eastAsia="ja-JP"/>
        </w:rPr>
        <w:t>を雇用している</w:t>
      </w:r>
      <w:r w:rsidRPr="004175B2">
        <w:rPr>
          <w:rFonts w:eastAsia="ＭＳ 明朝" w:hint="eastAsia"/>
          <w:noProof/>
          <w:lang w:eastAsia="ja-JP"/>
        </w:rPr>
        <w:t>民間企業にも奨励金が支給されており、国の機関からの必要な認可や証明を受けた上で、</w:t>
      </w:r>
      <w:r w:rsidRPr="004175B2">
        <w:rPr>
          <w:rFonts w:eastAsia="ＭＳ 明朝" w:hint="eastAsia"/>
          <w:noProof/>
          <w:lang w:eastAsia="ja-JP"/>
        </w:rPr>
        <w:t>PWD</w:t>
      </w:r>
      <w:r w:rsidRPr="004175B2">
        <w:rPr>
          <w:rFonts w:eastAsia="ＭＳ 明朝" w:hint="eastAsia"/>
          <w:noProof/>
          <w:lang w:eastAsia="ja-JP"/>
        </w:rPr>
        <w:t>に支払われた給与・賃金の総額の</w:t>
      </w:r>
      <w:r w:rsidRPr="004175B2">
        <w:rPr>
          <w:rFonts w:eastAsia="ＭＳ 明朝" w:hint="eastAsia"/>
          <w:noProof/>
          <w:lang w:eastAsia="ja-JP"/>
        </w:rPr>
        <w:t>25</w:t>
      </w:r>
      <w:r w:rsidRPr="004175B2">
        <w:rPr>
          <w:rFonts w:eastAsia="ＭＳ 明朝" w:hint="eastAsia"/>
          <w:noProof/>
          <w:lang w:eastAsia="ja-JP"/>
        </w:rPr>
        <w:t>％に相当する額を、総</w:t>
      </w:r>
      <w:r w:rsidR="00E27F45" w:rsidRPr="004175B2">
        <w:rPr>
          <w:rFonts w:eastAsia="ＭＳ 明朝" w:hint="eastAsia"/>
          <w:noProof/>
          <w:lang w:eastAsia="ja-JP"/>
        </w:rPr>
        <w:t>収入</w:t>
      </w:r>
      <w:r w:rsidRPr="004175B2">
        <w:rPr>
          <w:rFonts w:eastAsia="ＭＳ 明朝" w:hint="eastAsia"/>
          <w:noProof/>
          <w:lang w:eastAsia="ja-JP"/>
        </w:rPr>
        <w:t>から追加</w:t>
      </w:r>
      <w:r w:rsidR="00BE7D1C" w:rsidRPr="004175B2">
        <w:rPr>
          <w:rFonts w:eastAsia="ＭＳ 明朝" w:hint="eastAsia"/>
          <w:noProof/>
          <w:lang w:eastAsia="ja-JP"/>
        </w:rPr>
        <w:t>控除することができる。</w:t>
      </w:r>
    </w:p>
    <w:p w14:paraId="166C49C2" w14:textId="3C30951D" w:rsidR="00C20014" w:rsidRPr="004175B2" w:rsidRDefault="001A7E76" w:rsidP="00DB60C9">
      <w:pPr>
        <w:pStyle w:val="H23G"/>
        <w:snapToGrid w:val="0"/>
        <w:spacing w:line="264" w:lineRule="auto"/>
        <w:rPr>
          <w:rFonts w:eastAsia="ＭＳ 明朝"/>
          <w:noProof/>
          <w:lang w:eastAsia="ja-JP"/>
        </w:rPr>
      </w:pPr>
      <w:r w:rsidRPr="004175B2">
        <w:rPr>
          <w:rFonts w:eastAsia="ＭＳ 明朝" w:hint="eastAsia"/>
          <w:noProof/>
          <w:lang w:eastAsia="ja-JP"/>
        </w:rPr>
        <w:tab/>
      </w:r>
      <w:r w:rsidRPr="004175B2">
        <w:rPr>
          <w:rFonts w:eastAsia="ＭＳ 明朝" w:hint="eastAsia"/>
          <w:noProof/>
          <w:lang w:eastAsia="ja-JP"/>
        </w:rPr>
        <w:tab/>
      </w:r>
      <w:r w:rsidR="00DD7999" w:rsidRPr="004175B2">
        <w:rPr>
          <w:rFonts w:eastAsia="ＭＳ 明朝" w:hint="eastAsia"/>
          <w:noProof/>
          <w:lang w:eastAsia="ja-JP"/>
        </w:rPr>
        <w:t>適正</w:t>
      </w:r>
      <w:r w:rsidR="007F2A9F" w:rsidRPr="004175B2">
        <w:rPr>
          <w:rFonts w:eastAsia="ＭＳ 明朝" w:hint="eastAsia"/>
          <w:noProof/>
          <w:lang w:eastAsia="ja-JP"/>
        </w:rPr>
        <w:t>な生活水準及び社会保障</w:t>
      </w:r>
      <w:r w:rsidRPr="004175B2">
        <w:rPr>
          <w:rFonts w:eastAsia="ＭＳ 明朝" w:hint="eastAsia"/>
          <w:noProof/>
          <w:lang w:eastAsia="ja-JP"/>
        </w:rPr>
        <w:t>（第</w:t>
      </w:r>
      <w:r w:rsidRPr="004175B2">
        <w:rPr>
          <w:rFonts w:eastAsia="ＭＳ 明朝" w:hint="eastAsia"/>
          <w:noProof/>
          <w:lang w:eastAsia="ja-JP"/>
        </w:rPr>
        <w:t>28</w:t>
      </w:r>
      <w:r w:rsidRPr="004175B2">
        <w:rPr>
          <w:rFonts w:eastAsia="ＭＳ 明朝" w:hint="eastAsia"/>
          <w:noProof/>
          <w:lang w:eastAsia="ja-JP"/>
        </w:rPr>
        <w:t>条</w:t>
      </w:r>
      <w:r w:rsidR="007F2A9F" w:rsidRPr="004175B2">
        <w:rPr>
          <w:rFonts w:eastAsia="ＭＳ 明朝" w:hint="eastAsia"/>
          <w:noProof/>
          <w:lang w:eastAsia="ja-JP"/>
        </w:rPr>
        <w:t>）</w:t>
      </w:r>
    </w:p>
    <w:p w14:paraId="535656A4" w14:textId="7265516B" w:rsidR="00C20014" w:rsidRPr="004175B2" w:rsidRDefault="001A7E76"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38.</w:t>
      </w:r>
      <w:r w:rsidRPr="004175B2">
        <w:rPr>
          <w:rFonts w:eastAsia="ＭＳ 明朝" w:hint="eastAsia"/>
          <w:i/>
          <w:noProof/>
          <w:lang w:eastAsia="ja-JP"/>
        </w:rPr>
        <w:tab/>
      </w:r>
      <w:r w:rsidR="00D0513B" w:rsidRPr="004175B2">
        <w:rPr>
          <w:rFonts w:eastAsia="ＭＳ 明朝" w:hint="eastAsia"/>
          <w:noProof/>
          <w:u w:val="single"/>
          <w:lang w:eastAsia="ja-JP"/>
        </w:rPr>
        <w:t>社会福祉開発省</w:t>
      </w:r>
      <w:r w:rsidR="004F2718" w:rsidRPr="004175B2">
        <w:rPr>
          <w:rFonts w:eastAsia="ＭＳ 明朝" w:hint="eastAsia"/>
          <w:i/>
          <w:noProof/>
          <w:u w:val="single"/>
          <w:lang w:eastAsia="ja-JP"/>
        </w:rPr>
        <w:t>の</w:t>
      </w:r>
      <w:r w:rsidR="004F2718" w:rsidRPr="004175B2">
        <w:rPr>
          <w:rFonts w:eastAsia="ＭＳ 明朝" w:hint="eastAsia"/>
          <w:i/>
          <w:noProof/>
          <w:u w:val="single"/>
          <w:lang w:eastAsia="ja-JP"/>
        </w:rPr>
        <w:t xml:space="preserve"> PWD </w:t>
      </w:r>
      <w:r w:rsidR="004F2718" w:rsidRPr="004175B2">
        <w:rPr>
          <w:rFonts w:eastAsia="ＭＳ 明朝" w:hint="eastAsia"/>
          <w:i/>
          <w:noProof/>
          <w:u w:val="single"/>
          <w:lang w:eastAsia="ja-JP"/>
        </w:rPr>
        <w:t>への持続</w:t>
      </w:r>
      <w:r w:rsidRPr="004175B2">
        <w:rPr>
          <w:rFonts w:eastAsia="ＭＳ 明朝" w:hint="eastAsia"/>
          <w:i/>
          <w:noProof/>
          <w:u w:val="single"/>
          <w:lang w:eastAsia="ja-JP"/>
        </w:rPr>
        <w:t>可能な生計自営支援</w:t>
      </w:r>
      <w:r w:rsidRPr="004175B2">
        <w:rPr>
          <w:rFonts w:eastAsia="ＭＳ 明朝" w:hint="eastAsia"/>
          <w:i/>
          <w:noProof/>
          <w:u w:val="single"/>
          <w:lang w:eastAsia="ja-JP"/>
        </w:rPr>
        <w:t xml:space="preserve"> Kaunlaran </w:t>
      </w:r>
      <w:r w:rsidRPr="004175B2">
        <w:rPr>
          <w:rFonts w:eastAsia="ＭＳ 明朝" w:hint="eastAsia"/>
          <w:i/>
          <w:noProof/>
          <w:u w:val="single"/>
          <w:lang w:eastAsia="ja-JP"/>
        </w:rPr>
        <w:t>プログラムの</w:t>
      </w:r>
      <w:r w:rsidR="004F2718" w:rsidRPr="004175B2">
        <w:rPr>
          <w:rFonts w:eastAsia="ＭＳ 明朝" w:hint="eastAsia"/>
          <w:i/>
          <w:noProof/>
          <w:u w:val="single"/>
          <w:lang w:eastAsia="ja-JP"/>
        </w:rPr>
        <w:t>適用と、同</w:t>
      </w:r>
      <w:r w:rsidRPr="004175B2">
        <w:rPr>
          <w:rFonts w:eastAsia="ＭＳ 明朝" w:hint="eastAsia"/>
          <w:i/>
          <w:noProof/>
          <w:u w:val="single"/>
          <w:lang w:eastAsia="ja-JP"/>
        </w:rPr>
        <w:t>プログラムの</w:t>
      </w:r>
      <w:r w:rsidR="004F2718" w:rsidRPr="004175B2">
        <w:rPr>
          <w:rFonts w:eastAsia="ＭＳ 明朝" w:hint="eastAsia"/>
          <w:i/>
          <w:noProof/>
          <w:u w:val="single"/>
          <w:lang w:eastAsia="ja-JP"/>
        </w:rPr>
        <w:t>有効性の</w:t>
      </w:r>
      <w:r w:rsidR="00EC139F" w:rsidRPr="004175B2">
        <w:rPr>
          <w:rFonts w:eastAsia="ＭＳ 明朝" w:hint="eastAsia"/>
          <w:noProof/>
          <w:u w:val="single"/>
          <w:lang w:eastAsia="ja-JP"/>
        </w:rPr>
        <w:t>監視</w:t>
      </w:r>
      <w:r w:rsidR="004F2718" w:rsidRPr="004175B2">
        <w:rPr>
          <w:rFonts w:eastAsia="ＭＳ 明朝" w:hint="eastAsia"/>
          <w:i/>
          <w:noProof/>
          <w:u w:val="single"/>
          <w:lang w:eastAsia="ja-JP"/>
        </w:rPr>
        <w:t>について</w:t>
      </w:r>
      <w:r w:rsidR="004F2718" w:rsidRPr="004175B2">
        <w:rPr>
          <w:rFonts w:eastAsia="ＭＳ 明朝" w:hint="eastAsia"/>
          <w:i/>
          <w:noProof/>
          <w:u w:val="single"/>
          <w:lang w:eastAsia="ja-JP"/>
        </w:rPr>
        <w:t xml:space="preserve"> </w:t>
      </w:r>
    </w:p>
    <w:p w14:paraId="3246B024" w14:textId="4E464B83" w:rsidR="00C20014" w:rsidRPr="004175B2" w:rsidRDefault="00BE7035"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持続可能な生計プログラム（</w:t>
      </w:r>
      <w:r w:rsidRPr="004175B2">
        <w:rPr>
          <w:rFonts w:eastAsia="ＭＳ 明朝" w:hint="eastAsia"/>
          <w:noProof/>
          <w:lang w:eastAsia="ja-JP"/>
        </w:rPr>
        <w:t>SLP</w:t>
      </w:r>
      <w:r w:rsidRPr="004175B2">
        <w:rPr>
          <w:rFonts w:eastAsia="ＭＳ 明朝" w:hint="eastAsia"/>
          <w:noProof/>
          <w:lang w:eastAsia="ja-JP"/>
        </w:rPr>
        <w:t>）は、持続可能な生計のための自営業支援カウンララン・プログラム</w:t>
      </w:r>
      <w:r w:rsidR="00425D5B" w:rsidRPr="004175B2">
        <w:rPr>
          <w:rFonts w:eastAsia="ＭＳ 明朝" w:hint="eastAsia"/>
          <w:noProof/>
          <w:lang w:eastAsia="ja-JP"/>
        </w:rPr>
        <w:t>から</w:t>
      </w:r>
      <w:r w:rsidRPr="004175B2">
        <w:rPr>
          <w:rFonts w:eastAsia="ＭＳ 明朝" w:hint="eastAsia"/>
          <w:noProof/>
          <w:lang w:eastAsia="ja-JP"/>
        </w:rPr>
        <w:t>取って代わった。この</w:t>
      </w:r>
      <w:r w:rsidR="00764A85" w:rsidRPr="004175B2">
        <w:rPr>
          <w:rFonts w:eastAsia="ＭＳ 明朝" w:hint="eastAsia"/>
          <w:noProof/>
          <w:lang w:eastAsia="ja-JP"/>
        </w:rPr>
        <w:t>プログラムの受益者は、</w:t>
      </w:r>
      <w:r w:rsidR="00D0513B" w:rsidRPr="004175B2">
        <w:rPr>
          <w:rFonts w:eastAsia="ＭＳ 明朝" w:hint="eastAsia"/>
          <w:noProof/>
          <w:lang w:eastAsia="ja-JP"/>
        </w:rPr>
        <w:t>社会福祉開発省</w:t>
      </w:r>
      <w:r w:rsidR="00980BEC" w:rsidRPr="004175B2">
        <w:rPr>
          <w:rFonts w:eastAsia="ＭＳ 明朝" w:hint="eastAsia"/>
          <w:noProof/>
          <w:lang w:eastAsia="ja-JP"/>
        </w:rPr>
        <w:t>の</w:t>
      </w:r>
      <w:r w:rsidR="007F2A9F" w:rsidRPr="004175B2">
        <w:rPr>
          <w:rFonts w:eastAsia="ＭＳ 明朝" w:hint="eastAsia"/>
          <w:noProof/>
          <w:lang w:eastAsia="ja-JP"/>
        </w:rPr>
        <w:t>貧困削減のための</w:t>
      </w:r>
      <w:r w:rsidR="00584A6A" w:rsidRPr="004175B2">
        <w:rPr>
          <w:rFonts w:eastAsia="ＭＳ 明朝" w:hint="eastAsia"/>
          <w:noProof/>
          <w:lang w:eastAsia="ja-JP"/>
        </w:rPr>
        <w:t>全国世帯</w:t>
      </w:r>
      <w:r w:rsidR="00425D5B" w:rsidRPr="004175B2">
        <w:rPr>
          <w:rFonts w:eastAsia="ＭＳ 明朝" w:hint="eastAsia"/>
          <w:noProof/>
          <w:lang w:eastAsia="ja-JP"/>
        </w:rPr>
        <w:t>対象</w:t>
      </w:r>
      <w:r w:rsidR="007F2A9F" w:rsidRPr="004175B2">
        <w:rPr>
          <w:rFonts w:eastAsia="ＭＳ 明朝" w:hint="eastAsia"/>
          <w:noProof/>
          <w:lang w:eastAsia="ja-JP"/>
        </w:rPr>
        <w:t>システム</w:t>
      </w:r>
      <w:r w:rsidR="00980BEC" w:rsidRPr="004175B2">
        <w:rPr>
          <w:rFonts w:eastAsia="ＭＳ 明朝" w:hint="eastAsia"/>
          <w:noProof/>
          <w:lang w:eastAsia="ja-JP"/>
        </w:rPr>
        <w:t>（</w:t>
      </w:r>
      <w:r w:rsidR="00BE7D1C" w:rsidRPr="004175B2">
        <w:rPr>
          <w:rFonts w:eastAsia="ＭＳ 明朝" w:hint="eastAsia"/>
          <w:noProof/>
          <w:lang w:eastAsia="ja-JP"/>
        </w:rPr>
        <w:t>NHTS-PR</w:t>
      </w:r>
      <w:r w:rsidR="00BE7D1C" w:rsidRPr="004175B2">
        <w:rPr>
          <w:rFonts w:eastAsia="ＭＳ 明朝" w:hint="eastAsia"/>
          <w:noProof/>
          <w:lang w:eastAsia="ja-JP"/>
        </w:rPr>
        <w:t>）の</w:t>
      </w:r>
      <w:r w:rsidR="00764A85" w:rsidRPr="004175B2">
        <w:rPr>
          <w:rFonts w:eastAsia="ＭＳ 明朝" w:hint="eastAsia"/>
          <w:noProof/>
          <w:lang w:eastAsia="ja-JP"/>
        </w:rPr>
        <w:t>下で特定された貧困世帯の</w:t>
      </w:r>
      <w:r w:rsidR="00980BEC" w:rsidRPr="004175B2">
        <w:rPr>
          <w:rFonts w:eastAsia="ＭＳ 明朝" w:hint="eastAsia"/>
          <w:noProof/>
          <w:lang w:eastAsia="ja-JP"/>
        </w:rPr>
        <w:t>PWD</w:t>
      </w:r>
      <w:r w:rsidR="00764A85" w:rsidRPr="004175B2">
        <w:rPr>
          <w:rFonts w:eastAsia="ＭＳ 明朝" w:hint="eastAsia"/>
          <w:noProof/>
          <w:lang w:eastAsia="ja-JP"/>
        </w:rPr>
        <w:t>である</w:t>
      </w:r>
      <w:r w:rsidR="00980BEC" w:rsidRPr="004175B2">
        <w:rPr>
          <w:rFonts w:eastAsia="ＭＳ 明朝" w:hint="eastAsia"/>
          <w:noProof/>
          <w:lang w:eastAsia="ja-JP"/>
        </w:rPr>
        <w:t>。</w:t>
      </w:r>
      <w:r w:rsidRPr="004175B2">
        <w:rPr>
          <w:rFonts w:eastAsia="ＭＳ 明朝" w:hint="eastAsia"/>
          <w:noProof/>
          <w:lang w:eastAsia="ja-JP"/>
        </w:rPr>
        <w:t>2014</w:t>
      </w:r>
      <w:r w:rsidRPr="004175B2">
        <w:rPr>
          <w:rFonts w:eastAsia="ＭＳ 明朝" w:hint="eastAsia"/>
          <w:noProof/>
          <w:lang w:eastAsia="ja-JP"/>
        </w:rPr>
        <w:t>年から</w:t>
      </w:r>
      <w:r w:rsidRPr="004175B2">
        <w:rPr>
          <w:rFonts w:eastAsia="ＭＳ 明朝" w:hint="eastAsia"/>
          <w:noProof/>
          <w:lang w:eastAsia="ja-JP"/>
        </w:rPr>
        <w:t>2016</w:t>
      </w:r>
      <w:r w:rsidRPr="004175B2">
        <w:rPr>
          <w:rFonts w:eastAsia="ＭＳ 明朝" w:hint="eastAsia"/>
          <w:noProof/>
          <w:lang w:eastAsia="ja-JP"/>
        </w:rPr>
        <w:t>年まで、</w:t>
      </w:r>
      <w:r w:rsidR="00DD7999" w:rsidRPr="004175B2">
        <w:rPr>
          <w:rFonts w:eastAsia="ＭＳ 明朝" w:hint="eastAsia"/>
          <w:noProof/>
          <w:lang w:eastAsia="ja-JP"/>
        </w:rPr>
        <w:t>持続可能な生計プログ</w:t>
      </w:r>
      <w:r w:rsidR="00DD7999" w:rsidRPr="004175B2">
        <w:rPr>
          <w:rFonts w:eastAsia="ＭＳ 明朝" w:hint="eastAsia"/>
          <w:noProof/>
          <w:lang w:eastAsia="ja-JP"/>
        </w:rPr>
        <w:lastRenderedPageBreak/>
        <w:t>ラム</w:t>
      </w:r>
      <w:r w:rsidRPr="004175B2">
        <w:rPr>
          <w:rFonts w:eastAsia="ＭＳ 明朝" w:hint="eastAsia"/>
          <w:noProof/>
          <w:lang w:eastAsia="ja-JP"/>
        </w:rPr>
        <w:t>は</w:t>
      </w:r>
      <w:r w:rsidRPr="004175B2">
        <w:rPr>
          <w:rFonts w:eastAsia="ＭＳ 明朝" w:hint="eastAsia"/>
          <w:noProof/>
          <w:lang w:eastAsia="ja-JP"/>
        </w:rPr>
        <w:t>1,706</w:t>
      </w:r>
      <w:r w:rsidRPr="004175B2">
        <w:rPr>
          <w:rFonts w:eastAsia="ＭＳ 明朝" w:hint="eastAsia"/>
          <w:noProof/>
          <w:lang w:eastAsia="ja-JP"/>
        </w:rPr>
        <w:t>人の</w:t>
      </w:r>
      <w:r w:rsidRPr="004175B2">
        <w:rPr>
          <w:rFonts w:eastAsia="ＭＳ 明朝" w:hint="eastAsia"/>
          <w:noProof/>
          <w:lang w:eastAsia="ja-JP"/>
        </w:rPr>
        <w:t>PWD</w:t>
      </w:r>
      <w:r w:rsidRPr="004175B2">
        <w:rPr>
          <w:rFonts w:eastAsia="ＭＳ 明朝" w:hint="eastAsia"/>
          <w:noProof/>
          <w:lang w:eastAsia="ja-JP"/>
        </w:rPr>
        <w:t>に</w:t>
      </w:r>
      <w:r w:rsidR="00DD7999" w:rsidRPr="004175B2">
        <w:rPr>
          <w:rFonts w:eastAsia="ＭＳ 明朝" w:hint="eastAsia"/>
          <w:noProof/>
          <w:lang w:eastAsia="ja-JP"/>
        </w:rPr>
        <w:t>技能</w:t>
      </w:r>
      <w:r w:rsidRPr="004175B2">
        <w:rPr>
          <w:rFonts w:eastAsia="ＭＳ 明朝" w:hint="eastAsia"/>
          <w:noProof/>
          <w:lang w:eastAsia="ja-JP"/>
        </w:rPr>
        <w:t>トレーニングを提供し、</w:t>
      </w:r>
      <w:r w:rsidR="00980BEC" w:rsidRPr="004175B2">
        <w:rPr>
          <w:rFonts w:eastAsia="ＭＳ 明朝" w:hint="eastAsia"/>
          <w:noProof/>
          <w:lang w:eastAsia="ja-JP"/>
        </w:rPr>
        <w:t>また</w:t>
      </w:r>
      <w:r w:rsidR="00DD7999" w:rsidRPr="004175B2">
        <w:rPr>
          <w:rFonts w:eastAsia="ＭＳ 明朝" w:hint="eastAsia"/>
          <w:noProof/>
          <w:lang w:eastAsia="ja-JP"/>
        </w:rPr>
        <w:t>零細</w:t>
      </w:r>
      <w:r w:rsidRPr="004175B2">
        <w:rPr>
          <w:rFonts w:eastAsia="ＭＳ 明朝" w:hint="eastAsia"/>
          <w:noProof/>
          <w:lang w:eastAsia="ja-JP"/>
        </w:rPr>
        <w:t>企業開発コースでは</w:t>
      </w:r>
      <w:r w:rsidRPr="004175B2">
        <w:rPr>
          <w:rFonts w:eastAsia="ＭＳ 明朝" w:hint="eastAsia"/>
          <w:noProof/>
          <w:lang w:eastAsia="ja-JP"/>
        </w:rPr>
        <w:t>711</w:t>
      </w:r>
      <w:r w:rsidRPr="004175B2">
        <w:rPr>
          <w:rFonts w:eastAsia="ＭＳ 明朝" w:hint="eastAsia"/>
          <w:noProof/>
          <w:lang w:eastAsia="ja-JP"/>
        </w:rPr>
        <w:t>人の</w:t>
      </w:r>
      <w:r w:rsidRPr="004175B2">
        <w:rPr>
          <w:rFonts w:eastAsia="ＭＳ 明朝" w:hint="eastAsia"/>
          <w:noProof/>
          <w:lang w:eastAsia="ja-JP"/>
        </w:rPr>
        <w:t>PWD</w:t>
      </w:r>
      <w:r w:rsidR="00DD7999" w:rsidRPr="004175B2">
        <w:rPr>
          <w:rFonts w:eastAsia="ＭＳ 明朝" w:hint="eastAsia"/>
          <w:noProof/>
          <w:lang w:eastAsia="ja-JP"/>
        </w:rPr>
        <w:t>を対象とした</w:t>
      </w:r>
      <w:r w:rsidRPr="004175B2">
        <w:rPr>
          <w:rFonts w:eastAsia="ＭＳ 明朝" w:hint="eastAsia"/>
          <w:noProof/>
          <w:lang w:eastAsia="ja-JP"/>
        </w:rPr>
        <w:t>。</w:t>
      </w:r>
      <w:r w:rsidRPr="004175B2">
        <w:rPr>
          <w:rFonts w:eastAsia="ＭＳ 明朝" w:hint="eastAsia"/>
          <w:noProof/>
          <w:lang w:eastAsia="ja-JP"/>
        </w:rPr>
        <w:t>2011</w:t>
      </w:r>
      <w:r w:rsidRPr="004175B2">
        <w:rPr>
          <w:rFonts w:eastAsia="ＭＳ 明朝" w:hint="eastAsia"/>
          <w:noProof/>
          <w:lang w:eastAsia="ja-JP"/>
        </w:rPr>
        <w:t>年から</w:t>
      </w:r>
      <w:r w:rsidRPr="004175B2">
        <w:rPr>
          <w:rFonts w:eastAsia="ＭＳ 明朝" w:hint="eastAsia"/>
          <w:noProof/>
          <w:lang w:eastAsia="ja-JP"/>
        </w:rPr>
        <w:t>2017</w:t>
      </w:r>
      <w:r w:rsidRPr="004175B2">
        <w:rPr>
          <w:rFonts w:eastAsia="ＭＳ 明朝" w:hint="eastAsia"/>
          <w:noProof/>
          <w:lang w:eastAsia="ja-JP"/>
        </w:rPr>
        <w:t>年まで、</w:t>
      </w:r>
      <w:r w:rsidR="00DD7999" w:rsidRPr="004175B2">
        <w:rPr>
          <w:rFonts w:eastAsia="ＭＳ 明朝" w:hint="eastAsia"/>
          <w:noProof/>
          <w:lang w:eastAsia="ja-JP"/>
        </w:rPr>
        <w:t>持続可能な生計プログラム</w:t>
      </w:r>
      <w:r w:rsidRPr="004175B2">
        <w:rPr>
          <w:rFonts w:eastAsia="ＭＳ 明朝" w:hint="eastAsia"/>
          <w:noProof/>
          <w:lang w:eastAsia="ja-JP"/>
        </w:rPr>
        <w:t>は全国で</w:t>
      </w:r>
      <w:r w:rsidRPr="004175B2">
        <w:rPr>
          <w:rFonts w:eastAsia="ＭＳ 明朝" w:hint="eastAsia"/>
          <w:noProof/>
          <w:lang w:eastAsia="ja-JP"/>
        </w:rPr>
        <w:t>1,290</w:t>
      </w:r>
      <w:r w:rsidRPr="004175B2">
        <w:rPr>
          <w:rFonts w:eastAsia="ＭＳ 明朝" w:hint="eastAsia"/>
          <w:noProof/>
          <w:lang w:eastAsia="ja-JP"/>
        </w:rPr>
        <w:t>人の</w:t>
      </w:r>
      <w:r w:rsidRPr="004175B2">
        <w:rPr>
          <w:rFonts w:eastAsia="ＭＳ 明朝" w:hint="eastAsia"/>
          <w:noProof/>
          <w:lang w:eastAsia="ja-JP"/>
        </w:rPr>
        <w:t>PWD</w:t>
      </w:r>
      <w:r w:rsidRPr="004175B2">
        <w:rPr>
          <w:rFonts w:eastAsia="ＭＳ 明朝" w:hint="eastAsia"/>
          <w:noProof/>
          <w:lang w:eastAsia="ja-JP"/>
        </w:rPr>
        <w:t>に支援を提供した。</w:t>
      </w:r>
      <w:r w:rsidRPr="004175B2">
        <w:rPr>
          <w:rFonts w:eastAsia="ＭＳ 明朝" w:hint="eastAsia"/>
          <w:noProof/>
          <w:lang w:eastAsia="ja-JP"/>
        </w:rPr>
        <w:t xml:space="preserve"> </w:t>
      </w:r>
    </w:p>
    <w:p w14:paraId="5CE01165" w14:textId="1928EF36" w:rsidR="00C20014" w:rsidRPr="004175B2" w:rsidRDefault="00C644C6" w:rsidP="00E864E5">
      <w:pPr>
        <w:pStyle w:val="SingleTxtG"/>
        <w:pageBreakBefore/>
        <w:snapToGrid w:val="0"/>
        <w:spacing w:line="264" w:lineRule="auto"/>
        <w:rPr>
          <w:rFonts w:eastAsia="ＭＳ 明朝"/>
          <w:i/>
          <w:noProof/>
          <w:u w:val="single"/>
          <w:lang w:eastAsia="ja-JP"/>
        </w:rPr>
      </w:pPr>
      <w:r w:rsidRPr="004175B2">
        <w:rPr>
          <w:rFonts w:eastAsia="ＭＳ 明朝" w:hint="eastAsia"/>
          <w:i/>
          <w:noProof/>
          <w:lang w:eastAsia="ja-JP"/>
        </w:rPr>
        <w:lastRenderedPageBreak/>
        <w:t>39.</w:t>
      </w:r>
      <w:r w:rsidR="005266E4" w:rsidRPr="004175B2">
        <w:rPr>
          <w:rFonts w:eastAsia="ＭＳ 明朝" w:hint="eastAsia"/>
          <w:i/>
          <w:noProof/>
          <w:lang w:eastAsia="ja-JP"/>
        </w:rPr>
        <w:tab/>
      </w:r>
      <w:r w:rsidR="001A7E76" w:rsidRPr="004175B2">
        <w:rPr>
          <w:rFonts w:eastAsia="ＭＳ 明朝" w:hint="eastAsia"/>
          <w:i/>
          <w:noProof/>
          <w:u w:val="single"/>
          <w:lang w:eastAsia="ja-JP"/>
        </w:rPr>
        <w:t>障害及び貧困救済基金に関する</w:t>
      </w:r>
      <w:r w:rsidR="001A7E76" w:rsidRPr="004175B2">
        <w:rPr>
          <w:rFonts w:eastAsia="ＭＳ 明朝" w:hint="eastAsia"/>
          <w:i/>
          <w:noProof/>
          <w:u w:val="single"/>
          <w:lang w:eastAsia="ja-JP"/>
        </w:rPr>
        <w:t xml:space="preserve"> 2006 </w:t>
      </w:r>
      <w:r w:rsidR="001A7E76" w:rsidRPr="004175B2">
        <w:rPr>
          <w:rFonts w:eastAsia="ＭＳ 明朝" w:hint="eastAsia"/>
          <w:i/>
          <w:noProof/>
          <w:u w:val="single"/>
          <w:lang w:eastAsia="ja-JP"/>
        </w:rPr>
        <w:t>年の国家政策及び行動計画</w:t>
      </w:r>
      <w:r w:rsidR="00840166" w:rsidRPr="004175B2">
        <w:rPr>
          <w:rFonts w:eastAsia="ＭＳ 明朝" w:hint="eastAsia"/>
          <w:i/>
          <w:noProof/>
          <w:u w:val="single"/>
          <w:lang w:eastAsia="ja-JP"/>
        </w:rPr>
        <w:t>による</w:t>
      </w:r>
      <w:r w:rsidR="00840166" w:rsidRPr="004175B2">
        <w:rPr>
          <w:rFonts w:eastAsia="ＭＳ 明朝" w:hint="eastAsia"/>
          <w:i/>
          <w:noProof/>
          <w:u w:val="single"/>
          <w:lang w:eastAsia="ja-JP"/>
        </w:rPr>
        <w:t>PWD</w:t>
      </w:r>
      <w:r w:rsidR="00840166" w:rsidRPr="004175B2">
        <w:rPr>
          <w:rFonts w:eastAsia="ＭＳ 明朝" w:hint="eastAsia"/>
          <w:i/>
          <w:noProof/>
          <w:u w:val="single"/>
          <w:lang w:eastAsia="ja-JP"/>
        </w:rPr>
        <w:t>のまともな生活水準の確保の実施</w:t>
      </w:r>
      <w:r w:rsidR="001A7E76" w:rsidRPr="004175B2">
        <w:rPr>
          <w:rFonts w:eastAsia="ＭＳ 明朝" w:hint="eastAsia"/>
          <w:i/>
          <w:noProof/>
          <w:u w:val="single"/>
          <w:lang w:eastAsia="ja-JP"/>
        </w:rPr>
        <w:t>について</w:t>
      </w:r>
      <w:r w:rsidR="00980BEC" w:rsidRPr="004175B2">
        <w:rPr>
          <w:rFonts w:eastAsia="ＭＳ 明朝" w:hint="eastAsia"/>
          <w:i/>
          <w:noProof/>
          <w:u w:val="single"/>
          <w:lang w:eastAsia="ja-JP"/>
        </w:rPr>
        <w:t>、また締約</w:t>
      </w:r>
      <w:r w:rsidR="001A7E76" w:rsidRPr="004175B2">
        <w:rPr>
          <w:rFonts w:eastAsia="ＭＳ 明朝" w:hint="eastAsia"/>
          <w:i/>
          <w:noProof/>
          <w:u w:val="single"/>
          <w:lang w:eastAsia="ja-JP"/>
        </w:rPr>
        <w:t>国報告書のパラグラフ</w:t>
      </w:r>
      <w:r w:rsidR="001A7E76" w:rsidRPr="004175B2">
        <w:rPr>
          <w:rFonts w:eastAsia="ＭＳ 明朝" w:hint="eastAsia"/>
          <w:i/>
          <w:noProof/>
          <w:u w:val="single"/>
          <w:lang w:eastAsia="ja-JP"/>
        </w:rPr>
        <w:t xml:space="preserve"> </w:t>
      </w:r>
      <w:r w:rsidR="00840166" w:rsidRPr="004175B2">
        <w:rPr>
          <w:rFonts w:eastAsia="ＭＳ 明朝" w:hint="eastAsia"/>
          <w:i/>
          <w:noProof/>
          <w:u w:val="single"/>
          <w:lang w:val="en-US" w:eastAsia="ja-JP"/>
        </w:rPr>
        <w:t>第</w:t>
      </w:r>
      <w:r w:rsidR="001A7E76" w:rsidRPr="004175B2">
        <w:rPr>
          <w:rFonts w:eastAsia="ＭＳ 明朝" w:hint="eastAsia"/>
          <w:i/>
          <w:noProof/>
          <w:u w:val="single"/>
          <w:lang w:eastAsia="ja-JP"/>
        </w:rPr>
        <w:t>196</w:t>
      </w:r>
      <w:r w:rsidR="00840166" w:rsidRPr="004175B2">
        <w:rPr>
          <w:rFonts w:eastAsia="ＭＳ 明朝" w:hint="eastAsia"/>
          <w:i/>
          <w:noProof/>
          <w:u w:val="single"/>
          <w:lang w:eastAsia="ja-JP"/>
        </w:rPr>
        <w:t>号</w:t>
      </w:r>
      <w:r w:rsidR="00425D5B" w:rsidRPr="004175B2">
        <w:rPr>
          <w:rFonts w:eastAsia="ＭＳ 明朝" w:hint="eastAsia"/>
          <w:i/>
          <w:noProof/>
          <w:u w:val="single"/>
          <w:lang w:eastAsia="ja-JP"/>
        </w:rPr>
        <w:t>に関連し</w:t>
      </w:r>
      <w:r w:rsidR="001A7E76" w:rsidRPr="004175B2">
        <w:rPr>
          <w:rFonts w:eastAsia="ＭＳ 明朝" w:hint="eastAsia"/>
          <w:i/>
          <w:noProof/>
          <w:u w:val="single"/>
          <w:lang w:eastAsia="ja-JP"/>
        </w:rPr>
        <w:t>貧困生活する</w:t>
      </w:r>
      <w:r w:rsidR="001A7E76" w:rsidRPr="004175B2">
        <w:rPr>
          <w:rFonts w:eastAsia="ＭＳ 明朝" w:hint="eastAsia"/>
          <w:i/>
          <w:noProof/>
          <w:u w:val="single"/>
          <w:lang w:eastAsia="ja-JP"/>
        </w:rPr>
        <w:t xml:space="preserve"> </w:t>
      </w:r>
      <w:r w:rsidR="00980BEC" w:rsidRPr="004175B2">
        <w:rPr>
          <w:rFonts w:eastAsia="ＭＳ 明朝" w:hint="eastAsia"/>
          <w:i/>
          <w:noProof/>
          <w:u w:val="single"/>
          <w:lang w:eastAsia="ja-JP"/>
        </w:rPr>
        <w:t xml:space="preserve">PWD </w:t>
      </w:r>
      <w:r w:rsidR="00980BEC" w:rsidRPr="004175B2">
        <w:rPr>
          <w:rFonts w:eastAsia="ＭＳ 明朝" w:hint="eastAsia"/>
          <w:i/>
          <w:noProof/>
          <w:u w:val="single"/>
          <w:lang w:eastAsia="ja-JP"/>
        </w:rPr>
        <w:t>の</w:t>
      </w:r>
      <w:r w:rsidR="001A7E76" w:rsidRPr="004175B2">
        <w:rPr>
          <w:rFonts w:eastAsia="ＭＳ 明朝" w:hint="eastAsia"/>
          <w:i/>
          <w:noProof/>
          <w:u w:val="single"/>
          <w:lang w:eastAsia="ja-JP"/>
        </w:rPr>
        <w:t>高い割合</w:t>
      </w:r>
      <w:r w:rsidR="00840166" w:rsidRPr="004175B2">
        <w:rPr>
          <w:rFonts w:eastAsia="ＭＳ 明朝" w:hint="eastAsia"/>
          <w:i/>
          <w:noProof/>
          <w:u w:val="single"/>
          <w:lang w:eastAsia="ja-JP"/>
        </w:rPr>
        <w:t>への</w:t>
      </w:r>
      <w:r w:rsidR="00425D5B" w:rsidRPr="004175B2">
        <w:rPr>
          <w:rFonts w:eastAsia="ＭＳ 明朝" w:hint="eastAsia"/>
          <w:i/>
          <w:noProof/>
          <w:u w:val="single"/>
          <w:lang w:eastAsia="ja-JP"/>
        </w:rPr>
        <w:t>対応</w:t>
      </w:r>
      <w:r w:rsidR="00980BEC" w:rsidRPr="004175B2">
        <w:rPr>
          <w:rFonts w:eastAsia="ＭＳ 明朝" w:hint="eastAsia"/>
          <w:i/>
          <w:noProof/>
          <w:u w:val="single"/>
          <w:lang w:eastAsia="ja-JP"/>
        </w:rPr>
        <w:t>について</w:t>
      </w:r>
    </w:p>
    <w:p w14:paraId="1B083200" w14:textId="4EABD629" w:rsidR="00C20014" w:rsidRPr="004175B2" w:rsidRDefault="00032AE9"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現在の</w:t>
      </w:r>
      <w:r w:rsidR="00AF3C3F" w:rsidRPr="004175B2">
        <w:rPr>
          <w:rFonts w:eastAsia="ＭＳ 明朝" w:hint="eastAsia"/>
          <w:noProof/>
          <w:lang w:eastAsia="ja-JP"/>
        </w:rPr>
        <w:t>フィリピン開発計画</w:t>
      </w:r>
      <w:r w:rsidRPr="004175B2">
        <w:rPr>
          <w:rFonts w:eastAsia="ＭＳ 明朝" w:hint="eastAsia"/>
          <w:noProof/>
          <w:lang w:eastAsia="ja-JP"/>
        </w:rPr>
        <w:t>は、貧困の発生率を</w:t>
      </w:r>
      <w:r w:rsidRPr="004175B2">
        <w:rPr>
          <w:rFonts w:eastAsia="ＭＳ 明朝" w:hint="eastAsia"/>
          <w:noProof/>
          <w:lang w:eastAsia="ja-JP"/>
        </w:rPr>
        <w:t>2022</w:t>
      </w:r>
      <w:r w:rsidRPr="004175B2">
        <w:rPr>
          <w:rFonts w:eastAsia="ＭＳ 明朝" w:hint="eastAsia"/>
          <w:noProof/>
          <w:lang w:eastAsia="ja-JP"/>
        </w:rPr>
        <w:t>年までに</w:t>
      </w:r>
      <w:r w:rsidRPr="004175B2">
        <w:rPr>
          <w:rFonts w:eastAsia="ＭＳ 明朝" w:hint="eastAsia"/>
          <w:noProof/>
          <w:lang w:eastAsia="ja-JP"/>
        </w:rPr>
        <w:t>21.6</w:t>
      </w:r>
      <w:r w:rsidRPr="004175B2">
        <w:rPr>
          <w:rFonts w:eastAsia="ＭＳ 明朝" w:hint="eastAsia"/>
          <w:noProof/>
          <w:lang w:eastAsia="ja-JP"/>
        </w:rPr>
        <w:t>％から</w:t>
      </w:r>
      <w:r w:rsidRPr="004175B2">
        <w:rPr>
          <w:rFonts w:eastAsia="ＭＳ 明朝" w:hint="eastAsia"/>
          <w:noProof/>
          <w:lang w:eastAsia="ja-JP"/>
        </w:rPr>
        <w:t>14</w:t>
      </w:r>
      <w:r w:rsidRPr="004175B2">
        <w:rPr>
          <w:rFonts w:eastAsia="ＭＳ 明朝" w:hint="eastAsia"/>
          <w:noProof/>
          <w:lang w:eastAsia="ja-JP"/>
        </w:rPr>
        <w:t>％に減らすことに</w:t>
      </w:r>
      <w:r w:rsidR="00BE7D1C" w:rsidRPr="004175B2">
        <w:rPr>
          <w:rFonts w:eastAsia="ＭＳ 明朝" w:hint="eastAsia"/>
          <w:noProof/>
          <w:lang w:eastAsia="ja-JP"/>
        </w:rPr>
        <w:t>焦点を当てている</w:t>
      </w:r>
      <w:r w:rsidRPr="004175B2">
        <w:rPr>
          <w:rFonts w:eastAsia="ＭＳ 明朝" w:hint="eastAsia"/>
          <w:noProof/>
          <w:lang w:eastAsia="ja-JP"/>
        </w:rPr>
        <w:t>。</w:t>
      </w:r>
      <w:r w:rsidRPr="004175B2">
        <w:rPr>
          <w:rFonts w:eastAsia="ＭＳ 明朝" w:hint="eastAsia"/>
          <w:noProof/>
          <w:lang w:eastAsia="ja-JP"/>
        </w:rPr>
        <w:t>PWD</w:t>
      </w:r>
      <w:r w:rsidRPr="004175B2">
        <w:rPr>
          <w:rFonts w:eastAsia="ＭＳ 明朝" w:hint="eastAsia"/>
          <w:noProof/>
          <w:lang w:eastAsia="ja-JP"/>
        </w:rPr>
        <w:t>のさらなるエンパワーメントを支援するために、</w:t>
      </w:r>
      <w:r w:rsidR="00980BEC" w:rsidRPr="004175B2">
        <w:rPr>
          <w:rFonts w:eastAsia="ＭＳ 明朝" w:hint="eastAsia"/>
          <w:noProof/>
          <w:lang w:eastAsia="ja-JP"/>
        </w:rPr>
        <w:t>PWD</w:t>
      </w:r>
      <w:r w:rsidRPr="004175B2">
        <w:rPr>
          <w:rFonts w:eastAsia="ＭＳ 明朝" w:hint="eastAsia"/>
          <w:noProof/>
          <w:lang w:eastAsia="ja-JP"/>
        </w:rPr>
        <w:t>の</w:t>
      </w:r>
      <w:r w:rsidR="009B4C49" w:rsidRPr="004175B2">
        <w:rPr>
          <w:rFonts w:eastAsia="ＭＳ 明朝" w:hint="eastAsia"/>
          <w:noProof/>
          <w:lang w:eastAsia="ja-JP"/>
        </w:rPr>
        <w:t>恩典</w:t>
      </w:r>
      <w:r w:rsidRPr="004175B2">
        <w:rPr>
          <w:rFonts w:eastAsia="ＭＳ 明朝" w:hint="eastAsia"/>
          <w:noProof/>
          <w:lang w:eastAsia="ja-JP"/>
        </w:rPr>
        <w:t>を拡大する</w:t>
      </w:r>
      <w:r w:rsidR="00246CE6" w:rsidRPr="004175B2">
        <w:rPr>
          <w:rFonts w:eastAsia="ＭＳ 明朝" w:hint="eastAsia"/>
          <w:noProof/>
          <w:lang w:eastAsia="ja-JP"/>
        </w:rPr>
        <w:t>共和国法第</w:t>
      </w:r>
      <w:r w:rsidRPr="004175B2">
        <w:rPr>
          <w:rFonts w:eastAsia="ＭＳ 明朝" w:hint="eastAsia"/>
          <w:noProof/>
          <w:lang w:eastAsia="ja-JP"/>
        </w:rPr>
        <w:t xml:space="preserve"> 10754</w:t>
      </w:r>
      <w:r w:rsidR="00246CE6" w:rsidRPr="004175B2">
        <w:rPr>
          <w:rFonts w:eastAsia="ＭＳ 明朝" w:hint="eastAsia"/>
          <w:noProof/>
          <w:lang w:eastAsia="ja-JP"/>
        </w:rPr>
        <w:t>号</w:t>
      </w:r>
      <w:r w:rsidRPr="004175B2">
        <w:rPr>
          <w:rFonts w:eastAsia="ＭＳ 明朝" w:hint="eastAsia"/>
          <w:noProof/>
          <w:lang w:eastAsia="ja-JP"/>
        </w:rPr>
        <w:t>（</w:t>
      </w:r>
      <w:r w:rsidRPr="004175B2">
        <w:rPr>
          <w:rFonts w:eastAsia="ＭＳ 明朝" w:hint="eastAsia"/>
          <w:noProof/>
          <w:lang w:eastAsia="ja-JP"/>
        </w:rPr>
        <w:t>2016</w:t>
      </w:r>
      <w:r w:rsidR="00425D5B" w:rsidRPr="004175B2">
        <w:rPr>
          <w:rFonts w:eastAsia="ＭＳ 明朝" w:hint="eastAsia"/>
          <w:noProof/>
          <w:lang w:eastAsia="ja-JP"/>
        </w:rPr>
        <w:t>年</w:t>
      </w:r>
      <w:r w:rsidRPr="004175B2">
        <w:rPr>
          <w:rFonts w:eastAsia="ＭＳ 明朝" w:hint="eastAsia"/>
          <w:noProof/>
          <w:lang w:eastAsia="ja-JP"/>
        </w:rPr>
        <w:t>）が可決された。同法は、</w:t>
      </w:r>
      <w:r w:rsidRPr="004175B2">
        <w:rPr>
          <w:rFonts w:eastAsia="ＭＳ 明朝" w:hint="eastAsia"/>
          <w:noProof/>
          <w:lang w:eastAsia="ja-JP"/>
        </w:rPr>
        <w:t>PWD</w:t>
      </w:r>
      <w:r w:rsidR="00BD172A" w:rsidRPr="004175B2">
        <w:rPr>
          <w:rFonts w:eastAsia="ＭＳ 明朝" w:hint="eastAsia"/>
          <w:noProof/>
          <w:lang w:eastAsia="ja-JP"/>
        </w:rPr>
        <w:t>が</w:t>
      </w:r>
      <w:r w:rsidR="009B4C49" w:rsidRPr="004175B2">
        <w:rPr>
          <w:rFonts w:eastAsia="ＭＳ 明朝" w:hint="eastAsia"/>
          <w:noProof/>
          <w:lang w:eastAsia="ja-JP"/>
        </w:rPr>
        <w:t>専用および</w:t>
      </w:r>
      <w:r w:rsidRPr="004175B2">
        <w:rPr>
          <w:rFonts w:eastAsia="ＭＳ 明朝" w:hint="eastAsia"/>
          <w:noProof/>
          <w:lang w:eastAsia="ja-JP"/>
        </w:rPr>
        <w:t>享受</w:t>
      </w:r>
      <w:r w:rsidR="00BD172A" w:rsidRPr="004175B2">
        <w:rPr>
          <w:rFonts w:eastAsia="ＭＳ 明朝" w:hint="eastAsia"/>
          <w:noProof/>
          <w:lang w:eastAsia="ja-JP"/>
        </w:rPr>
        <w:t>する</w:t>
      </w:r>
      <w:r w:rsidRPr="004175B2">
        <w:rPr>
          <w:rFonts w:eastAsia="ＭＳ 明朝" w:hint="eastAsia"/>
          <w:noProof/>
          <w:lang w:eastAsia="ja-JP"/>
        </w:rPr>
        <w:t>物品やサービスの</w:t>
      </w:r>
      <w:r w:rsidR="009B4C49" w:rsidRPr="004175B2">
        <w:rPr>
          <w:rFonts w:eastAsia="ＭＳ 明朝" w:hint="eastAsia"/>
          <w:noProof/>
          <w:lang w:eastAsia="ja-JP"/>
        </w:rPr>
        <w:t>一覧表</w:t>
      </w:r>
      <w:r w:rsidRPr="004175B2">
        <w:rPr>
          <w:rFonts w:eastAsia="ＭＳ 明朝" w:hint="eastAsia"/>
          <w:noProof/>
          <w:lang w:eastAsia="ja-JP"/>
        </w:rPr>
        <w:t>に</w:t>
      </w:r>
      <w:r w:rsidR="00031A82" w:rsidRPr="004175B2">
        <w:rPr>
          <w:rFonts w:eastAsia="ＭＳ 明朝" w:hint="eastAsia"/>
          <w:noProof/>
          <w:lang w:eastAsia="ja-JP"/>
        </w:rPr>
        <w:t>あてはまる</w:t>
      </w:r>
      <w:r w:rsidR="009B4C49" w:rsidRPr="004175B2">
        <w:rPr>
          <w:rFonts w:eastAsia="ＭＳ 明朝" w:hint="eastAsia"/>
          <w:noProof/>
          <w:lang w:eastAsia="ja-JP"/>
        </w:rPr>
        <w:t>場合には</w:t>
      </w:r>
      <w:r w:rsidRPr="004175B2">
        <w:rPr>
          <w:rFonts w:eastAsia="ＭＳ 明朝" w:hint="eastAsia"/>
          <w:noProof/>
          <w:lang w:eastAsia="ja-JP"/>
        </w:rPr>
        <w:t>少なくとも</w:t>
      </w:r>
      <w:r w:rsidRPr="004175B2">
        <w:rPr>
          <w:rFonts w:eastAsia="ＭＳ 明朝" w:hint="eastAsia"/>
          <w:noProof/>
          <w:lang w:eastAsia="ja-JP"/>
        </w:rPr>
        <w:t>20</w:t>
      </w:r>
      <w:r w:rsidRPr="004175B2">
        <w:rPr>
          <w:rFonts w:eastAsia="ＭＳ 明朝" w:hint="eastAsia"/>
          <w:noProof/>
          <w:lang w:eastAsia="ja-JP"/>
        </w:rPr>
        <w:t>％の割引と付加価値税の免除を規定している。</w:t>
      </w:r>
    </w:p>
    <w:p w14:paraId="2472E977" w14:textId="173B529A" w:rsidR="00C20014" w:rsidRPr="004175B2" w:rsidRDefault="00032AE9"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貧困を緩和し貧しいフィリピン人を支援することを目的としたすべて</w:t>
      </w:r>
      <w:r w:rsidR="007F2A9F" w:rsidRPr="004175B2">
        <w:rPr>
          <w:rFonts w:eastAsia="ＭＳ 明朝" w:hint="eastAsia"/>
          <w:noProof/>
          <w:lang w:eastAsia="ja-JP"/>
        </w:rPr>
        <w:t>の国家</w:t>
      </w:r>
      <w:r w:rsidRPr="004175B2">
        <w:rPr>
          <w:rFonts w:eastAsia="ＭＳ 明朝" w:hint="eastAsia"/>
          <w:noProof/>
          <w:lang w:eastAsia="ja-JP"/>
        </w:rPr>
        <w:t>開発プログラムは、</w:t>
      </w:r>
      <w:r w:rsidRPr="004175B2">
        <w:rPr>
          <w:rFonts w:eastAsia="ＭＳ 明朝" w:hint="eastAsia"/>
          <w:noProof/>
          <w:lang w:eastAsia="ja-JP"/>
        </w:rPr>
        <w:t xml:space="preserve">PWD </w:t>
      </w:r>
      <w:r w:rsidRPr="004175B2">
        <w:rPr>
          <w:rFonts w:eastAsia="ＭＳ 明朝" w:hint="eastAsia"/>
          <w:noProof/>
          <w:lang w:eastAsia="ja-JP"/>
        </w:rPr>
        <w:t>も対象としている。その中には、以下のようなものがある。</w:t>
      </w:r>
    </w:p>
    <w:p w14:paraId="67734E4C" w14:textId="3143C7F9" w:rsidR="00C20014" w:rsidRPr="004175B2" w:rsidRDefault="00416034" w:rsidP="00DB60C9">
      <w:pPr>
        <w:pStyle w:val="SingleTxtG"/>
        <w:numPr>
          <w:ilvl w:val="0"/>
          <w:numId w:val="85"/>
        </w:numPr>
        <w:snapToGrid w:val="0"/>
        <w:spacing w:line="264" w:lineRule="auto"/>
        <w:ind w:left="1134" w:firstLine="567"/>
        <w:rPr>
          <w:rFonts w:eastAsia="ＭＳ 明朝"/>
          <w:noProof/>
          <w:lang w:eastAsia="ja-JP"/>
        </w:rPr>
      </w:pPr>
      <w:r w:rsidRPr="004175B2">
        <w:rPr>
          <w:rFonts w:eastAsia="ＭＳ 明朝" w:hint="eastAsia"/>
          <w:noProof/>
          <w:lang w:eastAsia="ja-JP"/>
        </w:rPr>
        <w:t>「貧困家庭向け条件付き現金給付プログラム」</w:t>
      </w:r>
      <w:r w:rsidR="00032AE9" w:rsidRPr="004175B2">
        <w:rPr>
          <w:rFonts w:eastAsia="ＭＳ 明朝" w:hint="eastAsia"/>
          <w:noProof/>
          <w:lang w:eastAsia="ja-JP"/>
        </w:rPr>
        <w:t>（</w:t>
      </w:r>
      <w:r w:rsidR="00764A85" w:rsidRPr="004175B2">
        <w:rPr>
          <w:rFonts w:eastAsia="ＭＳ 明朝" w:hint="eastAsia"/>
          <w:noProof/>
          <w:lang w:eastAsia="ja-JP"/>
        </w:rPr>
        <w:t>4Ps</w:t>
      </w:r>
      <w:r w:rsidR="00980BEC" w:rsidRPr="004175B2">
        <w:rPr>
          <w:rFonts w:eastAsia="ＭＳ 明朝" w:hint="eastAsia"/>
          <w:noProof/>
          <w:lang w:eastAsia="ja-JP"/>
        </w:rPr>
        <w:t>）。この</w:t>
      </w:r>
      <w:r w:rsidR="00764A85" w:rsidRPr="004175B2">
        <w:rPr>
          <w:rFonts w:eastAsia="ＭＳ 明朝" w:hint="eastAsia"/>
          <w:noProof/>
          <w:lang w:eastAsia="ja-JP"/>
        </w:rPr>
        <w:t>反貧困</w:t>
      </w:r>
      <w:r w:rsidR="00980BEC" w:rsidRPr="004175B2">
        <w:rPr>
          <w:rFonts w:eastAsia="ＭＳ 明朝" w:hint="eastAsia"/>
          <w:noProof/>
          <w:lang w:eastAsia="ja-JP"/>
        </w:rPr>
        <w:t>プログラムの</w:t>
      </w:r>
      <w:r w:rsidR="00032AE9" w:rsidRPr="004175B2">
        <w:rPr>
          <w:rFonts w:eastAsia="ＭＳ 明朝" w:hint="eastAsia"/>
          <w:noProof/>
          <w:lang w:eastAsia="ja-JP"/>
        </w:rPr>
        <w:t>目的は</w:t>
      </w:r>
      <w:r w:rsidR="007B74CA" w:rsidRPr="004175B2">
        <w:rPr>
          <w:rFonts w:eastAsia="ＭＳ 明朝" w:hint="eastAsia"/>
          <w:noProof/>
          <w:lang w:eastAsia="ja-JP"/>
        </w:rPr>
        <w:t>二つあり</w:t>
      </w:r>
      <w:r w:rsidR="00032AE9" w:rsidRPr="004175B2">
        <w:rPr>
          <w:rFonts w:eastAsia="ＭＳ 明朝" w:hint="eastAsia"/>
          <w:noProof/>
          <w:lang w:eastAsia="ja-JP"/>
        </w:rPr>
        <w:t>、家族の当面のニーズを満たすための</w:t>
      </w:r>
      <w:r w:rsidR="00764A85" w:rsidRPr="004175B2">
        <w:rPr>
          <w:rFonts w:eastAsia="ＭＳ 明朝" w:hint="eastAsia"/>
          <w:noProof/>
          <w:lang w:eastAsia="ja-JP"/>
        </w:rPr>
        <w:t>条件付き現金給付による</w:t>
      </w:r>
      <w:r w:rsidR="00032AE9" w:rsidRPr="004175B2">
        <w:rPr>
          <w:rFonts w:eastAsia="ＭＳ 明朝" w:hint="eastAsia"/>
          <w:noProof/>
          <w:lang w:eastAsia="ja-JP"/>
        </w:rPr>
        <w:t>社会的援助の</w:t>
      </w:r>
      <w:r w:rsidR="00764A85" w:rsidRPr="004175B2">
        <w:rPr>
          <w:rFonts w:eastAsia="ＭＳ 明朝" w:hint="eastAsia"/>
          <w:noProof/>
          <w:lang w:eastAsia="ja-JP"/>
        </w:rPr>
        <w:t>提供と、</w:t>
      </w:r>
      <w:r w:rsidR="00032AE9" w:rsidRPr="004175B2">
        <w:rPr>
          <w:rFonts w:eastAsia="ＭＳ 明朝" w:hint="eastAsia"/>
          <w:noProof/>
          <w:lang w:eastAsia="ja-JP"/>
        </w:rPr>
        <w:t>人的資本投資による世代間貧困を打破するための社会開発</w:t>
      </w:r>
      <w:r w:rsidR="00764A85" w:rsidRPr="004175B2">
        <w:rPr>
          <w:rFonts w:eastAsia="ＭＳ 明朝" w:hint="eastAsia"/>
          <w:noProof/>
          <w:lang w:eastAsia="ja-JP"/>
        </w:rPr>
        <w:t>で</w:t>
      </w:r>
      <w:r w:rsidR="00980BEC" w:rsidRPr="004175B2">
        <w:rPr>
          <w:rFonts w:eastAsia="ＭＳ 明朝" w:hint="eastAsia"/>
          <w:noProof/>
          <w:lang w:eastAsia="ja-JP"/>
        </w:rPr>
        <w:t>ある。</w:t>
      </w:r>
      <w:r w:rsidR="00980BEC" w:rsidRPr="004175B2">
        <w:rPr>
          <w:rFonts w:eastAsia="ＭＳ 明朝" w:hint="eastAsia"/>
          <w:noProof/>
          <w:lang w:eastAsia="ja-JP"/>
        </w:rPr>
        <w:t xml:space="preserve"> </w:t>
      </w:r>
      <w:r w:rsidR="00706B93" w:rsidRPr="004175B2">
        <w:rPr>
          <w:rFonts w:eastAsia="ＭＳ 明朝" w:hint="eastAsia"/>
          <w:noProof/>
          <w:lang w:eastAsia="ja-JP"/>
        </w:rPr>
        <w:t xml:space="preserve"> </w:t>
      </w:r>
    </w:p>
    <w:p w14:paraId="4D8FB22B" w14:textId="009DCDC7" w:rsidR="00C20014" w:rsidRPr="004175B2" w:rsidRDefault="00032AE9" w:rsidP="00DB60C9">
      <w:pPr>
        <w:pStyle w:val="SingleTxtG"/>
        <w:snapToGrid w:val="0"/>
        <w:spacing w:line="264" w:lineRule="auto"/>
        <w:ind w:firstLine="567"/>
        <w:rPr>
          <w:rFonts w:eastAsia="ＭＳ 明朝"/>
          <w:noProof/>
          <w:lang w:eastAsia="ja-JP"/>
        </w:rPr>
      </w:pPr>
      <w:r w:rsidRPr="004175B2">
        <w:rPr>
          <w:rFonts w:eastAsia="ＭＳ 明朝" w:hint="eastAsia"/>
          <w:noProof/>
          <w:lang w:eastAsia="ja-JP"/>
        </w:rPr>
        <w:t>2017</w:t>
      </w:r>
      <w:r w:rsidRPr="004175B2">
        <w:rPr>
          <w:rFonts w:eastAsia="ＭＳ 明朝" w:hint="eastAsia"/>
          <w:noProof/>
          <w:lang w:eastAsia="ja-JP"/>
        </w:rPr>
        <w:t>年</w:t>
      </w:r>
      <w:r w:rsidRPr="004175B2">
        <w:rPr>
          <w:rFonts w:eastAsia="ＭＳ 明朝" w:hint="eastAsia"/>
          <w:noProof/>
          <w:lang w:eastAsia="ja-JP"/>
        </w:rPr>
        <w:t>12</w:t>
      </w:r>
      <w:r w:rsidRPr="004175B2">
        <w:rPr>
          <w:rFonts w:eastAsia="ＭＳ 明朝" w:hint="eastAsia"/>
          <w:noProof/>
          <w:lang w:eastAsia="ja-JP"/>
        </w:rPr>
        <w:t>月</w:t>
      </w:r>
      <w:r w:rsidRPr="004175B2">
        <w:rPr>
          <w:rFonts w:eastAsia="ＭＳ 明朝" w:hint="eastAsia"/>
          <w:noProof/>
          <w:lang w:eastAsia="ja-JP"/>
        </w:rPr>
        <w:t>31</w:t>
      </w:r>
      <w:r w:rsidRPr="004175B2">
        <w:rPr>
          <w:rFonts w:eastAsia="ＭＳ 明朝" w:hint="eastAsia"/>
          <w:noProof/>
          <w:lang w:eastAsia="ja-JP"/>
        </w:rPr>
        <w:t>日現在、</w:t>
      </w:r>
      <w:r w:rsidR="008F18C8" w:rsidRPr="004175B2">
        <w:rPr>
          <w:rFonts w:eastAsia="ＭＳ 明朝" w:hint="eastAsia"/>
          <w:noProof/>
          <w:lang w:eastAsia="ja-JP"/>
        </w:rPr>
        <w:t>4Ps</w:t>
      </w:r>
      <w:r w:rsidR="008F18C8" w:rsidRPr="004175B2">
        <w:rPr>
          <w:rFonts w:eastAsia="ＭＳ 明朝" w:hint="eastAsia"/>
          <w:noProof/>
          <w:lang w:eastAsia="ja-JP"/>
        </w:rPr>
        <w:t>は</w:t>
      </w:r>
      <w:r w:rsidRPr="004175B2">
        <w:rPr>
          <w:rFonts w:eastAsia="ＭＳ 明朝" w:hint="eastAsia"/>
          <w:noProof/>
          <w:lang w:eastAsia="ja-JP"/>
        </w:rPr>
        <w:t>80</w:t>
      </w:r>
      <w:r w:rsidRPr="004175B2">
        <w:rPr>
          <w:rFonts w:eastAsia="ＭＳ 明朝" w:hint="eastAsia"/>
          <w:noProof/>
          <w:lang w:eastAsia="ja-JP"/>
        </w:rPr>
        <w:t>の</w:t>
      </w:r>
      <w:r w:rsidR="00416034" w:rsidRPr="004175B2">
        <w:rPr>
          <w:rFonts w:eastAsia="ＭＳ 明朝" w:hint="eastAsia"/>
          <w:noProof/>
          <w:lang w:eastAsia="ja-JP"/>
        </w:rPr>
        <w:t>州</w:t>
      </w:r>
      <w:r w:rsidRPr="004175B2">
        <w:rPr>
          <w:rFonts w:eastAsia="ＭＳ 明朝" w:hint="eastAsia"/>
          <w:noProof/>
          <w:lang w:eastAsia="ja-JP"/>
        </w:rPr>
        <w:t>の</w:t>
      </w:r>
      <w:r w:rsidRPr="004175B2">
        <w:rPr>
          <w:rFonts w:eastAsia="ＭＳ 明朝" w:hint="eastAsia"/>
          <w:noProof/>
          <w:lang w:eastAsia="ja-JP"/>
        </w:rPr>
        <w:t>144</w:t>
      </w:r>
      <w:r w:rsidRPr="004175B2">
        <w:rPr>
          <w:rFonts w:eastAsia="ＭＳ 明朝" w:hint="eastAsia"/>
          <w:noProof/>
          <w:lang w:eastAsia="ja-JP"/>
        </w:rPr>
        <w:t>の都市と</w:t>
      </w:r>
      <w:r w:rsidRPr="004175B2">
        <w:rPr>
          <w:rFonts w:eastAsia="ＭＳ 明朝" w:hint="eastAsia"/>
          <w:noProof/>
          <w:lang w:eastAsia="ja-JP"/>
        </w:rPr>
        <w:t>1,483</w:t>
      </w:r>
      <w:r w:rsidRPr="004175B2">
        <w:rPr>
          <w:rFonts w:eastAsia="ＭＳ 明朝" w:hint="eastAsia"/>
          <w:noProof/>
          <w:lang w:eastAsia="ja-JP"/>
        </w:rPr>
        <w:t>の</w:t>
      </w:r>
      <w:r w:rsidR="00AE4525" w:rsidRPr="004175B2">
        <w:rPr>
          <w:rFonts w:eastAsia="ＭＳ 明朝" w:hint="eastAsia"/>
          <w:noProof/>
          <w:lang w:eastAsia="ja-JP"/>
        </w:rPr>
        <w:t>市町村</w:t>
      </w:r>
      <w:r w:rsidRPr="004175B2">
        <w:rPr>
          <w:rFonts w:eastAsia="ＭＳ 明朝" w:hint="eastAsia"/>
          <w:noProof/>
          <w:lang w:eastAsia="ja-JP"/>
        </w:rPr>
        <w:t>で実施さ</w:t>
      </w:r>
      <w:r w:rsidR="00764A85" w:rsidRPr="004175B2">
        <w:rPr>
          <w:rFonts w:eastAsia="ＭＳ 明朝" w:hint="eastAsia"/>
          <w:noProof/>
          <w:lang w:eastAsia="ja-JP"/>
        </w:rPr>
        <w:t>れ、</w:t>
      </w:r>
      <w:r w:rsidRPr="004175B2">
        <w:rPr>
          <w:rFonts w:eastAsia="ＭＳ 明朝" w:hint="eastAsia"/>
          <w:noProof/>
          <w:lang w:eastAsia="ja-JP"/>
        </w:rPr>
        <w:t>合計</w:t>
      </w:r>
      <w:r w:rsidRPr="004175B2">
        <w:rPr>
          <w:rFonts w:eastAsia="ＭＳ 明朝" w:hint="eastAsia"/>
          <w:noProof/>
          <w:lang w:eastAsia="ja-JP"/>
        </w:rPr>
        <w:t>4,394,813</w:t>
      </w:r>
      <w:r w:rsidRPr="004175B2">
        <w:rPr>
          <w:rFonts w:eastAsia="ＭＳ 明朝" w:hint="eastAsia"/>
          <w:noProof/>
          <w:lang w:eastAsia="ja-JP"/>
        </w:rPr>
        <w:t>の</w:t>
      </w:r>
      <w:r w:rsidR="00416034" w:rsidRPr="004175B2">
        <w:rPr>
          <w:rFonts w:eastAsia="ＭＳ 明朝" w:hint="eastAsia"/>
          <w:noProof/>
          <w:lang w:eastAsia="ja-JP"/>
        </w:rPr>
        <w:t>有効受給世帯</w:t>
      </w:r>
      <w:r w:rsidR="00BE7D1C" w:rsidRPr="004175B2">
        <w:rPr>
          <w:rFonts w:eastAsia="ＭＳ 明朝" w:hint="eastAsia"/>
          <w:noProof/>
          <w:lang w:eastAsia="ja-JP"/>
        </w:rPr>
        <w:t>、</w:t>
      </w:r>
      <w:r w:rsidRPr="004175B2">
        <w:rPr>
          <w:rFonts w:eastAsia="ＭＳ 明朝" w:hint="eastAsia"/>
          <w:noProof/>
          <w:lang w:eastAsia="ja-JP"/>
        </w:rPr>
        <w:t>つまり</w:t>
      </w:r>
      <w:r w:rsidR="00416034" w:rsidRPr="004175B2">
        <w:rPr>
          <w:rFonts w:eastAsia="ＭＳ 明朝" w:hint="eastAsia"/>
          <w:noProof/>
          <w:lang w:eastAsia="ja-JP"/>
        </w:rPr>
        <w:t>この</w:t>
      </w:r>
      <w:r w:rsidRPr="004175B2">
        <w:rPr>
          <w:rFonts w:eastAsia="ＭＳ 明朝" w:hint="eastAsia"/>
          <w:noProof/>
          <w:lang w:eastAsia="ja-JP"/>
        </w:rPr>
        <w:t>年</w:t>
      </w:r>
      <w:r w:rsidR="00416034" w:rsidRPr="004175B2">
        <w:rPr>
          <w:rFonts w:eastAsia="ＭＳ 明朝" w:hint="eastAsia"/>
          <w:noProof/>
          <w:lang w:eastAsia="ja-JP"/>
        </w:rPr>
        <w:t>の</w:t>
      </w:r>
      <w:r w:rsidRPr="004175B2">
        <w:rPr>
          <w:rFonts w:eastAsia="ＭＳ 明朝" w:hint="eastAsia"/>
          <w:noProof/>
          <w:lang w:eastAsia="ja-JP"/>
        </w:rPr>
        <w:t>目標</w:t>
      </w:r>
      <w:r w:rsidR="00416034" w:rsidRPr="004175B2">
        <w:rPr>
          <w:rFonts w:eastAsia="ＭＳ 明朝" w:hint="eastAsia"/>
          <w:noProof/>
          <w:lang w:eastAsia="ja-JP"/>
        </w:rPr>
        <w:t>である</w:t>
      </w:r>
      <w:r w:rsidRPr="004175B2">
        <w:rPr>
          <w:rFonts w:eastAsia="ＭＳ 明朝" w:hint="eastAsia"/>
          <w:noProof/>
          <w:lang w:eastAsia="ja-JP"/>
        </w:rPr>
        <w:t>4,402,253</w:t>
      </w:r>
      <w:r w:rsidRPr="004175B2">
        <w:rPr>
          <w:rFonts w:eastAsia="ＭＳ 明朝" w:hint="eastAsia"/>
          <w:noProof/>
          <w:lang w:eastAsia="ja-JP"/>
        </w:rPr>
        <w:t>世帯の</w:t>
      </w:r>
      <w:r w:rsidRPr="004175B2">
        <w:rPr>
          <w:rFonts w:eastAsia="ＭＳ 明朝" w:hint="eastAsia"/>
          <w:noProof/>
          <w:lang w:eastAsia="ja-JP"/>
        </w:rPr>
        <w:t>99.83</w:t>
      </w:r>
      <w:r w:rsidRPr="004175B2">
        <w:rPr>
          <w:rFonts w:eastAsia="ＭＳ 明朝" w:hint="eastAsia"/>
          <w:noProof/>
          <w:lang w:eastAsia="ja-JP"/>
        </w:rPr>
        <w:t>％をカバーして</w:t>
      </w:r>
      <w:r w:rsidR="00764A85" w:rsidRPr="004175B2">
        <w:rPr>
          <w:rFonts w:eastAsia="ＭＳ 明朝" w:hint="eastAsia"/>
          <w:noProof/>
          <w:lang w:eastAsia="ja-JP"/>
        </w:rPr>
        <w:t>い</w:t>
      </w:r>
      <w:r w:rsidR="00577B8E" w:rsidRPr="004175B2">
        <w:rPr>
          <w:rFonts w:eastAsia="ＭＳ 明朝" w:hint="eastAsia"/>
          <w:noProof/>
          <w:lang w:eastAsia="ja-JP"/>
        </w:rPr>
        <w:t>る</w:t>
      </w:r>
      <w:r w:rsidR="00764A85" w:rsidRPr="004175B2">
        <w:rPr>
          <w:rFonts w:eastAsia="ＭＳ 明朝" w:hint="eastAsia"/>
          <w:noProof/>
          <w:lang w:eastAsia="ja-JP"/>
        </w:rPr>
        <w:t>。この</w:t>
      </w:r>
      <w:r w:rsidR="00BE7D1C" w:rsidRPr="004175B2">
        <w:rPr>
          <w:rFonts w:eastAsia="ＭＳ 明朝" w:hint="eastAsia"/>
          <w:noProof/>
          <w:lang w:eastAsia="ja-JP"/>
        </w:rPr>
        <w:t>うち、</w:t>
      </w:r>
      <w:r w:rsidRPr="004175B2">
        <w:rPr>
          <w:rFonts w:eastAsia="ＭＳ 明朝" w:hint="eastAsia"/>
          <w:noProof/>
          <w:lang w:eastAsia="ja-JP"/>
        </w:rPr>
        <w:t>4,164,788</w:t>
      </w:r>
      <w:r w:rsidRPr="004175B2">
        <w:rPr>
          <w:rFonts w:eastAsia="ＭＳ 明朝" w:hint="eastAsia"/>
          <w:noProof/>
          <w:lang w:eastAsia="ja-JP"/>
        </w:rPr>
        <w:t>世帯が通常の条件付現金</w:t>
      </w:r>
      <w:r w:rsidR="007B74CA" w:rsidRPr="004175B2">
        <w:rPr>
          <w:rFonts w:eastAsia="ＭＳ 明朝" w:hint="eastAsia"/>
          <w:noProof/>
          <w:lang w:eastAsia="ja-JP"/>
        </w:rPr>
        <w:t>給付</w:t>
      </w:r>
      <w:r w:rsidRPr="004175B2">
        <w:rPr>
          <w:rFonts w:eastAsia="ＭＳ 明朝" w:hint="eastAsia"/>
          <w:noProof/>
          <w:lang w:eastAsia="ja-JP"/>
        </w:rPr>
        <w:t>（</w:t>
      </w:r>
      <w:r w:rsidRPr="004175B2">
        <w:rPr>
          <w:rFonts w:eastAsia="ＭＳ 明朝" w:hint="eastAsia"/>
          <w:noProof/>
          <w:lang w:eastAsia="ja-JP"/>
        </w:rPr>
        <w:t>CCT</w:t>
      </w:r>
      <w:r w:rsidRPr="004175B2">
        <w:rPr>
          <w:rFonts w:eastAsia="ＭＳ 明朝" w:hint="eastAsia"/>
          <w:noProof/>
          <w:lang w:eastAsia="ja-JP"/>
        </w:rPr>
        <w:t>）プログラムでカバーされており</w:t>
      </w:r>
      <w:r w:rsidR="00BE7D1C" w:rsidRPr="004175B2">
        <w:rPr>
          <w:rFonts w:eastAsia="ＭＳ 明朝" w:hint="eastAsia"/>
          <w:noProof/>
          <w:lang w:eastAsia="ja-JP"/>
        </w:rPr>
        <w:t>、</w:t>
      </w:r>
      <w:r w:rsidRPr="004175B2">
        <w:rPr>
          <w:rFonts w:eastAsia="ＭＳ 明朝" w:hint="eastAsia"/>
          <w:noProof/>
          <w:lang w:eastAsia="ja-JP"/>
        </w:rPr>
        <w:t>230,065</w:t>
      </w:r>
      <w:r w:rsidRPr="004175B2">
        <w:rPr>
          <w:rFonts w:eastAsia="ＭＳ 明朝" w:hint="eastAsia"/>
          <w:noProof/>
          <w:lang w:eastAsia="ja-JP"/>
        </w:rPr>
        <w:t>世帯</w:t>
      </w:r>
      <w:r w:rsidR="00BE7D1C" w:rsidRPr="004175B2">
        <w:rPr>
          <w:rFonts w:eastAsia="ＭＳ 明朝" w:hint="eastAsia"/>
          <w:noProof/>
          <w:lang w:eastAsia="ja-JP"/>
        </w:rPr>
        <w:t>が</w:t>
      </w:r>
      <w:r w:rsidRPr="004175B2">
        <w:rPr>
          <w:rFonts w:eastAsia="ＭＳ 明朝" w:hint="eastAsia"/>
          <w:noProof/>
          <w:lang w:eastAsia="ja-JP"/>
        </w:rPr>
        <w:t>修正条件付現金</w:t>
      </w:r>
      <w:r w:rsidR="007B74CA" w:rsidRPr="004175B2">
        <w:rPr>
          <w:rFonts w:eastAsia="ＭＳ 明朝" w:hint="eastAsia"/>
          <w:noProof/>
          <w:lang w:eastAsia="ja-JP"/>
        </w:rPr>
        <w:t>給付</w:t>
      </w:r>
      <w:r w:rsidRPr="004175B2">
        <w:rPr>
          <w:rFonts w:eastAsia="ＭＳ 明朝" w:hint="eastAsia"/>
          <w:noProof/>
          <w:lang w:eastAsia="ja-JP"/>
        </w:rPr>
        <w:t>（</w:t>
      </w:r>
      <w:r w:rsidRPr="004175B2">
        <w:rPr>
          <w:rFonts w:eastAsia="ＭＳ 明朝" w:hint="eastAsia"/>
          <w:noProof/>
          <w:lang w:eastAsia="ja-JP"/>
        </w:rPr>
        <w:t>MCCT</w:t>
      </w:r>
      <w:r w:rsidRPr="004175B2">
        <w:rPr>
          <w:rFonts w:eastAsia="ＭＳ 明朝" w:hint="eastAsia"/>
          <w:noProof/>
          <w:lang w:eastAsia="ja-JP"/>
        </w:rPr>
        <w:t>）でカバーされてい</w:t>
      </w:r>
      <w:r w:rsidR="0028646F" w:rsidRPr="004175B2">
        <w:rPr>
          <w:rFonts w:eastAsia="ＭＳ 明朝" w:hint="eastAsia"/>
          <w:noProof/>
          <w:lang w:eastAsia="ja-JP"/>
        </w:rPr>
        <w:t>る</w:t>
      </w:r>
      <w:r w:rsidRPr="004175B2">
        <w:rPr>
          <w:rFonts w:eastAsia="ＭＳ 明朝" w:hint="eastAsia"/>
          <w:noProof/>
          <w:lang w:eastAsia="ja-JP"/>
        </w:rPr>
        <w:t>。</w:t>
      </w:r>
      <w:r w:rsidR="00BD172A" w:rsidRPr="004175B2">
        <w:rPr>
          <w:rFonts w:eastAsia="ＭＳ 明朝" w:hint="eastAsia"/>
          <w:noProof/>
          <w:lang w:eastAsia="ja-JP"/>
        </w:rPr>
        <w:t>修正条件付現金給付</w:t>
      </w:r>
      <w:r w:rsidR="00BE7D1C" w:rsidRPr="004175B2">
        <w:rPr>
          <w:rFonts w:eastAsia="ＭＳ 明朝" w:hint="eastAsia"/>
          <w:noProof/>
          <w:lang w:eastAsia="ja-JP"/>
        </w:rPr>
        <w:t>には、</w:t>
      </w:r>
      <w:r w:rsidR="00764A85" w:rsidRPr="004175B2">
        <w:rPr>
          <w:rFonts w:eastAsia="ＭＳ 明朝" w:hint="eastAsia"/>
          <w:noProof/>
          <w:lang w:eastAsia="ja-JP"/>
        </w:rPr>
        <w:t>通常の</w:t>
      </w:r>
      <w:r w:rsidR="00BD172A" w:rsidRPr="004175B2">
        <w:rPr>
          <w:rFonts w:eastAsia="ＭＳ 明朝" w:hint="eastAsia"/>
          <w:noProof/>
          <w:lang w:eastAsia="ja-JP"/>
        </w:rPr>
        <w:t>条件付現金給付</w:t>
      </w:r>
      <w:r w:rsidR="00BE7D1C" w:rsidRPr="004175B2">
        <w:rPr>
          <w:rFonts w:eastAsia="ＭＳ 明朝" w:hint="eastAsia"/>
          <w:noProof/>
          <w:lang w:eastAsia="ja-JP"/>
        </w:rPr>
        <w:t>ではカバーされていない受益者が</w:t>
      </w:r>
      <w:r w:rsidR="00764A85" w:rsidRPr="004175B2">
        <w:rPr>
          <w:rFonts w:eastAsia="ＭＳ 明朝" w:hint="eastAsia"/>
          <w:noProof/>
          <w:lang w:eastAsia="ja-JP"/>
        </w:rPr>
        <w:t>含まれてい</w:t>
      </w:r>
      <w:r w:rsidR="0028646F" w:rsidRPr="004175B2">
        <w:rPr>
          <w:rFonts w:eastAsia="ＭＳ 明朝" w:hint="eastAsia"/>
          <w:noProof/>
          <w:lang w:eastAsia="ja-JP"/>
        </w:rPr>
        <w:t>る</w:t>
      </w:r>
      <w:r w:rsidR="00764A85" w:rsidRPr="004175B2">
        <w:rPr>
          <w:rFonts w:eastAsia="ＭＳ 明朝" w:hint="eastAsia"/>
          <w:noProof/>
          <w:lang w:eastAsia="ja-JP"/>
        </w:rPr>
        <w:t>。例えば、自然</w:t>
      </w:r>
      <w:r w:rsidR="00BE7D1C" w:rsidRPr="004175B2">
        <w:rPr>
          <w:rFonts w:eastAsia="ＭＳ 明朝" w:hint="eastAsia"/>
          <w:noProof/>
          <w:lang w:eastAsia="ja-JP"/>
        </w:rPr>
        <w:t>災害</w:t>
      </w:r>
      <w:r w:rsidR="00764A85" w:rsidRPr="004175B2">
        <w:rPr>
          <w:rFonts w:eastAsia="ＭＳ 明朝" w:hint="eastAsia"/>
          <w:noProof/>
          <w:lang w:eastAsia="ja-JP"/>
        </w:rPr>
        <w:t>や</w:t>
      </w:r>
      <w:r w:rsidR="00BE7D1C" w:rsidRPr="004175B2">
        <w:rPr>
          <w:rFonts w:eastAsia="ＭＳ 明朝" w:hint="eastAsia"/>
          <w:noProof/>
          <w:lang w:eastAsia="ja-JP"/>
        </w:rPr>
        <w:t>人災の</w:t>
      </w:r>
      <w:r w:rsidR="00764A85" w:rsidRPr="004175B2">
        <w:rPr>
          <w:rFonts w:eastAsia="ＭＳ 明朝" w:hint="eastAsia"/>
          <w:noProof/>
          <w:lang w:eastAsia="ja-JP"/>
        </w:rPr>
        <w:t>被害者でホームレスとなり生計の手段を失った人、ホームレス</w:t>
      </w:r>
      <w:r w:rsidR="00BD172A" w:rsidRPr="004175B2">
        <w:rPr>
          <w:rFonts w:eastAsia="ＭＳ 明朝" w:hint="eastAsia"/>
          <w:noProof/>
          <w:lang w:eastAsia="ja-JP"/>
        </w:rPr>
        <w:t>家族</w:t>
      </w:r>
      <w:r w:rsidR="00764A85" w:rsidRPr="004175B2">
        <w:rPr>
          <w:rFonts w:eastAsia="ＭＳ 明朝" w:hint="eastAsia"/>
          <w:noProof/>
          <w:lang w:eastAsia="ja-JP"/>
        </w:rPr>
        <w:t>、地理的</w:t>
      </w:r>
      <w:r w:rsidR="00023DA1" w:rsidRPr="004175B2">
        <w:rPr>
          <w:rFonts w:eastAsia="ＭＳ 明朝" w:hint="eastAsia"/>
          <w:noProof/>
          <w:lang w:eastAsia="ja-JP"/>
        </w:rPr>
        <w:t>に孤立し不利</w:t>
      </w:r>
      <w:r w:rsidR="00BD172A" w:rsidRPr="004175B2">
        <w:rPr>
          <w:rFonts w:eastAsia="ＭＳ 明朝" w:hint="eastAsia"/>
          <w:noProof/>
          <w:lang w:eastAsia="ja-JP"/>
        </w:rPr>
        <w:t>である</w:t>
      </w:r>
      <w:r w:rsidR="00023DA1" w:rsidRPr="004175B2">
        <w:rPr>
          <w:rFonts w:eastAsia="ＭＳ 明朝" w:hint="eastAsia"/>
          <w:noProof/>
          <w:lang w:eastAsia="ja-JP"/>
        </w:rPr>
        <w:t>地域</w:t>
      </w:r>
      <w:r w:rsidR="00764A85" w:rsidRPr="004175B2">
        <w:rPr>
          <w:rFonts w:eastAsia="ＭＳ 明朝" w:hint="eastAsia"/>
          <w:noProof/>
          <w:lang w:eastAsia="ja-JP"/>
        </w:rPr>
        <w:t>の</w:t>
      </w:r>
      <w:r w:rsidR="0028646F" w:rsidRPr="004175B2">
        <w:rPr>
          <w:rFonts w:eastAsia="ＭＳ 明朝" w:hint="eastAsia"/>
          <w:noProof/>
          <w:lang w:eastAsia="ja-JP"/>
        </w:rPr>
        <w:t>先住民（</w:t>
      </w:r>
      <w:r w:rsidR="0028646F" w:rsidRPr="004175B2">
        <w:rPr>
          <w:rFonts w:eastAsia="ＭＳ 明朝" w:hint="eastAsia"/>
          <w:noProof/>
          <w:lang w:eastAsia="ja-JP"/>
        </w:rPr>
        <w:t>IP</w:t>
      </w:r>
      <w:r w:rsidR="0028646F" w:rsidRPr="004175B2">
        <w:rPr>
          <w:rFonts w:eastAsia="ＭＳ 明朝" w:hint="eastAsia"/>
          <w:noProof/>
          <w:lang w:eastAsia="ja-JP"/>
        </w:rPr>
        <w:t>）</w:t>
      </w:r>
      <w:r w:rsidR="00023DA1" w:rsidRPr="004175B2">
        <w:rPr>
          <w:rFonts w:eastAsia="ＭＳ 明朝" w:hint="eastAsia"/>
          <w:noProof/>
          <w:lang w:eastAsia="ja-JP"/>
        </w:rPr>
        <w:t>世帯などが</w:t>
      </w:r>
      <w:r w:rsidR="00764A85" w:rsidRPr="004175B2">
        <w:rPr>
          <w:rFonts w:eastAsia="ＭＳ 明朝" w:hint="eastAsia"/>
          <w:noProof/>
          <w:lang w:eastAsia="ja-JP"/>
        </w:rPr>
        <w:t>含まれてい</w:t>
      </w:r>
      <w:r w:rsidR="0028646F" w:rsidRPr="004175B2">
        <w:rPr>
          <w:rFonts w:eastAsia="ＭＳ 明朝" w:hint="eastAsia"/>
          <w:noProof/>
          <w:lang w:eastAsia="ja-JP"/>
        </w:rPr>
        <w:t>る</w:t>
      </w:r>
      <w:r w:rsidR="00764A85" w:rsidRPr="004175B2">
        <w:rPr>
          <w:rFonts w:eastAsia="ＭＳ 明朝" w:hint="eastAsia"/>
          <w:noProof/>
          <w:lang w:eastAsia="ja-JP"/>
        </w:rPr>
        <w:t>。</w:t>
      </w:r>
      <w:r w:rsidR="00764A85" w:rsidRPr="004175B2">
        <w:rPr>
          <w:rFonts w:eastAsia="ＭＳ 明朝" w:hint="eastAsia"/>
          <w:noProof/>
          <w:lang w:eastAsia="ja-JP"/>
        </w:rPr>
        <w:t xml:space="preserve"> </w:t>
      </w:r>
    </w:p>
    <w:p w14:paraId="1CB2FF6E" w14:textId="40EBFF4B" w:rsidR="00C20014" w:rsidRPr="004175B2" w:rsidRDefault="00032AE9" w:rsidP="00DB60C9">
      <w:pPr>
        <w:pStyle w:val="SingleTxtG"/>
        <w:numPr>
          <w:ilvl w:val="0"/>
          <w:numId w:val="85"/>
        </w:numPr>
        <w:snapToGrid w:val="0"/>
        <w:spacing w:line="264" w:lineRule="auto"/>
        <w:ind w:left="1134" w:firstLine="567"/>
        <w:rPr>
          <w:rFonts w:eastAsia="ＭＳ 明朝"/>
          <w:noProof/>
          <w:lang w:eastAsia="ja-JP"/>
        </w:rPr>
      </w:pPr>
      <w:r w:rsidRPr="004175B2">
        <w:rPr>
          <w:rFonts w:eastAsia="ＭＳ 明朝" w:hint="eastAsia"/>
          <w:noProof/>
          <w:lang w:eastAsia="ja-JP"/>
        </w:rPr>
        <w:t>持続</w:t>
      </w:r>
      <w:r w:rsidR="00D71823" w:rsidRPr="004175B2">
        <w:rPr>
          <w:rFonts w:eastAsia="ＭＳ 明朝" w:hint="eastAsia"/>
          <w:noProof/>
          <w:lang w:eastAsia="ja-JP"/>
        </w:rPr>
        <w:t>可能な生計プログラム（</w:t>
      </w:r>
      <w:r w:rsidR="00D71823" w:rsidRPr="004175B2">
        <w:rPr>
          <w:rFonts w:eastAsia="ＭＳ 明朝" w:hint="eastAsia"/>
          <w:noProof/>
          <w:lang w:eastAsia="ja-JP"/>
        </w:rPr>
        <w:t>SLP</w:t>
      </w:r>
      <w:r w:rsidR="00D71823" w:rsidRPr="004175B2">
        <w:rPr>
          <w:rFonts w:eastAsia="ＭＳ 明朝" w:hint="eastAsia"/>
          <w:noProof/>
          <w:lang w:eastAsia="ja-JP"/>
        </w:rPr>
        <w:t>）</w:t>
      </w:r>
      <w:r w:rsidRPr="004175B2">
        <w:rPr>
          <w:rFonts w:eastAsia="ＭＳ 明朝" w:hint="eastAsia"/>
          <w:noProof/>
          <w:lang w:eastAsia="ja-JP"/>
        </w:rPr>
        <w:t>。</w:t>
      </w:r>
      <w:r w:rsidR="00840166" w:rsidRPr="004175B2">
        <w:rPr>
          <w:rFonts w:eastAsia="ＭＳ 明朝" w:hint="eastAsia"/>
          <w:noProof/>
          <w:lang w:eastAsia="ja-JP"/>
        </w:rPr>
        <w:t>持続可能な生計プログラム</w:t>
      </w:r>
      <w:r w:rsidRPr="004175B2">
        <w:rPr>
          <w:rFonts w:eastAsia="ＭＳ 明朝" w:hint="eastAsia"/>
          <w:noProof/>
          <w:lang w:eastAsia="ja-JP"/>
        </w:rPr>
        <w:t>は、</w:t>
      </w:r>
      <w:r w:rsidR="00626963" w:rsidRPr="004175B2">
        <w:rPr>
          <w:rFonts w:eastAsia="ＭＳ 明朝" w:hint="eastAsia"/>
          <w:noProof/>
          <w:lang w:eastAsia="ja-JP"/>
        </w:rPr>
        <w:t>受益者の社会経済的能力を向上させるための</w:t>
      </w:r>
      <w:r w:rsidRPr="004175B2">
        <w:rPr>
          <w:rFonts w:eastAsia="ＭＳ 明朝" w:hint="eastAsia"/>
          <w:noProof/>
          <w:lang w:eastAsia="ja-JP"/>
        </w:rPr>
        <w:t>持続可能な収入</w:t>
      </w:r>
      <w:r w:rsidR="00134F23" w:rsidRPr="004175B2">
        <w:rPr>
          <w:rFonts w:eastAsia="ＭＳ 明朝" w:hint="eastAsia"/>
          <w:noProof/>
          <w:lang w:eastAsia="ja-JP"/>
        </w:rPr>
        <w:t>源を</w:t>
      </w:r>
      <w:r w:rsidRPr="004175B2">
        <w:rPr>
          <w:rFonts w:eastAsia="ＭＳ 明朝" w:hint="eastAsia"/>
          <w:noProof/>
          <w:lang w:eastAsia="ja-JP"/>
        </w:rPr>
        <w:t>提供することを目的としてい</w:t>
      </w:r>
      <w:r w:rsidR="0028646F" w:rsidRPr="004175B2">
        <w:rPr>
          <w:rFonts w:eastAsia="ＭＳ 明朝" w:hint="eastAsia"/>
          <w:noProof/>
          <w:lang w:eastAsia="ja-JP"/>
        </w:rPr>
        <w:t>る</w:t>
      </w:r>
      <w:r w:rsidRPr="004175B2">
        <w:rPr>
          <w:rFonts w:eastAsia="ＭＳ 明朝" w:hint="eastAsia"/>
          <w:noProof/>
          <w:lang w:eastAsia="ja-JP"/>
        </w:rPr>
        <w:t>。</w:t>
      </w:r>
      <w:r w:rsidR="00840166" w:rsidRPr="004175B2">
        <w:rPr>
          <w:rFonts w:eastAsia="ＭＳ 明朝" w:hint="eastAsia"/>
          <w:noProof/>
          <w:lang w:eastAsia="ja-JP"/>
        </w:rPr>
        <w:t>持続可能な生計プログラム</w:t>
      </w:r>
      <w:r w:rsidRPr="004175B2">
        <w:rPr>
          <w:rFonts w:eastAsia="ＭＳ 明朝" w:hint="eastAsia"/>
          <w:noProof/>
          <w:lang w:eastAsia="ja-JP"/>
        </w:rPr>
        <w:t>は</w:t>
      </w:r>
      <w:r w:rsidR="00626963" w:rsidRPr="004175B2">
        <w:rPr>
          <w:rFonts w:eastAsia="ＭＳ 明朝" w:hint="eastAsia"/>
          <w:noProof/>
          <w:lang w:eastAsia="ja-JP"/>
        </w:rPr>
        <w:t>2</w:t>
      </w:r>
      <w:r w:rsidR="00840166" w:rsidRPr="004175B2">
        <w:rPr>
          <w:rFonts w:eastAsia="ＭＳ 明朝" w:hint="eastAsia"/>
          <w:noProof/>
          <w:lang w:eastAsia="ja-JP"/>
        </w:rPr>
        <w:t>つの</w:t>
      </w:r>
      <w:r w:rsidRPr="004175B2">
        <w:rPr>
          <w:rFonts w:eastAsia="ＭＳ 明朝" w:hint="eastAsia"/>
          <w:noProof/>
          <w:lang w:eastAsia="ja-JP"/>
        </w:rPr>
        <w:t>トラックシステムで運営されており、</w:t>
      </w:r>
      <w:r w:rsidR="00626963" w:rsidRPr="004175B2">
        <w:rPr>
          <w:rFonts w:eastAsia="ＭＳ 明朝" w:hint="eastAsia"/>
          <w:noProof/>
          <w:lang w:eastAsia="ja-JP"/>
        </w:rPr>
        <w:t>参加者は社会的準備と能力開発ワークショップを経た後、</w:t>
      </w:r>
      <w:r w:rsidRPr="004175B2">
        <w:rPr>
          <w:rFonts w:eastAsia="ＭＳ 明朝" w:hint="eastAsia"/>
          <w:noProof/>
          <w:lang w:eastAsia="ja-JP"/>
        </w:rPr>
        <w:t>小規模企業開発トラックか雇用促進トラックのいずれかを選択することができ</w:t>
      </w:r>
      <w:r w:rsidR="00134F23" w:rsidRPr="004175B2">
        <w:rPr>
          <w:rFonts w:eastAsia="ＭＳ 明朝" w:hint="eastAsia"/>
          <w:noProof/>
          <w:lang w:eastAsia="ja-JP"/>
        </w:rPr>
        <w:t>、選択</w:t>
      </w:r>
      <w:r w:rsidRPr="004175B2">
        <w:rPr>
          <w:rFonts w:eastAsia="ＭＳ 明朝" w:hint="eastAsia"/>
          <w:noProof/>
          <w:lang w:eastAsia="ja-JP"/>
        </w:rPr>
        <w:t>したトラックに基づいて支援が</w:t>
      </w:r>
      <w:r w:rsidR="00626963" w:rsidRPr="004175B2">
        <w:rPr>
          <w:rFonts w:eastAsia="ＭＳ 明朝" w:hint="eastAsia"/>
          <w:noProof/>
          <w:lang w:eastAsia="ja-JP"/>
        </w:rPr>
        <w:t>拡大さ</w:t>
      </w:r>
      <w:r w:rsidR="0028646F" w:rsidRPr="004175B2">
        <w:rPr>
          <w:rFonts w:eastAsia="ＭＳ 明朝" w:hint="eastAsia"/>
          <w:noProof/>
          <w:lang w:eastAsia="ja-JP"/>
        </w:rPr>
        <w:t>れる</w:t>
      </w:r>
      <w:r w:rsidR="00134F23" w:rsidRPr="004175B2">
        <w:rPr>
          <w:rFonts w:eastAsia="ＭＳ 明朝" w:hint="eastAsia"/>
          <w:noProof/>
          <w:lang w:eastAsia="ja-JP"/>
        </w:rPr>
        <w:t>。プログラムの</w:t>
      </w:r>
      <w:r w:rsidRPr="004175B2">
        <w:rPr>
          <w:rFonts w:eastAsia="ＭＳ 明朝" w:hint="eastAsia"/>
          <w:noProof/>
          <w:lang w:eastAsia="ja-JP"/>
        </w:rPr>
        <w:t>実施期間中には、さらなる研修</w:t>
      </w:r>
      <w:r w:rsidR="00626963" w:rsidRPr="004175B2">
        <w:rPr>
          <w:rFonts w:eastAsia="ＭＳ 明朝" w:hint="eastAsia"/>
          <w:noProof/>
          <w:lang w:eastAsia="ja-JP"/>
        </w:rPr>
        <w:t>や</w:t>
      </w:r>
      <w:r w:rsidR="00EC139F" w:rsidRPr="004175B2">
        <w:rPr>
          <w:rFonts w:eastAsia="ＭＳ 明朝" w:hint="eastAsia"/>
          <w:noProof/>
          <w:lang w:eastAsia="ja-JP"/>
        </w:rPr>
        <w:t>監視</w:t>
      </w:r>
      <w:r w:rsidR="00626963" w:rsidRPr="004175B2">
        <w:rPr>
          <w:rFonts w:eastAsia="ＭＳ 明朝" w:hint="eastAsia"/>
          <w:noProof/>
          <w:lang w:eastAsia="ja-JP"/>
        </w:rPr>
        <w:t>、評価が行わ</w:t>
      </w:r>
      <w:r w:rsidR="0028646F" w:rsidRPr="004175B2">
        <w:rPr>
          <w:rFonts w:eastAsia="ＭＳ 明朝" w:hint="eastAsia"/>
          <w:noProof/>
          <w:lang w:eastAsia="ja-JP"/>
        </w:rPr>
        <w:t>れる</w:t>
      </w:r>
      <w:r w:rsidR="00626963" w:rsidRPr="004175B2">
        <w:rPr>
          <w:rFonts w:eastAsia="ＭＳ 明朝" w:hint="eastAsia"/>
          <w:noProof/>
          <w:lang w:eastAsia="ja-JP"/>
        </w:rPr>
        <w:t>。</w:t>
      </w:r>
    </w:p>
    <w:p w14:paraId="19FDD057" w14:textId="7C1EF73F" w:rsidR="00C20014" w:rsidRPr="004175B2" w:rsidRDefault="00032AE9" w:rsidP="00DB60C9">
      <w:pPr>
        <w:pStyle w:val="SingleTxtG"/>
        <w:snapToGrid w:val="0"/>
        <w:spacing w:line="264" w:lineRule="auto"/>
        <w:ind w:firstLine="567"/>
        <w:rPr>
          <w:rFonts w:eastAsia="ＭＳ 明朝"/>
          <w:noProof/>
          <w:lang w:eastAsia="ja-JP"/>
        </w:rPr>
      </w:pPr>
      <w:r w:rsidRPr="004175B2">
        <w:rPr>
          <w:rFonts w:eastAsia="ＭＳ 明朝" w:hint="eastAsia"/>
          <w:noProof/>
          <w:lang w:eastAsia="ja-JP"/>
        </w:rPr>
        <w:t>2011</w:t>
      </w:r>
      <w:r w:rsidRPr="004175B2">
        <w:rPr>
          <w:rFonts w:eastAsia="ＭＳ 明朝" w:hint="eastAsia"/>
          <w:noProof/>
          <w:lang w:eastAsia="ja-JP"/>
        </w:rPr>
        <w:t>年から</w:t>
      </w:r>
      <w:r w:rsidRPr="004175B2">
        <w:rPr>
          <w:rFonts w:eastAsia="ＭＳ 明朝" w:hint="eastAsia"/>
          <w:noProof/>
          <w:lang w:eastAsia="ja-JP"/>
        </w:rPr>
        <w:t>2017</w:t>
      </w:r>
      <w:r w:rsidRPr="004175B2">
        <w:rPr>
          <w:rFonts w:eastAsia="ＭＳ 明朝" w:hint="eastAsia"/>
          <w:noProof/>
          <w:lang w:eastAsia="ja-JP"/>
        </w:rPr>
        <w:t>年にかけて、</w:t>
      </w:r>
      <w:r w:rsidR="008D726E" w:rsidRPr="004175B2">
        <w:rPr>
          <w:rFonts w:eastAsia="ＭＳ 明朝" w:hint="eastAsia"/>
          <w:noProof/>
          <w:lang w:eastAsia="ja-JP"/>
        </w:rPr>
        <w:t>持続可能な生計プログラム</w:t>
      </w:r>
      <w:r w:rsidRPr="004175B2">
        <w:rPr>
          <w:rFonts w:eastAsia="ＭＳ 明朝" w:hint="eastAsia"/>
          <w:noProof/>
          <w:lang w:eastAsia="ja-JP"/>
        </w:rPr>
        <w:t>は対象世帯</w:t>
      </w:r>
      <w:r w:rsidRPr="004175B2">
        <w:rPr>
          <w:rFonts w:eastAsia="ＭＳ 明朝" w:hint="eastAsia"/>
          <w:noProof/>
          <w:lang w:eastAsia="ja-JP"/>
        </w:rPr>
        <w:t>1,731,714</w:t>
      </w:r>
      <w:r w:rsidRPr="004175B2">
        <w:rPr>
          <w:rFonts w:eastAsia="ＭＳ 明朝" w:hint="eastAsia"/>
          <w:noProof/>
          <w:lang w:eastAsia="ja-JP"/>
        </w:rPr>
        <w:t>世帯のうち</w:t>
      </w:r>
      <w:r w:rsidRPr="004175B2">
        <w:rPr>
          <w:rFonts w:eastAsia="ＭＳ 明朝" w:hint="eastAsia"/>
          <w:noProof/>
          <w:lang w:eastAsia="ja-JP"/>
        </w:rPr>
        <w:t>1,764,255</w:t>
      </w:r>
      <w:r w:rsidRPr="004175B2">
        <w:rPr>
          <w:rFonts w:eastAsia="ＭＳ 明朝" w:hint="eastAsia"/>
          <w:noProof/>
          <w:lang w:eastAsia="ja-JP"/>
        </w:rPr>
        <w:t>世帯にサービスを提供した。サービスを提供した総世帯のうち、</w:t>
      </w:r>
      <w:r w:rsidR="00626963" w:rsidRPr="004175B2">
        <w:rPr>
          <w:rFonts w:eastAsia="ＭＳ 明朝" w:hint="eastAsia"/>
          <w:noProof/>
          <w:lang w:eastAsia="ja-JP"/>
        </w:rPr>
        <w:t>約</w:t>
      </w:r>
      <w:r w:rsidRPr="004175B2">
        <w:rPr>
          <w:rFonts w:eastAsia="ＭＳ 明朝" w:hint="eastAsia"/>
          <w:noProof/>
          <w:lang w:eastAsia="ja-JP"/>
        </w:rPr>
        <w:t>1,469,364</w:t>
      </w:r>
      <w:r w:rsidRPr="004175B2">
        <w:rPr>
          <w:rFonts w:eastAsia="ＭＳ 明朝" w:hint="eastAsia"/>
          <w:noProof/>
          <w:lang w:eastAsia="ja-JP"/>
        </w:rPr>
        <w:t>世帯が</w:t>
      </w:r>
      <w:r w:rsidR="00626963" w:rsidRPr="004175B2">
        <w:rPr>
          <w:rFonts w:eastAsia="ＭＳ 明朝" w:hint="eastAsia"/>
          <w:noProof/>
          <w:lang w:eastAsia="ja-JP"/>
        </w:rPr>
        <w:t>4Ps</w:t>
      </w:r>
      <w:r w:rsidRPr="004175B2">
        <w:rPr>
          <w:rFonts w:eastAsia="ＭＳ 明朝" w:hint="eastAsia"/>
          <w:noProof/>
          <w:lang w:eastAsia="ja-JP"/>
        </w:rPr>
        <w:t>の</w:t>
      </w:r>
      <w:r w:rsidR="00626963" w:rsidRPr="004175B2">
        <w:rPr>
          <w:rFonts w:eastAsia="ＭＳ 明朝" w:hint="eastAsia"/>
          <w:noProof/>
          <w:lang w:eastAsia="ja-JP"/>
        </w:rPr>
        <w:t>受益</w:t>
      </w:r>
      <w:r w:rsidR="00212F2D" w:rsidRPr="004175B2">
        <w:rPr>
          <w:rFonts w:eastAsia="ＭＳ 明朝" w:hint="eastAsia"/>
          <w:noProof/>
          <w:lang w:eastAsia="ja-JP"/>
        </w:rPr>
        <w:t>世帯</w:t>
      </w:r>
      <w:r w:rsidR="00134F23" w:rsidRPr="004175B2">
        <w:rPr>
          <w:rFonts w:eastAsia="ＭＳ 明朝" w:hint="eastAsia"/>
          <w:noProof/>
          <w:lang w:eastAsia="ja-JP"/>
        </w:rPr>
        <w:t>であり、</w:t>
      </w:r>
      <w:r w:rsidRPr="004175B2">
        <w:rPr>
          <w:rFonts w:eastAsia="ＭＳ 明朝" w:hint="eastAsia"/>
          <w:noProof/>
          <w:lang w:eastAsia="ja-JP"/>
        </w:rPr>
        <w:t>2011</w:t>
      </w:r>
      <w:r w:rsidRPr="004175B2">
        <w:rPr>
          <w:rFonts w:eastAsia="ＭＳ 明朝" w:hint="eastAsia"/>
          <w:noProof/>
          <w:lang w:eastAsia="ja-JP"/>
        </w:rPr>
        <w:t>年から</w:t>
      </w:r>
      <w:r w:rsidRPr="004175B2">
        <w:rPr>
          <w:rFonts w:eastAsia="ＭＳ 明朝" w:hint="eastAsia"/>
          <w:noProof/>
          <w:lang w:eastAsia="ja-JP"/>
        </w:rPr>
        <w:t>2017</w:t>
      </w:r>
      <w:r w:rsidRPr="004175B2">
        <w:rPr>
          <w:rFonts w:eastAsia="ＭＳ 明朝" w:hint="eastAsia"/>
          <w:noProof/>
          <w:lang w:eastAsia="ja-JP"/>
        </w:rPr>
        <w:t>年までの対象世帯の</w:t>
      </w:r>
      <w:r w:rsidRPr="004175B2">
        <w:rPr>
          <w:rFonts w:eastAsia="ＭＳ 明朝" w:hint="eastAsia"/>
          <w:noProof/>
          <w:lang w:eastAsia="ja-JP"/>
        </w:rPr>
        <w:t>84.9</w:t>
      </w:r>
      <w:r w:rsidRPr="004175B2">
        <w:rPr>
          <w:rFonts w:eastAsia="ＭＳ 明朝" w:hint="eastAsia"/>
          <w:noProof/>
          <w:lang w:eastAsia="ja-JP"/>
        </w:rPr>
        <w:t>％を占めて</w:t>
      </w:r>
      <w:r w:rsidR="0028646F" w:rsidRPr="004175B2">
        <w:rPr>
          <w:rFonts w:eastAsia="ＭＳ 明朝" w:hint="eastAsia"/>
          <w:noProof/>
          <w:lang w:eastAsia="ja-JP"/>
        </w:rPr>
        <w:t>いる</w:t>
      </w:r>
      <w:r w:rsidRPr="004175B2">
        <w:rPr>
          <w:rFonts w:eastAsia="ＭＳ 明朝" w:hint="eastAsia"/>
          <w:noProof/>
          <w:lang w:eastAsia="ja-JP"/>
        </w:rPr>
        <w:t>。</w:t>
      </w:r>
      <w:r w:rsidRPr="004175B2">
        <w:rPr>
          <w:rFonts w:eastAsia="ＭＳ 明朝" w:hint="eastAsia"/>
          <w:noProof/>
          <w:lang w:eastAsia="ja-JP"/>
        </w:rPr>
        <w:t>2017</w:t>
      </w:r>
      <w:r w:rsidRPr="004175B2">
        <w:rPr>
          <w:rFonts w:eastAsia="ＭＳ 明朝" w:hint="eastAsia"/>
          <w:noProof/>
          <w:lang w:eastAsia="ja-JP"/>
        </w:rPr>
        <w:t>年</w:t>
      </w:r>
      <w:r w:rsidRPr="004175B2">
        <w:rPr>
          <w:rFonts w:eastAsia="ＭＳ 明朝" w:hint="eastAsia"/>
          <w:noProof/>
          <w:lang w:eastAsia="ja-JP"/>
        </w:rPr>
        <w:t>1</w:t>
      </w:r>
      <w:r w:rsidRPr="004175B2">
        <w:rPr>
          <w:rFonts w:eastAsia="ＭＳ 明朝" w:hint="eastAsia"/>
          <w:noProof/>
          <w:lang w:eastAsia="ja-JP"/>
        </w:rPr>
        <w:t>月から</w:t>
      </w:r>
      <w:r w:rsidRPr="004175B2">
        <w:rPr>
          <w:rFonts w:eastAsia="ＭＳ 明朝" w:hint="eastAsia"/>
          <w:noProof/>
          <w:lang w:eastAsia="ja-JP"/>
        </w:rPr>
        <w:t>2017</w:t>
      </w:r>
      <w:r w:rsidRPr="004175B2">
        <w:rPr>
          <w:rFonts w:eastAsia="ＭＳ 明朝" w:hint="eastAsia"/>
          <w:noProof/>
          <w:lang w:eastAsia="ja-JP"/>
        </w:rPr>
        <w:t>年</w:t>
      </w:r>
      <w:r w:rsidRPr="004175B2">
        <w:rPr>
          <w:rFonts w:eastAsia="ＭＳ 明朝" w:hint="eastAsia"/>
          <w:noProof/>
          <w:lang w:eastAsia="ja-JP"/>
        </w:rPr>
        <w:t>11</w:t>
      </w:r>
      <w:r w:rsidRPr="004175B2">
        <w:rPr>
          <w:rFonts w:eastAsia="ＭＳ 明朝" w:hint="eastAsia"/>
          <w:noProof/>
          <w:lang w:eastAsia="ja-JP"/>
        </w:rPr>
        <w:t>月までにサービスを提供した</w:t>
      </w:r>
      <w:r w:rsidRPr="004175B2">
        <w:rPr>
          <w:rFonts w:eastAsia="ＭＳ 明朝" w:hint="eastAsia"/>
          <w:noProof/>
          <w:lang w:eastAsia="ja-JP"/>
        </w:rPr>
        <w:t>134,923</w:t>
      </w:r>
      <w:r w:rsidRPr="004175B2">
        <w:rPr>
          <w:rFonts w:eastAsia="ＭＳ 明朝" w:hint="eastAsia"/>
          <w:noProof/>
          <w:lang w:eastAsia="ja-JP"/>
        </w:rPr>
        <w:t>世帯のうち、</w:t>
      </w:r>
      <w:r w:rsidR="00134F23" w:rsidRPr="004175B2">
        <w:rPr>
          <w:rFonts w:eastAsia="ＭＳ 明朝" w:hint="eastAsia"/>
          <w:noProof/>
          <w:lang w:eastAsia="ja-JP"/>
        </w:rPr>
        <w:t>約</w:t>
      </w:r>
      <w:r w:rsidRPr="004175B2">
        <w:rPr>
          <w:rFonts w:eastAsia="ＭＳ 明朝" w:hint="eastAsia"/>
          <w:noProof/>
          <w:lang w:eastAsia="ja-JP"/>
        </w:rPr>
        <w:t>36,280</w:t>
      </w:r>
      <w:r w:rsidRPr="004175B2">
        <w:rPr>
          <w:rFonts w:eastAsia="ＭＳ 明朝" w:hint="eastAsia"/>
          <w:noProof/>
          <w:lang w:eastAsia="ja-JP"/>
        </w:rPr>
        <w:t>世帯が雇用</w:t>
      </w:r>
      <w:r w:rsidR="008D726E" w:rsidRPr="004175B2">
        <w:rPr>
          <w:rFonts w:eastAsia="ＭＳ 明朝" w:hint="eastAsia"/>
          <w:noProof/>
          <w:lang w:eastAsia="ja-JP"/>
        </w:rPr>
        <w:t>促進</w:t>
      </w:r>
      <w:r w:rsidRPr="004175B2">
        <w:rPr>
          <w:rFonts w:eastAsia="ＭＳ 明朝" w:hint="eastAsia"/>
          <w:noProof/>
          <w:lang w:eastAsia="ja-JP"/>
        </w:rPr>
        <w:t>トラックの受益者であった。</w:t>
      </w:r>
    </w:p>
    <w:p w14:paraId="392E67FB" w14:textId="3ACF3BC4" w:rsidR="00C20014" w:rsidRPr="004175B2" w:rsidRDefault="00AE49EE" w:rsidP="00DB60C9">
      <w:pPr>
        <w:pStyle w:val="SingleTxtG"/>
        <w:numPr>
          <w:ilvl w:val="0"/>
          <w:numId w:val="85"/>
        </w:numPr>
        <w:snapToGrid w:val="0"/>
        <w:spacing w:line="264" w:lineRule="auto"/>
        <w:ind w:left="1134" w:firstLine="567"/>
        <w:rPr>
          <w:rFonts w:eastAsia="ＭＳ 明朝"/>
          <w:noProof/>
          <w:lang w:eastAsia="ja-JP"/>
        </w:rPr>
      </w:pPr>
      <w:r w:rsidRPr="004175B2">
        <w:rPr>
          <w:rFonts w:eastAsia="ＭＳ 明朝" w:hint="eastAsia"/>
          <w:noProof/>
          <w:lang w:eastAsia="ja-JP"/>
        </w:rPr>
        <w:t>労働雇用省</w:t>
      </w:r>
      <w:r w:rsidR="008D726E" w:rsidRPr="004175B2">
        <w:rPr>
          <w:rFonts w:eastAsia="ＭＳ 明朝" w:hint="eastAsia"/>
          <w:noProof/>
          <w:lang w:eastAsia="ja-JP"/>
        </w:rPr>
        <w:t>の</w:t>
      </w:r>
      <w:r w:rsidR="00032AE9" w:rsidRPr="004175B2">
        <w:rPr>
          <w:rFonts w:eastAsia="ＭＳ 明朝" w:hint="eastAsia"/>
          <w:noProof/>
          <w:lang w:eastAsia="ja-JP"/>
        </w:rPr>
        <w:t>統合生計プログラム（</w:t>
      </w:r>
      <w:r w:rsidR="00032AE9" w:rsidRPr="004175B2">
        <w:rPr>
          <w:rFonts w:eastAsia="ＭＳ 明朝" w:hint="eastAsia"/>
          <w:noProof/>
          <w:lang w:eastAsia="ja-JP"/>
        </w:rPr>
        <w:t>DILP</w:t>
      </w:r>
      <w:r w:rsidR="00032AE9" w:rsidRPr="004175B2">
        <w:rPr>
          <w:rFonts w:eastAsia="ＭＳ 明朝" w:hint="eastAsia"/>
          <w:noProof/>
          <w:lang w:eastAsia="ja-JP"/>
        </w:rPr>
        <w:t>）。</w:t>
      </w:r>
      <w:r w:rsidR="008D726E" w:rsidRPr="004175B2">
        <w:rPr>
          <w:rFonts w:eastAsia="ＭＳ 明朝" w:hint="eastAsia"/>
          <w:noProof/>
          <w:lang w:eastAsia="ja-JP"/>
        </w:rPr>
        <w:t>労働雇用省の統合生計プログラム</w:t>
      </w:r>
      <w:r w:rsidR="00032AE9" w:rsidRPr="004175B2">
        <w:rPr>
          <w:rFonts w:eastAsia="ＭＳ 明朝" w:hint="eastAsia"/>
          <w:noProof/>
          <w:lang w:eastAsia="ja-JP"/>
        </w:rPr>
        <w:t>は以下の支援サービスを</w:t>
      </w:r>
      <w:r w:rsidR="00134F23" w:rsidRPr="004175B2">
        <w:rPr>
          <w:rFonts w:eastAsia="ＭＳ 明朝" w:hint="eastAsia"/>
          <w:noProof/>
          <w:lang w:eastAsia="ja-JP"/>
        </w:rPr>
        <w:t>提供する。</w:t>
      </w:r>
      <w:r w:rsidR="00134F23" w:rsidRPr="004175B2">
        <w:rPr>
          <w:rFonts w:eastAsia="ＭＳ 明朝" w:hint="eastAsia"/>
          <w:noProof/>
          <w:lang w:eastAsia="ja-JP"/>
        </w:rPr>
        <w:t xml:space="preserve">(a) </w:t>
      </w:r>
      <w:r w:rsidR="00032AE9" w:rsidRPr="004175B2">
        <w:rPr>
          <w:rFonts w:eastAsia="ＭＳ 明朝" w:hint="eastAsia"/>
          <w:noProof/>
          <w:lang w:eastAsia="ja-JP"/>
        </w:rPr>
        <w:t>原材料や設備・道具の購入のための運転資金、</w:t>
      </w:r>
      <w:r w:rsidR="00134F23" w:rsidRPr="004175B2">
        <w:rPr>
          <w:rFonts w:eastAsia="ＭＳ 明朝" w:hint="eastAsia"/>
          <w:noProof/>
          <w:lang w:eastAsia="ja-JP"/>
        </w:rPr>
        <w:t xml:space="preserve">(b) </w:t>
      </w:r>
      <w:r w:rsidR="00032AE9" w:rsidRPr="004175B2">
        <w:rPr>
          <w:rFonts w:eastAsia="ＭＳ 明朝" w:hint="eastAsia"/>
          <w:noProof/>
          <w:lang w:eastAsia="ja-JP"/>
        </w:rPr>
        <w:t>生計事業の設立・運営に関する研修、</w:t>
      </w:r>
      <w:r w:rsidR="00134F23" w:rsidRPr="004175B2">
        <w:rPr>
          <w:rFonts w:eastAsia="ＭＳ 明朝" w:hint="eastAsia"/>
          <w:noProof/>
          <w:lang w:eastAsia="ja-JP"/>
        </w:rPr>
        <w:t xml:space="preserve">(c) </w:t>
      </w:r>
      <w:r w:rsidR="00D71823" w:rsidRPr="004175B2">
        <w:rPr>
          <w:rFonts w:eastAsia="ＭＳ 明朝" w:hint="eastAsia"/>
          <w:noProof/>
          <w:lang w:eastAsia="ja-JP"/>
        </w:rPr>
        <w:t>政府サービス保険制度の下での</w:t>
      </w:r>
      <w:r w:rsidR="00032AE9" w:rsidRPr="004175B2">
        <w:rPr>
          <w:rFonts w:eastAsia="ＭＳ 明朝" w:hint="eastAsia"/>
          <w:noProof/>
          <w:lang w:eastAsia="ja-JP"/>
        </w:rPr>
        <w:t>団体傷害保険への加入、</w:t>
      </w:r>
      <w:r w:rsidR="00134F23" w:rsidRPr="004175B2">
        <w:rPr>
          <w:rFonts w:eastAsia="ＭＳ 明朝" w:hint="eastAsia"/>
          <w:noProof/>
          <w:lang w:eastAsia="ja-JP"/>
        </w:rPr>
        <w:t xml:space="preserve">(d) </w:t>
      </w:r>
      <w:r w:rsidR="00032AE9" w:rsidRPr="004175B2">
        <w:rPr>
          <w:rFonts w:eastAsia="ＭＳ 明朝" w:hint="eastAsia"/>
          <w:noProof/>
          <w:lang w:eastAsia="ja-JP"/>
        </w:rPr>
        <w:t>受益者への継続的な技術・事業助言サービスである。</w:t>
      </w:r>
      <w:r w:rsidR="00032AE9" w:rsidRPr="004175B2">
        <w:rPr>
          <w:rFonts w:eastAsia="ＭＳ 明朝" w:hint="eastAsia"/>
          <w:noProof/>
          <w:lang w:eastAsia="ja-JP"/>
        </w:rPr>
        <w:t>2014</w:t>
      </w:r>
      <w:r w:rsidR="00032AE9" w:rsidRPr="004175B2">
        <w:rPr>
          <w:rFonts w:eastAsia="ＭＳ 明朝" w:hint="eastAsia"/>
          <w:noProof/>
          <w:lang w:eastAsia="ja-JP"/>
        </w:rPr>
        <w:t>年から</w:t>
      </w:r>
      <w:r w:rsidR="00032AE9" w:rsidRPr="004175B2">
        <w:rPr>
          <w:rFonts w:eastAsia="ＭＳ 明朝" w:hint="eastAsia"/>
          <w:noProof/>
          <w:lang w:eastAsia="ja-JP"/>
        </w:rPr>
        <w:t>2017</w:t>
      </w:r>
      <w:r w:rsidR="00032AE9" w:rsidRPr="004175B2">
        <w:rPr>
          <w:rFonts w:eastAsia="ＭＳ 明朝" w:hint="eastAsia"/>
          <w:noProof/>
          <w:lang w:eastAsia="ja-JP"/>
        </w:rPr>
        <w:t>年までに、</w:t>
      </w:r>
      <w:r w:rsidR="00D71823" w:rsidRPr="004175B2">
        <w:rPr>
          <w:rFonts w:eastAsia="ＭＳ 明朝" w:hint="eastAsia"/>
          <w:noProof/>
          <w:lang w:eastAsia="ja-JP"/>
        </w:rPr>
        <w:t>約</w:t>
      </w:r>
      <w:r w:rsidR="00032AE9" w:rsidRPr="004175B2">
        <w:rPr>
          <w:rFonts w:eastAsia="ＭＳ 明朝" w:hint="eastAsia"/>
          <w:noProof/>
          <w:lang w:eastAsia="ja-JP"/>
        </w:rPr>
        <w:t>6,846</w:t>
      </w:r>
      <w:r w:rsidR="00032AE9" w:rsidRPr="004175B2">
        <w:rPr>
          <w:rFonts w:eastAsia="ＭＳ 明朝" w:hint="eastAsia"/>
          <w:noProof/>
          <w:lang w:eastAsia="ja-JP"/>
        </w:rPr>
        <w:t>人の</w:t>
      </w:r>
      <w:r w:rsidR="00032AE9" w:rsidRPr="004175B2">
        <w:rPr>
          <w:rFonts w:eastAsia="ＭＳ 明朝" w:hint="eastAsia"/>
          <w:noProof/>
          <w:lang w:eastAsia="ja-JP"/>
        </w:rPr>
        <w:t>PWD</w:t>
      </w:r>
      <w:r w:rsidR="00032AE9" w:rsidRPr="004175B2">
        <w:rPr>
          <w:rFonts w:eastAsia="ＭＳ 明朝" w:hint="eastAsia"/>
          <w:noProof/>
          <w:lang w:eastAsia="ja-JP"/>
        </w:rPr>
        <w:t>がこのプログラムの恩恵を受けている。</w:t>
      </w:r>
    </w:p>
    <w:p w14:paraId="4457E1DF" w14:textId="08DA568A" w:rsidR="00C20014" w:rsidRPr="004175B2" w:rsidRDefault="00231ED9" w:rsidP="00DB60C9">
      <w:pPr>
        <w:pStyle w:val="SingleTxtG"/>
        <w:numPr>
          <w:ilvl w:val="0"/>
          <w:numId w:val="85"/>
        </w:numPr>
        <w:snapToGrid w:val="0"/>
        <w:spacing w:line="264" w:lineRule="auto"/>
        <w:ind w:left="1134" w:firstLine="567"/>
        <w:rPr>
          <w:rFonts w:eastAsia="ＭＳ 明朝"/>
          <w:noProof/>
          <w:lang w:eastAsia="ja-JP"/>
        </w:rPr>
      </w:pPr>
      <w:r w:rsidRPr="004175B2">
        <w:rPr>
          <w:rFonts w:eastAsia="ＭＳ 明朝" w:hint="eastAsia"/>
          <w:noProof/>
          <w:lang w:eastAsia="ja-JP"/>
        </w:rPr>
        <w:t>貧困層の</w:t>
      </w:r>
      <w:r w:rsidR="00032AE9" w:rsidRPr="004175B2">
        <w:rPr>
          <w:rFonts w:eastAsia="ＭＳ 明朝" w:hint="eastAsia"/>
          <w:noProof/>
          <w:lang w:eastAsia="ja-JP"/>
        </w:rPr>
        <w:t>フィリピン人</w:t>
      </w:r>
      <w:r w:rsidR="00584A6A" w:rsidRPr="004175B2">
        <w:rPr>
          <w:rFonts w:eastAsia="ＭＳ 明朝" w:hint="eastAsia"/>
          <w:noProof/>
          <w:lang w:eastAsia="ja-JP"/>
        </w:rPr>
        <w:t>全てが</w:t>
      </w:r>
      <w:r w:rsidR="00212F2D" w:rsidRPr="004175B2">
        <w:rPr>
          <w:rFonts w:eastAsia="ＭＳ 明朝" w:hint="eastAsia"/>
          <w:noProof/>
          <w:lang w:eastAsia="ja-JP"/>
        </w:rPr>
        <w:t>自動的に</w:t>
      </w:r>
      <w:r w:rsidR="000A709C" w:rsidRPr="004175B2">
        <w:rPr>
          <w:rFonts w:eastAsia="ＭＳ 明朝" w:hint="eastAsia"/>
          <w:noProof/>
          <w:lang w:eastAsia="ja-JP"/>
        </w:rPr>
        <w:t>フィリピン健康保険公社</w:t>
      </w:r>
      <w:r w:rsidR="00584A6A" w:rsidRPr="004175B2">
        <w:rPr>
          <w:rFonts w:eastAsia="ＭＳ 明朝" w:hint="eastAsia"/>
          <w:noProof/>
          <w:lang w:eastAsia="ja-JP"/>
        </w:rPr>
        <w:t>の対象</w:t>
      </w:r>
      <w:r w:rsidR="00212F2D" w:rsidRPr="004175B2">
        <w:rPr>
          <w:rFonts w:eastAsia="ＭＳ 明朝" w:hint="eastAsia"/>
          <w:noProof/>
          <w:lang w:eastAsia="ja-JP"/>
        </w:rPr>
        <w:t>となる</w:t>
      </w:r>
      <w:r w:rsidR="00D71823" w:rsidRPr="004175B2">
        <w:rPr>
          <w:rFonts w:eastAsia="ＭＳ 明朝" w:hint="eastAsia"/>
          <w:noProof/>
          <w:lang w:eastAsia="ja-JP"/>
        </w:rPr>
        <w:t>。</w:t>
      </w:r>
      <w:r w:rsidR="00D0513B" w:rsidRPr="004175B2">
        <w:rPr>
          <w:rFonts w:eastAsia="ＭＳ 明朝" w:hint="eastAsia"/>
          <w:noProof/>
          <w:lang w:eastAsia="ja-JP"/>
        </w:rPr>
        <w:t>社会福祉開発省</w:t>
      </w:r>
      <w:r w:rsidR="00D71823" w:rsidRPr="004175B2">
        <w:rPr>
          <w:rFonts w:eastAsia="ＭＳ 明朝" w:hint="eastAsia"/>
          <w:noProof/>
          <w:lang w:eastAsia="ja-JP"/>
        </w:rPr>
        <w:t>の</w:t>
      </w:r>
      <w:r w:rsidR="00032AE9" w:rsidRPr="004175B2">
        <w:rPr>
          <w:rFonts w:eastAsia="ＭＳ 明朝" w:hint="eastAsia"/>
          <w:i/>
          <w:noProof/>
          <w:lang w:eastAsia="ja-JP"/>
        </w:rPr>
        <w:t>リスタハンナン</w:t>
      </w:r>
      <w:r w:rsidR="00032AE9" w:rsidRPr="004175B2">
        <w:rPr>
          <w:rFonts w:eastAsia="ＭＳ 明朝" w:hint="eastAsia"/>
          <w:noProof/>
          <w:lang w:eastAsia="ja-JP"/>
        </w:rPr>
        <w:t>（</w:t>
      </w:r>
      <w:r w:rsidR="00584A6A" w:rsidRPr="004175B2">
        <w:rPr>
          <w:rFonts w:eastAsia="ＭＳ 明朝" w:hint="eastAsia"/>
          <w:noProof/>
          <w:lang w:eastAsia="ja-JP"/>
        </w:rPr>
        <w:t>全国世帯</w:t>
      </w:r>
      <w:r w:rsidR="00212F2D" w:rsidRPr="004175B2">
        <w:rPr>
          <w:rFonts w:eastAsia="ＭＳ 明朝" w:hint="eastAsia"/>
          <w:noProof/>
          <w:lang w:eastAsia="ja-JP"/>
        </w:rPr>
        <w:t>対象</w:t>
      </w:r>
      <w:r w:rsidR="00584A6A" w:rsidRPr="004175B2">
        <w:rPr>
          <w:rFonts w:eastAsia="ＭＳ 明朝" w:hint="eastAsia"/>
          <w:noProof/>
          <w:lang w:eastAsia="ja-JP"/>
        </w:rPr>
        <w:t>システム</w:t>
      </w:r>
      <w:r w:rsidR="00D71823" w:rsidRPr="004175B2">
        <w:rPr>
          <w:rFonts w:eastAsia="ＭＳ 明朝" w:hint="eastAsia"/>
          <w:noProof/>
          <w:lang w:eastAsia="ja-JP"/>
        </w:rPr>
        <w:t>で作成された</w:t>
      </w:r>
      <w:r w:rsidR="00584A6A" w:rsidRPr="004175B2">
        <w:rPr>
          <w:rFonts w:eastAsia="ＭＳ 明朝" w:hint="eastAsia"/>
          <w:noProof/>
          <w:lang w:eastAsia="ja-JP"/>
        </w:rPr>
        <w:t>貧困者</w:t>
      </w:r>
      <w:r w:rsidR="00D71823" w:rsidRPr="004175B2">
        <w:rPr>
          <w:rFonts w:eastAsia="ＭＳ 明朝" w:hint="eastAsia"/>
          <w:noProof/>
          <w:lang w:eastAsia="ja-JP"/>
        </w:rPr>
        <w:t>リスト</w:t>
      </w:r>
      <w:r w:rsidR="00032AE9" w:rsidRPr="004175B2">
        <w:rPr>
          <w:rFonts w:eastAsia="ＭＳ 明朝" w:hint="eastAsia"/>
          <w:noProof/>
          <w:lang w:eastAsia="ja-JP"/>
        </w:rPr>
        <w:t>）を通じて特定された貧困家庭は、国民健康保険プログラムの給付を受けることができる。</w:t>
      </w:r>
      <w:r w:rsidR="00032AE9" w:rsidRPr="004175B2">
        <w:rPr>
          <w:rFonts w:eastAsia="ＭＳ 明朝" w:hint="eastAsia"/>
          <w:noProof/>
          <w:lang w:eastAsia="ja-JP"/>
        </w:rPr>
        <w:t>2017</w:t>
      </w:r>
      <w:r w:rsidR="00032AE9" w:rsidRPr="004175B2">
        <w:rPr>
          <w:rFonts w:eastAsia="ＭＳ 明朝" w:hint="eastAsia"/>
          <w:noProof/>
          <w:lang w:eastAsia="ja-JP"/>
        </w:rPr>
        <w:t>年には、合計</w:t>
      </w:r>
      <w:r w:rsidR="00032AE9" w:rsidRPr="004175B2">
        <w:rPr>
          <w:rFonts w:eastAsia="ＭＳ 明朝" w:hint="eastAsia"/>
          <w:noProof/>
          <w:lang w:eastAsia="ja-JP"/>
        </w:rPr>
        <w:t>32,030,297</w:t>
      </w:r>
      <w:r w:rsidR="00032AE9" w:rsidRPr="004175B2">
        <w:rPr>
          <w:rFonts w:eastAsia="ＭＳ 明朝" w:hint="eastAsia"/>
          <w:noProof/>
          <w:lang w:eastAsia="ja-JP"/>
        </w:rPr>
        <w:t>人の貧しいフィリピン人がこの</w:t>
      </w:r>
      <w:r w:rsidR="00212F2D" w:rsidRPr="004175B2">
        <w:rPr>
          <w:rFonts w:eastAsia="ＭＳ 明朝" w:hint="eastAsia"/>
          <w:noProof/>
          <w:lang w:eastAsia="ja-JP"/>
        </w:rPr>
        <w:t>事業</w:t>
      </w:r>
      <w:r w:rsidR="00032AE9" w:rsidRPr="004175B2">
        <w:rPr>
          <w:rFonts w:eastAsia="ＭＳ 明朝" w:hint="eastAsia"/>
          <w:noProof/>
          <w:lang w:eastAsia="ja-JP"/>
        </w:rPr>
        <w:t>を通じて</w:t>
      </w:r>
      <w:r w:rsidR="002753A7" w:rsidRPr="004175B2">
        <w:t>フィリピン健康保険公社</w:t>
      </w:r>
      <w:r w:rsidR="00032AE9" w:rsidRPr="004175B2">
        <w:rPr>
          <w:rFonts w:eastAsia="ＭＳ 明朝" w:hint="eastAsia"/>
          <w:noProof/>
          <w:lang w:eastAsia="ja-JP"/>
        </w:rPr>
        <w:t>に登録された。同年</w:t>
      </w:r>
      <w:r w:rsidR="00BD6144" w:rsidRPr="004175B2">
        <w:rPr>
          <w:rFonts w:eastAsia="ＭＳ 明朝" w:hint="eastAsia"/>
          <w:noProof/>
          <w:lang w:eastAsia="ja-JP"/>
        </w:rPr>
        <w:t>で</w:t>
      </w:r>
      <w:r w:rsidR="00244985" w:rsidRPr="004175B2">
        <w:rPr>
          <w:rFonts w:eastAsia="ＭＳ 明朝" w:hint="eastAsia"/>
          <w:noProof/>
          <w:lang w:eastAsia="ja-JP"/>
        </w:rPr>
        <w:t>は</w:t>
      </w:r>
      <w:r w:rsidR="00032AE9" w:rsidRPr="004175B2">
        <w:rPr>
          <w:rFonts w:eastAsia="ＭＳ 明朝" w:hint="eastAsia"/>
          <w:noProof/>
          <w:lang w:eastAsia="ja-JP"/>
        </w:rPr>
        <w:t>フィリピン</w:t>
      </w:r>
      <w:r w:rsidR="00BD6144" w:rsidRPr="004175B2">
        <w:rPr>
          <w:rFonts w:eastAsia="ＭＳ 明朝" w:hint="eastAsia"/>
          <w:noProof/>
          <w:lang w:eastAsia="ja-JP"/>
        </w:rPr>
        <w:t>推計</w:t>
      </w:r>
      <w:r w:rsidR="00032AE9" w:rsidRPr="004175B2">
        <w:rPr>
          <w:rFonts w:eastAsia="ＭＳ 明朝" w:hint="eastAsia"/>
          <w:noProof/>
          <w:lang w:eastAsia="ja-JP"/>
        </w:rPr>
        <w:t>人口の</w:t>
      </w:r>
      <w:r w:rsidR="00032AE9" w:rsidRPr="004175B2">
        <w:rPr>
          <w:rFonts w:eastAsia="ＭＳ 明朝" w:hint="eastAsia"/>
          <w:noProof/>
          <w:lang w:eastAsia="ja-JP"/>
        </w:rPr>
        <w:t>93</w:t>
      </w:r>
      <w:r w:rsidR="00D71823" w:rsidRPr="004175B2">
        <w:rPr>
          <w:rFonts w:eastAsia="ＭＳ 明朝" w:hint="eastAsia"/>
          <w:noProof/>
          <w:lang w:eastAsia="ja-JP"/>
        </w:rPr>
        <w:t>％が</w:t>
      </w:r>
      <w:r w:rsidR="002753A7" w:rsidRPr="004175B2">
        <w:t>フィリピン健康保険公社</w:t>
      </w:r>
      <w:r w:rsidR="00032AE9" w:rsidRPr="004175B2">
        <w:rPr>
          <w:rFonts w:eastAsia="ＭＳ 明朝" w:hint="eastAsia"/>
          <w:noProof/>
          <w:lang w:eastAsia="ja-JP"/>
        </w:rPr>
        <w:t>に</w:t>
      </w:r>
      <w:r w:rsidR="00244985" w:rsidRPr="004175B2">
        <w:rPr>
          <w:rFonts w:eastAsia="ＭＳ 明朝" w:hint="eastAsia"/>
          <w:noProof/>
          <w:lang w:eastAsia="ja-JP"/>
        </w:rPr>
        <w:t>加入</w:t>
      </w:r>
      <w:r w:rsidR="00212F2D" w:rsidRPr="004175B2">
        <w:rPr>
          <w:rFonts w:eastAsia="ＭＳ 明朝" w:hint="eastAsia"/>
          <w:noProof/>
          <w:lang w:eastAsia="ja-JP"/>
        </w:rPr>
        <w:t>し</w:t>
      </w:r>
      <w:r w:rsidR="00244985" w:rsidRPr="004175B2">
        <w:rPr>
          <w:rFonts w:eastAsia="ＭＳ 明朝" w:hint="eastAsia"/>
          <w:noProof/>
          <w:lang w:eastAsia="ja-JP"/>
        </w:rPr>
        <w:t>ている</w:t>
      </w:r>
      <w:r w:rsidR="00D71823" w:rsidRPr="004175B2">
        <w:rPr>
          <w:rFonts w:eastAsia="ＭＳ 明朝" w:hint="eastAsia"/>
          <w:noProof/>
          <w:lang w:eastAsia="ja-JP"/>
        </w:rPr>
        <w:t>。</w:t>
      </w:r>
    </w:p>
    <w:p w14:paraId="7A81121B" w14:textId="40F922C8" w:rsidR="00C20014" w:rsidRPr="004175B2" w:rsidRDefault="00D0513B" w:rsidP="00DB60C9">
      <w:pPr>
        <w:pStyle w:val="SingleTxtG"/>
        <w:numPr>
          <w:ilvl w:val="0"/>
          <w:numId w:val="85"/>
        </w:numPr>
        <w:snapToGrid w:val="0"/>
        <w:spacing w:line="264" w:lineRule="auto"/>
        <w:ind w:left="1134" w:firstLine="567"/>
        <w:rPr>
          <w:rFonts w:eastAsia="ＭＳ 明朝"/>
          <w:noProof/>
          <w:lang w:eastAsia="ja-JP"/>
        </w:rPr>
      </w:pPr>
      <w:r w:rsidRPr="004175B2">
        <w:rPr>
          <w:rFonts w:eastAsia="ＭＳ 明朝" w:hint="eastAsia"/>
          <w:noProof/>
          <w:lang w:eastAsia="ja-JP"/>
        </w:rPr>
        <w:lastRenderedPageBreak/>
        <w:t>社会福祉開発省</w:t>
      </w:r>
      <w:r w:rsidR="00032AE9" w:rsidRPr="004175B2">
        <w:rPr>
          <w:rFonts w:eastAsia="ＭＳ 明朝" w:hint="eastAsia"/>
          <w:noProof/>
          <w:lang w:eastAsia="ja-JP"/>
        </w:rPr>
        <w:t>が運営する職業リハビリテーションセンター。これらのセンターでは、</w:t>
      </w:r>
      <w:r w:rsidR="00212F2D" w:rsidRPr="004175B2">
        <w:rPr>
          <w:rFonts w:eastAsia="ＭＳ 明朝" w:hint="eastAsia"/>
          <w:noProof/>
          <w:lang w:eastAsia="ja-JP"/>
        </w:rPr>
        <w:t>彼らの能力と制約の範囲内での</w:t>
      </w:r>
      <w:r w:rsidR="00032AE9" w:rsidRPr="004175B2">
        <w:rPr>
          <w:rFonts w:eastAsia="ＭＳ 明朝" w:hint="eastAsia"/>
          <w:noProof/>
          <w:lang w:eastAsia="ja-JP"/>
        </w:rPr>
        <w:t>身体的、精神的</w:t>
      </w:r>
      <w:r w:rsidR="00B86543" w:rsidRPr="004175B2">
        <w:rPr>
          <w:rFonts w:eastAsia="ＭＳ 明朝" w:hint="eastAsia"/>
          <w:noProof/>
          <w:lang w:eastAsia="ja-JP"/>
        </w:rPr>
        <w:t>、</w:t>
      </w:r>
      <w:r w:rsidR="00032AE9" w:rsidRPr="004175B2">
        <w:rPr>
          <w:rFonts w:eastAsia="ＭＳ 明朝" w:hint="eastAsia"/>
          <w:noProof/>
          <w:lang w:eastAsia="ja-JP"/>
        </w:rPr>
        <w:t>社会的</w:t>
      </w:r>
      <w:r w:rsidR="00B86543" w:rsidRPr="004175B2">
        <w:rPr>
          <w:rFonts w:eastAsia="ＭＳ 明朝" w:hint="eastAsia"/>
          <w:noProof/>
          <w:lang w:eastAsia="ja-JP"/>
        </w:rPr>
        <w:t>、</w:t>
      </w:r>
      <w:r w:rsidR="00032AE9" w:rsidRPr="004175B2">
        <w:rPr>
          <w:rFonts w:eastAsia="ＭＳ 明朝" w:hint="eastAsia"/>
          <w:noProof/>
          <w:lang w:eastAsia="ja-JP"/>
        </w:rPr>
        <w:t>経済的に最高レベルの充足を得るための</w:t>
      </w:r>
      <w:r w:rsidR="00D71823" w:rsidRPr="004175B2">
        <w:rPr>
          <w:rFonts w:eastAsia="ＭＳ 明朝" w:hint="eastAsia"/>
          <w:noProof/>
          <w:lang w:eastAsia="ja-JP"/>
        </w:rPr>
        <w:t>訓練が行われてい</w:t>
      </w:r>
      <w:r w:rsidR="007B74CA" w:rsidRPr="004175B2">
        <w:rPr>
          <w:rFonts w:eastAsia="ＭＳ 明朝" w:hint="eastAsia"/>
          <w:noProof/>
          <w:lang w:eastAsia="ja-JP"/>
        </w:rPr>
        <w:t>る</w:t>
      </w:r>
      <w:r w:rsidR="00D71823" w:rsidRPr="004175B2">
        <w:rPr>
          <w:rFonts w:eastAsia="ＭＳ 明朝" w:hint="eastAsia"/>
          <w:noProof/>
          <w:lang w:eastAsia="ja-JP"/>
        </w:rPr>
        <w:t>。この</w:t>
      </w:r>
      <w:r w:rsidR="00032AE9" w:rsidRPr="004175B2">
        <w:rPr>
          <w:rFonts w:eastAsia="ＭＳ 明朝" w:hint="eastAsia"/>
          <w:noProof/>
          <w:lang w:eastAsia="ja-JP"/>
        </w:rPr>
        <w:t>プログラムには、社会的リハビリテーション、職業リハビリテーション、実地訓練</w:t>
      </w:r>
      <w:r w:rsidR="00B86543" w:rsidRPr="004175B2">
        <w:rPr>
          <w:rFonts w:eastAsia="ＭＳ 明朝" w:hint="eastAsia"/>
          <w:noProof/>
          <w:lang w:eastAsia="ja-JP"/>
        </w:rPr>
        <w:t>、</w:t>
      </w:r>
      <w:r w:rsidR="00032AE9" w:rsidRPr="004175B2">
        <w:rPr>
          <w:rFonts w:eastAsia="ＭＳ 明朝" w:hint="eastAsia"/>
          <w:noProof/>
          <w:lang w:eastAsia="ja-JP"/>
        </w:rPr>
        <w:t>学校の斡旋が含まれている。</w:t>
      </w:r>
      <w:r w:rsidRPr="004175B2">
        <w:rPr>
          <w:rFonts w:eastAsia="ＭＳ 明朝" w:hint="eastAsia"/>
          <w:noProof/>
          <w:lang w:eastAsia="ja-JP"/>
        </w:rPr>
        <w:t>社会福祉開発省</w:t>
      </w:r>
      <w:r w:rsidR="00032AE9" w:rsidRPr="004175B2">
        <w:rPr>
          <w:rFonts w:eastAsia="ＭＳ 明朝" w:hint="eastAsia"/>
          <w:noProof/>
          <w:lang w:eastAsia="ja-JP"/>
        </w:rPr>
        <w:t>はまた、障害のある訓練生に</w:t>
      </w:r>
      <w:r w:rsidR="00212F2D" w:rsidRPr="004175B2">
        <w:rPr>
          <w:rFonts w:eastAsia="ＭＳ 明朝" w:hint="eastAsia"/>
          <w:noProof/>
          <w:lang w:eastAsia="ja-JP"/>
        </w:rPr>
        <w:t>給与金</w:t>
      </w:r>
      <w:r w:rsidR="00032AE9" w:rsidRPr="004175B2">
        <w:rPr>
          <w:rFonts w:eastAsia="ＭＳ 明朝" w:hint="eastAsia"/>
          <w:noProof/>
          <w:lang w:eastAsia="ja-JP"/>
        </w:rPr>
        <w:t>を支給し、訓練</w:t>
      </w:r>
      <w:r w:rsidR="00B86543" w:rsidRPr="004175B2">
        <w:rPr>
          <w:rFonts w:eastAsia="ＭＳ 明朝" w:hint="eastAsia"/>
          <w:noProof/>
          <w:lang w:eastAsia="ja-JP"/>
        </w:rPr>
        <w:t>中の</w:t>
      </w:r>
      <w:r w:rsidR="00032AE9" w:rsidRPr="004175B2">
        <w:rPr>
          <w:rFonts w:eastAsia="ＭＳ 明朝" w:hint="eastAsia"/>
          <w:noProof/>
          <w:lang w:eastAsia="ja-JP"/>
        </w:rPr>
        <w:t>交通費、食事、</w:t>
      </w:r>
      <w:r w:rsidR="00310227" w:rsidRPr="004175B2">
        <w:rPr>
          <w:rFonts w:eastAsia="ＭＳ 明朝" w:hint="eastAsia"/>
          <w:noProof/>
          <w:lang w:eastAsia="ja-JP"/>
        </w:rPr>
        <w:t>講習資料及び</w:t>
      </w:r>
      <w:r w:rsidR="00032AE9" w:rsidRPr="004175B2">
        <w:rPr>
          <w:rFonts w:eastAsia="ＭＳ 明朝" w:hint="eastAsia"/>
          <w:noProof/>
          <w:lang w:eastAsia="ja-JP"/>
        </w:rPr>
        <w:t>その他の</w:t>
      </w:r>
      <w:r w:rsidR="00B86543" w:rsidRPr="004175B2">
        <w:rPr>
          <w:rFonts w:eastAsia="ＭＳ 明朝" w:hint="eastAsia"/>
          <w:noProof/>
          <w:lang w:eastAsia="ja-JP"/>
        </w:rPr>
        <w:t>関連</w:t>
      </w:r>
      <w:r w:rsidR="00032AE9" w:rsidRPr="004175B2">
        <w:rPr>
          <w:rFonts w:eastAsia="ＭＳ 明朝" w:hint="eastAsia"/>
          <w:noProof/>
          <w:lang w:eastAsia="ja-JP"/>
        </w:rPr>
        <w:t>費用を補助してい</w:t>
      </w:r>
      <w:r w:rsidR="007B74CA" w:rsidRPr="004175B2">
        <w:rPr>
          <w:rFonts w:eastAsia="ＭＳ 明朝" w:hint="eastAsia"/>
          <w:noProof/>
          <w:lang w:eastAsia="ja-JP"/>
        </w:rPr>
        <w:t>る</w:t>
      </w:r>
      <w:r w:rsidR="00032AE9" w:rsidRPr="004175B2">
        <w:rPr>
          <w:rFonts w:eastAsia="ＭＳ 明朝" w:hint="eastAsia"/>
          <w:noProof/>
          <w:lang w:eastAsia="ja-JP"/>
        </w:rPr>
        <w:t>。</w:t>
      </w:r>
    </w:p>
    <w:p w14:paraId="44A09DCE" w14:textId="6C6234F4" w:rsidR="00C20014" w:rsidRPr="004175B2" w:rsidRDefault="001A7E76" w:rsidP="00DB60C9">
      <w:pPr>
        <w:pStyle w:val="H23G"/>
        <w:snapToGrid w:val="0"/>
        <w:spacing w:line="264" w:lineRule="auto"/>
        <w:rPr>
          <w:rFonts w:eastAsia="ＭＳ 明朝"/>
          <w:noProof/>
          <w:lang w:eastAsia="ja-JP"/>
        </w:rPr>
      </w:pPr>
      <w:r w:rsidRPr="004175B2">
        <w:rPr>
          <w:rFonts w:eastAsia="ＭＳ 明朝" w:hint="eastAsia"/>
          <w:noProof/>
          <w:lang w:eastAsia="ja-JP"/>
        </w:rPr>
        <w:tab/>
      </w:r>
      <w:r w:rsidRPr="004175B2">
        <w:rPr>
          <w:rFonts w:eastAsia="ＭＳ 明朝" w:hint="eastAsia"/>
          <w:noProof/>
          <w:lang w:eastAsia="ja-JP"/>
        </w:rPr>
        <w:tab/>
      </w:r>
      <w:r w:rsidR="007B74CA" w:rsidRPr="004175B2">
        <w:rPr>
          <w:rFonts w:eastAsia="ＭＳ 明朝" w:hint="eastAsia"/>
          <w:noProof/>
          <w:lang w:eastAsia="ja-JP"/>
        </w:rPr>
        <w:t>政治的及び公的活動への参加</w:t>
      </w:r>
      <w:r w:rsidRPr="004175B2">
        <w:rPr>
          <w:rFonts w:eastAsia="ＭＳ 明朝" w:hint="eastAsia"/>
          <w:noProof/>
          <w:lang w:eastAsia="ja-JP"/>
        </w:rPr>
        <w:t xml:space="preserve"> (</w:t>
      </w:r>
      <w:r w:rsidRPr="004175B2">
        <w:rPr>
          <w:rFonts w:eastAsia="ＭＳ 明朝" w:hint="eastAsia"/>
          <w:noProof/>
          <w:lang w:eastAsia="ja-JP"/>
        </w:rPr>
        <w:t>第</w:t>
      </w:r>
      <w:r w:rsidRPr="004175B2">
        <w:rPr>
          <w:rFonts w:eastAsia="ＭＳ 明朝" w:hint="eastAsia"/>
          <w:noProof/>
          <w:lang w:eastAsia="ja-JP"/>
        </w:rPr>
        <w:t>29</w:t>
      </w:r>
      <w:r w:rsidRPr="004175B2">
        <w:rPr>
          <w:rFonts w:eastAsia="ＭＳ 明朝" w:hint="eastAsia"/>
          <w:noProof/>
          <w:lang w:eastAsia="ja-JP"/>
        </w:rPr>
        <w:t>条</w:t>
      </w:r>
      <w:r w:rsidRPr="004175B2">
        <w:rPr>
          <w:rFonts w:eastAsia="ＭＳ 明朝" w:hint="eastAsia"/>
          <w:noProof/>
          <w:lang w:eastAsia="ja-JP"/>
        </w:rPr>
        <w:t>)</w:t>
      </w:r>
    </w:p>
    <w:p w14:paraId="60D2B563" w14:textId="4ECBDC48" w:rsidR="00C20014" w:rsidRPr="004175B2" w:rsidRDefault="00C644C6"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40.</w:t>
      </w:r>
      <w:r w:rsidR="007B74CA" w:rsidRPr="004175B2">
        <w:rPr>
          <w:rFonts w:eastAsia="ＭＳ 明朝"/>
          <w:i/>
          <w:noProof/>
          <w:lang w:eastAsia="ja-JP"/>
        </w:rPr>
        <w:t xml:space="preserve"> </w:t>
      </w:r>
      <w:r w:rsidR="00212F2D" w:rsidRPr="004175B2">
        <w:rPr>
          <w:rFonts w:eastAsia="ＭＳ 明朝" w:hint="eastAsia"/>
          <w:i/>
          <w:noProof/>
          <w:lang w:eastAsia="ja-JP"/>
        </w:rPr>
        <w:t>地方</w:t>
      </w:r>
      <w:r w:rsidR="00A754FC" w:rsidRPr="004175B2">
        <w:rPr>
          <w:rFonts w:eastAsia="ＭＳ 明朝" w:hint="eastAsia"/>
          <w:i/>
          <w:noProof/>
          <w:u w:val="single"/>
          <w:lang w:eastAsia="ja-JP"/>
        </w:rPr>
        <w:t>、</w:t>
      </w:r>
      <w:r w:rsidR="00310227" w:rsidRPr="004175B2">
        <w:rPr>
          <w:rFonts w:eastAsia="ＭＳ 明朝" w:hint="eastAsia"/>
          <w:i/>
          <w:noProof/>
          <w:u w:val="single"/>
          <w:lang w:eastAsia="ja-JP"/>
        </w:rPr>
        <w:t>地域</w:t>
      </w:r>
      <w:r w:rsidR="00A754FC" w:rsidRPr="004175B2">
        <w:rPr>
          <w:rFonts w:eastAsia="ＭＳ 明朝" w:hint="eastAsia"/>
          <w:i/>
          <w:noProof/>
          <w:u w:val="single"/>
          <w:lang w:eastAsia="ja-JP"/>
        </w:rPr>
        <w:t>、国レベルでの障害</w:t>
      </w:r>
      <w:r w:rsidR="00893F61" w:rsidRPr="004175B2">
        <w:rPr>
          <w:rFonts w:eastAsia="ＭＳ 明朝" w:hint="eastAsia"/>
          <w:i/>
          <w:noProof/>
          <w:u w:val="single"/>
          <w:lang w:eastAsia="ja-JP"/>
        </w:rPr>
        <w:t>者</w:t>
      </w:r>
      <w:r w:rsidR="00A754FC" w:rsidRPr="004175B2">
        <w:rPr>
          <w:rFonts w:eastAsia="ＭＳ 明朝" w:hint="eastAsia"/>
          <w:i/>
          <w:noProof/>
          <w:u w:val="single"/>
          <w:lang w:eastAsia="ja-JP"/>
        </w:rPr>
        <w:t>による政治的権利の行使を</w:t>
      </w:r>
      <w:r w:rsidR="00893F61" w:rsidRPr="004175B2">
        <w:rPr>
          <w:rFonts w:eastAsia="ＭＳ 明朝" w:hint="eastAsia"/>
          <w:i/>
          <w:noProof/>
          <w:u w:val="single"/>
          <w:lang w:eastAsia="ja-JP"/>
        </w:rPr>
        <w:t>保証すること、および</w:t>
      </w:r>
      <w:r w:rsidR="001A7E76" w:rsidRPr="004175B2">
        <w:rPr>
          <w:rFonts w:eastAsia="ＭＳ 明朝" w:hint="eastAsia"/>
          <w:i/>
          <w:noProof/>
          <w:u w:val="single"/>
          <w:lang w:eastAsia="ja-JP"/>
        </w:rPr>
        <w:t>選挙管理委員会に障害者専用の</w:t>
      </w:r>
      <w:r w:rsidR="00B86B14" w:rsidRPr="004175B2">
        <w:rPr>
          <w:rFonts w:eastAsia="ＭＳ 明朝" w:hint="eastAsia"/>
          <w:i/>
          <w:noProof/>
          <w:u w:val="single"/>
          <w:lang w:eastAsia="ja-JP"/>
        </w:rPr>
        <w:t>投票区画</w:t>
      </w:r>
      <w:r w:rsidR="001A7E76" w:rsidRPr="004175B2">
        <w:rPr>
          <w:rFonts w:eastAsia="ＭＳ 明朝" w:hint="eastAsia"/>
          <w:i/>
          <w:noProof/>
          <w:u w:val="single"/>
          <w:lang w:eastAsia="ja-JP"/>
        </w:rPr>
        <w:t>を設置することを許可する共和国法第</w:t>
      </w:r>
      <w:r w:rsidR="001A7E76" w:rsidRPr="004175B2">
        <w:rPr>
          <w:rFonts w:eastAsia="ＭＳ 明朝" w:hint="eastAsia"/>
          <w:i/>
          <w:noProof/>
          <w:u w:val="single"/>
          <w:lang w:eastAsia="ja-JP"/>
        </w:rPr>
        <w:t xml:space="preserve"> 10366 </w:t>
      </w:r>
      <w:r w:rsidR="001A7E76" w:rsidRPr="004175B2">
        <w:rPr>
          <w:rFonts w:eastAsia="ＭＳ 明朝" w:hint="eastAsia"/>
          <w:i/>
          <w:noProof/>
          <w:u w:val="single"/>
          <w:lang w:eastAsia="ja-JP"/>
        </w:rPr>
        <w:t>号の</w:t>
      </w:r>
      <w:r w:rsidR="00893F61" w:rsidRPr="004175B2">
        <w:rPr>
          <w:rFonts w:eastAsia="ＭＳ 明朝" w:hint="eastAsia"/>
          <w:i/>
          <w:noProof/>
          <w:u w:val="single"/>
          <w:lang w:eastAsia="ja-JP"/>
        </w:rPr>
        <w:t>実施に</w:t>
      </w:r>
      <w:r w:rsidR="00330055" w:rsidRPr="004175B2">
        <w:rPr>
          <w:rFonts w:eastAsia="ＭＳ 明朝" w:hint="eastAsia"/>
          <w:i/>
          <w:noProof/>
          <w:u w:val="single"/>
          <w:lang w:eastAsia="ja-JP"/>
        </w:rPr>
        <w:t>ついて</w:t>
      </w:r>
    </w:p>
    <w:p w14:paraId="0E8570BB" w14:textId="207396A3" w:rsidR="00C20014" w:rsidRPr="004175B2" w:rsidRDefault="00F820B7" w:rsidP="00DB60C9">
      <w:pPr>
        <w:pStyle w:val="SingleTxtG"/>
        <w:numPr>
          <w:ilvl w:val="0"/>
          <w:numId w:val="84"/>
        </w:numPr>
        <w:snapToGrid w:val="0"/>
        <w:spacing w:line="264" w:lineRule="auto"/>
        <w:ind w:left="1134" w:firstLine="0"/>
        <w:rPr>
          <w:rFonts w:eastAsia="ＭＳ 明朝"/>
          <w:noProof/>
          <w:shd w:val="clear" w:color="auto" w:fill="FFFFFF"/>
          <w:lang w:eastAsia="ja-JP"/>
        </w:rPr>
      </w:pPr>
      <w:r w:rsidRPr="004175B2">
        <w:rPr>
          <w:rFonts w:eastAsia="ＭＳ 明朝" w:hint="eastAsia"/>
          <w:noProof/>
          <w:lang w:eastAsia="ja-JP"/>
        </w:rPr>
        <w:t>選挙管理委員会（</w:t>
      </w:r>
      <w:r w:rsidRPr="004175B2">
        <w:rPr>
          <w:rFonts w:eastAsia="ＭＳ 明朝" w:hint="eastAsia"/>
          <w:noProof/>
          <w:lang w:eastAsia="ja-JP"/>
        </w:rPr>
        <w:t>Comelec</w:t>
      </w:r>
      <w:r w:rsidRPr="004175B2">
        <w:rPr>
          <w:rFonts w:eastAsia="ＭＳ 明朝" w:hint="eastAsia"/>
          <w:noProof/>
          <w:lang w:eastAsia="ja-JP"/>
        </w:rPr>
        <w:t>）は</w:t>
      </w:r>
      <w:r w:rsidR="00032AE9" w:rsidRPr="004175B2">
        <w:rPr>
          <w:rFonts w:eastAsia="ＭＳ 明朝" w:hint="eastAsia"/>
          <w:noProof/>
          <w:shd w:val="clear" w:color="auto" w:fill="FFFFFF"/>
          <w:lang w:eastAsia="ja-JP"/>
        </w:rPr>
        <w:t>、</w:t>
      </w:r>
      <w:r w:rsidR="00032AE9" w:rsidRPr="004175B2">
        <w:rPr>
          <w:rFonts w:eastAsia="ＭＳ 明朝" w:hint="eastAsia"/>
          <w:noProof/>
          <w:shd w:val="clear" w:color="auto" w:fill="FFFFFF"/>
          <w:lang w:eastAsia="ja-JP"/>
        </w:rPr>
        <w:t>2014</w:t>
      </w:r>
      <w:r w:rsidR="00032AE9" w:rsidRPr="004175B2">
        <w:rPr>
          <w:rFonts w:eastAsia="ＭＳ 明朝" w:hint="eastAsia"/>
          <w:noProof/>
          <w:shd w:val="clear" w:color="auto" w:fill="FFFFFF"/>
          <w:lang w:eastAsia="ja-JP"/>
        </w:rPr>
        <w:t>年に</w:t>
      </w:r>
      <w:r w:rsidR="00697BEF" w:rsidRPr="004175B2">
        <w:rPr>
          <w:rFonts w:eastAsia="ＭＳ 明朝" w:hint="eastAsia"/>
          <w:noProof/>
          <w:shd w:val="clear" w:color="auto" w:fill="FFFFFF"/>
          <w:lang w:eastAsia="ja-JP"/>
        </w:rPr>
        <w:t>フィリピン人権委員会</w:t>
      </w:r>
      <w:r w:rsidR="00032AE9" w:rsidRPr="004175B2">
        <w:rPr>
          <w:rFonts w:eastAsia="ＭＳ 明朝" w:hint="eastAsia"/>
          <w:noProof/>
          <w:shd w:val="clear" w:color="auto" w:fill="FFFFFF"/>
          <w:lang w:eastAsia="ja-JP"/>
        </w:rPr>
        <w:t>と覚書を締結し</w:t>
      </w:r>
      <w:r w:rsidR="00063F72" w:rsidRPr="004175B2">
        <w:rPr>
          <w:rFonts w:eastAsia="ＭＳ 明朝" w:hint="eastAsia"/>
          <w:noProof/>
          <w:shd w:val="clear" w:color="auto" w:fill="FFFFFF"/>
          <w:lang w:eastAsia="ja-JP"/>
        </w:rPr>
        <w:t>、</w:t>
      </w:r>
      <w:r w:rsidR="00310227" w:rsidRPr="004175B2">
        <w:rPr>
          <w:rFonts w:eastAsia="ＭＳ 明朝" w:hint="eastAsia"/>
          <w:noProof/>
          <w:lang w:eastAsia="ja-JP"/>
        </w:rPr>
        <w:t>選挙管理委員会</w:t>
      </w:r>
      <w:r w:rsidR="00B64F9C" w:rsidRPr="004175B2">
        <w:rPr>
          <w:rFonts w:eastAsia="ＭＳ 明朝" w:hint="eastAsia"/>
          <w:noProof/>
          <w:shd w:val="clear" w:color="auto" w:fill="FFFFFF"/>
          <w:lang w:eastAsia="ja-JP"/>
        </w:rPr>
        <w:t>の</w:t>
      </w:r>
      <w:r w:rsidR="00032AE9" w:rsidRPr="004175B2">
        <w:rPr>
          <w:rFonts w:eastAsia="ＭＳ 明朝" w:hint="eastAsia"/>
          <w:noProof/>
          <w:shd w:val="clear" w:color="auto" w:fill="FFFFFF"/>
          <w:lang w:eastAsia="ja-JP"/>
        </w:rPr>
        <w:t>現場職員や</w:t>
      </w:r>
      <w:r w:rsidR="00B86B14" w:rsidRPr="004175B2">
        <w:rPr>
          <w:rFonts w:eastAsia="ＭＳ 明朝" w:hint="eastAsia"/>
          <w:noProof/>
          <w:shd w:val="clear" w:color="auto" w:fill="FFFFFF"/>
          <w:lang w:eastAsia="ja-JP"/>
        </w:rPr>
        <w:t>管理官</w:t>
      </w:r>
      <w:r w:rsidR="00032AE9" w:rsidRPr="004175B2">
        <w:rPr>
          <w:rFonts w:eastAsia="ＭＳ 明朝" w:hint="eastAsia"/>
          <w:noProof/>
          <w:shd w:val="clear" w:color="auto" w:fill="FFFFFF"/>
          <w:lang w:eastAsia="ja-JP"/>
        </w:rPr>
        <w:t>を対象に、貧困者の選挙権を</w:t>
      </w:r>
      <w:r w:rsidR="00063F72" w:rsidRPr="004175B2">
        <w:rPr>
          <w:rFonts w:eastAsia="ＭＳ 明朝" w:hint="eastAsia"/>
          <w:noProof/>
          <w:shd w:val="clear" w:color="auto" w:fill="FFFFFF"/>
          <w:lang w:eastAsia="ja-JP"/>
        </w:rPr>
        <w:t>含む</w:t>
      </w:r>
      <w:r w:rsidR="00032AE9" w:rsidRPr="004175B2">
        <w:rPr>
          <w:rFonts w:eastAsia="ＭＳ 明朝" w:hint="eastAsia"/>
          <w:noProof/>
          <w:shd w:val="clear" w:color="auto" w:fill="FFFFFF"/>
          <w:lang w:eastAsia="ja-JP"/>
        </w:rPr>
        <w:t>弱者の選挙権</w:t>
      </w:r>
      <w:r w:rsidR="00063F72" w:rsidRPr="004175B2">
        <w:rPr>
          <w:rFonts w:eastAsia="ＭＳ 明朝" w:hint="eastAsia"/>
          <w:noProof/>
          <w:shd w:val="clear" w:color="auto" w:fill="FFFFFF"/>
          <w:lang w:eastAsia="ja-JP"/>
        </w:rPr>
        <w:t>に関するノウハウを</w:t>
      </w:r>
      <w:r w:rsidR="00032AE9" w:rsidRPr="004175B2">
        <w:rPr>
          <w:rFonts w:eastAsia="ＭＳ 明朝" w:hint="eastAsia"/>
          <w:noProof/>
          <w:shd w:val="clear" w:color="auto" w:fill="FFFFFF"/>
          <w:lang w:eastAsia="ja-JP"/>
        </w:rPr>
        <w:t>強化するための研修を実施</w:t>
      </w:r>
      <w:r w:rsidR="00063F72" w:rsidRPr="004175B2">
        <w:rPr>
          <w:rFonts w:eastAsia="ＭＳ 明朝" w:hint="eastAsia"/>
          <w:noProof/>
          <w:shd w:val="clear" w:color="auto" w:fill="FFFFFF"/>
          <w:lang w:eastAsia="ja-JP"/>
        </w:rPr>
        <w:t>した</w:t>
      </w:r>
      <w:r w:rsidR="00032AE9" w:rsidRPr="004175B2">
        <w:rPr>
          <w:rFonts w:eastAsia="ＭＳ 明朝" w:hint="eastAsia"/>
          <w:noProof/>
          <w:shd w:val="clear" w:color="auto" w:fill="FFFFFF"/>
          <w:lang w:eastAsia="ja-JP"/>
        </w:rPr>
        <w:t>。この</w:t>
      </w:r>
      <w:r w:rsidR="00032AE9" w:rsidRPr="004175B2">
        <w:rPr>
          <w:rFonts w:eastAsia="ＭＳ 明朝" w:hint="eastAsia"/>
          <w:noProof/>
          <w:lang w:eastAsia="ja-JP"/>
        </w:rPr>
        <w:t>研修</w:t>
      </w:r>
      <w:r w:rsidR="00032AE9" w:rsidRPr="004175B2">
        <w:rPr>
          <w:rFonts w:eastAsia="ＭＳ 明朝" w:hint="eastAsia"/>
          <w:noProof/>
          <w:shd w:val="clear" w:color="auto" w:fill="FFFFFF"/>
          <w:lang w:eastAsia="ja-JP"/>
        </w:rPr>
        <w:t>では、人権に基づくアプローチを採用し、脆弱な</w:t>
      </w:r>
      <w:r w:rsidR="00B86B14" w:rsidRPr="004175B2">
        <w:rPr>
          <w:rFonts w:eastAsia="ＭＳ 明朝" w:hint="eastAsia"/>
          <w:noProof/>
          <w:shd w:val="clear" w:color="auto" w:fill="FFFFFF"/>
          <w:lang w:eastAsia="ja-JP"/>
        </w:rPr>
        <w:t>人々</w:t>
      </w:r>
      <w:r w:rsidR="00032AE9" w:rsidRPr="004175B2">
        <w:rPr>
          <w:rFonts w:eastAsia="ＭＳ 明朝" w:hint="eastAsia"/>
          <w:noProof/>
          <w:shd w:val="clear" w:color="auto" w:fill="FFFFFF"/>
          <w:lang w:eastAsia="ja-JP"/>
        </w:rPr>
        <w:t>の参政権を確保するための現場マニュアルを作成した。</w:t>
      </w:r>
    </w:p>
    <w:p w14:paraId="304280A3" w14:textId="7FBBE3A0" w:rsidR="00C20014" w:rsidRPr="004175B2" w:rsidRDefault="00032AE9" w:rsidP="00DB60C9">
      <w:pPr>
        <w:pStyle w:val="SingleTxtG"/>
        <w:numPr>
          <w:ilvl w:val="0"/>
          <w:numId w:val="84"/>
        </w:numPr>
        <w:snapToGrid w:val="0"/>
        <w:spacing w:line="264" w:lineRule="auto"/>
        <w:ind w:left="1134" w:firstLine="0"/>
        <w:rPr>
          <w:rFonts w:eastAsia="ＭＳ 明朝"/>
          <w:noProof/>
          <w:shd w:val="clear" w:color="auto" w:fill="FFFFFF"/>
          <w:lang w:eastAsia="ja-JP"/>
        </w:rPr>
      </w:pPr>
      <w:r w:rsidRPr="004175B2">
        <w:rPr>
          <w:rFonts w:eastAsia="ＭＳ 明朝" w:hint="eastAsia"/>
          <w:noProof/>
          <w:shd w:val="clear" w:color="auto" w:fill="FFFFFF"/>
          <w:lang w:eastAsia="ja-JP"/>
        </w:rPr>
        <w:t>2016</w:t>
      </w:r>
      <w:r w:rsidRPr="004175B2">
        <w:rPr>
          <w:rFonts w:eastAsia="ＭＳ 明朝" w:hint="eastAsia"/>
          <w:noProof/>
          <w:shd w:val="clear" w:color="auto" w:fill="FFFFFF"/>
          <w:lang w:eastAsia="ja-JP"/>
        </w:rPr>
        <w:t>年の国政選挙と地方選挙のために、</w:t>
      </w:r>
      <w:r w:rsidR="002C3437" w:rsidRPr="004175B2">
        <w:rPr>
          <w:rFonts w:eastAsia="ＭＳ 明朝" w:hint="eastAsia"/>
          <w:noProof/>
          <w:lang w:eastAsia="ja-JP"/>
        </w:rPr>
        <w:t>選挙管理委員会</w:t>
      </w:r>
      <w:r w:rsidR="00B64F9C" w:rsidRPr="004175B2">
        <w:rPr>
          <w:rFonts w:eastAsia="ＭＳ 明朝" w:hint="eastAsia"/>
          <w:noProof/>
          <w:shd w:val="clear" w:color="auto" w:fill="FFFFFF"/>
          <w:lang w:eastAsia="ja-JP"/>
        </w:rPr>
        <w:t>は</w:t>
      </w:r>
      <w:r w:rsidRPr="004175B2">
        <w:rPr>
          <w:rFonts w:eastAsia="ＭＳ 明朝" w:hint="eastAsia"/>
          <w:noProof/>
          <w:shd w:val="clear" w:color="auto" w:fill="FFFFFF"/>
          <w:lang w:eastAsia="ja-JP"/>
        </w:rPr>
        <w:t>全国のショッピングモールと提携して</w:t>
      </w:r>
      <w:r w:rsidR="00350D15" w:rsidRPr="004175B2">
        <w:rPr>
          <w:rFonts w:eastAsia="ＭＳ 明朝" w:hint="eastAsia"/>
          <w:noProof/>
          <w:shd w:val="clear" w:color="auto" w:fill="FFFFFF"/>
          <w:lang w:eastAsia="ja-JP"/>
        </w:rPr>
        <w:t>特別選挙運動</w:t>
      </w:r>
      <w:r w:rsidRPr="004175B2">
        <w:rPr>
          <w:rFonts w:eastAsia="ＭＳ 明朝" w:hint="eastAsia"/>
          <w:noProof/>
          <w:shd w:val="clear" w:color="auto" w:fill="FFFFFF"/>
          <w:lang w:eastAsia="ja-JP"/>
        </w:rPr>
        <w:t>を実施した。これらの施設は有権者、</w:t>
      </w:r>
      <w:r w:rsidR="00063F72" w:rsidRPr="004175B2">
        <w:rPr>
          <w:rFonts w:eastAsia="ＭＳ 明朝" w:hint="eastAsia"/>
          <w:noProof/>
          <w:shd w:val="clear" w:color="auto" w:fill="FFFFFF"/>
          <w:lang w:eastAsia="ja-JP"/>
        </w:rPr>
        <w:t>特に</w:t>
      </w:r>
      <w:r w:rsidR="00350D15" w:rsidRPr="004175B2">
        <w:rPr>
          <w:rFonts w:eastAsia="ＭＳ 明朝" w:hint="eastAsia"/>
          <w:noProof/>
          <w:shd w:val="clear" w:color="auto" w:fill="FFFFFF"/>
          <w:lang w:eastAsia="ja-JP"/>
        </w:rPr>
        <w:t>優先通路の特恵がある</w:t>
      </w:r>
      <w:r w:rsidRPr="004175B2">
        <w:rPr>
          <w:rFonts w:eastAsia="ＭＳ 明朝" w:hint="eastAsia"/>
          <w:noProof/>
          <w:shd w:val="clear" w:color="auto" w:fill="FFFFFF"/>
          <w:lang w:eastAsia="ja-JP"/>
        </w:rPr>
        <w:t>PWD</w:t>
      </w:r>
      <w:r w:rsidRPr="004175B2">
        <w:rPr>
          <w:rFonts w:eastAsia="ＭＳ 明朝" w:hint="eastAsia"/>
          <w:noProof/>
          <w:shd w:val="clear" w:color="auto" w:fill="FFFFFF"/>
          <w:lang w:eastAsia="ja-JP"/>
        </w:rPr>
        <w:t>にとって、より便利で利用しやすい機能を提供していることを認識</w:t>
      </w:r>
      <w:r w:rsidR="00B64F9C" w:rsidRPr="004175B2">
        <w:rPr>
          <w:rFonts w:eastAsia="ＭＳ 明朝" w:hint="eastAsia"/>
          <w:noProof/>
          <w:shd w:val="clear" w:color="auto" w:fill="FFFFFF"/>
          <w:lang w:eastAsia="ja-JP"/>
        </w:rPr>
        <w:t>してい</w:t>
      </w:r>
      <w:r w:rsidR="007B74CA" w:rsidRPr="004175B2">
        <w:rPr>
          <w:rFonts w:eastAsia="ＭＳ 明朝" w:hint="eastAsia"/>
          <w:noProof/>
          <w:shd w:val="clear" w:color="auto" w:fill="FFFFFF"/>
          <w:lang w:eastAsia="ja-JP"/>
        </w:rPr>
        <w:t>る</w:t>
      </w:r>
      <w:r w:rsidR="00B64F9C" w:rsidRPr="004175B2">
        <w:rPr>
          <w:rFonts w:eastAsia="ＭＳ 明朝" w:hint="eastAsia"/>
          <w:noProof/>
          <w:shd w:val="clear" w:color="auto" w:fill="FFFFFF"/>
          <w:lang w:eastAsia="ja-JP"/>
        </w:rPr>
        <w:t>。</w:t>
      </w:r>
    </w:p>
    <w:p w14:paraId="024DCABB" w14:textId="64570A2D" w:rsidR="00C20014" w:rsidRPr="004175B2" w:rsidRDefault="00032AE9" w:rsidP="00DB60C9">
      <w:pPr>
        <w:pStyle w:val="SingleTxtG"/>
        <w:numPr>
          <w:ilvl w:val="0"/>
          <w:numId w:val="84"/>
        </w:numPr>
        <w:snapToGrid w:val="0"/>
        <w:spacing w:line="264" w:lineRule="auto"/>
        <w:ind w:left="1134" w:firstLine="0"/>
        <w:rPr>
          <w:rFonts w:eastAsia="ＭＳ 明朝"/>
          <w:noProof/>
          <w:shd w:val="clear" w:color="auto" w:fill="FFFFFF"/>
          <w:lang w:eastAsia="ja-JP"/>
        </w:rPr>
      </w:pPr>
      <w:r w:rsidRPr="004175B2">
        <w:rPr>
          <w:rFonts w:eastAsia="ＭＳ 明朝" w:hint="eastAsia"/>
          <w:noProof/>
          <w:shd w:val="clear" w:color="auto" w:fill="FFFFFF"/>
          <w:lang w:eastAsia="ja-JP"/>
        </w:rPr>
        <w:t>さらに</w:t>
      </w:r>
      <w:r w:rsidR="00350D15" w:rsidRPr="004175B2">
        <w:rPr>
          <w:rFonts w:eastAsia="ＭＳ 明朝" w:hint="eastAsia"/>
          <w:noProof/>
          <w:lang w:eastAsia="ja-JP"/>
        </w:rPr>
        <w:t>選挙管理委員会</w:t>
      </w:r>
      <w:r w:rsidR="00B64F9C" w:rsidRPr="004175B2">
        <w:rPr>
          <w:rFonts w:eastAsia="ＭＳ 明朝" w:hint="eastAsia"/>
          <w:noProof/>
          <w:shd w:val="clear" w:color="auto" w:fill="FFFFFF"/>
          <w:lang w:eastAsia="ja-JP"/>
        </w:rPr>
        <w:t>は、</w:t>
      </w:r>
      <w:r w:rsidRPr="004175B2">
        <w:rPr>
          <w:rFonts w:eastAsia="ＭＳ 明朝" w:hint="eastAsia"/>
          <w:noProof/>
          <w:shd w:val="clear" w:color="auto" w:fill="FFFFFF"/>
          <w:lang w:eastAsia="ja-JP"/>
        </w:rPr>
        <w:t>プロジェクト</w:t>
      </w:r>
      <w:r w:rsidRPr="004175B2">
        <w:rPr>
          <w:rFonts w:eastAsia="ＭＳ 明朝" w:hint="eastAsia"/>
          <w:noProof/>
          <w:shd w:val="clear" w:color="auto" w:fill="FFFFFF"/>
          <w:lang w:eastAsia="ja-JP"/>
        </w:rPr>
        <w:t>EASE</w:t>
      </w:r>
      <w:r w:rsidRPr="004175B2">
        <w:rPr>
          <w:rFonts w:eastAsia="ＭＳ 明朝" w:hint="eastAsia"/>
          <w:noProof/>
          <w:shd w:val="clear" w:color="auto" w:fill="FFFFFF"/>
          <w:lang w:eastAsia="ja-JP"/>
        </w:rPr>
        <w:t>（</w:t>
      </w:r>
      <w:r w:rsidR="00E51F61" w:rsidRPr="004175B2">
        <w:rPr>
          <w:rFonts w:eastAsia="ＭＳ 明朝" w:hint="eastAsia"/>
          <w:noProof/>
          <w:shd w:val="clear" w:color="auto" w:fill="FFFFFF"/>
          <w:lang w:eastAsia="ja-JP"/>
        </w:rPr>
        <w:t>選挙における学校のアクセシビリティの確保</w:t>
      </w:r>
      <w:r w:rsidRPr="004175B2">
        <w:rPr>
          <w:rFonts w:eastAsia="ＭＳ 明朝" w:hint="eastAsia"/>
          <w:noProof/>
          <w:shd w:val="clear" w:color="auto" w:fill="FFFFFF"/>
          <w:lang w:eastAsia="ja-JP"/>
        </w:rPr>
        <w:t>）を再導入し、</w:t>
      </w:r>
      <w:r w:rsidR="007B74CA" w:rsidRPr="004175B2">
        <w:rPr>
          <w:rFonts w:eastAsia="ＭＳ 明朝" w:hint="eastAsia"/>
          <w:noProof/>
          <w:shd w:val="clear" w:color="auto" w:fill="FFFFFF"/>
          <w:lang w:eastAsia="ja-JP"/>
        </w:rPr>
        <w:t>教育省</w:t>
      </w:r>
      <w:r w:rsidR="00063F72" w:rsidRPr="004175B2">
        <w:rPr>
          <w:rFonts w:eastAsia="ＭＳ 明朝" w:hint="eastAsia"/>
          <w:noProof/>
          <w:shd w:val="clear" w:color="auto" w:fill="FFFFFF"/>
          <w:lang w:eastAsia="ja-JP"/>
        </w:rPr>
        <w:t>、</w:t>
      </w:r>
      <w:r w:rsidR="003205A6" w:rsidRPr="004175B2">
        <w:rPr>
          <w:rFonts w:eastAsia="ＭＳ 明朝" w:hint="eastAsia"/>
          <w:noProof/>
          <w:shd w:val="clear" w:color="auto" w:fill="FFFFFF"/>
          <w:lang w:eastAsia="ja-JP"/>
        </w:rPr>
        <w:t>自治省</w:t>
      </w:r>
      <w:r w:rsidRPr="004175B2">
        <w:rPr>
          <w:rFonts w:eastAsia="ＭＳ 明朝" w:hint="eastAsia"/>
          <w:noProof/>
          <w:shd w:val="clear" w:color="auto" w:fill="FFFFFF"/>
          <w:lang w:eastAsia="ja-JP"/>
        </w:rPr>
        <w:t>、</w:t>
      </w:r>
      <w:r w:rsidR="009F3879" w:rsidRPr="004175B2">
        <w:rPr>
          <w:rFonts w:eastAsia="ＭＳ 明朝" w:hint="eastAsia"/>
          <w:noProof/>
          <w:lang w:eastAsia="ja-JP"/>
        </w:rPr>
        <w:t>公共事業道路省</w:t>
      </w:r>
      <w:r w:rsidRPr="004175B2">
        <w:rPr>
          <w:rFonts w:eastAsia="ＭＳ 明朝" w:hint="eastAsia"/>
          <w:noProof/>
          <w:shd w:val="clear" w:color="auto" w:fill="FFFFFF"/>
          <w:lang w:eastAsia="ja-JP"/>
        </w:rPr>
        <w:t>、</w:t>
      </w:r>
      <w:r w:rsidR="00193F29" w:rsidRPr="004175B2">
        <w:rPr>
          <w:rFonts w:eastAsia="ＭＳ 明朝" w:hint="eastAsia"/>
          <w:noProof/>
          <w:shd w:val="clear" w:color="auto" w:fill="FFFFFF"/>
          <w:lang w:val="en-US" w:eastAsia="ja-JP"/>
        </w:rPr>
        <w:t>フィリピンを代表する建築協会（</w:t>
      </w:r>
      <w:r w:rsidR="00193F29" w:rsidRPr="004175B2">
        <w:rPr>
          <w:rFonts w:eastAsia="ＭＳ 明朝" w:hint="eastAsia"/>
          <w:noProof/>
          <w:shd w:val="clear" w:color="auto" w:fill="FFFFFF"/>
          <w:lang w:val="en-US" w:eastAsia="ja-JP"/>
        </w:rPr>
        <w:t>t</w:t>
      </w:r>
      <w:r w:rsidR="00193F29" w:rsidRPr="004175B2">
        <w:rPr>
          <w:rFonts w:eastAsia="ＭＳ 明朝"/>
          <w:noProof/>
          <w:shd w:val="clear" w:color="auto" w:fill="FFFFFF"/>
          <w:lang w:val="en-US" w:eastAsia="ja-JP"/>
        </w:rPr>
        <w:t>he United Architects of the Philippines</w:t>
      </w:r>
      <w:r w:rsidR="00193F29" w:rsidRPr="004175B2">
        <w:rPr>
          <w:rFonts w:eastAsia="ＭＳ 明朝" w:hint="eastAsia"/>
          <w:noProof/>
          <w:shd w:val="clear" w:color="auto" w:fill="FFFFFF"/>
          <w:lang w:val="en-US" w:eastAsia="ja-JP"/>
        </w:rPr>
        <w:t>）</w:t>
      </w:r>
      <w:r w:rsidRPr="004175B2">
        <w:rPr>
          <w:rFonts w:eastAsia="ＭＳ 明朝" w:hint="eastAsia"/>
          <w:noProof/>
          <w:shd w:val="clear" w:color="auto" w:fill="FFFFFF"/>
          <w:lang w:eastAsia="ja-JP"/>
        </w:rPr>
        <w:t>との間で、選挙日に投票所として</w:t>
      </w:r>
      <w:r w:rsidR="00063F72" w:rsidRPr="004175B2">
        <w:rPr>
          <w:rFonts w:eastAsia="ＭＳ 明朝" w:hint="eastAsia"/>
          <w:noProof/>
          <w:shd w:val="clear" w:color="auto" w:fill="FFFFFF"/>
          <w:lang w:eastAsia="ja-JP"/>
        </w:rPr>
        <w:t>機能する</w:t>
      </w:r>
      <w:r w:rsidRPr="004175B2">
        <w:rPr>
          <w:rFonts w:eastAsia="ＭＳ 明朝" w:hint="eastAsia"/>
          <w:noProof/>
          <w:shd w:val="clear" w:color="auto" w:fill="FFFFFF"/>
          <w:lang w:eastAsia="ja-JP"/>
        </w:rPr>
        <w:t>学校のアクセシビリティ</w:t>
      </w:r>
      <w:r w:rsidR="00063F72" w:rsidRPr="004175B2">
        <w:rPr>
          <w:rFonts w:eastAsia="ＭＳ 明朝" w:hint="eastAsia"/>
          <w:noProof/>
          <w:shd w:val="clear" w:color="auto" w:fill="FFFFFF"/>
          <w:lang w:eastAsia="ja-JP"/>
        </w:rPr>
        <w:t>監査を</w:t>
      </w:r>
      <w:r w:rsidRPr="004175B2">
        <w:rPr>
          <w:rFonts w:eastAsia="ＭＳ 明朝" w:hint="eastAsia"/>
          <w:noProof/>
          <w:shd w:val="clear" w:color="auto" w:fill="FFFFFF"/>
          <w:lang w:eastAsia="ja-JP"/>
        </w:rPr>
        <w:t>実施</w:t>
      </w:r>
      <w:r w:rsidR="00063F72" w:rsidRPr="004175B2">
        <w:rPr>
          <w:rFonts w:eastAsia="ＭＳ 明朝" w:hint="eastAsia"/>
          <w:noProof/>
          <w:shd w:val="clear" w:color="auto" w:fill="FFFFFF"/>
          <w:lang w:eastAsia="ja-JP"/>
        </w:rPr>
        <w:t>し</w:t>
      </w:r>
      <w:r w:rsidRPr="004175B2">
        <w:rPr>
          <w:rFonts w:eastAsia="ＭＳ 明朝" w:hint="eastAsia"/>
          <w:noProof/>
          <w:shd w:val="clear" w:color="auto" w:fill="FFFFFF"/>
          <w:lang w:eastAsia="ja-JP"/>
        </w:rPr>
        <w:t>PWD</w:t>
      </w:r>
      <w:r w:rsidR="00063F72" w:rsidRPr="004175B2">
        <w:rPr>
          <w:rFonts w:eastAsia="ＭＳ 明朝" w:hint="eastAsia"/>
          <w:noProof/>
          <w:shd w:val="clear" w:color="auto" w:fill="FFFFFF"/>
          <w:lang w:eastAsia="ja-JP"/>
        </w:rPr>
        <w:t>にアク</w:t>
      </w:r>
      <w:r w:rsidRPr="004175B2">
        <w:rPr>
          <w:rFonts w:eastAsia="ＭＳ 明朝" w:hint="eastAsia"/>
          <w:noProof/>
          <w:shd w:val="clear" w:color="auto" w:fill="FFFFFF"/>
          <w:lang w:eastAsia="ja-JP"/>
        </w:rPr>
        <w:t>セシビリティを提供するために必要な修繕を導入する</w:t>
      </w:r>
      <w:r w:rsidR="00063F72" w:rsidRPr="004175B2">
        <w:rPr>
          <w:rFonts w:eastAsia="ＭＳ 明朝" w:hint="eastAsia"/>
          <w:noProof/>
          <w:shd w:val="clear" w:color="auto" w:fill="FFFFFF"/>
          <w:lang w:eastAsia="ja-JP"/>
        </w:rPr>
        <w:t>ための覚書</w:t>
      </w:r>
      <w:r w:rsidRPr="004175B2">
        <w:rPr>
          <w:rFonts w:eastAsia="ＭＳ 明朝" w:hint="eastAsia"/>
          <w:noProof/>
          <w:shd w:val="clear" w:color="auto" w:fill="FFFFFF"/>
          <w:lang w:eastAsia="ja-JP"/>
        </w:rPr>
        <w:t>を締結した。このプロジェクトでは、当初、</w:t>
      </w:r>
      <w:r w:rsidR="00063F72" w:rsidRPr="004175B2">
        <w:rPr>
          <w:rFonts w:eastAsia="ＭＳ 明朝" w:hint="eastAsia"/>
          <w:noProof/>
          <w:shd w:val="clear" w:color="auto" w:fill="FFFFFF"/>
          <w:lang w:eastAsia="ja-JP"/>
        </w:rPr>
        <w:t>有権者である</w:t>
      </w:r>
      <w:r w:rsidRPr="004175B2">
        <w:rPr>
          <w:rFonts w:eastAsia="ＭＳ 明朝" w:hint="eastAsia"/>
          <w:noProof/>
          <w:shd w:val="clear" w:color="auto" w:fill="FFFFFF"/>
          <w:lang w:eastAsia="ja-JP"/>
        </w:rPr>
        <w:t>PWD</w:t>
      </w:r>
      <w:r w:rsidRPr="004175B2">
        <w:rPr>
          <w:rFonts w:eastAsia="ＭＳ 明朝" w:hint="eastAsia"/>
          <w:noProof/>
          <w:shd w:val="clear" w:color="auto" w:fill="FFFFFF"/>
          <w:lang w:eastAsia="ja-JP"/>
        </w:rPr>
        <w:t>の</w:t>
      </w:r>
      <w:r w:rsidR="00063F72" w:rsidRPr="004175B2">
        <w:rPr>
          <w:rFonts w:eastAsia="ＭＳ 明朝" w:hint="eastAsia"/>
          <w:noProof/>
          <w:shd w:val="clear" w:color="auto" w:fill="FFFFFF"/>
          <w:lang w:eastAsia="ja-JP"/>
        </w:rPr>
        <w:t>数が</w:t>
      </w:r>
      <w:r w:rsidRPr="004175B2">
        <w:rPr>
          <w:rFonts w:eastAsia="ＭＳ 明朝" w:hint="eastAsia"/>
          <w:noProof/>
          <w:shd w:val="clear" w:color="auto" w:fill="FFFFFF"/>
          <w:lang w:eastAsia="ja-JP"/>
        </w:rPr>
        <w:t>多い約</w:t>
      </w:r>
      <w:r w:rsidRPr="004175B2">
        <w:rPr>
          <w:rFonts w:eastAsia="ＭＳ 明朝" w:hint="eastAsia"/>
          <w:noProof/>
          <w:shd w:val="clear" w:color="auto" w:fill="FFFFFF"/>
          <w:lang w:eastAsia="ja-JP"/>
        </w:rPr>
        <w:t>515</w:t>
      </w:r>
      <w:r w:rsidRPr="004175B2">
        <w:rPr>
          <w:rFonts w:eastAsia="ＭＳ 明朝" w:hint="eastAsia"/>
          <w:noProof/>
          <w:shd w:val="clear" w:color="auto" w:fill="FFFFFF"/>
          <w:lang w:eastAsia="ja-JP"/>
        </w:rPr>
        <w:t>校を特定した。</w:t>
      </w:r>
      <w:r w:rsidRPr="004175B2">
        <w:rPr>
          <w:rFonts w:eastAsia="ＭＳ 明朝" w:hint="eastAsia"/>
          <w:noProof/>
          <w:shd w:val="clear" w:color="auto" w:fill="FFFFFF"/>
          <w:lang w:eastAsia="ja-JP"/>
        </w:rPr>
        <w:t xml:space="preserve"> </w:t>
      </w:r>
    </w:p>
    <w:p w14:paraId="7D670F6B" w14:textId="480AC9A3" w:rsidR="00C20014" w:rsidRPr="004175B2" w:rsidRDefault="00490281"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国政選挙および地方選挙への</w:t>
      </w:r>
      <w:r w:rsidR="00063F72" w:rsidRPr="004175B2">
        <w:rPr>
          <w:rFonts w:eastAsia="ＭＳ 明朝" w:hint="eastAsia"/>
          <w:noProof/>
          <w:lang w:eastAsia="ja-JP"/>
        </w:rPr>
        <w:t>PWD</w:t>
      </w:r>
      <w:r w:rsidR="00063F72" w:rsidRPr="004175B2">
        <w:rPr>
          <w:rFonts w:eastAsia="ＭＳ 明朝" w:hint="eastAsia"/>
          <w:noProof/>
          <w:lang w:eastAsia="ja-JP"/>
        </w:rPr>
        <w:t>の包括的な参加を確保するために</w:t>
      </w:r>
      <w:r w:rsidR="00E51F61" w:rsidRPr="004175B2">
        <w:rPr>
          <w:rFonts w:eastAsia="ＭＳ 明朝" w:hint="eastAsia"/>
          <w:noProof/>
          <w:lang w:eastAsia="ja-JP"/>
        </w:rPr>
        <w:t>選挙管理委員会</w:t>
      </w:r>
      <w:r w:rsidRPr="004175B2">
        <w:rPr>
          <w:rFonts w:eastAsia="ＭＳ 明朝" w:hint="eastAsia"/>
          <w:noProof/>
          <w:lang w:eastAsia="ja-JP"/>
        </w:rPr>
        <w:t>が追求したその他の措置</w:t>
      </w:r>
      <w:r w:rsidR="00063F72" w:rsidRPr="004175B2">
        <w:rPr>
          <w:rFonts w:eastAsia="ＭＳ 明朝" w:hint="eastAsia"/>
          <w:noProof/>
          <w:lang w:eastAsia="ja-JP"/>
        </w:rPr>
        <w:t>。</w:t>
      </w:r>
    </w:p>
    <w:p w14:paraId="75C77182" w14:textId="60E63A72" w:rsidR="00C20014" w:rsidRPr="004175B2" w:rsidRDefault="00063F72" w:rsidP="00DB60C9">
      <w:pPr>
        <w:pStyle w:val="Bullet1G"/>
        <w:snapToGrid w:val="0"/>
        <w:spacing w:line="264" w:lineRule="auto"/>
        <w:rPr>
          <w:rFonts w:eastAsia="ＭＳ 明朝"/>
          <w:noProof/>
          <w:shd w:val="clear" w:color="auto" w:fill="FFFFFF"/>
          <w:lang w:eastAsia="ja-JP"/>
        </w:rPr>
      </w:pPr>
      <w:r w:rsidRPr="004175B2">
        <w:rPr>
          <w:rFonts w:eastAsia="ＭＳ 明朝" w:hint="eastAsia"/>
          <w:noProof/>
          <w:shd w:val="clear" w:color="auto" w:fill="FFFFFF"/>
          <w:lang w:eastAsia="ja-JP"/>
        </w:rPr>
        <w:t>有権者登録プロセスに、障害の種類と選挙日に必要な支援の欄を含む補足データフォームを導入する。このデータ用紙には、指定されたアクセス可能な投票所で投票する意思を表明する部分も含まれてい</w:t>
      </w:r>
      <w:r w:rsidR="00C274F6" w:rsidRPr="004175B2">
        <w:rPr>
          <w:rFonts w:eastAsia="ＭＳ 明朝" w:hint="eastAsia"/>
          <w:noProof/>
          <w:shd w:val="clear" w:color="auto" w:fill="FFFFFF"/>
          <w:lang w:eastAsia="ja-JP"/>
        </w:rPr>
        <w:t>る</w:t>
      </w:r>
      <w:r w:rsidRPr="004175B2">
        <w:rPr>
          <w:rFonts w:eastAsia="ＭＳ 明朝" w:hint="eastAsia"/>
          <w:noProof/>
          <w:shd w:val="clear" w:color="auto" w:fill="FFFFFF"/>
          <w:lang w:eastAsia="ja-JP"/>
        </w:rPr>
        <w:t>。このフォームは、登録、転籍、再登録を伴う転籍、復権、記録の追加、または登録内容の訂正を申請する際に使用される。収集されたデータは、より包括的でアクセスしやすい選挙手続きのための政策決定に使用され</w:t>
      </w:r>
      <w:r w:rsidR="007B74CA" w:rsidRPr="004175B2">
        <w:rPr>
          <w:rFonts w:eastAsia="ＭＳ 明朝" w:hint="eastAsia"/>
          <w:noProof/>
          <w:shd w:val="clear" w:color="auto" w:fill="FFFFFF"/>
          <w:lang w:eastAsia="ja-JP"/>
        </w:rPr>
        <w:t>る</w:t>
      </w:r>
      <w:r w:rsidRPr="004175B2">
        <w:rPr>
          <w:rFonts w:eastAsia="ＭＳ 明朝" w:hint="eastAsia"/>
          <w:noProof/>
          <w:shd w:val="clear" w:color="auto" w:fill="FFFFFF"/>
          <w:lang w:eastAsia="ja-JP"/>
        </w:rPr>
        <w:t>。</w:t>
      </w:r>
    </w:p>
    <w:p w14:paraId="7F5A7FE2" w14:textId="62E9D201" w:rsidR="00C20014" w:rsidRPr="004175B2" w:rsidRDefault="00063F72" w:rsidP="00DB60C9">
      <w:pPr>
        <w:pStyle w:val="Bullet1G"/>
        <w:snapToGrid w:val="0"/>
        <w:spacing w:line="264" w:lineRule="auto"/>
        <w:rPr>
          <w:rFonts w:eastAsia="ＭＳ 明朝"/>
          <w:noProof/>
          <w:shd w:val="clear" w:color="auto" w:fill="FFFFFF"/>
          <w:lang w:eastAsia="ja-JP"/>
        </w:rPr>
      </w:pPr>
      <w:r w:rsidRPr="004175B2">
        <w:rPr>
          <w:rFonts w:eastAsia="ＭＳ 明朝" w:hint="eastAsia"/>
          <w:noProof/>
          <w:shd w:val="clear" w:color="auto" w:fill="FFFFFF"/>
          <w:lang w:eastAsia="ja-JP"/>
        </w:rPr>
        <w:t>次のいずれかに該当する者が登録用紙の作成を補助することができるようにする方針の再</w:t>
      </w:r>
      <w:r w:rsidR="003D4348" w:rsidRPr="004175B2">
        <w:rPr>
          <w:rFonts w:eastAsia="ＭＳ 明朝" w:hint="eastAsia"/>
          <w:noProof/>
          <w:shd w:val="clear" w:color="auto" w:fill="FFFFFF"/>
          <w:lang w:eastAsia="ja-JP"/>
        </w:rPr>
        <w:t>確認</w:t>
      </w:r>
      <w:r w:rsidRPr="004175B2">
        <w:rPr>
          <w:rFonts w:eastAsia="ＭＳ 明朝" w:hint="eastAsia"/>
          <w:noProof/>
          <w:shd w:val="clear" w:color="auto" w:fill="FFFFFF"/>
          <w:lang w:eastAsia="ja-JP"/>
        </w:rPr>
        <w:t>。</w:t>
      </w:r>
      <w:r w:rsidRPr="004175B2">
        <w:rPr>
          <w:rFonts w:eastAsia="ＭＳ 明朝" w:hint="eastAsia"/>
          <w:noProof/>
          <w:shd w:val="clear" w:color="auto" w:fill="FFFFFF"/>
          <w:lang w:eastAsia="ja-JP"/>
        </w:rPr>
        <w:t>(a)</w:t>
      </w:r>
      <w:r w:rsidRPr="004175B2">
        <w:rPr>
          <w:rFonts w:eastAsia="ＭＳ 明朝" w:hint="eastAsia"/>
          <w:noProof/>
          <w:shd w:val="clear" w:color="auto" w:fill="FFFFFF"/>
          <w:lang w:eastAsia="ja-JP"/>
        </w:rPr>
        <w:t>選挙管理官、</w:t>
      </w:r>
      <w:r w:rsidRPr="004175B2">
        <w:rPr>
          <w:rFonts w:eastAsia="ＭＳ 明朝" w:hint="eastAsia"/>
          <w:noProof/>
          <w:shd w:val="clear" w:color="auto" w:fill="FFFFFF"/>
          <w:lang w:eastAsia="ja-JP"/>
        </w:rPr>
        <w:t>(b)</w:t>
      </w:r>
      <w:r w:rsidRPr="004175B2">
        <w:rPr>
          <w:rFonts w:eastAsia="ＭＳ 明朝" w:hint="eastAsia"/>
          <w:noProof/>
          <w:shd w:val="clear" w:color="auto" w:fill="FFFFFF"/>
          <w:lang w:eastAsia="ja-JP"/>
        </w:rPr>
        <w:t>認定市民運動部員、</w:t>
      </w:r>
      <w:r w:rsidRPr="004175B2">
        <w:rPr>
          <w:rFonts w:eastAsia="ＭＳ 明朝" w:hint="eastAsia"/>
          <w:noProof/>
          <w:shd w:val="clear" w:color="auto" w:fill="FFFFFF"/>
          <w:lang w:eastAsia="ja-JP"/>
        </w:rPr>
        <w:t>(c)4</w:t>
      </w:r>
      <w:r w:rsidRPr="004175B2">
        <w:rPr>
          <w:rFonts w:eastAsia="ＭＳ 明朝" w:hint="eastAsia"/>
          <w:noProof/>
          <w:shd w:val="clear" w:color="auto" w:fill="FFFFFF"/>
          <w:lang w:eastAsia="ja-JP"/>
        </w:rPr>
        <w:t>親等以内の血縁・親族、</w:t>
      </w:r>
      <w:r w:rsidRPr="004175B2">
        <w:rPr>
          <w:rFonts w:eastAsia="ＭＳ 明朝" w:hint="eastAsia"/>
          <w:noProof/>
          <w:shd w:val="clear" w:color="auto" w:fill="FFFFFF"/>
          <w:lang w:eastAsia="ja-JP"/>
        </w:rPr>
        <w:t>(d)</w:t>
      </w:r>
      <w:r w:rsidRPr="004175B2">
        <w:rPr>
          <w:rFonts w:eastAsia="ＭＳ 明朝" w:hint="eastAsia"/>
          <w:noProof/>
          <w:shd w:val="clear" w:color="auto" w:fill="FFFFFF"/>
          <w:lang w:eastAsia="ja-JP"/>
        </w:rPr>
        <w:t>同一世帯に住む有権者の信任者</w:t>
      </w:r>
    </w:p>
    <w:p w14:paraId="4DE90473" w14:textId="05274857" w:rsidR="00C20014" w:rsidRPr="004175B2" w:rsidRDefault="00063F72" w:rsidP="00DB60C9">
      <w:pPr>
        <w:pStyle w:val="Bullet1G"/>
        <w:snapToGrid w:val="0"/>
        <w:spacing w:line="264" w:lineRule="auto"/>
        <w:rPr>
          <w:rFonts w:eastAsia="ＭＳ 明朝"/>
          <w:noProof/>
          <w:shd w:val="clear" w:color="auto" w:fill="FFFFFF"/>
          <w:lang w:eastAsia="ja-JP"/>
        </w:rPr>
      </w:pPr>
      <w:r w:rsidRPr="004175B2">
        <w:rPr>
          <w:rFonts w:eastAsia="ＭＳ 明朝" w:hint="eastAsia"/>
          <w:noProof/>
          <w:shd w:val="clear" w:color="auto" w:fill="FFFFFF"/>
          <w:lang w:eastAsia="ja-JP"/>
        </w:rPr>
        <w:t>補足資料用紙に基づ</w:t>
      </w:r>
      <w:r w:rsidR="009F7CCE" w:rsidRPr="004175B2">
        <w:rPr>
          <w:rFonts w:eastAsia="ＭＳ 明朝" w:hint="eastAsia"/>
          <w:noProof/>
          <w:shd w:val="clear" w:color="auto" w:fill="FFFFFF"/>
          <w:lang w:eastAsia="ja-JP"/>
        </w:rPr>
        <w:t>き</w:t>
      </w:r>
      <w:r w:rsidRPr="004175B2">
        <w:rPr>
          <w:rFonts w:eastAsia="ＭＳ 明朝" w:hint="eastAsia"/>
          <w:noProof/>
          <w:shd w:val="clear" w:color="auto" w:fill="FFFFFF"/>
          <w:lang w:eastAsia="ja-JP"/>
        </w:rPr>
        <w:t>アクセス可能な投票所で投票</w:t>
      </w:r>
      <w:r w:rsidR="009F7CCE" w:rsidRPr="004175B2">
        <w:rPr>
          <w:rFonts w:eastAsia="ＭＳ 明朝" w:hint="eastAsia"/>
          <w:noProof/>
          <w:shd w:val="clear" w:color="auto" w:fill="FFFFFF"/>
          <w:lang w:eastAsia="ja-JP"/>
        </w:rPr>
        <w:t>する</w:t>
      </w:r>
      <w:r w:rsidRPr="004175B2">
        <w:rPr>
          <w:rFonts w:eastAsia="ＭＳ 明朝" w:hint="eastAsia"/>
          <w:noProof/>
          <w:shd w:val="clear" w:color="auto" w:fill="FFFFFF"/>
          <w:lang w:eastAsia="ja-JP"/>
        </w:rPr>
        <w:t>意思表示をした</w:t>
      </w:r>
      <w:r w:rsidRPr="004175B2">
        <w:rPr>
          <w:rFonts w:eastAsia="ＭＳ 明朝" w:hint="eastAsia"/>
          <w:noProof/>
          <w:shd w:val="clear" w:color="auto" w:fill="FFFFFF"/>
          <w:lang w:eastAsia="ja-JP"/>
        </w:rPr>
        <w:t>PWD</w:t>
      </w:r>
      <w:r w:rsidRPr="004175B2">
        <w:rPr>
          <w:rFonts w:eastAsia="ＭＳ 明朝" w:hint="eastAsia"/>
          <w:noProof/>
          <w:shd w:val="clear" w:color="auto" w:fill="FFFFFF"/>
          <w:lang w:eastAsia="ja-JP"/>
        </w:rPr>
        <w:t>および高齢者</w:t>
      </w:r>
      <w:r w:rsidR="008E20AB" w:rsidRPr="004175B2">
        <w:rPr>
          <w:rFonts w:eastAsia="ＭＳ 明朝" w:hint="eastAsia"/>
          <w:noProof/>
          <w:shd w:val="clear" w:color="auto" w:fill="FFFFFF"/>
          <w:lang w:eastAsia="ja-JP"/>
        </w:rPr>
        <w:t>専用と</w:t>
      </w:r>
      <w:r w:rsidR="0071316E" w:rsidRPr="004175B2">
        <w:rPr>
          <w:rFonts w:eastAsia="ＭＳ 明朝" w:hint="eastAsia"/>
          <w:noProof/>
          <w:shd w:val="clear" w:color="auto" w:fill="FFFFFF"/>
          <w:lang w:eastAsia="ja-JP"/>
        </w:rPr>
        <w:t>する</w:t>
      </w:r>
      <w:r w:rsidRPr="004175B2">
        <w:rPr>
          <w:rFonts w:eastAsia="ＭＳ 明朝" w:hint="eastAsia"/>
          <w:noProof/>
          <w:shd w:val="clear" w:color="auto" w:fill="FFFFFF"/>
          <w:lang w:eastAsia="ja-JP"/>
        </w:rPr>
        <w:t>アクセス可能</w:t>
      </w:r>
      <w:r w:rsidR="008E20AB" w:rsidRPr="004175B2">
        <w:rPr>
          <w:rFonts w:eastAsia="ＭＳ 明朝" w:hint="eastAsia"/>
          <w:noProof/>
          <w:shd w:val="clear" w:color="auto" w:fill="FFFFFF"/>
          <w:lang w:eastAsia="ja-JP"/>
        </w:rPr>
        <w:t>な</w:t>
      </w:r>
      <w:r w:rsidR="0071316E" w:rsidRPr="004175B2">
        <w:rPr>
          <w:rFonts w:eastAsia="ＭＳ 明朝" w:hint="eastAsia"/>
          <w:noProof/>
          <w:shd w:val="clear" w:color="auto" w:fill="FFFFFF"/>
          <w:lang w:eastAsia="ja-JP"/>
        </w:rPr>
        <w:t>地域性のない</w:t>
      </w:r>
      <w:r w:rsidR="00A92909" w:rsidRPr="004175B2">
        <w:rPr>
          <w:rFonts w:eastAsia="ＭＳ 明朝" w:hint="eastAsia"/>
          <w:noProof/>
          <w:shd w:val="clear" w:color="auto" w:fill="FFFFFF"/>
          <w:lang w:eastAsia="ja-JP"/>
        </w:rPr>
        <w:t>投票区域</w:t>
      </w:r>
      <w:r w:rsidR="008E20AB" w:rsidRPr="004175B2">
        <w:rPr>
          <w:rFonts w:eastAsia="ＭＳ 明朝" w:hint="eastAsia"/>
          <w:noProof/>
          <w:shd w:val="clear" w:color="auto" w:fill="FFFFFF"/>
          <w:lang w:eastAsia="ja-JP"/>
        </w:rPr>
        <w:t>を</w:t>
      </w:r>
      <w:r w:rsidR="009F7CCE" w:rsidRPr="004175B2">
        <w:rPr>
          <w:rFonts w:eastAsia="ＭＳ 明朝" w:hint="eastAsia"/>
          <w:noProof/>
          <w:shd w:val="clear" w:color="auto" w:fill="FFFFFF"/>
          <w:lang w:eastAsia="ja-JP"/>
        </w:rPr>
        <w:t>造成</w:t>
      </w:r>
      <w:r w:rsidR="008E20AB" w:rsidRPr="004175B2">
        <w:rPr>
          <w:rFonts w:eastAsia="ＭＳ 明朝" w:hint="eastAsia"/>
          <w:noProof/>
          <w:shd w:val="clear" w:color="auto" w:fill="FFFFFF"/>
          <w:lang w:eastAsia="ja-JP"/>
        </w:rPr>
        <w:t>する</w:t>
      </w:r>
      <w:r w:rsidR="0071316E" w:rsidRPr="004175B2">
        <w:rPr>
          <w:rFonts w:eastAsia="ＭＳ 明朝" w:hint="eastAsia"/>
          <w:noProof/>
          <w:shd w:val="clear" w:color="auto" w:fill="FFFFFF"/>
          <w:lang w:eastAsia="ja-JP"/>
        </w:rPr>
        <w:t>政策</w:t>
      </w:r>
      <w:r w:rsidRPr="004175B2">
        <w:rPr>
          <w:rFonts w:eastAsia="ＭＳ 明朝" w:hint="eastAsia"/>
          <w:noProof/>
          <w:shd w:val="clear" w:color="auto" w:fill="FFFFFF"/>
          <w:lang w:eastAsia="ja-JP"/>
        </w:rPr>
        <w:t>の導入</w:t>
      </w:r>
    </w:p>
    <w:p w14:paraId="7F5C99A6" w14:textId="142F31ED" w:rsidR="00C20014" w:rsidRPr="004175B2" w:rsidRDefault="00063F72" w:rsidP="00DB60C9">
      <w:pPr>
        <w:pStyle w:val="Bullet1G"/>
        <w:snapToGrid w:val="0"/>
        <w:spacing w:line="264" w:lineRule="auto"/>
        <w:rPr>
          <w:rFonts w:eastAsia="ＭＳ 明朝"/>
          <w:noProof/>
          <w:shd w:val="clear" w:color="auto" w:fill="FFFFFF"/>
          <w:lang w:eastAsia="ja-JP"/>
        </w:rPr>
      </w:pPr>
      <w:r w:rsidRPr="004175B2">
        <w:rPr>
          <w:rFonts w:eastAsia="ＭＳ 明朝" w:hint="eastAsia"/>
          <w:noProof/>
          <w:shd w:val="clear" w:color="auto" w:fill="FFFFFF"/>
          <w:lang w:eastAsia="ja-JP"/>
        </w:rPr>
        <w:t>PWD</w:t>
      </w:r>
      <w:r w:rsidRPr="004175B2">
        <w:rPr>
          <w:rFonts w:eastAsia="ＭＳ 明朝" w:hint="eastAsia"/>
          <w:noProof/>
          <w:shd w:val="clear" w:color="auto" w:fill="FFFFFF"/>
          <w:lang w:eastAsia="ja-JP"/>
        </w:rPr>
        <w:t>と高齢者のサテライト登録を実施する</w:t>
      </w:r>
      <w:r w:rsidR="00724C6B" w:rsidRPr="004175B2">
        <w:rPr>
          <w:rFonts w:eastAsia="ＭＳ 明朝" w:hint="eastAsia"/>
          <w:noProof/>
          <w:shd w:val="clear" w:color="auto" w:fill="FFFFFF"/>
          <w:lang w:eastAsia="ja-JP"/>
        </w:rPr>
        <w:t>政策</w:t>
      </w:r>
      <w:r w:rsidR="007B74CA" w:rsidRPr="004175B2">
        <w:rPr>
          <w:rFonts w:eastAsia="ＭＳ 明朝" w:hint="eastAsia"/>
          <w:noProof/>
          <w:shd w:val="clear" w:color="auto" w:fill="FFFFFF"/>
          <w:lang w:eastAsia="ja-JP"/>
        </w:rPr>
        <w:t>の</w:t>
      </w:r>
      <w:r w:rsidRPr="004175B2">
        <w:rPr>
          <w:rFonts w:eastAsia="ＭＳ 明朝" w:hint="eastAsia"/>
          <w:noProof/>
          <w:shd w:val="clear" w:color="auto" w:fill="FFFFFF"/>
          <w:lang w:eastAsia="ja-JP"/>
        </w:rPr>
        <w:t>再確認</w:t>
      </w:r>
    </w:p>
    <w:p w14:paraId="1E7F6866" w14:textId="77777777" w:rsidR="00C20014" w:rsidRPr="004175B2" w:rsidRDefault="00063F72" w:rsidP="00DB60C9">
      <w:pPr>
        <w:pStyle w:val="Bullet1G"/>
        <w:snapToGrid w:val="0"/>
        <w:spacing w:line="264" w:lineRule="auto"/>
        <w:rPr>
          <w:rFonts w:eastAsia="ＭＳ 明朝"/>
          <w:noProof/>
          <w:shd w:val="clear" w:color="auto" w:fill="FFFFFF"/>
          <w:lang w:eastAsia="ja-JP"/>
        </w:rPr>
      </w:pPr>
      <w:r w:rsidRPr="004175B2">
        <w:rPr>
          <w:rFonts w:eastAsia="ＭＳ 明朝" w:hint="eastAsia"/>
          <w:noProof/>
          <w:shd w:val="clear" w:color="auto" w:fill="FFFFFF"/>
          <w:lang w:eastAsia="ja-JP"/>
        </w:rPr>
        <w:t>選挙日にアクセス可能な投票所の位置を示す標識の設置</w:t>
      </w:r>
    </w:p>
    <w:p w14:paraId="18D4C488" w14:textId="719B138E" w:rsidR="00C20014" w:rsidRPr="004175B2" w:rsidRDefault="00063F72" w:rsidP="00DB60C9">
      <w:pPr>
        <w:pStyle w:val="Bullet1G"/>
        <w:snapToGrid w:val="0"/>
        <w:spacing w:line="264" w:lineRule="auto"/>
        <w:rPr>
          <w:rFonts w:eastAsia="ＭＳ 明朝"/>
          <w:noProof/>
          <w:shd w:val="clear" w:color="auto" w:fill="FFFFFF"/>
          <w:lang w:eastAsia="ja-JP"/>
        </w:rPr>
      </w:pPr>
      <w:r w:rsidRPr="004175B2">
        <w:rPr>
          <w:rFonts w:eastAsia="ＭＳ 明朝" w:hint="eastAsia"/>
          <w:noProof/>
          <w:shd w:val="clear" w:color="auto" w:fill="FFFFFF"/>
          <w:lang w:eastAsia="ja-JP"/>
        </w:rPr>
        <w:t>PWD</w:t>
      </w:r>
      <w:r w:rsidRPr="004175B2">
        <w:rPr>
          <w:rFonts w:eastAsia="ＭＳ 明朝" w:hint="eastAsia"/>
          <w:noProof/>
          <w:shd w:val="clear" w:color="auto" w:fill="FFFFFF"/>
          <w:lang w:eastAsia="ja-JP"/>
        </w:rPr>
        <w:t>や高齢者の投票所へのアクセス</w:t>
      </w:r>
      <w:r w:rsidRPr="004175B2">
        <w:rPr>
          <w:rFonts w:eastAsia="ＭＳ 明朝" w:hint="eastAsia"/>
          <w:dstrike/>
          <w:noProof/>
          <w:shd w:val="clear" w:color="auto" w:fill="FFFFFF"/>
          <w:lang w:eastAsia="ja-JP"/>
        </w:rPr>
        <w:t>性</w:t>
      </w:r>
      <w:r w:rsidRPr="004175B2">
        <w:rPr>
          <w:rFonts w:eastAsia="ＭＳ 明朝" w:hint="eastAsia"/>
          <w:noProof/>
          <w:shd w:val="clear" w:color="auto" w:fill="FFFFFF"/>
          <w:lang w:eastAsia="ja-JP"/>
        </w:rPr>
        <w:t>を確保するための</w:t>
      </w:r>
      <w:r w:rsidR="00265987" w:rsidRPr="004175B2">
        <w:rPr>
          <w:rFonts w:eastAsia="ＭＳ 明朝" w:hint="eastAsia"/>
          <w:noProof/>
          <w:shd w:val="clear" w:color="auto" w:fill="FFFFFF"/>
          <w:lang w:eastAsia="ja-JP"/>
        </w:rPr>
        <w:t>政策</w:t>
      </w:r>
      <w:r w:rsidRPr="004175B2">
        <w:rPr>
          <w:rFonts w:eastAsia="ＭＳ 明朝" w:hint="eastAsia"/>
          <w:noProof/>
          <w:shd w:val="clear" w:color="auto" w:fill="FFFFFF"/>
          <w:lang w:eastAsia="ja-JP"/>
        </w:rPr>
        <w:t>の導入</w:t>
      </w:r>
    </w:p>
    <w:p w14:paraId="35846714" w14:textId="6A9B6592" w:rsidR="00C20014" w:rsidRPr="004175B2" w:rsidRDefault="00063F72" w:rsidP="00DB60C9">
      <w:pPr>
        <w:pStyle w:val="Bullet1G"/>
        <w:snapToGrid w:val="0"/>
        <w:spacing w:line="264" w:lineRule="auto"/>
        <w:rPr>
          <w:rFonts w:eastAsia="ＭＳ 明朝"/>
          <w:noProof/>
          <w:shd w:val="clear" w:color="auto" w:fill="FFFFFF"/>
          <w:lang w:eastAsia="ja-JP"/>
        </w:rPr>
      </w:pPr>
      <w:r w:rsidRPr="004175B2">
        <w:rPr>
          <w:rFonts w:eastAsia="ＭＳ 明朝" w:hint="eastAsia"/>
          <w:noProof/>
          <w:shd w:val="clear" w:color="auto" w:fill="FFFFFF"/>
          <w:lang w:eastAsia="ja-JP"/>
        </w:rPr>
        <w:t>選挙期間中に</w:t>
      </w:r>
      <w:r w:rsidRPr="004175B2">
        <w:rPr>
          <w:rFonts w:eastAsia="ＭＳ 明朝" w:hint="eastAsia"/>
          <w:noProof/>
          <w:shd w:val="clear" w:color="auto" w:fill="FFFFFF"/>
          <w:lang w:eastAsia="ja-JP"/>
        </w:rPr>
        <w:t>PWD</w:t>
      </w:r>
      <w:r w:rsidRPr="004175B2">
        <w:rPr>
          <w:rFonts w:eastAsia="ＭＳ 明朝" w:hint="eastAsia"/>
          <w:noProof/>
          <w:shd w:val="clear" w:color="auto" w:fill="FFFFFF"/>
          <w:lang w:eastAsia="ja-JP"/>
        </w:rPr>
        <w:t>や高齢者を優遇し、</w:t>
      </w:r>
      <w:r w:rsidR="00265987" w:rsidRPr="004175B2">
        <w:rPr>
          <w:rFonts w:eastAsia="ＭＳ 明朝" w:hint="eastAsia"/>
          <w:noProof/>
          <w:shd w:val="clear" w:color="auto" w:fill="FFFFFF"/>
          <w:lang w:eastAsia="ja-JP"/>
        </w:rPr>
        <w:t>優先通路</w:t>
      </w:r>
      <w:r w:rsidRPr="004175B2">
        <w:rPr>
          <w:rFonts w:eastAsia="ＭＳ 明朝" w:hint="eastAsia"/>
          <w:noProof/>
          <w:shd w:val="clear" w:color="auto" w:fill="FFFFFF"/>
          <w:lang w:eastAsia="ja-JP"/>
        </w:rPr>
        <w:t>を確保する</w:t>
      </w:r>
      <w:r w:rsidR="00265987" w:rsidRPr="004175B2">
        <w:rPr>
          <w:rFonts w:eastAsia="ＭＳ 明朝" w:hint="eastAsia"/>
          <w:noProof/>
          <w:shd w:val="clear" w:color="auto" w:fill="FFFFFF"/>
          <w:lang w:eastAsia="ja-JP"/>
        </w:rPr>
        <w:t>政策</w:t>
      </w:r>
      <w:r w:rsidR="003D4348" w:rsidRPr="004175B2">
        <w:rPr>
          <w:rFonts w:eastAsia="ＭＳ 明朝" w:hint="eastAsia"/>
          <w:noProof/>
          <w:shd w:val="clear" w:color="auto" w:fill="FFFFFF"/>
          <w:lang w:eastAsia="ja-JP"/>
        </w:rPr>
        <w:t>の</w:t>
      </w:r>
      <w:r w:rsidRPr="004175B2">
        <w:rPr>
          <w:rFonts w:eastAsia="ＭＳ 明朝" w:hint="eastAsia"/>
          <w:noProof/>
          <w:shd w:val="clear" w:color="auto" w:fill="FFFFFF"/>
          <w:lang w:eastAsia="ja-JP"/>
        </w:rPr>
        <w:t>再</w:t>
      </w:r>
      <w:r w:rsidR="003D4348" w:rsidRPr="004175B2">
        <w:rPr>
          <w:rFonts w:eastAsia="ＭＳ 明朝" w:hint="eastAsia"/>
          <w:noProof/>
          <w:shd w:val="clear" w:color="auto" w:fill="FFFFFF"/>
          <w:lang w:eastAsia="ja-JP"/>
        </w:rPr>
        <w:t>確認</w:t>
      </w:r>
    </w:p>
    <w:p w14:paraId="337343A8" w14:textId="6A6FAA6E" w:rsidR="00C20014" w:rsidRPr="004175B2" w:rsidRDefault="00063F72" w:rsidP="00DB60C9">
      <w:pPr>
        <w:pStyle w:val="Bullet1G"/>
        <w:snapToGrid w:val="0"/>
        <w:spacing w:line="264" w:lineRule="auto"/>
        <w:rPr>
          <w:rFonts w:eastAsia="ＭＳ 明朝"/>
          <w:noProof/>
          <w:shd w:val="clear" w:color="auto" w:fill="FFFFFF"/>
          <w:lang w:eastAsia="ja-JP"/>
        </w:rPr>
      </w:pPr>
      <w:r w:rsidRPr="004175B2">
        <w:rPr>
          <w:rFonts w:eastAsia="ＭＳ 明朝" w:hint="eastAsia"/>
          <w:noProof/>
          <w:shd w:val="clear" w:color="auto" w:fill="FFFFFF"/>
          <w:lang w:eastAsia="ja-JP"/>
        </w:rPr>
        <w:lastRenderedPageBreak/>
        <w:t>次のいずれかに該当する者が投票用紙に記入する際に、要求に応じて</w:t>
      </w:r>
      <w:r w:rsidRPr="004175B2">
        <w:rPr>
          <w:rFonts w:eastAsia="ＭＳ 明朝" w:hint="eastAsia"/>
          <w:noProof/>
          <w:shd w:val="clear" w:color="auto" w:fill="FFFFFF"/>
          <w:lang w:eastAsia="ja-JP"/>
        </w:rPr>
        <w:t xml:space="preserve"> PWD </w:t>
      </w:r>
      <w:r w:rsidRPr="004175B2">
        <w:rPr>
          <w:rFonts w:eastAsia="ＭＳ 明朝" w:hint="eastAsia"/>
          <w:noProof/>
          <w:shd w:val="clear" w:color="auto" w:fill="FFFFFF"/>
          <w:lang w:eastAsia="ja-JP"/>
        </w:rPr>
        <w:t>に援助を提供することに関する方針とガイドラインの再掲。</w:t>
      </w:r>
      <w:r w:rsidRPr="004175B2">
        <w:rPr>
          <w:rFonts w:eastAsia="ＭＳ 明朝" w:hint="eastAsia"/>
          <w:noProof/>
          <w:shd w:val="clear" w:color="auto" w:fill="FFFFFF"/>
          <w:lang w:eastAsia="ja-JP"/>
        </w:rPr>
        <w:t>(a)</w:t>
      </w:r>
      <w:r w:rsidRPr="004175B2">
        <w:rPr>
          <w:rFonts w:eastAsia="ＭＳ 明朝" w:hint="eastAsia"/>
          <w:noProof/>
          <w:shd w:val="clear" w:color="auto" w:fill="FFFFFF"/>
          <w:lang w:eastAsia="ja-JP"/>
        </w:rPr>
        <w:t>四親等以内の親族または血縁関係にある者、</w:t>
      </w:r>
      <w:r w:rsidRPr="004175B2">
        <w:rPr>
          <w:rFonts w:eastAsia="ＭＳ 明朝" w:hint="eastAsia"/>
          <w:noProof/>
          <w:shd w:val="clear" w:color="auto" w:fill="FFFFFF"/>
          <w:lang w:eastAsia="ja-JP"/>
        </w:rPr>
        <w:t>(b)</w:t>
      </w:r>
      <w:r w:rsidRPr="004175B2">
        <w:rPr>
          <w:rFonts w:eastAsia="ＭＳ 明朝" w:hint="eastAsia"/>
          <w:noProof/>
          <w:shd w:val="clear" w:color="auto" w:fill="FFFFFF"/>
          <w:lang w:eastAsia="ja-JP"/>
        </w:rPr>
        <w:t>有権者と同一世帯に属する信任者、</w:t>
      </w:r>
      <w:r w:rsidRPr="004175B2">
        <w:rPr>
          <w:rFonts w:eastAsia="ＭＳ 明朝" w:hint="eastAsia"/>
          <w:noProof/>
          <w:shd w:val="clear" w:color="auto" w:fill="FFFFFF"/>
          <w:lang w:eastAsia="ja-JP"/>
        </w:rPr>
        <w:t>(c)</w:t>
      </w:r>
      <w:r w:rsidRPr="004175B2">
        <w:rPr>
          <w:rFonts w:eastAsia="ＭＳ 明朝" w:hint="eastAsia"/>
          <w:noProof/>
          <w:shd w:val="clear" w:color="auto" w:fill="FFFFFF"/>
          <w:lang w:eastAsia="ja-JP"/>
        </w:rPr>
        <w:t>選挙管理委員会のメンバー</w:t>
      </w:r>
      <w:r w:rsidRPr="004175B2">
        <w:rPr>
          <w:rFonts w:eastAsia="ＭＳ 明朝" w:hint="eastAsia"/>
          <w:noProof/>
          <w:shd w:val="clear" w:color="auto" w:fill="FFFFFF"/>
          <w:lang w:eastAsia="ja-JP"/>
        </w:rPr>
        <w:t xml:space="preserve"> </w:t>
      </w:r>
    </w:p>
    <w:p w14:paraId="67F75241" w14:textId="238651BE" w:rsidR="00C20014" w:rsidRPr="004175B2" w:rsidRDefault="00063F72" w:rsidP="00DB60C9">
      <w:pPr>
        <w:pStyle w:val="Bullet1G"/>
        <w:snapToGrid w:val="0"/>
        <w:spacing w:line="264" w:lineRule="auto"/>
        <w:rPr>
          <w:rFonts w:eastAsia="ＭＳ 明朝"/>
          <w:noProof/>
          <w:shd w:val="clear" w:color="auto" w:fill="FFFFFF"/>
          <w:lang w:eastAsia="ja-JP"/>
        </w:rPr>
      </w:pPr>
      <w:r w:rsidRPr="004175B2">
        <w:rPr>
          <w:rFonts w:eastAsia="ＭＳ 明朝" w:hint="eastAsia"/>
          <w:noProof/>
          <w:shd w:val="clear" w:color="auto" w:fill="FFFFFF"/>
          <w:lang w:eastAsia="ja-JP"/>
        </w:rPr>
        <w:t>特に</w:t>
      </w:r>
      <w:r w:rsidRPr="004175B2">
        <w:rPr>
          <w:rFonts w:eastAsia="ＭＳ 明朝" w:hint="eastAsia"/>
          <w:noProof/>
          <w:shd w:val="clear" w:color="auto" w:fill="FFFFFF"/>
          <w:lang w:eastAsia="ja-JP"/>
        </w:rPr>
        <w:t>2016</w:t>
      </w:r>
      <w:r w:rsidRPr="004175B2">
        <w:rPr>
          <w:rFonts w:eastAsia="ＭＳ 明朝" w:hint="eastAsia"/>
          <w:noProof/>
          <w:shd w:val="clear" w:color="auto" w:fill="FFFFFF"/>
          <w:lang w:eastAsia="ja-JP"/>
        </w:rPr>
        <w:t>年の国政・地方選挙に向けて、選挙当日の投票</w:t>
      </w:r>
      <w:r w:rsidR="00A92909" w:rsidRPr="004175B2">
        <w:rPr>
          <w:rFonts w:eastAsia="ＭＳ 明朝" w:hint="eastAsia"/>
          <w:noProof/>
          <w:shd w:val="clear" w:color="auto" w:fill="FFFFFF"/>
          <w:lang w:eastAsia="ja-JP"/>
        </w:rPr>
        <w:t>所職員</w:t>
      </w:r>
      <w:r w:rsidRPr="004175B2">
        <w:rPr>
          <w:rFonts w:eastAsia="ＭＳ 明朝" w:hint="eastAsia"/>
          <w:noProof/>
          <w:shd w:val="clear" w:color="auto" w:fill="FFFFFF"/>
          <w:lang w:eastAsia="ja-JP"/>
        </w:rPr>
        <w:t>を対象とした</w:t>
      </w:r>
      <w:r w:rsidRPr="004175B2">
        <w:rPr>
          <w:rFonts w:eastAsia="ＭＳ 明朝" w:hint="eastAsia"/>
          <w:noProof/>
          <w:shd w:val="clear" w:color="auto" w:fill="FFFFFF"/>
          <w:lang w:eastAsia="ja-JP"/>
        </w:rPr>
        <w:t>PWD</w:t>
      </w:r>
      <w:r w:rsidR="00250862" w:rsidRPr="004175B2">
        <w:rPr>
          <w:rFonts w:eastAsia="ＭＳ 明朝" w:hint="eastAsia"/>
          <w:noProof/>
          <w:shd w:val="clear" w:color="auto" w:fill="FFFFFF"/>
          <w:lang w:eastAsia="ja-JP"/>
        </w:rPr>
        <w:t>感受性訓練</w:t>
      </w:r>
      <w:r w:rsidR="003D4348" w:rsidRPr="004175B2">
        <w:rPr>
          <w:rFonts w:eastAsia="ＭＳ 明朝" w:hint="eastAsia"/>
          <w:noProof/>
          <w:shd w:val="clear" w:color="auto" w:fill="FFFFFF"/>
          <w:lang w:eastAsia="ja-JP"/>
        </w:rPr>
        <w:t>の導入</w:t>
      </w:r>
    </w:p>
    <w:p w14:paraId="161B79BB" w14:textId="6B6D1389" w:rsidR="00C20014" w:rsidRPr="004175B2" w:rsidRDefault="00063F72" w:rsidP="00DB60C9">
      <w:pPr>
        <w:pStyle w:val="Bullet1G"/>
        <w:snapToGrid w:val="0"/>
        <w:spacing w:line="264" w:lineRule="auto"/>
        <w:rPr>
          <w:rFonts w:eastAsia="ＭＳ 明朝"/>
          <w:noProof/>
          <w:shd w:val="clear" w:color="auto" w:fill="FFFFFF"/>
          <w:lang w:eastAsia="ja-JP"/>
        </w:rPr>
      </w:pPr>
      <w:r w:rsidRPr="004175B2">
        <w:rPr>
          <w:rFonts w:eastAsia="ＭＳ 明朝" w:hint="eastAsia"/>
          <w:noProof/>
          <w:shd w:val="clear" w:color="auto" w:fill="FFFFFF"/>
          <w:lang w:eastAsia="ja-JP"/>
        </w:rPr>
        <w:t>有権者登録期間中にアクセス可能な投票所を利用しないことを選択した</w:t>
      </w:r>
      <w:r w:rsidR="00A92909" w:rsidRPr="004175B2">
        <w:rPr>
          <w:rFonts w:eastAsia="ＭＳ 明朝" w:hint="eastAsia"/>
          <w:noProof/>
          <w:shd w:val="clear" w:color="auto" w:fill="FFFFFF"/>
          <w:lang w:eastAsia="ja-JP"/>
        </w:rPr>
        <w:t>ものの選挙日当日には</w:t>
      </w:r>
      <w:r w:rsidR="000E597F" w:rsidRPr="004175B2">
        <w:rPr>
          <w:rFonts w:eastAsia="ＭＳ 明朝" w:hint="eastAsia"/>
          <w:noProof/>
          <w:shd w:val="clear" w:color="auto" w:fill="FFFFFF"/>
          <w:lang w:eastAsia="ja-JP"/>
        </w:rPr>
        <w:t>利用したいという</w:t>
      </w:r>
      <w:r w:rsidRPr="004175B2">
        <w:rPr>
          <w:rFonts w:eastAsia="ＭＳ 明朝" w:hint="eastAsia"/>
          <w:noProof/>
          <w:shd w:val="clear" w:color="auto" w:fill="FFFFFF"/>
          <w:lang w:eastAsia="ja-JP"/>
        </w:rPr>
        <w:t>PWD</w:t>
      </w:r>
      <w:r w:rsidRPr="004175B2">
        <w:rPr>
          <w:rFonts w:eastAsia="ＭＳ 明朝" w:hint="eastAsia"/>
          <w:noProof/>
          <w:shd w:val="clear" w:color="auto" w:fill="FFFFFF"/>
          <w:lang w:eastAsia="ja-JP"/>
        </w:rPr>
        <w:t>のニーズに対処するために、</w:t>
      </w:r>
      <w:r w:rsidRPr="004175B2">
        <w:rPr>
          <w:rFonts w:eastAsia="ＭＳ 明朝" w:hint="eastAsia"/>
          <w:noProof/>
          <w:shd w:val="clear" w:color="auto" w:fill="FFFFFF"/>
          <w:lang w:eastAsia="ja-JP"/>
        </w:rPr>
        <w:t>2016</w:t>
      </w:r>
      <w:r w:rsidRPr="004175B2">
        <w:rPr>
          <w:rFonts w:eastAsia="ＭＳ 明朝" w:hint="eastAsia"/>
          <w:noProof/>
          <w:shd w:val="clear" w:color="auto" w:fill="FFFFFF"/>
          <w:lang w:eastAsia="ja-JP"/>
        </w:rPr>
        <w:t>年の国政選挙および地方選挙で緊急時にアクセス可能な投票所を導入</w:t>
      </w:r>
      <w:r w:rsidR="003D4348" w:rsidRPr="004175B2">
        <w:rPr>
          <w:rFonts w:eastAsia="ＭＳ 明朝" w:hint="eastAsia"/>
          <w:noProof/>
          <w:shd w:val="clear" w:color="auto" w:fill="FFFFFF"/>
          <w:lang w:eastAsia="ja-JP"/>
        </w:rPr>
        <w:t>した。</w:t>
      </w:r>
    </w:p>
    <w:p w14:paraId="3719C6E9" w14:textId="037572B0" w:rsidR="00C20014" w:rsidRPr="004175B2" w:rsidRDefault="001A7E76" w:rsidP="00DB60C9">
      <w:pPr>
        <w:pStyle w:val="H23G"/>
        <w:snapToGrid w:val="0"/>
        <w:spacing w:line="264" w:lineRule="auto"/>
        <w:rPr>
          <w:rFonts w:eastAsia="ＭＳ 明朝"/>
          <w:noProof/>
          <w:lang w:eastAsia="ja-JP"/>
        </w:rPr>
      </w:pPr>
      <w:r w:rsidRPr="004175B2">
        <w:rPr>
          <w:rFonts w:eastAsia="ＭＳ 明朝" w:hint="eastAsia"/>
          <w:noProof/>
          <w:lang w:eastAsia="ja-JP"/>
        </w:rPr>
        <w:tab/>
      </w:r>
      <w:r w:rsidRPr="004175B2">
        <w:rPr>
          <w:rFonts w:eastAsia="ＭＳ 明朝" w:hint="eastAsia"/>
          <w:noProof/>
          <w:lang w:eastAsia="ja-JP"/>
        </w:rPr>
        <w:tab/>
      </w:r>
      <w:r w:rsidR="003D4348" w:rsidRPr="004175B2">
        <w:rPr>
          <w:rFonts w:eastAsia="ＭＳ 明朝" w:hint="eastAsia"/>
          <w:noProof/>
          <w:lang w:eastAsia="ja-JP"/>
        </w:rPr>
        <w:t>文化的な生活、レクリエーション、余暇及びスポーツへの参加</w:t>
      </w:r>
      <w:r w:rsidRPr="004175B2">
        <w:rPr>
          <w:rFonts w:eastAsia="ＭＳ 明朝" w:hint="eastAsia"/>
          <w:noProof/>
          <w:lang w:eastAsia="ja-JP"/>
        </w:rPr>
        <w:t xml:space="preserve"> (</w:t>
      </w:r>
      <w:r w:rsidR="003D4348" w:rsidRPr="004175B2">
        <w:rPr>
          <w:rFonts w:eastAsia="ＭＳ 明朝" w:hint="eastAsia"/>
          <w:noProof/>
          <w:lang w:eastAsia="ja-JP"/>
        </w:rPr>
        <w:t>第</w:t>
      </w:r>
      <w:r w:rsidRPr="004175B2">
        <w:rPr>
          <w:rFonts w:eastAsia="ＭＳ 明朝" w:hint="eastAsia"/>
          <w:noProof/>
          <w:lang w:eastAsia="ja-JP"/>
        </w:rPr>
        <w:t>30</w:t>
      </w:r>
      <w:r w:rsidR="003D4348" w:rsidRPr="004175B2">
        <w:rPr>
          <w:rFonts w:eastAsia="ＭＳ 明朝" w:hint="eastAsia"/>
          <w:noProof/>
          <w:lang w:eastAsia="ja-JP"/>
        </w:rPr>
        <w:t>条</w:t>
      </w:r>
      <w:r w:rsidRPr="004175B2">
        <w:rPr>
          <w:rFonts w:eastAsia="ＭＳ 明朝" w:hint="eastAsia"/>
          <w:noProof/>
          <w:lang w:eastAsia="ja-JP"/>
        </w:rPr>
        <w:t>)</w:t>
      </w:r>
    </w:p>
    <w:p w14:paraId="72F0B986" w14:textId="5A117097" w:rsidR="00C20014" w:rsidRPr="004175B2" w:rsidRDefault="00F7374A"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41.1.</w:t>
      </w:r>
      <w:r w:rsidR="003D4348" w:rsidRPr="004175B2">
        <w:rPr>
          <w:rFonts w:eastAsia="ＭＳ 明朝"/>
          <w:i/>
          <w:noProof/>
          <w:lang w:eastAsia="ja-JP"/>
        </w:rPr>
        <w:t xml:space="preserve"> </w:t>
      </w:r>
      <w:r w:rsidRPr="004175B2">
        <w:rPr>
          <w:rFonts w:eastAsia="ＭＳ 明朝" w:hint="eastAsia"/>
          <w:i/>
          <w:noProof/>
          <w:u w:val="single"/>
          <w:lang w:eastAsia="ja-JP"/>
        </w:rPr>
        <w:t>社会福祉開発省が</w:t>
      </w:r>
      <w:r w:rsidRPr="004175B2">
        <w:rPr>
          <w:rFonts w:eastAsia="ＭＳ 明朝" w:hint="eastAsia"/>
          <w:i/>
          <w:noProof/>
          <w:u w:val="single"/>
          <w:lang w:eastAsia="ja-JP"/>
        </w:rPr>
        <w:t>2010</w:t>
      </w:r>
      <w:r w:rsidRPr="004175B2">
        <w:rPr>
          <w:rFonts w:eastAsia="ＭＳ 明朝" w:hint="eastAsia"/>
          <w:i/>
          <w:noProof/>
          <w:u w:val="single"/>
          <w:lang w:eastAsia="ja-JP"/>
        </w:rPr>
        <w:t>年に発表した「障害の</w:t>
      </w:r>
      <w:r w:rsidR="00B42395" w:rsidRPr="004175B2">
        <w:rPr>
          <w:rFonts w:eastAsia="ＭＳ 明朝" w:hint="eastAsia"/>
          <w:i/>
          <w:noProof/>
          <w:u w:val="single"/>
          <w:lang w:eastAsia="ja-JP"/>
        </w:rPr>
        <w:t>ある人や選手のアクセシビリティに関するすべての国立スポーツセンターの</w:t>
      </w:r>
      <w:r w:rsidRPr="004175B2">
        <w:rPr>
          <w:rFonts w:eastAsia="ＭＳ 明朝" w:hint="eastAsia"/>
          <w:i/>
          <w:noProof/>
          <w:u w:val="single"/>
          <w:lang w:eastAsia="ja-JP"/>
        </w:rPr>
        <w:t>監査</w:t>
      </w:r>
      <w:r w:rsidR="00B42395" w:rsidRPr="004175B2">
        <w:rPr>
          <w:rFonts w:eastAsia="ＭＳ 明朝" w:hint="eastAsia"/>
          <w:i/>
          <w:noProof/>
          <w:u w:val="single"/>
          <w:lang w:eastAsia="ja-JP"/>
        </w:rPr>
        <w:t>」と</w:t>
      </w:r>
      <w:r w:rsidRPr="004175B2">
        <w:rPr>
          <w:rFonts w:eastAsia="ＭＳ 明朝" w:hint="eastAsia"/>
          <w:i/>
          <w:noProof/>
          <w:u w:val="single"/>
          <w:lang w:eastAsia="ja-JP"/>
        </w:rPr>
        <w:t>題する覚書を</w:t>
      </w:r>
      <w:r w:rsidR="00AA2718" w:rsidRPr="004175B2">
        <w:rPr>
          <w:rFonts w:eastAsia="ＭＳ 明朝" w:hint="eastAsia"/>
          <w:i/>
          <w:noProof/>
          <w:u w:val="single"/>
          <w:lang w:eastAsia="ja-JP"/>
        </w:rPr>
        <w:t>実施した結果、</w:t>
      </w:r>
      <w:r w:rsidR="00B42395" w:rsidRPr="004175B2">
        <w:rPr>
          <w:rFonts w:eastAsia="ＭＳ 明朝" w:hint="eastAsia"/>
          <w:i/>
          <w:noProof/>
          <w:u w:val="single"/>
          <w:lang w:eastAsia="ja-JP"/>
        </w:rPr>
        <w:t>文化的生活、レクリエーション、スポーツに</w:t>
      </w:r>
      <w:r w:rsidR="003D27A5" w:rsidRPr="004175B2">
        <w:rPr>
          <w:rFonts w:eastAsia="ＭＳ 明朝" w:hint="eastAsia"/>
          <w:i/>
          <w:noProof/>
          <w:u w:val="single"/>
          <w:lang w:eastAsia="ja-JP"/>
        </w:rPr>
        <w:t>障害のある人</w:t>
      </w:r>
      <w:r w:rsidR="00AA2718" w:rsidRPr="004175B2">
        <w:rPr>
          <w:rFonts w:eastAsia="ＭＳ 明朝" w:hint="eastAsia"/>
          <w:i/>
          <w:noProof/>
          <w:u w:val="single"/>
          <w:lang w:eastAsia="ja-JP"/>
        </w:rPr>
        <w:t>を</w:t>
      </w:r>
      <w:r w:rsidR="00B42395" w:rsidRPr="004175B2">
        <w:rPr>
          <w:rFonts w:eastAsia="ＭＳ 明朝" w:hint="eastAsia"/>
          <w:i/>
          <w:noProof/>
          <w:u w:val="single"/>
          <w:lang w:eastAsia="ja-JP"/>
        </w:rPr>
        <w:t>含めることを阻む障壁が取り除かれたことに</w:t>
      </w:r>
      <w:r w:rsidR="00D17CD6" w:rsidRPr="004175B2">
        <w:rPr>
          <w:rFonts w:eastAsia="ＭＳ 明朝" w:hint="eastAsia"/>
          <w:i/>
          <w:noProof/>
          <w:u w:val="single"/>
          <w:lang w:eastAsia="ja-JP"/>
        </w:rPr>
        <w:t>つい</w:t>
      </w:r>
      <w:r w:rsidR="00D17CD6" w:rsidRPr="004175B2">
        <w:rPr>
          <w:rFonts w:eastAsia="ＭＳ 明朝" w:hint="eastAsia"/>
          <w:i/>
          <w:noProof/>
          <w:u w:val="single"/>
          <w:lang w:eastAsia="ja-JP"/>
        </w:rPr>
        <w:t xml:space="preserve"> </w:t>
      </w:r>
      <w:r w:rsidR="00D17CD6" w:rsidRPr="004175B2">
        <w:rPr>
          <w:rFonts w:eastAsia="ＭＳ 明朝" w:hint="eastAsia"/>
          <w:i/>
          <w:noProof/>
          <w:u w:val="single"/>
          <w:lang w:eastAsia="ja-JP"/>
        </w:rPr>
        <w:t>て</w:t>
      </w:r>
    </w:p>
    <w:p w14:paraId="180A4491" w14:textId="6ACE7549" w:rsidR="00C20014" w:rsidRPr="004175B2" w:rsidRDefault="00B65109" w:rsidP="00DB60C9">
      <w:pPr>
        <w:pStyle w:val="SingleTxtG"/>
        <w:numPr>
          <w:ilvl w:val="0"/>
          <w:numId w:val="84"/>
        </w:numPr>
        <w:snapToGrid w:val="0"/>
        <w:spacing w:line="264" w:lineRule="auto"/>
        <w:ind w:left="1134" w:firstLine="0"/>
        <w:rPr>
          <w:rFonts w:eastAsia="ＭＳ 明朝"/>
          <w:noProof/>
          <w:szCs w:val="18"/>
          <w:u w:val="single"/>
          <w:lang w:eastAsia="ja-JP"/>
        </w:rPr>
      </w:pPr>
      <w:r w:rsidRPr="004175B2">
        <w:rPr>
          <w:rFonts w:eastAsia="ＭＳ 明朝" w:hint="eastAsia"/>
          <w:noProof/>
          <w:szCs w:val="18"/>
          <w:shd w:val="clear" w:color="auto" w:fill="FFFFFF"/>
          <w:lang w:eastAsia="ja-JP"/>
        </w:rPr>
        <w:t>国は現在、障害</w:t>
      </w:r>
      <w:r w:rsidR="003D4348" w:rsidRPr="004175B2">
        <w:rPr>
          <w:rFonts w:eastAsia="ＭＳ 明朝" w:hint="eastAsia"/>
          <w:noProof/>
          <w:szCs w:val="18"/>
          <w:shd w:val="clear" w:color="auto" w:fill="FFFFFF"/>
          <w:lang w:eastAsia="ja-JP"/>
        </w:rPr>
        <w:t>のある</w:t>
      </w:r>
      <w:r w:rsidRPr="004175B2">
        <w:rPr>
          <w:rFonts w:eastAsia="ＭＳ 明朝" w:hint="eastAsia"/>
          <w:noProof/>
          <w:szCs w:val="18"/>
          <w:shd w:val="clear" w:color="auto" w:fill="FFFFFF"/>
          <w:lang w:eastAsia="ja-JP"/>
        </w:rPr>
        <w:t>人、特にスポーツ選手が国内のより多くのスポーツセンターや施設に容易にアクセスできるように</w:t>
      </w:r>
      <w:r w:rsidRPr="004175B2">
        <w:rPr>
          <w:rFonts w:eastAsia="ＭＳ 明朝" w:hint="eastAsia"/>
          <w:noProof/>
          <w:lang w:eastAsia="ja-JP"/>
        </w:rPr>
        <w:t>すること</w:t>
      </w:r>
      <w:r w:rsidRPr="004175B2">
        <w:rPr>
          <w:rFonts w:eastAsia="ＭＳ 明朝" w:hint="eastAsia"/>
          <w:noProof/>
          <w:szCs w:val="18"/>
          <w:shd w:val="clear" w:color="auto" w:fill="FFFFFF"/>
          <w:lang w:eastAsia="ja-JP"/>
        </w:rPr>
        <w:t>を目的として、上記の覚書の効果的な実施を検討している</w:t>
      </w:r>
      <w:r w:rsidR="00FD36AF" w:rsidRPr="004175B2">
        <w:rPr>
          <w:rFonts w:eastAsia="ＭＳ 明朝" w:hint="eastAsia"/>
          <w:noProof/>
          <w:szCs w:val="18"/>
          <w:shd w:val="clear" w:color="auto" w:fill="FFFFFF"/>
          <w:lang w:eastAsia="ja-JP"/>
        </w:rPr>
        <w:t>ところである</w:t>
      </w:r>
      <w:r w:rsidRPr="004175B2">
        <w:rPr>
          <w:rFonts w:eastAsia="ＭＳ 明朝" w:hint="eastAsia"/>
          <w:noProof/>
          <w:szCs w:val="18"/>
          <w:shd w:val="clear" w:color="auto" w:fill="FFFFFF"/>
          <w:lang w:eastAsia="ja-JP"/>
        </w:rPr>
        <w:t>。</w:t>
      </w:r>
      <w:r w:rsidR="00FD36AF" w:rsidRPr="004175B2">
        <w:rPr>
          <w:rFonts w:eastAsia="ＭＳ 明朝" w:hint="eastAsia"/>
          <w:noProof/>
          <w:szCs w:val="18"/>
          <w:shd w:val="clear" w:color="auto" w:fill="FFFFFF"/>
          <w:lang w:eastAsia="ja-JP"/>
        </w:rPr>
        <w:t>とはいえ</w:t>
      </w:r>
      <w:r w:rsidRPr="004175B2">
        <w:rPr>
          <w:rFonts w:eastAsia="ＭＳ 明朝" w:hint="eastAsia"/>
          <w:noProof/>
          <w:szCs w:val="18"/>
          <w:shd w:val="clear" w:color="auto" w:fill="FFFFFF"/>
          <w:lang w:eastAsia="ja-JP"/>
        </w:rPr>
        <w:t>、フィリピンの</w:t>
      </w:r>
      <w:r w:rsidR="00C274F6" w:rsidRPr="004175B2">
        <w:rPr>
          <w:rFonts w:eastAsia="ＭＳ 明朝" w:hint="eastAsia"/>
          <w:noProof/>
          <w:szCs w:val="18"/>
          <w:shd w:val="clear" w:color="auto" w:fill="FFFFFF"/>
          <w:lang w:eastAsia="ja-JP"/>
        </w:rPr>
        <w:t>国立</w:t>
      </w:r>
      <w:r w:rsidRPr="004175B2">
        <w:rPr>
          <w:rFonts w:eastAsia="ＭＳ 明朝" w:hint="eastAsia"/>
          <w:noProof/>
          <w:szCs w:val="18"/>
          <w:shd w:val="clear" w:color="auto" w:fill="FFFFFF"/>
          <w:lang w:eastAsia="ja-JP"/>
        </w:rPr>
        <w:t>スポーツ</w:t>
      </w:r>
      <w:r w:rsidR="00C274F6" w:rsidRPr="004175B2">
        <w:rPr>
          <w:rFonts w:eastAsia="ＭＳ 明朝" w:hint="eastAsia"/>
          <w:noProof/>
          <w:szCs w:val="18"/>
          <w:shd w:val="clear" w:color="auto" w:fill="FFFFFF"/>
          <w:lang w:eastAsia="ja-JP"/>
        </w:rPr>
        <w:t>複合施設</w:t>
      </w:r>
      <w:r w:rsidRPr="004175B2">
        <w:rPr>
          <w:rFonts w:eastAsia="ＭＳ 明朝" w:hint="eastAsia"/>
          <w:noProof/>
          <w:szCs w:val="18"/>
          <w:shd w:val="clear" w:color="auto" w:fill="FFFFFF"/>
          <w:lang w:eastAsia="ja-JP"/>
        </w:rPr>
        <w:t>である</w:t>
      </w:r>
      <w:r w:rsidR="00FD36AF" w:rsidRPr="004175B2">
        <w:rPr>
          <w:rFonts w:eastAsia="ＭＳ 明朝" w:hint="eastAsia"/>
          <w:noProof/>
          <w:szCs w:val="18"/>
          <w:shd w:val="clear" w:color="auto" w:fill="FFFFFF"/>
          <w:lang w:eastAsia="ja-JP"/>
        </w:rPr>
        <w:t>フィリピンスポーツ</w:t>
      </w:r>
      <w:r w:rsidR="000E597F" w:rsidRPr="004175B2">
        <w:rPr>
          <w:rFonts w:eastAsia="ＭＳ 明朝" w:hint="eastAsia"/>
          <w:noProof/>
          <w:szCs w:val="18"/>
          <w:shd w:val="clear" w:color="auto" w:fill="FFFFFF"/>
          <w:lang w:eastAsia="ja-JP"/>
        </w:rPr>
        <w:t>機構</w:t>
      </w:r>
      <w:r w:rsidR="00FD36AF" w:rsidRPr="004175B2">
        <w:rPr>
          <w:rFonts w:eastAsia="ＭＳ 明朝" w:hint="eastAsia"/>
          <w:noProof/>
          <w:szCs w:val="18"/>
          <w:shd w:val="clear" w:color="auto" w:fill="FFFFFF"/>
          <w:lang w:eastAsia="ja-JP"/>
        </w:rPr>
        <w:t>コンプレックス</w:t>
      </w:r>
      <w:r w:rsidRPr="004175B2">
        <w:rPr>
          <w:rFonts w:eastAsia="ＭＳ 明朝" w:hint="eastAsia"/>
          <w:noProof/>
          <w:szCs w:val="18"/>
          <w:shd w:val="clear" w:color="auto" w:fill="FFFFFF"/>
          <w:lang w:eastAsia="ja-JP"/>
        </w:rPr>
        <w:t>を選手が利用</w:t>
      </w:r>
      <w:r w:rsidR="00FD36AF" w:rsidRPr="004175B2">
        <w:rPr>
          <w:rFonts w:eastAsia="ＭＳ 明朝" w:hint="eastAsia"/>
          <w:noProof/>
          <w:szCs w:val="18"/>
          <w:shd w:val="clear" w:color="auto" w:fill="FFFFFF"/>
          <w:lang w:eastAsia="ja-JP"/>
        </w:rPr>
        <w:t>しやすいようにした</w:t>
      </w:r>
      <w:r w:rsidRPr="004175B2">
        <w:rPr>
          <w:rFonts w:eastAsia="ＭＳ 明朝" w:hint="eastAsia"/>
          <w:noProof/>
          <w:szCs w:val="18"/>
          <w:shd w:val="clear" w:color="auto" w:fill="FFFFFF"/>
          <w:lang w:eastAsia="ja-JP"/>
        </w:rPr>
        <w:t>顕著な進歩は、他のすべての</w:t>
      </w:r>
      <w:r w:rsidR="000E597F" w:rsidRPr="004175B2">
        <w:rPr>
          <w:rFonts w:eastAsia="ＭＳ 明朝" w:hint="eastAsia"/>
          <w:noProof/>
          <w:szCs w:val="18"/>
          <w:shd w:val="clear" w:color="auto" w:fill="FFFFFF"/>
          <w:lang w:eastAsia="ja-JP"/>
        </w:rPr>
        <w:t>国</w:t>
      </w:r>
      <w:r w:rsidRPr="004175B2">
        <w:rPr>
          <w:rFonts w:eastAsia="ＭＳ 明朝" w:hint="eastAsia"/>
          <w:noProof/>
          <w:szCs w:val="18"/>
          <w:shd w:val="clear" w:color="auto" w:fill="FFFFFF"/>
          <w:lang w:eastAsia="ja-JP"/>
        </w:rPr>
        <w:t>が運営するスポーツ・センターにおいても同様の利用しやすさを確保するための基礎として利用されなければならない。</w:t>
      </w:r>
    </w:p>
    <w:p w14:paraId="5CF51DF4" w14:textId="7DC49E08" w:rsidR="00C20014" w:rsidRPr="004175B2" w:rsidRDefault="00B42395"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 xml:space="preserve">41.2. </w:t>
      </w:r>
      <w:r w:rsidR="003D4348" w:rsidRPr="004175B2">
        <w:rPr>
          <w:rFonts w:eastAsia="ＭＳ 明朝"/>
          <w:i/>
          <w:noProof/>
          <w:lang w:eastAsia="ja-JP"/>
        </w:rPr>
        <w:t xml:space="preserve"> </w:t>
      </w:r>
      <w:r w:rsidR="0071340A" w:rsidRPr="004175B2">
        <w:rPr>
          <w:rFonts w:eastAsia="ＭＳ 明朝" w:hint="eastAsia"/>
          <w:i/>
          <w:noProof/>
          <w:u w:val="single"/>
          <w:lang w:eastAsia="ja-JP"/>
        </w:rPr>
        <w:t>盲人、視覚障害者その他の印刷物の判読に障害のある者が発行された著作物を利用する機会を促進するためのマラケシュ条約</w:t>
      </w:r>
      <w:r w:rsidRPr="004175B2">
        <w:rPr>
          <w:rFonts w:eastAsia="ＭＳ 明朝" w:hint="eastAsia"/>
          <w:i/>
          <w:noProof/>
          <w:u w:val="single"/>
          <w:lang w:eastAsia="ja-JP"/>
        </w:rPr>
        <w:t>の</w:t>
      </w:r>
      <w:r w:rsidR="00980D7B" w:rsidRPr="004175B2">
        <w:rPr>
          <w:rFonts w:eastAsia="ＭＳ 明朝" w:hint="eastAsia"/>
          <w:i/>
          <w:noProof/>
          <w:u w:val="single"/>
          <w:lang w:eastAsia="ja-JP"/>
        </w:rPr>
        <w:t>批准</w:t>
      </w:r>
      <w:r w:rsidR="002E3662" w:rsidRPr="004175B2">
        <w:rPr>
          <w:rFonts w:eastAsia="ＭＳ 明朝" w:hint="eastAsia"/>
          <w:i/>
          <w:noProof/>
          <w:u w:val="single"/>
          <w:lang w:eastAsia="ja-JP"/>
        </w:rPr>
        <w:t>について</w:t>
      </w:r>
      <w:r w:rsidR="0071340A" w:rsidRPr="004175B2">
        <w:rPr>
          <w:rFonts w:eastAsia="ＭＳ 明朝" w:hint="eastAsia"/>
          <w:i/>
          <w:noProof/>
          <w:u w:val="single"/>
          <w:lang w:eastAsia="ja-JP"/>
        </w:rPr>
        <w:t xml:space="preserve">　</w:t>
      </w:r>
    </w:p>
    <w:p w14:paraId="428B0B15" w14:textId="53C924D1" w:rsidR="00C20014" w:rsidRPr="004175B2" w:rsidRDefault="00A636FB"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マラケシュ条約加盟文書案は、</w:t>
      </w:r>
      <w:r w:rsidR="00980D7B" w:rsidRPr="004175B2">
        <w:rPr>
          <w:rFonts w:eastAsia="ＭＳ 明朝" w:hint="eastAsia"/>
          <w:noProof/>
          <w:lang w:eastAsia="ja-JP"/>
        </w:rPr>
        <w:t>大統領府によって</w:t>
      </w:r>
      <w:r w:rsidRPr="004175B2">
        <w:rPr>
          <w:rFonts w:eastAsia="ＭＳ 明朝" w:hint="eastAsia"/>
          <w:noProof/>
          <w:lang w:eastAsia="ja-JP"/>
        </w:rPr>
        <w:t>真剣に検討されている</w:t>
      </w:r>
      <w:r w:rsidR="00D011D4" w:rsidRPr="004175B2">
        <w:rPr>
          <w:rFonts w:eastAsia="ＭＳ 明朝" w:hint="eastAsia"/>
          <w:noProof/>
          <w:lang w:eastAsia="ja-JP"/>
        </w:rPr>
        <w:t>。大統領府は、条約加盟に関する国の内部手続に従い、</w:t>
      </w:r>
      <w:r w:rsidR="00B0211F" w:rsidRPr="004175B2">
        <w:rPr>
          <w:rFonts w:eastAsia="ＭＳ 明朝" w:hint="eastAsia"/>
          <w:noProof/>
          <w:lang w:eastAsia="ja-JP"/>
        </w:rPr>
        <w:t>以下の点を考慮して提案されたマラケシュ条約加盟案を評価して</w:t>
      </w:r>
      <w:r w:rsidR="00D011D4" w:rsidRPr="004175B2">
        <w:rPr>
          <w:rFonts w:eastAsia="ＭＳ 明朝" w:hint="eastAsia"/>
          <w:noProof/>
          <w:lang w:eastAsia="ja-JP"/>
        </w:rPr>
        <w:t>いる。</w:t>
      </w:r>
      <w:r w:rsidR="00B0211F" w:rsidRPr="004175B2">
        <w:rPr>
          <w:rFonts w:eastAsia="ＭＳ 明朝" w:hint="eastAsia"/>
          <w:noProof/>
          <w:lang w:eastAsia="ja-JP"/>
        </w:rPr>
        <w:t>(</w:t>
      </w:r>
      <w:r w:rsidR="00D011D4" w:rsidRPr="004175B2">
        <w:rPr>
          <w:rFonts w:eastAsia="ＭＳ 明朝" w:hint="eastAsia"/>
          <w:noProof/>
          <w:lang w:eastAsia="ja-JP"/>
        </w:rPr>
        <w:t>a)</w:t>
      </w:r>
      <w:r w:rsidR="00D011D4" w:rsidRPr="004175B2">
        <w:rPr>
          <w:rFonts w:eastAsia="ＭＳ 明朝" w:hint="eastAsia"/>
          <w:noProof/>
          <w:lang w:eastAsia="ja-JP"/>
        </w:rPr>
        <w:t>出版された書籍を手に入れることができない</w:t>
      </w:r>
      <w:r w:rsidR="00D011D4" w:rsidRPr="004175B2">
        <w:rPr>
          <w:rFonts w:eastAsia="ＭＳ 明朝" w:hint="eastAsia"/>
          <w:noProof/>
          <w:lang w:eastAsia="ja-JP"/>
        </w:rPr>
        <w:t>300</w:t>
      </w:r>
      <w:r w:rsidR="00D011D4" w:rsidRPr="004175B2">
        <w:rPr>
          <w:rFonts w:eastAsia="ＭＳ 明朝" w:hint="eastAsia"/>
          <w:noProof/>
          <w:lang w:eastAsia="ja-JP"/>
        </w:rPr>
        <w:t>万人以上の視覚</w:t>
      </w:r>
      <w:r w:rsidR="003D4348" w:rsidRPr="004175B2">
        <w:rPr>
          <w:rFonts w:eastAsia="ＭＳ 明朝" w:hint="eastAsia"/>
          <w:noProof/>
          <w:lang w:eastAsia="ja-JP"/>
        </w:rPr>
        <w:t>に</w:t>
      </w:r>
      <w:r w:rsidR="003D27A5" w:rsidRPr="004175B2">
        <w:rPr>
          <w:rFonts w:eastAsia="ＭＳ 明朝" w:hint="eastAsia"/>
          <w:noProof/>
          <w:lang w:eastAsia="ja-JP"/>
        </w:rPr>
        <w:t>障害のある人</w:t>
      </w:r>
      <w:r w:rsidR="00D011D4" w:rsidRPr="004175B2">
        <w:rPr>
          <w:rFonts w:eastAsia="ＭＳ 明朝" w:hint="eastAsia"/>
          <w:noProof/>
          <w:lang w:eastAsia="ja-JP"/>
        </w:rPr>
        <w:t>、読書</w:t>
      </w:r>
      <w:r w:rsidR="003D4348" w:rsidRPr="004175B2">
        <w:rPr>
          <w:rFonts w:eastAsia="ＭＳ 明朝" w:hint="eastAsia"/>
          <w:noProof/>
          <w:lang w:eastAsia="ja-JP"/>
        </w:rPr>
        <w:t>に</w:t>
      </w:r>
      <w:r w:rsidR="003D27A5" w:rsidRPr="004175B2">
        <w:rPr>
          <w:rFonts w:eastAsia="ＭＳ 明朝" w:hint="eastAsia"/>
          <w:noProof/>
          <w:lang w:eastAsia="ja-JP"/>
        </w:rPr>
        <w:t>障害のある人</w:t>
      </w:r>
      <w:r w:rsidR="00D011D4" w:rsidRPr="004175B2">
        <w:rPr>
          <w:rFonts w:eastAsia="ＭＳ 明朝" w:hint="eastAsia"/>
          <w:noProof/>
          <w:lang w:eastAsia="ja-JP"/>
        </w:rPr>
        <w:t>、印刷</w:t>
      </w:r>
      <w:r w:rsidR="003D4348" w:rsidRPr="004175B2">
        <w:rPr>
          <w:rFonts w:eastAsia="ＭＳ 明朝" w:hint="eastAsia"/>
          <w:noProof/>
          <w:lang w:eastAsia="ja-JP"/>
        </w:rPr>
        <w:t>物利用において</w:t>
      </w:r>
      <w:r w:rsidR="003D27A5" w:rsidRPr="004175B2">
        <w:rPr>
          <w:rFonts w:eastAsia="ＭＳ 明朝" w:hint="eastAsia"/>
          <w:noProof/>
          <w:lang w:eastAsia="ja-JP"/>
        </w:rPr>
        <w:t>障害のある</w:t>
      </w:r>
      <w:r w:rsidR="00D011D4" w:rsidRPr="004175B2">
        <w:rPr>
          <w:rFonts w:eastAsia="ＭＳ 明朝" w:hint="eastAsia"/>
          <w:noProof/>
          <w:lang w:eastAsia="ja-JP"/>
        </w:rPr>
        <w:t>フィリピン人にとっての利点</w:t>
      </w:r>
      <w:r w:rsidR="00A51CE2" w:rsidRPr="004175B2">
        <w:rPr>
          <w:rFonts w:eastAsia="ＭＳ 明朝" w:hint="eastAsia"/>
          <w:noProof/>
          <w:lang w:eastAsia="ja-JP"/>
        </w:rPr>
        <w:t>、</w:t>
      </w:r>
      <w:r w:rsidR="00D011D4" w:rsidRPr="004175B2">
        <w:rPr>
          <w:rFonts w:eastAsia="ＭＳ 明朝" w:hint="eastAsia"/>
          <w:noProof/>
          <w:lang w:eastAsia="ja-JP"/>
        </w:rPr>
        <w:t>(b)</w:t>
      </w:r>
      <w:r w:rsidR="00D011D4" w:rsidRPr="004175B2">
        <w:rPr>
          <w:rFonts w:eastAsia="ＭＳ 明朝" w:hint="eastAsia"/>
          <w:noProof/>
          <w:lang w:eastAsia="ja-JP"/>
        </w:rPr>
        <w:t>質の高い基礎教育を提供するという国の義務と、知的財産権に関する法律を含む既存の法律との整合性</w:t>
      </w:r>
      <w:r w:rsidR="00A51CE2" w:rsidRPr="004175B2">
        <w:rPr>
          <w:rFonts w:eastAsia="ＭＳ 明朝" w:hint="eastAsia"/>
          <w:noProof/>
          <w:lang w:eastAsia="ja-JP"/>
        </w:rPr>
        <w:t>、</w:t>
      </w:r>
      <w:r w:rsidR="00D011D4" w:rsidRPr="004175B2">
        <w:rPr>
          <w:rFonts w:eastAsia="ＭＳ 明朝" w:hint="eastAsia"/>
          <w:noProof/>
          <w:lang w:eastAsia="ja-JP"/>
        </w:rPr>
        <w:t>(c)</w:t>
      </w:r>
      <w:r w:rsidR="00D011D4" w:rsidRPr="004175B2">
        <w:rPr>
          <w:rFonts w:eastAsia="ＭＳ 明朝" w:hint="eastAsia"/>
          <w:noProof/>
          <w:lang w:eastAsia="ja-JP"/>
        </w:rPr>
        <w:t>世界人権</w:t>
      </w:r>
      <w:r w:rsidR="00B0211F" w:rsidRPr="004175B2">
        <w:rPr>
          <w:rFonts w:eastAsia="ＭＳ 明朝" w:hint="eastAsia"/>
          <w:noProof/>
          <w:lang w:eastAsia="ja-JP"/>
        </w:rPr>
        <w:t>宣言</w:t>
      </w:r>
      <w:r w:rsidR="00D011D4" w:rsidRPr="004175B2">
        <w:rPr>
          <w:rFonts w:eastAsia="ＭＳ 明朝" w:hint="eastAsia"/>
          <w:noProof/>
          <w:lang w:eastAsia="ja-JP"/>
        </w:rPr>
        <w:t>への準拠、などを考慮してい</w:t>
      </w:r>
      <w:r w:rsidR="003D4348" w:rsidRPr="004175B2">
        <w:rPr>
          <w:rFonts w:eastAsia="ＭＳ 明朝" w:hint="eastAsia"/>
          <w:noProof/>
          <w:lang w:eastAsia="ja-JP"/>
        </w:rPr>
        <w:t>る</w:t>
      </w:r>
      <w:r w:rsidR="00D011D4" w:rsidRPr="004175B2">
        <w:rPr>
          <w:rFonts w:eastAsia="ＭＳ 明朝" w:hint="eastAsia"/>
          <w:noProof/>
          <w:lang w:eastAsia="ja-JP"/>
        </w:rPr>
        <w:t>。</w:t>
      </w:r>
      <w:r w:rsidR="00D011D4" w:rsidRPr="004175B2">
        <w:rPr>
          <w:rFonts w:eastAsia="ＭＳ 明朝" w:hint="eastAsia"/>
          <w:noProof/>
          <w:lang w:eastAsia="ja-JP"/>
        </w:rPr>
        <w:t xml:space="preserve">     </w:t>
      </w:r>
    </w:p>
    <w:p w14:paraId="6B34FE9E" w14:textId="6989B3EA" w:rsidR="001A7E76" w:rsidRPr="004175B2" w:rsidRDefault="001A7E76" w:rsidP="00DB60C9">
      <w:pPr>
        <w:pStyle w:val="H1G"/>
        <w:snapToGrid w:val="0"/>
        <w:spacing w:line="264" w:lineRule="auto"/>
        <w:rPr>
          <w:rFonts w:eastAsia="ＭＳ 明朝"/>
          <w:noProof/>
          <w:lang w:eastAsia="ja-JP"/>
        </w:rPr>
      </w:pPr>
      <w:r w:rsidRPr="004175B2">
        <w:rPr>
          <w:rFonts w:eastAsia="ＭＳ 明朝" w:hint="eastAsia"/>
          <w:noProof/>
          <w:lang w:eastAsia="ja-JP"/>
        </w:rPr>
        <w:tab/>
        <w:t>C.</w:t>
      </w:r>
      <w:r w:rsidRPr="004175B2">
        <w:rPr>
          <w:rFonts w:eastAsia="ＭＳ 明朝" w:hint="eastAsia"/>
          <w:noProof/>
          <w:lang w:eastAsia="ja-JP"/>
        </w:rPr>
        <w:tab/>
      </w:r>
      <w:r w:rsidRPr="004175B2">
        <w:rPr>
          <w:rFonts w:eastAsia="ＭＳ 明朝" w:hint="eastAsia"/>
          <w:noProof/>
          <w:lang w:eastAsia="ja-JP"/>
        </w:rPr>
        <w:t>特定の義務（第</w:t>
      </w:r>
      <w:r w:rsidRPr="004175B2">
        <w:rPr>
          <w:rFonts w:eastAsia="ＭＳ 明朝" w:hint="eastAsia"/>
          <w:noProof/>
          <w:lang w:eastAsia="ja-JP"/>
        </w:rPr>
        <w:t>31</w:t>
      </w:r>
      <w:r w:rsidRPr="004175B2">
        <w:rPr>
          <w:rFonts w:eastAsia="ＭＳ 明朝" w:hint="eastAsia"/>
          <w:noProof/>
          <w:lang w:eastAsia="ja-JP"/>
        </w:rPr>
        <w:t>条～第</w:t>
      </w:r>
      <w:r w:rsidRPr="004175B2">
        <w:rPr>
          <w:rFonts w:eastAsia="ＭＳ 明朝" w:hint="eastAsia"/>
          <w:noProof/>
          <w:lang w:eastAsia="ja-JP"/>
        </w:rPr>
        <w:t>33</w:t>
      </w:r>
      <w:r w:rsidRPr="004175B2">
        <w:rPr>
          <w:rFonts w:eastAsia="ＭＳ 明朝" w:hint="eastAsia"/>
          <w:noProof/>
          <w:lang w:eastAsia="ja-JP"/>
        </w:rPr>
        <w:t>条</w:t>
      </w:r>
      <w:r w:rsidR="003D4348" w:rsidRPr="004175B2">
        <w:rPr>
          <w:rFonts w:eastAsia="ＭＳ 明朝" w:hint="eastAsia"/>
          <w:noProof/>
          <w:lang w:eastAsia="ja-JP"/>
        </w:rPr>
        <w:t>）</w:t>
      </w:r>
    </w:p>
    <w:p w14:paraId="6B18D301" w14:textId="22B72C6B" w:rsidR="00C20014" w:rsidRPr="004175B2" w:rsidRDefault="001A7E76" w:rsidP="00DB60C9">
      <w:pPr>
        <w:pStyle w:val="H23G"/>
        <w:snapToGrid w:val="0"/>
        <w:spacing w:line="264" w:lineRule="auto"/>
        <w:rPr>
          <w:rFonts w:eastAsia="ＭＳ 明朝"/>
          <w:noProof/>
          <w:lang w:eastAsia="ja-JP"/>
        </w:rPr>
      </w:pPr>
      <w:r w:rsidRPr="004175B2">
        <w:rPr>
          <w:rFonts w:eastAsia="ＭＳ 明朝" w:hint="eastAsia"/>
          <w:noProof/>
          <w:lang w:eastAsia="ja-JP"/>
        </w:rPr>
        <w:tab/>
      </w:r>
      <w:r w:rsidRPr="004175B2">
        <w:rPr>
          <w:rFonts w:eastAsia="ＭＳ 明朝" w:hint="eastAsia"/>
          <w:noProof/>
          <w:lang w:eastAsia="ja-JP"/>
        </w:rPr>
        <w:tab/>
      </w:r>
      <w:r w:rsidR="003D4348" w:rsidRPr="004175B2">
        <w:rPr>
          <w:rFonts w:eastAsia="ＭＳ 明朝" w:hint="eastAsia"/>
          <w:noProof/>
          <w:lang w:eastAsia="ja-JP"/>
        </w:rPr>
        <w:t>統計及び資料の収集</w:t>
      </w:r>
      <w:r w:rsidRPr="004175B2">
        <w:rPr>
          <w:rFonts w:eastAsia="ＭＳ 明朝" w:hint="eastAsia"/>
          <w:noProof/>
          <w:lang w:eastAsia="ja-JP"/>
        </w:rPr>
        <w:t xml:space="preserve"> (</w:t>
      </w:r>
      <w:r w:rsidRPr="004175B2">
        <w:rPr>
          <w:rFonts w:eastAsia="ＭＳ 明朝" w:hint="eastAsia"/>
          <w:noProof/>
          <w:lang w:eastAsia="ja-JP"/>
        </w:rPr>
        <w:t>第</w:t>
      </w:r>
      <w:r w:rsidRPr="004175B2">
        <w:rPr>
          <w:rFonts w:eastAsia="ＭＳ 明朝" w:hint="eastAsia"/>
          <w:noProof/>
          <w:lang w:eastAsia="ja-JP"/>
        </w:rPr>
        <w:t>31</w:t>
      </w:r>
      <w:r w:rsidRPr="004175B2">
        <w:rPr>
          <w:rFonts w:eastAsia="ＭＳ 明朝" w:hint="eastAsia"/>
          <w:noProof/>
          <w:lang w:eastAsia="ja-JP"/>
        </w:rPr>
        <w:t>条</w:t>
      </w:r>
      <w:r w:rsidRPr="004175B2">
        <w:rPr>
          <w:rFonts w:eastAsia="ＭＳ 明朝" w:hint="eastAsia"/>
          <w:noProof/>
          <w:lang w:eastAsia="ja-JP"/>
        </w:rPr>
        <w:t xml:space="preserve">) </w:t>
      </w:r>
    </w:p>
    <w:p w14:paraId="3263C4E0" w14:textId="456BE678" w:rsidR="00C20014" w:rsidRPr="004175B2" w:rsidRDefault="009E1812"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42.</w:t>
      </w:r>
      <w:r w:rsidR="003D4348" w:rsidRPr="004175B2">
        <w:rPr>
          <w:rFonts w:eastAsia="ＭＳ 明朝"/>
          <w:i/>
          <w:noProof/>
          <w:lang w:eastAsia="ja-JP"/>
        </w:rPr>
        <w:t xml:space="preserve"> </w:t>
      </w:r>
      <w:r w:rsidR="001A7E76" w:rsidRPr="004175B2">
        <w:rPr>
          <w:rFonts w:eastAsia="ＭＳ 明朝" w:hint="eastAsia"/>
          <w:i/>
          <w:noProof/>
          <w:u w:val="single"/>
          <w:lang w:eastAsia="ja-JP"/>
        </w:rPr>
        <w:t>所得、性別、年齢、民族、障害の種類、地理的位置、その他の国の状況に関連する特徴別に集計された</w:t>
      </w:r>
      <w:r w:rsidR="00D86099" w:rsidRPr="004175B2">
        <w:rPr>
          <w:rFonts w:eastAsia="ＭＳ 明朝" w:hint="eastAsia"/>
          <w:i/>
          <w:noProof/>
          <w:u w:val="single"/>
          <w:lang w:eastAsia="ja-JP"/>
        </w:rPr>
        <w:t>、</w:t>
      </w:r>
      <w:r w:rsidR="001A7E76" w:rsidRPr="004175B2">
        <w:rPr>
          <w:rFonts w:eastAsia="ＭＳ 明朝" w:hint="eastAsia"/>
          <w:i/>
          <w:noProof/>
          <w:u w:val="single"/>
          <w:lang w:eastAsia="ja-JP"/>
        </w:rPr>
        <w:t>質が高く時宜を得た信頼できるデータ</w:t>
      </w:r>
      <w:r w:rsidR="003D4348" w:rsidRPr="004175B2">
        <w:rPr>
          <w:rFonts w:eastAsia="ＭＳ 明朝" w:hint="eastAsia"/>
          <w:i/>
          <w:noProof/>
          <w:u w:val="single"/>
          <w:lang w:eastAsia="ja-JP"/>
        </w:rPr>
        <w:t>を</w:t>
      </w:r>
      <w:r w:rsidR="001A7E76" w:rsidRPr="004175B2">
        <w:rPr>
          <w:rFonts w:eastAsia="ＭＳ 明朝" w:hint="eastAsia"/>
          <w:i/>
          <w:noProof/>
          <w:u w:val="single"/>
          <w:lang w:eastAsia="ja-JP"/>
        </w:rPr>
        <w:t>利用</w:t>
      </w:r>
      <w:r w:rsidR="003D4348" w:rsidRPr="004175B2">
        <w:rPr>
          <w:rFonts w:eastAsia="ＭＳ 明朝" w:hint="eastAsia"/>
          <w:i/>
          <w:noProof/>
          <w:u w:val="single"/>
          <w:lang w:eastAsia="ja-JP"/>
        </w:rPr>
        <w:t>でき</w:t>
      </w:r>
      <w:r w:rsidR="00BB22C8" w:rsidRPr="004175B2">
        <w:rPr>
          <w:rFonts w:eastAsia="ＭＳ 明朝" w:hint="eastAsia"/>
          <w:i/>
          <w:noProof/>
          <w:u w:val="single"/>
          <w:lang w:eastAsia="ja-JP"/>
        </w:rPr>
        <w:t>るよう</w:t>
      </w:r>
      <w:r w:rsidR="00980D7B" w:rsidRPr="004175B2">
        <w:rPr>
          <w:rFonts w:eastAsia="ＭＳ 明朝" w:hint="eastAsia"/>
          <w:i/>
          <w:noProof/>
          <w:u w:val="single"/>
          <w:lang w:eastAsia="ja-JP"/>
        </w:rPr>
        <w:t>改善すること</w:t>
      </w:r>
      <w:r w:rsidR="00D86099" w:rsidRPr="004175B2">
        <w:rPr>
          <w:rFonts w:eastAsia="ＭＳ 明朝" w:hint="eastAsia"/>
          <w:i/>
          <w:noProof/>
          <w:u w:val="single"/>
          <w:lang w:eastAsia="ja-JP"/>
        </w:rPr>
        <w:t>について</w:t>
      </w:r>
      <w:r w:rsidR="00980D7B" w:rsidRPr="004175B2">
        <w:rPr>
          <w:rFonts w:eastAsia="ＭＳ 明朝" w:hint="eastAsia"/>
          <w:i/>
          <w:noProof/>
          <w:u w:val="single"/>
          <w:lang w:eastAsia="ja-JP"/>
        </w:rPr>
        <w:t>、</w:t>
      </w:r>
      <w:r w:rsidR="00490281" w:rsidRPr="004175B2">
        <w:rPr>
          <w:rFonts w:eastAsia="ＭＳ 明朝" w:hint="eastAsia"/>
          <w:i/>
          <w:noProof/>
          <w:u w:val="single"/>
          <w:lang w:eastAsia="ja-JP"/>
        </w:rPr>
        <w:t>および</w:t>
      </w:r>
      <w:r w:rsidR="003C4807" w:rsidRPr="004175B2">
        <w:rPr>
          <w:rFonts w:eastAsia="ＭＳ 明朝" w:hint="eastAsia"/>
          <w:i/>
          <w:noProof/>
          <w:u w:val="single"/>
          <w:lang w:eastAsia="ja-JP"/>
        </w:rPr>
        <w:t>「</w:t>
      </w:r>
      <w:r w:rsidR="00490281" w:rsidRPr="004175B2">
        <w:rPr>
          <w:rFonts w:eastAsia="ＭＳ 明朝" w:hint="eastAsia"/>
          <w:i/>
          <w:noProof/>
          <w:u w:val="single"/>
          <w:lang w:eastAsia="ja-JP"/>
        </w:rPr>
        <w:t>ワシントン・グループ</w:t>
      </w:r>
      <w:r w:rsidR="003D4348" w:rsidRPr="004175B2">
        <w:rPr>
          <w:rFonts w:eastAsia="ＭＳ 明朝" w:hint="eastAsia"/>
          <w:i/>
          <w:noProof/>
          <w:u w:val="single"/>
          <w:lang w:eastAsia="ja-JP"/>
        </w:rPr>
        <w:t>障害に</w:t>
      </w:r>
      <w:r w:rsidR="003C4807" w:rsidRPr="004175B2">
        <w:rPr>
          <w:rFonts w:eastAsia="ＭＳ 明朝" w:hint="eastAsia"/>
          <w:i/>
          <w:noProof/>
          <w:u w:val="single"/>
          <w:lang w:eastAsia="ja-JP"/>
        </w:rPr>
        <w:t>関する</w:t>
      </w:r>
      <w:r w:rsidR="003D4348" w:rsidRPr="004175B2">
        <w:rPr>
          <w:rFonts w:eastAsia="ＭＳ 明朝" w:hint="eastAsia"/>
          <w:i/>
          <w:noProof/>
          <w:u w:val="single"/>
          <w:lang w:eastAsia="ja-JP"/>
        </w:rPr>
        <w:t>短い質問</w:t>
      </w:r>
      <w:r w:rsidR="003C4807" w:rsidRPr="004175B2">
        <w:rPr>
          <w:rFonts w:eastAsia="ＭＳ 明朝" w:hint="eastAsia"/>
          <w:i/>
          <w:noProof/>
          <w:u w:val="single"/>
          <w:lang w:eastAsia="ja-JP"/>
        </w:rPr>
        <w:t>セット</w:t>
      </w:r>
      <w:r w:rsidR="00490281" w:rsidRPr="004175B2">
        <w:rPr>
          <w:rFonts w:eastAsia="ＭＳ 明朝" w:hint="eastAsia"/>
          <w:i/>
          <w:noProof/>
          <w:u w:val="single"/>
          <w:lang w:eastAsia="ja-JP"/>
        </w:rPr>
        <w:t>」を</w:t>
      </w:r>
      <w:r w:rsidR="00706980" w:rsidRPr="004175B2">
        <w:rPr>
          <w:rFonts w:eastAsia="ＭＳ 明朝" w:hint="eastAsia"/>
          <w:i/>
          <w:noProof/>
          <w:u w:val="single"/>
          <w:lang w:eastAsia="ja-JP"/>
        </w:rPr>
        <w:t>国勢調査</w:t>
      </w:r>
      <w:r w:rsidR="00490281" w:rsidRPr="004175B2">
        <w:rPr>
          <w:rFonts w:eastAsia="ＭＳ 明朝" w:hint="eastAsia"/>
          <w:i/>
          <w:noProof/>
          <w:u w:val="single"/>
          <w:lang w:eastAsia="ja-JP"/>
        </w:rPr>
        <w:t>および</w:t>
      </w:r>
      <w:r w:rsidR="00706980" w:rsidRPr="004175B2">
        <w:rPr>
          <w:rFonts w:eastAsia="ＭＳ 明朝" w:hint="eastAsia"/>
          <w:i/>
          <w:noProof/>
          <w:u w:val="single"/>
          <w:lang w:eastAsia="ja-JP"/>
        </w:rPr>
        <w:t>世帯</w:t>
      </w:r>
      <w:r w:rsidR="00490281" w:rsidRPr="004175B2">
        <w:rPr>
          <w:rFonts w:eastAsia="ＭＳ 明朝" w:hint="eastAsia"/>
          <w:i/>
          <w:noProof/>
          <w:u w:val="single"/>
          <w:lang w:eastAsia="ja-JP"/>
        </w:rPr>
        <w:t>調査に含めることについて</w:t>
      </w:r>
    </w:p>
    <w:p w14:paraId="3884946D" w14:textId="3F962853" w:rsidR="00C20014" w:rsidRPr="004175B2" w:rsidRDefault="00BB22C8" w:rsidP="00DB60C9">
      <w:pPr>
        <w:pStyle w:val="SingleTxtG"/>
        <w:numPr>
          <w:ilvl w:val="0"/>
          <w:numId w:val="84"/>
        </w:numPr>
        <w:snapToGrid w:val="0"/>
        <w:spacing w:line="264" w:lineRule="auto"/>
        <w:ind w:left="1134" w:firstLine="0"/>
        <w:rPr>
          <w:rFonts w:eastAsia="ＭＳ 明朝"/>
          <w:noProof/>
          <w:u w:val="single"/>
          <w:lang w:eastAsia="ja-JP"/>
        </w:rPr>
      </w:pPr>
      <w:r w:rsidRPr="004175B2">
        <w:rPr>
          <w:rFonts w:eastAsia="ＭＳ 明朝" w:hint="eastAsia"/>
          <w:noProof/>
          <w:shd w:val="clear" w:color="auto" w:fill="FFFFFF"/>
          <w:lang w:eastAsia="ja-JP"/>
        </w:rPr>
        <w:t>「</w:t>
      </w:r>
      <w:r w:rsidR="0065628A" w:rsidRPr="004175B2">
        <w:rPr>
          <w:rFonts w:eastAsia="ＭＳ 明朝" w:hint="eastAsia"/>
          <w:noProof/>
          <w:shd w:val="clear" w:color="auto" w:fill="FFFFFF"/>
          <w:lang w:eastAsia="ja-JP"/>
        </w:rPr>
        <w:t>フィリピンの子どもの貧困</w:t>
      </w:r>
      <w:r w:rsidR="003D3F4B" w:rsidRPr="004175B2">
        <w:rPr>
          <w:rFonts w:eastAsia="ＭＳ 明朝" w:hint="eastAsia"/>
          <w:noProof/>
          <w:shd w:val="clear" w:color="auto" w:fill="FFFFFF"/>
          <w:lang w:eastAsia="ja-JP"/>
        </w:rPr>
        <w:t>」報告書</w:t>
      </w:r>
      <w:r w:rsidR="0065628A" w:rsidRPr="004175B2">
        <w:rPr>
          <w:rFonts w:eastAsia="ＭＳ 明朝" w:hint="eastAsia"/>
          <w:noProof/>
          <w:shd w:val="clear" w:color="auto" w:fill="FFFFFF"/>
          <w:lang w:eastAsia="ja-JP"/>
        </w:rPr>
        <w:t>で強調されている</w:t>
      </w:r>
      <w:r w:rsidR="00513BEA" w:rsidRPr="004175B2">
        <w:rPr>
          <w:rFonts w:eastAsia="ＭＳ 明朝" w:hint="eastAsia"/>
          <w:noProof/>
          <w:shd w:val="clear" w:color="auto" w:fill="FFFFFF"/>
          <w:lang w:eastAsia="ja-JP"/>
        </w:rPr>
        <w:t>2010</w:t>
      </w:r>
      <w:r w:rsidR="00513BEA" w:rsidRPr="004175B2">
        <w:rPr>
          <w:rFonts w:eastAsia="ＭＳ 明朝" w:hint="eastAsia"/>
          <w:noProof/>
          <w:shd w:val="clear" w:color="auto" w:fill="FFFFFF"/>
          <w:lang w:eastAsia="ja-JP"/>
        </w:rPr>
        <w:t>年国勢調査の障害</w:t>
      </w:r>
      <w:r w:rsidR="0065628A" w:rsidRPr="004175B2">
        <w:rPr>
          <w:rFonts w:eastAsia="ＭＳ 明朝" w:hint="eastAsia"/>
          <w:noProof/>
          <w:shd w:val="clear" w:color="auto" w:fill="FFFFFF"/>
          <w:lang w:eastAsia="ja-JP"/>
        </w:rPr>
        <w:t>者人口の</w:t>
      </w:r>
      <w:r w:rsidR="00513BEA" w:rsidRPr="004175B2">
        <w:rPr>
          <w:rFonts w:eastAsia="ＭＳ 明朝" w:hint="eastAsia"/>
          <w:noProof/>
          <w:shd w:val="clear" w:color="auto" w:fill="FFFFFF"/>
          <w:lang w:eastAsia="ja-JP"/>
        </w:rPr>
        <w:t>データ分析</w:t>
      </w:r>
      <w:r w:rsidR="0065628A" w:rsidRPr="004175B2">
        <w:rPr>
          <w:rFonts w:eastAsia="ＭＳ 明朝" w:hint="eastAsia"/>
          <w:noProof/>
          <w:shd w:val="clear" w:color="auto" w:fill="FFFFFF"/>
          <w:lang w:eastAsia="ja-JP"/>
        </w:rPr>
        <w:t>において、</w:t>
      </w:r>
      <w:r w:rsidR="007230A6" w:rsidRPr="004175B2">
        <w:rPr>
          <w:rFonts w:eastAsia="ＭＳ 明朝" w:hint="eastAsia"/>
          <w:noProof/>
          <w:lang w:eastAsia="ja-JP"/>
        </w:rPr>
        <w:t>フィリピン</w:t>
      </w:r>
      <w:r w:rsidR="004A5833" w:rsidRPr="004175B2">
        <w:rPr>
          <w:rFonts w:eastAsia="ＭＳ 明朝" w:hint="eastAsia"/>
          <w:noProof/>
          <w:lang w:eastAsia="ja-JP"/>
        </w:rPr>
        <w:t>統計機構</w:t>
      </w:r>
      <w:r w:rsidR="00490281" w:rsidRPr="004175B2">
        <w:rPr>
          <w:rFonts w:eastAsia="ＭＳ 明朝" w:hint="eastAsia"/>
          <w:noProof/>
          <w:shd w:val="clear" w:color="auto" w:fill="FFFFFF"/>
          <w:lang w:eastAsia="ja-JP"/>
        </w:rPr>
        <w:t>はユニセフと協力して、</w:t>
      </w:r>
      <w:r w:rsidR="003C4807" w:rsidRPr="004175B2">
        <w:rPr>
          <w:rFonts w:eastAsia="ＭＳ 明朝" w:hint="eastAsia"/>
          <w:noProof/>
          <w:shd w:val="clear" w:color="auto" w:fill="FFFFFF"/>
          <w:lang w:eastAsia="ja-JP"/>
        </w:rPr>
        <w:t>各国で</w:t>
      </w:r>
      <w:r w:rsidR="005C342B" w:rsidRPr="004175B2">
        <w:rPr>
          <w:rFonts w:eastAsia="ＭＳ 明朝" w:hint="eastAsia"/>
          <w:noProof/>
          <w:shd w:val="clear" w:color="auto" w:fill="FFFFFF"/>
          <w:lang w:eastAsia="ja-JP"/>
        </w:rPr>
        <w:t>一貫</w:t>
      </w:r>
      <w:r w:rsidR="003C4807" w:rsidRPr="004175B2">
        <w:rPr>
          <w:rFonts w:eastAsia="ＭＳ 明朝" w:hint="eastAsia"/>
          <w:noProof/>
          <w:shd w:val="clear" w:color="auto" w:fill="FFFFFF"/>
          <w:lang w:eastAsia="ja-JP"/>
        </w:rPr>
        <w:t>する</w:t>
      </w:r>
      <w:r w:rsidR="005C342B" w:rsidRPr="004175B2">
        <w:rPr>
          <w:rFonts w:eastAsia="ＭＳ 明朝" w:hint="eastAsia"/>
          <w:noProof/>
          <w:shd w:val="clear" w:color="auto" w:fill="FFFFFF"/>
          <w:lang w:eastAsia="ja-JP"/>
        </w:rPr>
        <w:t>障害尺度で</w:t>
      </w:r>
      <w:r w:rsidR="00454D2E" w:rsidRPr="004175B2">
        <w:rPr>
          <w:rFonts w:eastAsia="ＭＳ 明朝" w:hint="eastAsia"/>
          <w:noProof/>
          <w:lang w:eastAsia="ja-JP"/>
        </w:rPr>
        <w:t>ある</w:t>
      </w:r>
      <w:r w:rsidR="003C4807" w:rsidRPr="004175B2">
        <w:rPr>
          <w:rFonts w:eastAsia="ＭＳ 明朝" w:hint="eastAsia"/>
          <w:noProof/>
          <w:lang w:eastAsia="ja-JP"/>
        </w:rPr>
        <w:t>「</w:t>
      </w:r>
      <w:r w:rsidR="00490281" w:rsidRPr="004175B2">
        <w:rPr>
          <w:rFonts w:eastAsia="ＭＳ 明朝" w:hint="eastAsia"/>
          <w:noProof/>
          <w:lang w:eastAsia="ja-JP"/>
        </w:rPr>
        <w:t>ワシントングループ</w:t>
      </w:r>
      <w:r w:rsidRPr="004175B2">
        <w:rPr>
          <w:rFonts w:eastAsia="ＭＳ 明朝" w:hint="eastAsia"/>
          <w:noProof/>
          <w:lang w:eastAsia="ja-JP"/>
        </w:rPr>
        <w:t>障害に</w:t>
      </w:r>
      <w:r w:rsidR="003C4807" w:rsidRPr="004175B2">
        <w:rPr>
          <w:rFonts w:eastAsia="ＭＳ 明朝" w:hint="eastAsia"/>
          <w:noProof/>
          <w:lang w:eastAsia="ja-JP"/>
        </w:rPr>
        <w:t>関する</w:t>
      </w:r>
      <w:r w:rsidRPr="004175B2">
        <w:rPr>
          <w:rFonts w:eastAsia="ＭＳ 明朝" w:hint="eastAsia"/>
          <w:noProof/>
          <w:lang w:eastAsia="ja-JP"/>
        </w:rPr>
        <w:t>短い質問</w:t>
      </w:r>
      <w:r w:rsidR="003C4807" w:rsidRPr="004175B2">
        <w:rPr>
          <w:rFonts w:eastAsia="ＭＳ 明朝" w:hint="eastAsia"/>
          <w:noProof/>
          <w:lang w:eastAsia="ja-JP"/>
        </w:rPr>
        <w:t>セット</w:t>
      </w:r>
      <w:r w:rsidRPr="004175B2">
        <w:rPr>
          <w:rFonts w:eastAsia="ＭＳ 明朝" w:hint="eastAsia"/>
          <w:noProof/>
          <w:lang w:eastAsia="ja-JP"/>
        </w:rPr>
        <w:t>」</w:t>
      </w:r>
      <w:r w:rsidR="00490281" w:rsidRPr="004175B2">
        <w:rPr>
          <w:rFonts w:eastAsia="ＭＳ 明朝" w:hint="eastAsia"/>
          <w:noProof/>
          <w:lang w:eastAsia="ja-JP"/>
        </w:rPr>
        <w:t>（</w:t>
      </w:r>
      <w:r w:rsidR="00490281" w:rsidRPr="004175B2">
        <w:rPr>
          <w:rFonts w:eastAsia="ＭＳ 明朝" w:hint="eastAsia"/>
          <w:noProof/>
          <w:lang w:eastAsia="ja-JP"/>
        </w:rPr>
        <w:t>WGSSQD</w:t>
      </w:r>
      <w:r w:rsidR="00490281" w:rsidRPr="004175B2">
        <w:rPr>
          <w:rFonts w:eastAsia="ＭＳ 明朝" w:hint="eastAsia"/>
          <w:noProof/>
          <w:lang w:eastAsia="ja-JP"/>
        </w:rPr>
        <w:t>）</w:t>
      </w:r>
      <w:r w:rsidR="005C342B" w:rsidRPr="004175B2">
        <w:rPr>
          <w:rFonts w:eastAsia="ＭＳ 明朝" w:hint="eastAsia"/>
          <w:noProof/>
          <w:shd w:val="clear" w:color="auto" w:fill="FFFFFF"/>
          <w:lang w:eastAsia="ja-JP"/>
        </w:rPr>
        <w:t>に基づ</w:t>
      </w:r>
      <w:r w:rsidR="003C4807" w:rsidRPr="004175B2">
        <w:rPr>
          <w:rFonts w:eastAsia="ＭＳ 明朝" w:hint="eastAsia"/>
          <w:noProof/>
          <w:shd w:val="clear" w:color="auto" w:fill="FFFFFF"/>
          <w:lang w:eastAsia="ja-JP"/>
        </w:rPr>
        <w:t>く</w:t>
      </w:r>
      <w:r w:rsidR="005C342B" w:rsidRPr="004175B2">
        <w:rPr>
          <w:rFonts w:eastAsia="ＭＳ 明朝" w:hint="eastAsia"/>
          <w:noProof/>
          <w:shd w:val="clear" w:color="auto" w:fill="FFFFFF"/>
          <w:lang w:eastAsia="ja-JP"/>
        </w:rPr>
        <w:t>新しい</w:t>
      </w:r>
      <w:r w:rsidR="005C342B" w:rsidRPr="004175B2">
        <w:rPr>
          <w:rFonts w:eastAsia="ＭＳ 明朝" w:hint="eastAsia"/>
          <w:noProof/>
          <w:lang w:eastAsia="ja-JP"/>
        </w:rPr>
        <w:t>障害</w:t>
      </w:r>
      <w:r w:rsidR="005C342B" w:rsidRPr="004175B2">
        <w:rPr>
          <w:rFonts w:eastAsia="ＭＳ 明朝" w:hint="eastAsia"/>
          <w:noProof/>
          <w:shd w:val="clear" w:color="auto" w:fill="FFFFFF"/>
          <w:lang w:eastAsia="ja-JP"/>
        </w:rPr>
        <w:t>の定義を導入した。</w:t>
      </w:r>
      <w:r w:rsidR="005C342B" w:rsidRPr="004175B2">
        <w:rPr>
          <w:rFonts w:eastAsia="ＭＳ 明朝" w:hint="eastAsia"/>
          <w:noProof/>
          <w:shd w:val="clear" w:color="auto" w:fill="FFFFFF"/>
          <w:lang w:eastAsia="ja-JP"/>
        </w:rPr>
        <w:t xml:space="preserve">    </w:t>
      </w:r>
    </w:p>
    <w:p w14:paraId="513EE546" w14:textId="1BCE34B1" w:rsidR="00C20014" w:rsidRPr="004175B2" w:rsidRDefault="003C4807"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ワシントングループ障害に関する短い質問セット</w:t>
      </w:r>
      <w:r w:rsidR="00A636FB" w:rsidRPr="004175B2">
        <w:rPr>
          <w:rFonts w:eastAsia="ＭＳ 明朝" w:hint="eastAsia"/>
          <w:noProof/>
          <w:szCs w:val="24"/>
          <w:lang w:eastAsia="ja-JP"/>
        </w:rPr>
        <w:t>は、</w:t>
      </w:r>
      <w:r w:rsidR="00A636FB" w:rsidRPr="004175B2">
        <w:rPr>
          <w:rFonts w:eastAsia="ＭＳ 明朝" w:hint="eastAsia"/>
          <w:noProof/>
          <w:lang w:eastAsia="ja-JP"/>
        </w:rPr>
        <w:t>2016</w:t>
      </w:r>
      <w:r w:rsidR="00A636FB" w:rsidRPr="004175B2">
        <w:rPr>
          <w:rFonts w:eastAsia="ＭＳ 明朝" w:hint="eastAsia"/>
          <w:noProof/>
          <w:lang w:eastAsia="ja-JP"/>
        </w:rPr>
        <w:t>年全国障害</w:t>
      </w:r>
      <w:r w:rsidR="0000563B" w:rsidRPr="004175B2">
        <w:rPr>
          <w:rFonts w:eastAsia="ＭＳ 明朝" w:hint="eastAsia"/>
          <w:noProof/>
          <w:lang w:eastAsia="ja-JP"/>
        </w:rPr>
        <w:t>出現率</w:t>
      </w:r>
      <w:r w:rsidR="00A636FB" w:rsidRPr="004175B2">
        <w:rPr>
          <w:rFonts w:eastAsia="ＭＳ 明朝" w:hint="eastAsia"/>
          <w:noProof/>
          <w:lang w:eastAsia="ja-JP"/>
        </w:rPr>
        <w:t>調査</w:t>
      </w:r>
      <w:r w:rsidR="00A636FB" w:rsidRPr="004175B2">
        <w:rPr>
          <w:rFonts w:eastAsia="ＭＳ 明朝" w:hint="eastAsia"/>
          <w:noProof/>
          <w:lang w:eastAsia="ja-JP"/>
        </w:rPr>
        <w:t>/</w:t>
      </w:r>
      <w:r w:rsidR="00A636FB" w:rsidRPr="004175B2">
        <w:rPr>
          <w:rFonts w:eastAsia="ＭＳ 明朝" w:hint="eastAsia"/>
          <w:noProof/>
          <w:lang w:eastAsia="ja-JP"/>
        </w:rPr>
        <w:t>モデル</w:t>
      </w:r>
      <w:r w:rsidR="0071340A" w:rsidRPr="004175B2">
        <w:rPr>
          <w:rFonts w:eastAsia="ＭＳ 明朝" w:hint="eastAsia"/>
          <w:noProof/>
          <w:lang w:eastAsia="ja-JP"/>
        </w:rPr>
        <w:t>生活</w:t>
      </w:r>
      <w:r w:rsidR="00A636FB" w:rsidRPr="004175B2">
        <w:rPr>
          <w:rFonts w:eastAsia="ＭＳ 明朝" w:hint="eastAsia"/>
          <w:noProof/>
          <w:lang w:eastAsia="ja-JP"/>
        </w:rPr>
        <w:t>機能調査（</w:t>
      </w:r>
      <w:r w:rsidR="00A636FB" w:rsidRPr="004175B2">
        <w:rPr>
          <w:rFonts w:eastAsia="ＭＳ 明朝" w:hint="eastAsia"/>
          <w:noProof/>
          <w:lang w:eastAsia="ja-JP"/>
        </w:rPr>
        <w:t>NDPS/MFS</w:t>
      </w:r>
      <w:r w:rsidR="00A636FB" w:rsidRPr="004175B2">
        <w:rPr>
          <w:rFonts w:eastAsia="ＭＳ 明朝" w:hint="eastAsia"/>
          <w:noProof/>
          <w:lang w:eastAsia="ja-JP"/>
        </w:rPr>
        <w:t>）に含まれており</w:t>
      </w:r>
      <w:r w:rsidR="00454D2E" w:rsidRPr="004175B2">
        <w:rPr>
          <w:rFonts w:eastAsia="ＭＳ 明朝" w:hint="eastAsia"/>
          <w:noProof/>
          <w:lang w:eastAsia="ja-JP"/>
        </w:rPr>
        <w:t>、障害の</w:t>
      </w:r>
      <w:r w:rsidR="0000563B" w:rsidRPr="004175B2">
        <w:rPr>
          <w:rFonts w:eastAsia="ＭＳ 明朝" w:hint="eastAsia"/>
          <w:noProof/>
          <w:lang w:eastAsia="ja-JP"/>
        </w:rPr>
        <w:t>程度</w:t>
      </w:r>
      <w:r w:rsidR="00A636FB" w:rsidRPr="004175B2">
        <w:rPr>
          <w:rFonts w:eastAsia="ＭＳ 明朝" w:hint="eastAsia"/>
          <w:noProof/>
          <w:lang w:eastAsia="ja-JP"/>
        </w:rPr>
        <w:t>が</w:t>
      </w:r>
      <w:r w:rsidR="00454D2E" w:rsidRPr="004175B2">
        <w:rPr>
          <w:rFonts w:eastAsia="ＭＳ 明朝" w:hint="eastAsia"/>
          <w:noProof/>
          <w:lang w:eastAsia="ja-JP"/>
        </w:rPr>
        <w:t>異なる</w:t>
      </w:r>
      <w:r w:rsidR="00A636FB" w:rsidRPr="004175B2">
        <w:rPr>
          <w:rFonts w:eastAsia="ＭＳ 明朝" w:hint="eastAsia"/>
          <w:noProof/>
          <w:lang w:eastAsia="ja-JP"/>
        </w:rPr>
        <w:t>集団が</w:t>
      </w:r>
      <w:r w:rsidR="00980D7B" w:rsidRPr="004175B2">
        <w:rPr>
          <w:rFonts w:eastAsia="ＭＳ 明朝" w:hint="eastAsia"/>
          <w:noProof/>
          <w:lang w:eastAsia="ja-JP"/>
        </w:rPr>
        <w:t>直面する</w:t>
      </w:r>
      <w:r w:rsidR="00A636FB" w:rsidRPr="004175B2">
        <w:rPr>
          <w:rFonts w:eastAsia="ＭＳ 明朝" w:hint="eastAsia"/>
          <w:noProof/>
          <w:lang w:eastAsia="ja-JP"/>
        </w:rPr>
        <w:t>ニーズや障壁を</w:t>
      </w:r>
      <w:r w:rsidR="00454D2E" w:rsidRPr="004175B2">
        <w:rPr>
          <w:rFonts w:eastAsia="ＭＳ 明朝" w:hint="eastAsia"/>
          <w:noProof/>
          <w:lang w:eastAsia="ja-JP"/>
        </w:rPr>
        <w:t>直接</w:t>
      </w:r>
      <w:r w:rsidR="00A636FB" w:rsidRPr="004175B2">
        <w:rPr>
          <w:rFonts w:eastAsia="ＭＳ 明朝" w:hint="eastAsia"/>
          <w:noProof/>
          <w:lang w:eastAsia="ja-JP"/>
        </w:rPr>
        <w:t>比較</w:t>
      </w:r>
      <w:r w:rsidR="00454D2E" w:rsidRPr="004175B2">
        <w:rPr>
          <w:rFonts w:eastAsia="ＭＳ 明朝" w:hint="eastAsia"/>
          <w:noProof/>
          <w:lang w:eastAsia="ja-JP"/>
        </w:rPr>
        <w:t>する</w:t>
      </w:r>
      <w:r w:rsidR="00A636FB" w:rsidRPr="004175B2">
        <w:rPr>
          <w:rFonts w:eastAsia="ＭＳ 明朝" w:hint="eastAsia"/>
          <w:noProof/>
          <w:lang w:eastAsia="ja-JP"/>
        </w:rPr>
        <w:t>一般</w:t>
      </w:r>
      <w:r w:rsidR="0000563B" w:rsidRPr="004175B2">
        <w:rPr>
          <w:rFonts w:eastAsia="ＭＳ 明朝" w:hint="eastAsia"/>
          <w:noProof/>
          <w:lang w:eastAsia="ja-JP"/>
        </w:rPr>
        <w:t>人口</w:t>
      </w:r>
      <w:r w:rsidR="00A636FB" w:rsidRPr="004175B2">
        <w:rPr>
          <w:rFonts w:eastAsia="ＭＳ 明朝" w:hint="eastAsia"/>
          <w:noProof/>
          <w:lang w:eastAsia="ja-JP"/>
        </w:rPr>
        <w:t>調査である。</w:t>
      </w:r>
      <w:r w:rsidRPr="004175B2">
        <w:rPr>
          <w:rFonts w:eastAsia="ＭＳ 明朝" w:hint="eastAsia"/>
          <w:noProof/>
          <w:lang w:eastAsia="ja-JP"/>
        </w:rPr>
        <w:t>2016</w:t>
      </w:r>
      <w:r w:rsidRPr="004175B2">
        <w:rPr>
          <w:rFonts w:eastAsia="ＭＳ 明朝" w:hint="eastAsia"/>
          <w:noProof/>
          <w:lang w:eastAsia="ja-JP"/>
        </w:rPr>
        <w:t>年全国障害</w:t>
      </w:r>
      <w:r w:rsidR="0000563B" w:rsidRPr="004175B2">
        <w:rPr>
          <w:rFonts w:eastAsia="ＭＳ 明朝" w:hint="eastAsia"/>
          <w:noProof/>
          <w:lang w:eastAsia="ja-JP"/>
        </w:rPr>
        <w:t>出現率</w:t>
      </w:r>
      <w:r w:rsidRPr="004175B2">
        <w:rPr>
          <w:rFonts w:eastAsia="ＭＳ 明朝" w:hint="eastAsia"/>
          <w:noProof/>
          <w:lang w:eastAsia="ja-JP"/>
        </w:rPr>
        <w:t>調査</w:t>
      </w:r>
      <w:r w:rsidRPr="004175B2">
        <w:rPr>
          <w:rFonts w:eastAsia="ＭＳ 明朝" w:hint="eastAsia"/>
          <w:noProof/>
          <w:lang w:eastAsia="ja-JP"/>
        </w:rPr>
        <w:t>/</w:t>
      </w:r>
      <w:r w:rsidRPr="004175B2">
        <w:rPr>
          <w:rFonts w:eastAsia="ＭＳ 明朝" w:hint="eastAsia"/>
          <w:noProof/>
          <w:lang w:eastAsia="ja-JP"/>
        </w:rPr>
        <w:t>モデル</w:t>
      </w:r>
      <w:r w:rsidR="0000563B" w:rsidRPr="004175B2">
        <w:rPr>
          <w:rFonts w:eastAsia="ＭＳ 明朝" w:hint="eastAsia"/>
          <w:noProof/>
          <w:lang w:eastAsia="ja-JP"/>
        </w:rPr>
        <w:t>生活</w:t>
      </w:r>
      <w:r w:rsidRPr="004175B2">
        <w:rPr>
          <w:rFonts w:eastAsia="ＭＳ 明朝" w:hint="eastAsia"/>
          <w:noProof/>
          <w:lang w:eastAsia="ja-JP"/>
        </w:rPr>
        <w:t>機能調査</w:t>
      </w:r>
      <w:r w:rsidR="00A636FB" w:rsidRPr="004175B2">
        <w:rPr>
          <w:rFonts w:eastAsia="ＭＳ 明朝" w:hint="eastAsia"/>
          <w:noProof/>
          <w:lang w:eastAsia="ja-JP"/>
        </w:rPr>
        <w:t>は、国際機能分類に基づいており、障害を、そ</w:t>
      </w:r>
      <w:r w:rsidR="00A636FB" w:rsidRPr="004175B2">
        <w:rPr>
          <w:rFonts w:eastAsia="ＭＳ 明朝" w:hint="eastAsia"/>
          <w:noProof/>
          <w:lang w:eastAsia="ja-JP"/>
        </w:rPr>
        <w:lastRenderedPageBreak/>
        <w:t>の人の健康状態と、その人が生活している物理的、</w:t>
      </w:r>
      <w:r w:rsidR="0000563B" w:rsidRPr="004175B2">
        <w:rPr>
          <w:rFonts w:eastAsia="ＭＳ 明朝" w:hint="eastAsia"/>
          <w:noProof/>
          <w:lang w:eastAsia="ja-JP"/>
        </w:rPr>
        <w:t>人工</w:t>
      </w:r>
      <w:r w:rsidR="00A636FB" w:rsidRPr="004175B2">
        <w:rPr>
          <w:rFonts w:eastAsia="ＭＳ 明朝" w:hint="eastAsia"/>
          <w:noProof/>
          <w:lang w:eastAsia="ja-JP"/>
        </w:rPr>
        <w:t>的、態度的、社会的、政治的環境との間の相互作用の結果として定義している。したがって、障害は、</w:t>
      </w:r>
      <w:r w:rsidR="0000563B" w:rsidRPr="004175B2">
        <w:rPr>
          <w:rFonts w:eastAsia="ＭＳ 明朝" w:hint="eastAsia"/>
          <w:noProof/>
          <w:lang w:eastAsia="ja-JP"/>
        </w:rPr>
        <w:t>機能</w:t>
      </w:r>
      <w:r w:rsidR="00A636FB" w:rsidRPr="004175B2">
        <w:rPr>
          <w:rFonts w:eastAsia="ＭＳ 明朝" w:hint="eastAsia"/>
          <w:noProof/>
          <w:lang w:eastAsia="ja-JP"/>
        </w:rPr>
        <w:t>障害（例：手足の欠損）や特定の健康状態（例：ダウン症）によるその人の内的属性の結果だけで</w:t>
      </w:r>
      <w:r w:rsidR="00414E70" w:rsidRPr="004175B2">
        <w:rPr>
          <w:rFonts w:eastAsia="ＭＳ 明朝" w:hint="eastAsia"/>
          <w:noProof/>
          <w:lang w:eastAsia="ja-JP"/>
        </w:rPr>
        <w:t>はない</w:t>
      </w:r>
      <w:r w:rsidR="00A636FB" w:rsidRPr="004175B2">
        <w:rPr>
          <w:rFonts w:eastAsia="ＭＳ 明朝" w:hint="eastAsia"/>
          <w:noProof/>
          <w:lang w:eastAsia="ja-JP"/>
        </w:rPr>
        <w:t>。</w:t>
      </w:r>
      <w:r w:rsidR="00D01EFF" w:rsidRPr="004175B2">
        <w:rPr>
          <w:rFonts w:eastAsia="ＭＳ 明朝" w:hint="eastAsia"/>
          <w:noProof/>
          <w:lang w:eastAsia="ja-JP"/>
        </w:rPr>
        <w:t>2016</w:t>
      </w:r>
      <w:r w:rsidR="00D01EFF" w:rsidRPr="004175B2">
        <w:rPr>
          <w:rFonts w:eastAsia="ＭＳ 明朝" w:hint="eastAsia"/>
          <w:noProof/>
          <w:lang w:eastAsia="ja-JP"/>
        </w:rPr>
        <w:t>年全国障害</w:t>
      </w:r>
      <w:r w:rsidR="0000563B" w:rsidRPr="004175B2">
        <w:rPr>
          <w:rFonts w:eastAsia="ＭＳ 明朝" w:hint="eastAsia"/>
          <w:noProof/>
          <w:lang w:eastAsia="ja-JP"/>
        </w:rPr>
        <w:t>出現率調査</w:t>
      </w:r>
      <w:r w:rsidR="0000563B" w:rsidRPr="004175B2">
        <w:rPr>
          <w:rFonts w:eastAsia="ＭＳ 明朝" w:hint="eastAsia"/>
          <w:noProof/>
          <w:lang w:eastAsia="ja-JP"/>
        </w:rPr>
        <w:t>/</w:t>
      </w:r>
      <w:r w:rsidR="0000563B" w:rsidRPr="004175B2">
        <w:rPr>
          <w:rFonts w:eastAsia="ＭＳ 明朝" w:hint="eastAsia"/>
          <w:noProof/>
          <w:lang w:eastAsia="ja-JP"/>
        </w:rPr>
        <w:t>モデル生活</w:t>
      </w:r>
      <w:r w:rsidR="00D01EFF" w:rsidRPr="004175B2">
        <w:rPr>
          <w:rFonts w:eastAsia="ＭＳ 明朝" w:hint="eastAsia"/>
          <w:noProof/>
          <w:lang w:eastAsia="ja-JP"/>
        </w:rPr>
        <w:t>機能調査</w:t>
      </w:r>
      <w:r w:rsidR="00A636FB" w:rsidRPr="004175B2">
        <w:rPr>
          <w:rFonts w:eastAsia="ＭＳ 明朝" w:hint="eastAsia"/>
          <w:noProof/>
          <w:lang w:eastAsia="ja-JP"/>
        </w:rPr>
        <w:t>では、障害は連続体としても定義されており、障害のないものから非常に高いレベルのものまであ</w:t>
      </w:r>
      <w:r w:rsidR="00414E70" w:rsidRPr="004175B2">
        <w:rPr>
          <w:rFonts w:eastAsia="ＭＳ 明朝" w:hint="eastAsia"/>
          <w:noProof/>
          <w:lang w:eastAsia="ja-JP"/>
        </w:rPr>
        <w:t>る</w:t>
      </w:r>
      <w:r w:rsidR="00A636FB" w:rsidRPr="004175B2">
        <w:rPr>
          <w:rFonts w:eastAsia="ＭＳ 明朝" w:hint="eastAsia"/>
          <w:noProof/>
          <w:lang w:eastAsia="ja-JP"/>
        </w:rPr>
        <w:t>。したがって、障害は程度の問題であり、障害の経験は多様で普遍的なものである。</w:t>
      </w:r>
    </w:p>
    <w:p w14:paraId="74EE99CD" w14:textId="50C83A66" w:rsidR="00454D2E" w:rsidRPr="004175B2" w:rsidRDefault="00E43BF5"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国</w:t>
      </w:r>
      <w:r w:rsidR="00454D2E" w:rsidRPr="004175B2">
        <w:rPr>
          <w:rFonts w:eastAsia="ＭＳ 明朝" w:hint="eastAsia"/>
          <w:noProof/>
          <w:lang w:eastAsia="ja-JP"/>
        </w:rPr>
        <w:t>は</w:t>
      </w:r>
      <w:r w:rsidR="007230A6" w:rsidRPr="004175B2">
        <w:rPr>
          <w:rFonts w:eastAsia="ＭＳ 明朝" w:hint="eastAsia"/>
          <w:noProof/>
          <w:lang w:eastAsia="ja-JP"/>
        </w:rPr>
        <w:t>フィリピン</w:t>
      </w:r>
      <w:r w:rsidR="004A5833" w:rsidRPr="004175B2">
        <w:rPr>
          <w:rFonts w:eastAsia="ＭＳ 明朝" w:hint="eastAsia"/>
          <w:noProof/>
          <w:lang w:eastAsia="ja-JP"/>
        </w:rPr>
        <w:t>統計機構</w:t>
      </w:r>
      <w:r w:rsidR="00454D2E" w:rsidRPr="004175B2">
        <w:rPr>
          <w:rFonts w:eastAsia="ＭＳ 明朝" w:hint="eastAsia"/>
          <w:noProof/>
          <w:lang w:eastAsia="ja-JP"/>
        </w:rPr>
        <w:t>を通じて、</w:t>
      </w:r>
      <w:r w:rsidR="00454D2E" w:rsidRPr="004175B2">
        <w:rPr>
          <w:rFonts w:eastAsia="ＭＳ 明朝" w:hint="eastAsia"/>
          <w:noProof/>
          <w:lang w:eastAsia="ja-JP"/>
        </w:rPr>
        <w:t>2018</w:t>
      </w:r>
      <w:r w:rsidR="00454D2E" w:rsidRPr="004175B2">
        <w:rPr>
          <w:rFonts w:eastAsia="ＭＳ 明朝" w:hint="eastAsia"/>
          <w:noProof/>
          <w:lang w:eastAsia="ja-JP"/>
        </w:rPr>
        <w:t>年</w:t>
      </w:r>
      <w:r w:rsidR="00454D2E" w:rsidRPr="004175B2">
        <w:rPr>
          <w:rFonts w:eastAsia="ＭＳ 明朝" w:hint="eastAsia"/>
          <w:noProof/>
          <w:lang w:eastAsia="ja-JP"/>
        </w:rPr>
        <w:t>4</w:t>
      </w:r>
      <w:r w:rsidR="00454D2E" w:rsidRPr="004175B2">
        <w:rPr>
          <w:rFonts w:eastAsia="ＭＳ 明朝" w:hint="eastAsia"/>
          <w:noProof/>
          <w:lang w:eastAsia="ja-JP"/>
        </w:rPr>
        <w:t>月の労働力調査（</w:t>
      </w:r>
      <w:r w:rsidR="00454D2E" w:rsidRPr="004175B2">
        <w:rPr>
          <w:rFonts w:eastAsia="ＭＳ 明朝" w:hint="eastAsia"/>
          <w:noProof/>
          <w:lang w:eastAsia="ja-JP"/>
        </w:rPr>
        <w:t>LFS</w:t>
      </w:r>
      <w:r w:rsidR="00454D2E" w:rsidRPr="004175B2">
        <w:rPr>
          <w:rFonts w:eastAsia="ＭＳ 明朝" w:hint="eastAsia"/>
          <w:noProof/>
          <w:lang w:eastAsia="ja-JP"/>
        </w:rPr>
        <w:t>）ラウンドに</w:t>
      </w:r>
      <w:r w:rsidR="00D01EFF" w:rsidRPr="004175B2">
        <w:rPr>
          <w:rFonts w:eastAsia="ＭＳ 明朝" w:hint="eastAsia"/>
          <w:noProof/>
          <w:lang w:eastAsia="ja-JP"/>
        </w:rPr>
        <w:t>ワシントングループ障害に関する短い質問セット</w:t>
      </w:r>
      <w:r w:rsidR="00454D2E" w:rsidRPr="004175B2">
        <w:rPr>
          <w:rFonts w:eastAsia="ＭＳ 明朝" w:hint="eastAsia"/>
          <w:noProof/>
          <w:lang w:eastAsia="ja-JP"/>
        </w:rPr>
        <w:t>を含めており、</w:t>
      </w:r>
      <w:r w:rsidR="00454D2E" w:rsidRPr="004175B2">
        <w:rPr>
          <w:rFonts w:eastAsia="ＭＳ 明朝" w:hint="eastAsia"/>
          <w:noProof/>
          <w:lang w:eastAsia="ja-JP"/>
        </w:rPr>
        <w:t>2020</w:t>
      </w:r>
      <w:r w:rsidR="00454D2E" w:rsidRPr="004175B2">
        <w:rPr>
          <w:rFonts w:eastAsia="ＭＳ 明朝" w:hint="eastAsia"/>
          <w:noProof/>
          <w:lang w:eastAsia="ja-JP"/>
        </w:rPr>
        <w:t>年の国勢調査（人口・住宅）にも同様に含める予定である。</w:t>
      </w:r>
    </w:p>
    <w:p w14:paraId="008F327B" w14:textId="74BF7CBB" w:rsidR="00C20014" w:rsidRPr="004175B2" w:rsidRDefault="000F496F" w:rsidP="00DB60C9">
      <w:pPr>
        <w:pStyle w:val="H23G"/>
        <w:snapToGrid w:val="0"/>
        <w:spacing w:line="264" w:lineRule="auto"/>
        <w:rPr>
          <w:rFonts w:eastAsia="ＭＳ 明朝"/>
          <w:noProof/>
          <w:lang w:eastAsia="ja-JP"/>
        </w:rPr>
      </w:pPr>
      <w:r w:rsidRPr="004175B2">
        <w:rPr>
          <w:rFonts w:eastAsia="ＭＳ 明朝" w:hint="eastAsia"/>
          <w:noProof/>
          <w:lang w:eastAsia="ja-JP"/>
        </w:rPr>
        <w:tab/>
      </w:r>
      <w:r w:rsidRPr="004175B2">
        <w:rPr>
          <w:rFonts w:eastAsia="ＭＳ 明朝" w:hint="eastAsia"/>
          <w:noProof/>
          <w:lang w:eastAsia="ja-JP"/>
        </w:rPr>
        <w:tab/>
      </w:r>
      <w:r w:rsidR="001A7E76" w:rsidRPr="004175B2">
        <w:rPr>
          <w:rFonts w:eastAsia="ＭＳ 明朝" w:hint="eastAsia"/>
          <w:noProof/>
          <w:lang w:eastAsia="ja-JP"/>
        </w:rPr>
        <w:t>国際協力（第</w:t>
      </w:r>
      <w:r w:rsidR="001A7E76" w:rsidRPr="004175B2">
        <w:rPr>
          <w:rFonts w:eastAsia="ＭＳ 明朝" w:hint="eastAsia"/>
          <w:noProof/>
          <w:lang w:eastAsia="ja-JP"/>
        </w:rPr>
        <w:t>32</w:t>
      </w:r>
      <w:r w:rsidR="001A7E76" w:rsidRPr="004175B2">
        <w:rPr>
          <w:rFonts w:eastAsia="ＭＳ 明朝" w:hint="eastAsia"/>
          <w:noProof/>
          <w:lang w:eastAsia="ja-JP"/>
        </w:rPr>
        <w:t>条</w:t>
      </w:r>
      <w:r w:rsidR="00BB22C8" w:rsidRPr="004175B2">
        <w:rPr>
          <w:rFonts w:eastAsia="ＭＳ 明朝" w:hint="eastAsia"/>
          <w:noProof/>
          <w:lang w:eastAsia="ja-JP"/>
        </w:rPr>
        <w:t>）</w:t>
      </w:r>
    </w:p>
    <w:p w14:paraId="10904678" w14:textId="2C753B90" w:rsidR="00C20014" w:rsidRPr="004175B2" w:rsidRDefault="001A7E76"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43.</w:t>
      </w:r>
      <w:r w:rsidR="0004099D" w:rsidRPr="004175B2">
        <w:rPr>
          <w:rFonts w:eastAsia="ＭＳ 明朝" w:hint="eastAsia"/>
          <w:i/>
          <w:noProof/>
          <w:u w:val="single"/>
          <w:lang w:eastAsia="ja-JP"/>
        </w:rPr>
        <w:t xml:space="preserve"> </w:t>
      </w:r>
      <w:r w:rsidR="0004099D" w:rsidRPr="004175B2">
        <w:rPr>
          <w:rFonts w:eastAsia="ＭＳ 明朝" w:hint="eastAsia"/>
          <w:i/>
          <w:noProof/>
          <w:u w:val="single"/>
          <w:lang w:eastAsia="ja-JP"/>
        </w:rPr>
        <w:t>国際開発協力プロセス、とくに</w:t>
      </w:r>
      <w:r w:rsidRPr="004175B2">
        <w:rPr>
          <w:rFonts w:eastAsia="ＭＳ 明朝" w:hint="eastAsia"/>
          <w:i/>
          <w:noProof/>
          <w:u w:val="single"/>
          <w:lang w:eastAsia="ja-JP"/>
        </w:rPr>
        <w:t>障害</w:t>
      </w:r>
      <w:r w:rsidR="00F703E8" w:rsidRPr="004175B2">
        <w:rPr>
          <w:rFonts w:eastAsia="ＭＳ 明朝" w:hint="eastAsia"/>
          <w:i/>
          <w:noProof/>
          <w:u w:val="single"/>
          <w:lang w:eastAsia="ja-JP"/>
        </w:rPr>
        <w:t>インクルーシブな</w:t>
      </w:r>
      <w:r w:rsidRPr="004175B2">
        <w:rPr>
          <w:rFonts w:eastAsia="ＭＳ 明朝" w:hint="eastAsia"/>
          <w:i/>
          <w:noProof/>
          <w:u w:val="single"/>
          <w:lang w:eastAsia="ja-JP"/>
        </w:rPr>
        <w:t>プロジェクトの特定、設計、実施</w:t>
      </w:r>
      <w:r w:rsidR="00F703E8" w:rsidRPr="004175B2">
        <w:rPr>
          <w:rFonts w:eastAsia="ＭＳ 明朝" w:hint="eastAsia"/>
          <w:i/>
          <w:noProof/>
          <w:u w:val="single"/>
          <w:lang w:eastAsia="ja-JP"/>
        </w:rPr>
        <w:t>および</w:t>
      </w:r>
      <w:r w:rsidR="00EC139F" w:rsidRPr="004175B2">
        <w:rPr>
          <w:rFonts w:eastAsia="ＭＳ 明朝" w:hint="eastAsia"/>
          <w:noProof/>
          <w:lang w:eastAsia="ja-JP"/>
        </w:rPr>
        <w:t>監視</w:t>
      </w:r>
      <w:r w:rsidR="00F703E8" w:rsidRPr="004175B2">
        <w:rPr>
          <w:rFonts w:eastAsia="ＭＳ 明朝" w:hint="eastAsia"/>
          <w:i/>
          <w:noProof/>
          <w:u w:val="single"/>
          <w:lang w:eastAsia="ja-JP"/>
        </w:rPr>
        <w:t>への、</w:t>
      </w:r>
      <w:r w:rsidR="00F703E8" w:rsidRPr="004175B2">
        <w:rPr>
          <w:rFonts w:eastAsia="ＭＳ 明朝"/>
          <w:i/>
          <w:noProof/>
          <w:u w:val="single"/>
          <w:lang w:val="en-US" w:eastAsia="ja-JP"/>
        </w:rPr>
        <w:t>PWD</w:t>
      </w:r>
      <w:r w:rsidR="00F703E8" w:rsidRPr="004175B2">
        <w:rPr>
          <w:rFonts w:eastAsia="ＭＳ 明朝" w:hint="eastAsia"/>
          <w:i/>
          <w:noProof/>
          <w:u w:val="single"/>
          <w:lang w:eastAsia="ja-JP"/>
        </w:rPr>
        <w:t>の</w:t>
      </w:r>
      <w:r w:rsidRPr="004175B2">
        <w:rPr>
          <w:rFonts w:eastAsia="ＭＳ 明朝" w:hint="eastAsia"/>
          <w:i/>
          <w:noProof/>
          <w:u w:val="single"/>
          <w:lang w:eastAsia="ja-JP"/>
        </w:rPr>
        <w:t>代表組織を通じ</w:t>
      </w:r>
      <w:r w:rsidR="00FA12D2" w:rsidRPr="004175B2">
        <w:rPr>
          <w:rFonts w:eastAsia="ＭＳ 明朝" w:hint="eastAsia"/>
          <w:i/>
          <w:noProof/>
          <w:u w:val="single"/>
          <w:lang w:eastAsia="ja-JP"/>
        </w:rPr>
        <w:t>た関与</w:t>
      </w:r>
      <w:r w:rsidR="0027496A" w:rsidRPr="004175B2">
        <w:rPr>
          <w:rFonts w:eastAsia="ＭＳ 明朝" w:hint="eastAsia"/>
          <w:i/>
          <w:noProof/>
          <w:u w:val="single"/>
          <w:lang w:eastAsia="ja-JP"/>
        </w:rPr>
        <w:t>について</w:t>
      </w:r>
    </w:p>
    <w:p w14:paraId="4029279B" w14:textId="77777777" w:rsidR="00332FD3" w:rsidRPr="004175B2" w:rsidRDefault="00332FD3" w:rsidP="00DB60C9">
      <w:pPr>
        <w:pStyle w:val="SingleTxtG"/>
        <w:snapToGrid w:val="0"/>
        <w:spacing w:line="264" w:lineRule="auto"/>
        <w:rPr>
          <w:rFonts w:eastAsia="ＭＳ 明朝"/>
          <w:iCs/>
          <w:noProof/>
          <w:u w:val="single"/>
          <w:lang w:eastAsia="ja-JP"/>
        </w:rPr>
      </w:pPr>
    </w:p>
    <w:p w14:paraId="09EC1C66" w14:textId="6DD56171" w:rsidR="00C20014" w:rsidRPr="004175B2" w:rsidRDefault="00BD5B9E"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国は、国際的な</w:t>
      </w:r>
      <w:r w:rsidR="001B45A5" w:rsidRPr="004175B2">
        <w:rPr>
          <w:rFonts w:eastAsia="ＭＳ 明朝" w:hint="eastAsia"/>
          <w:noProof/>
          <w:lang w:eastAsia="ja-JP"/>
        </w:rPr>
        <w:t>開発</w:t>
      </w:r>
      <w:r w:rsidRPr="004175B2">
        <w:rPr>
          <w:rFonts w:eastAsia="ＭＳ 明朝" w:hint="eastAsia"/>
          <w:noProof/>
          <w:lang w:eastAsia="ja-JP"/>
        </w:rPr>
        <w:t>協力の</w:t>
      </w:r>
      <w:r w:rsidR="001B45A5" w:rsidRPr="004175B2">
        <w:rPr>
          <w:rFonts w:eastAsia="ＭＳ 明朝" w:hint="eastAsia"/>
          <w:noProof/>
          <w:lang w:eastAsia="ja-JP"/>
        </w:rPr>
        <w:t>取り組み</w:t>
      </w:r>
      <w:r w:rsidR="00517354" w:rsidRPr="004175B2">
        <w:rPr>
          <w:rFonts w:eastAsia="ＭＳ 明朝" w:hint="eastAsia"/>
          <w:noProof/>
          <w:lang w:eastAsia="ja-JP"/>
        </w:rPr>
        <w:t>から生じる</w:t>
      </w:r>
      <w:r w:rsidR="00A07A36" w:rsidRPr="004175B2">
        <w:rPr>
          <w:rFonts w:eastAsia="ＭＳ 明朝" w:hint="eastAsia"/>
          <w:noProof/>
          <w:lang w:eastAsia="ja-JP"/>
        </w:rPr>
        <w:t>、あるいはそれに関連して</w:t>
      </w:r>
      <w:r w:rsidR="00517354" w:rsidRPr="004175B2">
        <w:rPr>
          <w:rFonts w:eastAsia="ＭＳ 明朝" w:hint="eastAsia"/>
          <w:noProof/>
          <w:lang w:eastAsia="ja-JP"/>
        </w:rPr>
        <w:t>生じる</w:t>
      </w:r>
      <w:r w:rsidR="00A07A36" w:rsidRPr="004175B2">
        <w:rPr>
          <w:rFonts w:eastAsia="ＭＳ 明朝" w:hint="eastAsia"/>
          <w:noProof/>
          <w:lang w:eastAsia="ja-JP"/>
        </w:rPr>
        <w:t>、障害に焦点を当てたプログラムや</w:t>
      </w:r>
      <w:r w:rsidR="00517354" w:rsidRPr="004175B2">
        <w:rPr>
          <w:rFonts w:eastAsia="ＭＳ 明朝" w:hint="eastAsia"/>
          <w:noProof/>
          <w:lang w:eastAsia="ja-JP"/>
        </w:rPr>
        <w:t>プロジェクトの設計、実施、</w:t>
      </w:r>
      <w:r w:rsidR="00EC139F" w:rsidRPr="004175B2">
        <w:rPr>
          <w:rFonts w:eastAsia="ＭＳ 明朝" w:hint="eastAsia"/>
          <w:noProof/>
          <w:lang w:eastAsia="ja-JP"/>
        </w:rPr>
        <w:t>監視</w:t>
      </w:r>
      <w:r w:rsidR="00517354" w:rsidRPr="004175B2">
        <w:rPr>
          <w:rFonts w:eastAsia="ＭＳ 明朝" w:hint="eastAsia"/>
          <w:noProof/>
          <w:lang w:eastAsia="ja-JP"/>
        </w:rPr>
        <w:t>に</w:t>
      </w:r>
      <w:r w:rsidR="00517354" w:rsidRPr="004175B2">
        <w:rPr>
          <w:rFonts w:eastAsia="ＭＳ 明朝" w:hint="eastAsia"/>
          <w:noProof/>
          <w:lang w:eastAsia="ja-JP"/>
        </w:rPr>
        <w:t>PWD</w:t>
      </w:r>
      <w:r w:rsidR="00517354" w:rsidRPr="004175B2">
        <w:rPr>
          <w:rFonts w:eastAsia="ＭＳ 明朝" w:hint="eastAsia"/>
          <w:noProof/>
          <w:lang w:eastAsia="ja-JP"/>
        </w:rPr>
        <w:t>を</w:t>
      </w:r>
      <w:r w:rsidR="00A07A36" w:rsidRPr="004175B2">
        <w:rPr>
          <w:rFonts w:eastAsia="ＭＳ 明朝" w:hint="eastAsia"/>
          <w:noProof/>
          <w:lang w:eastAsia="ja-JP"/>
        </w:rPr>
        <w:t>含めることを重視している</w:t>
      </w:r>
      <w:r w:rsidR="00517354" w:rsidRPr="004175B2">
        <w:rPr>
          <w:rFonts w:eastAsia="ＭＳ 明朝" w:hint="eastAsia"/>
          <w:noProof/>
          <w:lang w:eastAsia="ja-JP"/>
        </w:rPr>
        <w:t>。</w:t>
      </w:r>
      <w:r w:rsidR="00517354" w:rsidRPr="004175B2">
        <w:rPr>
          <w:rFonts w:eastAsia="ＭＳ 明朝" w:hint="eastAsia"/>
          <w:noProof/>
          <w:lang w:eastAsia="ja-JP"/>
        </w:rPr>
        <w:t xml:space="preserve"> </w:t>
      </w:r>
      <w:r w:rsidR="00517354" w:rsidRPr="004175B2">
        <w:rPr>
          <w:rFonts w:eastAsia="ＭＳ 明朝" w:hint="eastAsia"/>
          <w:noProof/>
          <w:lang w:eastAsia="ja-JP"/>
        </w:rPr>
        <w:t>持続</w:t>
      </w:r>
      <w:r w:rsidRPr="004175B2">
        <w:rPr>
          <w:rFonts w:eastAsia="ＭＳ 明朝" w:hint="eastAsia"/>
          <w:noProof/>
          <w:lang w:eastAsia="ja-JP"/>
        </w:rPr>
        <w:t>可能な開発目標（</w:t>
      </w:r>
      <w:r w:rsidRPr="004175B2">
        <w:rPr>
          <w:rFonts w:eastAsia="ＭＳ 明朝" w:hint="eastAsia"/>
          <w:noProof/>
          <w:lang w:eastAsia="ja-JP"/>
        </w:rPr>
        <w:t>SDG</w:t>
      </w:r>
      <w:r w:rsidRPr="004175B2">
        <w:rPr>
          <w:rFonts w:eastAsia="ＭＳ 明朝" w:hint="eastAsia"/>
          <w:noProof/>
          <w:lang w:eastAsia="ja-JP"/>
        </w:rPr>
        <w:t>）、</w:t>
      </w:r>
      <w:r w:rsidRPr="004175B2">
        <w:rPr>
          <w:rFonts w:eastAsia="ＭＳ 明朝" w:hint="eastAsia"/>
          <w:noProof/>
          <w:lang w:eastAsia="ja-JP"/>
        </w:rPr>
        <w:t>P</w:t>
      </w:r>
      <w:r w:rsidR="008979B8" w:rsidRPr="004175B2">
        <w:rPr>
          <w:rFonts w:eastAsia="ＭＳ 明朝" w:hint="eastAsia"/>
          <w:noProof/>
          <w:lang w:eastAsia="ja-JP"/>
        </w:rPr>
        <w:t>WD</w:t>
      </w:r>
      <w:r w:rsidR="008979B8" w:rsidRPr="004175B2">
        <w:rPr>
          <w:rFonts w:eastAsia="ＭＳ 明朝" w:hint="eastAsia"/>
          <w:noProof/>
          <w:lang w:eastAsia="ja-JP"/>
        </w:rPr>
        <w:t>の「権利の実現」の</w:t>
      </w:r>
      <w:r w:rsidRPr="004175B2">
        <w:rPr>
          <w:rFonts w:eastAsia="ＭＳ 明朝" w:hint="eastAsia"/>
          <w:noProof/>
          <w:lang w:eastAsia="ja-JP"/>
        </w:rPr>
        <w:t>ための仁川</w:t>
      </w:r>
      <w:r w:rsidR="00CD10F1" w:rsidRPr="004175B2">
        <w:rPr>
          <w:rFonts w:eastAsia="ＭＳ 明朝" w:hint="eastAsia"/>
          <w:noProof/>
          <w:lang w:eastAsia="ja-JP"/>
        </w:rPr>
        <w:t>戦略</w:t>
      </w:r>
      <w:r w:rsidRPr="004175B2">
        <w:rPr>
          <w:rFonts w:eastAsia="ＭＳ 明朝" w:hint="eastAsia"/>
          <w:noProof/>
          <w:lang w:eastAsia="ja-JP"/>
        </w:rPr>
        <w:t>、北京宣言</w:t>
      </w:r>
      <w:r w:rsidR="00723BCE" w:rsidRPr="004175B2">
        <w:rPr>
          <w:rFonts w:eastAsia="ＭＳ 明朝" w:hint="eastAsia"/>
          <w:noProof/>
          <w:lang w:eastAsia="ja-JP"/>
        </w:rPr>
        <w:t>及び</w:t>
      </w:r>
      <w:r w:rsidRPr="004175B2">
        <w:rPr>
          <w:rFonts w:eastAsia="ＭＳ 明朝" w:hint="eastAsia"/>
          <w:noProof/>
          <w:lang w:eastAsia="ja-JP"/>
        </w:rPr>
        <w:t>行動</w:t>
      </w:r>
      <w:r w:rsidR="0004099D" w:rsidRPr="004175B2">
        <w:rPr>
          <w:rFonts w:eastAsia="ＭＳ 明朝" w:hint="eastAsia"/>
          <w:noProof/>
          <w:lang w:eastAsia="ja-JP"/>
        </w:rPr>
        <w:t>計画</w:t>
      </w:r>
      <w:r w:rsidRPr="004175B2">
        <w:rPr>
          <w:rFonts w:eastAsia="ＭＳ 明朝" w:hint="eastAsia"/>
          <w:noProof/>
          <w:lang w:eastAsia="ja-JP"/>
        </w:rPr>
        <w:t>などの</w:t>
      </w:r>
      <w:r w:rsidR="00A07A36" w:rsidRPr="004175B2">
        <w:rPr>
          <w:rFonts w:eastAsia="ＭＳ 明朝" w:hint="eastAsia"/>
          <w:noProof/>
          <w:lang w:eastAsia="ja-JP"/>
        </w:rPr>
        <w:t>プログラムの</w:t>
      </w:r>
      <w:r w:rsidR="00517354" w:rsidRPr="004175B2">
        <w:rPr>
          <w:rFonts w:eastAsia="ＭＳ 明朝" w:hint="eastAsia"/>
          <w:noProof/>
          <w:lang w:eastAsia="ja-JP"/>
        </w:rPr>
        <w:t>下での</w:t>
      </w:r>
      <w:r w:rsidR="00723BCE" w:rsidRPr="004175B2">
        <w:rPr>
          <w:rFonts w:eastAsia="ＭＳ 明朝"/>
          <w:noProof/>
          <w:lang w:val="en-US" w:eastAsia="ja-JP"/>
        </w:rPr>
        <w:t>PWD</w:t>
      </w:r>
      <w:r w:rsidR="006A3393" w:rsidRPr="004175B2">
        <w:rPr>
          <w:rFonts w:eastAsia="ＭＳ 明朝" w:hint="eastAsia"/>
          <w:noProof/>
          <w:lang w:eastAsia="ja-JP"/>
        </w:rPr>
        <w:t>関連の</w:t>
      </w:r>
      <w:r w:rsidR="0004099D" w:rsidRPr="004175B2">
        <w:rPr>
          <w:rFonts w:eastAsia="ＭＳ 明朝" w:hint="eastAsia"/>
          <w:noProof/>
          <w:lang w:eastAsia="ja-JP"/>
        </w:rPr>
        <w:t>国の約束</w:t>
      </w:r>
      <w:r w:rsidR="00723BCE" w:rsidRPr="004175B2">
        <w:rPr>
          <w:rFonts w:eastAsia="ＭＳ 明朝" w:hint="eastAsia"/>
          <w:noProof/>
          <w:lang w:eastAsia="ja-JP"/>
        </w:rPr>
        <w:t>を効果的に履行するためには</w:t>
      </w:r>
      <w:r w:rsidR="006A3393" w:rsidRPr="004175B2">
        <w:rPr>
          <w:rFonts w:eastAsia="ＭＳ 明朝" w:hint="eastAsia"/>
          <w:noProof/>
          <w:lang w:eastAsia="ja-JP"/>
        </w:rPr>
        <w:t>、特に</w:t>
      </w:r>
      <w:r w:rsidR="00517354" w:rsidRPr="004175B2">
        <w:rPr>
          <w:rFonts w:eastAsia="ＭＳ 明朝" w:hint="eastAsia"/>
          <w:noProof/>
          <w:lang w:eastAsia="ja-JP"/>
        </w:rPr>
        <w:t>PWD</w:t>
      </w:r>
      <w:r w:rsidR="00517354" w:rsidRPr="004175B2">
        <w:rPr>
          <w:rFonts w:eastAsia="ＭＳ 明朝" w:hint="eastAsia"/>
          <w:noProof/>
          <w:lang w:eastAsia="ja-JP"/>
        </w:rPr>
        <w:t>の</w:t>
      </w:r>
      <w:r w:rsidR="00A07A36" w:rsidRPr="004175B2">
        <w:rPr>
          <w:rFonts w:eastAsia="ＭＳ 明朝" w:hint="eastAsia"/>
          <w:noProof/>
          <w:lang w:eastAsia="ja-JP"/>
        </w:rPr>
        <w:t>組織を</w:t>
      </w:r>
      <w:r w:rsidR="006A3393" w:rsidRPr="004175B2">
        <w:rPr>
          <w:rFonts w:eastAsia="ＭＳ 明朝" w:hint="eastAsia"/>
          <w:noProof/>
          <w:lang w:eastAsia="ja-JP"/>
        </w:rPr>
        <w:t>通じた知識と経験の共有が不可欠であり、</w:t>
      </w:r>
      <w:r w:rsidR="00430697" w:rsidRPr="004175B2">
        <w:rPr>
          <w:rFonts w:eastAsia="ＭＳ 明朝" w:hint="eastAsia"/>
          <w:noProof/>
          <w:lang w:eastAsia="ja-JP"/>
        </w:rPr>
        <w:t>また外国の支援を受けたインフラプロジェクトがアクセシビリティ法を遵守するためにも</w:t>
      </w:r>
      <w:r w:rsidR="006A3393" w:rsidRPr="004175B2">
        <w:rPr>
          <w:rFonts w:eastAsia="ＭＳ 明朝" w:hint="eastAsia"/>
          <w:noProof/>
          <w:lang w:eastAsia="ja-JP"/>
        </w:rPr>
        <w:t>不可欠である。</w:t>
      </w:r>
      <w:r w:rsidR="006A3393" w:rsidRPr="004175B2">
        <w:rPr>
          <w:rFonts w:eastAsia="ＭＳ 明朝" w:hint="eastAsia"/>
          <w:noProof/>
          <w:lang w:eastAsia="ja-JP"/>
        </w:rPr>
        <w:t xml:space="preserve"> </w:t>
      </w:r>
    </w:p>
    <w:p w14:paraId="420A39E0" w14:textId="4E0097D4" w:rsidR="00C20014" w:rsidRPr="004175B2" w:rsidRDefault="000A7661"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PWD</w:t>
      </w:r>
      <w:r w:rsidRPr="004175B2">
        <w:rPr>
          <w:rFonts w:eastAsia="ＭＳ 明朝" w:hint="eastAsia"/>
          <w:noProof/>
          <w:lang w:eastAsia="ja-JP"/>
        </w:rPr>
        <w:t>部門の専門知識は、関連プロジェクトでも活用されてい</w:t>
      </w:r>
      <w:r w:rsidR="005469B4" w:rsidRPr="004175B2">
        <w:rPr>
          <w:rFonts w:eastAsia="ＭＳ 明朝" w:hint="eastAsia"/>
          <w:noProof/>
          <w:lang w:eastAsia="ja-JP"/>
        </w:rPr>
        <w:t>る</w:t>
      </w:r>
      <w:r w:rsidRPr="004175B2">
        <w:rPr>
          <w:rFonts w:eastAsia="ＭＳ 明朝" w:hint="eastAsia"/>
          <w:noProof/>
          <w:lang w:eastAsia="ja-JP"/>
        </w:rPr>
        <w:t>。</w:t>
      </w:r>
      <w:r w:rsidRPr="004175B2">
        <w:rPr>
          <w:rFonts w:eastAsia="ＭＳ 明朝" w:hint="eastAsia"/>
          <w:noProof/>
          <w:lang w:eastAsia="ja-JP"/>
        </w:rPr>
        <w:t xml:space="preserve"> </w:t>
      </w:r>
    </w:p>
    <w:p w14:paraId="1D5B2D24" w14:textId="1A0D1542" w:rsidR="00C20014" w:rsidRPr="004175B2" w:rsidRDefault="00BD5B9E" w:rsidP="00DB60C9">
      <w:pPr>
        <w:pStyle w:val="Bullet1G"/>
        <w:snapToGrid w:val="0"/>
        <w:spacing w:line="264" w:lineRule="auto"/>
        <w:rPr>
          <w:rFonts w:eastAsia="ＭＳ 明朝"/>
          <w:noProof/>
          <w:lang w:eastAsia="ja-JP"/>
        </w:rPr>
      </w:pPr>
      <w:r w:rsidRPr="004175B2">
        <w:rPr>
          <w:rFonts w:eastAsia="ＭＳ 明朝" w:hint="eastAsia"/>
          <w:noProof/>
          <w:lang w:eastAsia="ja-JP"/>
        </w:rPr>
        <w:t>ユニセフが</w:t>
      </w:r>
      <w:r w:rsidR="00D0513B" w:rsidRPr="004175B2">
        <w:rPr>
          <w:rFonts w:eastAsia="ＭＳ 明朝" w:hint="eastAsia"/>
          <w:noProof/>
          <w:lang w:eastAsia="ja-JP"/>
        </w:rPr>
        <w:t>社会福祉開発省</w:t>
      </w:r>
      <w:r w:rsidRPr="004175B2">
        <w:rPr>
          <w:rFonts w:eastAsia="ＭＳ 明朝" w:hint="eastAsia"/>
          <w:noProof/>
          <w:lang w:eastAsia="ja-JP"/>
        </w:rPr>
        <w:t>と提携して実施したフィリピンにおける</w:t>
      </w:r>
      <w:r w:rsidR="00B26E8A" w:rsidRPr="004175B2">
        <w:rPr>
          <w:rFonts w:eastAsia="ＭＳ 明朝" w:hint="eastAsia"/>
          <w:noProof/>
          <w:lang w:eastAsia="ja-JP"/>
        </w:rPr>
        <w:t>障害のある子ども</w:t>
      </w:r>
      <w:r w:rsidR="000A7661" w:rsidRPr="004175B2">
        <w:rPr>
          <w:rFonts w:eastAsia="ＭＳ 明朝" w:hint="eastAsia"/>
          <w:noProof/>
          <w:lang w:eastAsia="ja-JP"/>
        </w:rPr>
        <w:t>の</w:t>
      </w:r>
      <w:r w:rsidRPr="004175B2">
        <w:rPr>
          <w:rFonts w:eastAsia="ＭＳ 明朝" w:hint="eastAsia"/>
          <w:noProof/>
          <w:lang w:eastAsia="ja-JP"/>
        </w:rPr>
        <w:t>状況調査</w:t>
      </w:r>
      <w:r w:rsidR="000A7661" w:rsidRPr="004175B2">
        <w:rPr>
          <w:rFonts w:eastAsia="ＭＳ 明朝" w:hint="eastAsia"/>
          <w:noProof/>
          <w:lang w:eastAsia="ja-JP"/>
        </w:rPr>
        <w:t>で</w:t>
      </w:r>
      <w:r w:rsidRPr="004175B2">
        <w:rPr>
          <w:rFonts w:eastAsia="ＭＳ 明朝" w:hint="eastAsia"/>
          <w:noProof/>
          <w:lang w:eastAsia="ja-JP"/>
        </w:rPr>
        <w:t>、</w:t>
      </w:r>
      <w:r w:rsidR="002F25B3" w:rsidRPr="004175B2">
        <w:rPr>
          <w:rFonts w:eastAsia="ＭＳ 明朝" w:hint="eastAsia"/>
          <w:noProof/>
          <w:lang w:eastAsia="ja-JP"/>
        </w:rPr>
        <w:t>障害のある子ども</w:t>
      </w:r>
      <w:r w:rsidR="000A7661" w:rsidRPr="004175B2">
        <w:rPr>
          <w:rFonts w:eastAsia="ＭＳ 明朝" w:hint="eastAsia"/>
          <w:noProof/>
          <w:lang w:eastAsia="ja-JP"/>
        </w:rPr>
        <w:t>の</w:t>
      </w:r>
      <w:r w:rsidRPr="004175B2">
        <w:rPr>
          <w:rFonts w:eastAsia="ＭＳ 明朝" w:hint="eastAsia"/>
          <w:noProof/>
          <w:lang w:eastAsia="ja-JP"/>
        </w:rPr>
        <w:t>社会保護プログラムなどを</w:t>
      </w:r>
      <w:r w:rsidR="000A7661" w:rsidRPr="004175B2">
        <w:rPr>
          <w:rFonts w:eastAsia="ＭＳ 明朝" w:hint="eastAsia"/>
          <w:noProof/>
          <w:lang w:eastAsia="ja-JP"/>
        </w:rPr>
        <w:t>形</w:t>
      </w:r>
      <w:r w:rsidR="00723BCE" w:rsidRPr="004175B2">
        <w:rPr>
          <w:rFonts w:eastAsia="ＭＳ 明朝" w:hint="eastAsia"/>
          <w:noProof/>
          <w:lang w:eastAsia="ja-JP"/>
        </w:rPr>
        <w:t>作る</w:t>
      </w:r>
      <w:r w:rsidRPr="004175B2">
        <w:rPr>
          <w:rFonts w:eastAsia="ＭＳ 明朝" w:hint="eastAsia"/>
          <w:noProof/>
          <w:lang w:eastAsia="ja-JP"/>
        </w:rPr>
        <w:t xml:space="preserve"> </w:t>
      </w:r>
    </w:p>
    <w:p w14:paraId="4DDF894E" w14:textId="2E080B10" w:rsidR="00C20014" w:rsidRPr="004175B2" w:rsidRDefault="00851562" w:rsidP="00DB60C9">
      <w:pPr>
        <w:pStyle w:val="Bullet1G"/>
        <w:snapToGrid w:val="0"/>
        <w:spacing w:line="264" w:lineRule="auto"/>
        <w:rPr>
          <w:rFonts w:eastAsia="ＭＳ 明朝"/>
          <w:noProof/>
          <w:lang w:eastAsia="ja-JP"/>
        </w:rPr>
      </w:pPr>
      <w:r w:rsidRPr="004175B2">
        <w:rPr>
          <w:rFonts w:eastAsia="ＭＳ 明朝" w:hint="eastAsia"/>
          <w:noProof/>
          <w:lang w:eastAsia="ja-JP"/>
        </w:rPr>
        <w:t>保健省</w:t>
      </w:r>
      <w:r w:rsidR="00BD5B9E" w:rsidRPr="004175B2">
        <w:rPr>
          <w:rFonts w:eastAsia="ＭＳ 明朝" w:hint="eastAsia"/>
          <w:noProof/>
          <w:lang w:eastAsia="ja-JP"/>
        </w:rPr>
        <w:t>と</w:t>
      </w:r>
      <w:r w:rsidR="002753A7" w:rsidRPr="004175B2">
        <w:t>フィリピン健康保険公社</w:t>
      </w:r>
      <w:r w:rsidR="00BD5B9E" w:rsidRPr="004175B2">
        <w:rPr>
          <w:rFonts w:eastAsia="ＭＳ 明朝" w:hint="eastAsia"/>
          <w:noProof/>
          <w:lang w:eastAsia="ja-JP"/>
        </w:rPr>
        <w:t>とのパートナーシップで</w:t>
      </w:r>
      <w:r w:rsidR="00723BCE" w:rsidRPr="004175B2">
        <w:rPr>
          <w:rFonts w:eastAsia="ＭＳ 明朝" w:hint="eastAsia"/>
          <w:noProof/>
          <w:lang w:eastAsia="ja-JP"/>
        </w:rPr>
        <w:t>同様に</w:t>
      </w:r>
      <w:r w:rsidR="00BD5B9E" w:rsidRPr="004175B2">
        <w:rPr>
          <w:rFonts w:eastAsia="ＭＳ 明朝" w:hint="eastAsia"/>
          <w:noProof/>
          <w:lang w:eastAsia="ja-JP"/>
        </w:rPr>
        <w:t>ユニセフによって資金提供され</w:t>
      </w:r>
      <w:r w:rsidRPr="004175B2">
        <w:rPr>
          <w:rFonts w:eastAsia="ＭＳ 明朝" w:hint="eastAsia"/>
          <w:noProof/>
          <w:lang w:eastAsia="ja-JP"/>
        </w:rPr>
        <w:t>た</w:t>
      </w:r>
      <w:r w:rsidR="002F25B3" w:rsidRPr="004175B2">
        <w:rPr>
          <w:rFonts w:eastAsia="ＭＳ 明朝" w:hint="eastAsia"/>
          <w:noProof/>
          <w:lang w:eastAsia="ja-JP"/>
        </w:rPr>
        <w:t>障害のある子ども</w:t>
      </w:r>
      <w:r w:rsidRPr="004175B2">
        <w:rPr>
          <w:rFonts w:eastAsia="ＭＳ 明朝" w:hint="eastAsia"/>
          <w:noProof/>
          <w:lang w:eastAsia="ja-JP"/>
        </w:rPr>
        <w:t>のための障害給付パッケージ</w:t>
      </w:r>
    </w:p>
    <w:p w14:paraId="13A35D44" w14:textId="3A39BA96" w:rsidR="00C20014" w:rsidRPr="004175B2" w:rsidRDefault="00705619" w:rsidP="00DB60C9">
      <w:pPr>
        <w:pStyle w:val="Bullet1G"/>
        <w:snapToGrid w:val="0"/>
        <w:spacing w:line="264" w:lineRule="auto"/>
        <w:rPr>
          <w:rFonts w:eastAsia="ＭＳ 明朝"/>
          <w:noProof/>
          <w:lang w:eastAsia="ja-JP"/>
        </w:rPr>
      </w:pPr>
      <w:r w:rsidRPr="004175B2">
        <w:rPr>
          <w:rFonts w:eastAsia="ＭＳ 明朝" w:hint="eastAsia"/>
          <w:noProof/>
          <w:lang w:eastAsia="ja-JP"/>
        </w:rPr>
        <w:t>フィリピン・オーストラリア人材・組織開発ファシリティ（</w:t>
      </w:r>
      <w:r w:rsidRPr="004175B2">
        <w:rPr>
          <w:rFonts w:eastAsia="ＭＳ 明朝" w:hint="eastAsia"/>
          <w:noProof/>
          <w:lang w:eastAsia="ja-JP"/>
        </w:rPr>
        <w:t>PAHRODF</w:t>
      </w:r>
      <w:r w:rsidRPr="004175B2">
        <w:rPr>
          <w:rFonts w:eastAsia="ＭＳ 明朝" w:hint="eastAsia"/>
          <w:noProof/>
          <w:lang w:eastAsia="ja-JP"/>
        </w:rPr>
        <w:t>）の</w:t>
      </w:r>
      <w:r w:rsidR="000A7661" w:rsidRPr="004175B2">
        <w:rPr>
          <w:rFonts w:eastAsia="ＭＳ 明朝" w:hint="eastAsia"/>
          <w:noProof/>
          <w:lang w:eastAsia="ja-JP"/>
        </w:rPr>
        <w:t>下、人材</w:t>
      </w:r>
      <w:r w:rsidR="00BD5B9E" w:rsidRPr="004175B2">
        <w:rPr>
          <w:rFonts w:eastAsia="ＭＳ 明朝" w:hint="eastAsia"/>
          <w:noProof/>
          <w:lang w:eastAsia="ja-JP"/>
        </w:rPr>
        <w:t>管理、能力</w:t>
      </w:r>
      <w:r w:rsidR="000A7661" w:rsidRPr="004175B2">
        <w:rPr>
          <w:rFonts w:eastAsia="ＭＳ 明朝" w:hint="eastAsia"/>
          <w:noProof/>
          <w:lang w:eastAsia="ja-JP"/>
        </w:rPr>
        <w:t>開発</w:t>
      </w:r>
      <w:r w:rsidR="00BD5B9E" w:rsidRPr="004175B2">
        <w:rPr>
          <w:rFonts w:eastAsia="ＭＳ 明朝" w:hint="eastAsia"/>
          <w:noProof/>
          <w:lang w:eastAsia="ja-JP"/>
        </w:rPr>
        <w:t>、組織開発</w:t>
      </w:r>
      <w:r w:rsidR="000A7661" w:rsidRPr="004175B2">
        <w:rPr>
          <w:rFonts w:eastAsia="ＭＳ 明朝" w:hint="eastAsia"/>
          <w:noProof/>
          <w:lang w:eastAsia="ja-JP"/>
        </w:rPr>
        <w:t>に重点を置いた</w:t>
      </w:r>
      <w:r w:rsidR="000A7661" w:rsidRPr="004175B2">
        <w:rPr>
          <w:rFonts w:eastAsia="ＭＳ 明朝" w:hint="eastAsia"/>
          <w:noProof/>
          <w:lang w:eastAsia="ja-JP"/>
        </w:rPr>
        <w:t>PWD</w:t>
      </w:r>
      <w:r w:rsidR="000A7661" w:rsidRPr="004175B2">
        <w:rPr>
          <w:rFonts w:eastAsia="ＭＳ 明朝" w:hint="eastAsia"/>
          <w:noProof/>
          <w:lang w:eastAsia="ja-JP"/>
        </w:rPr>
        <w:t>のための奨学金</w:t>
      </w:r>
    </w:p>
    <w:p w14:paraId="7D3DAAB4" w14:textId="1AB4A448" w:rsidR="00C20014" w:rsidRPr="004175B2" w:rsidRDefault="00851562" w:rsidP="00DB60C9">
      <w:pPr>
        <w:pStyle w:val="Bullet1G"/>
        <w:snapToGrid w:val="0"/>
        <w:spacing w:line="264" w:lineRule="auto"/>
        <w:rPr>
          <w:rFonts w:eastAsia="ＭＳ 明朝"/>
          <w:noProof/>
          <w:lang w:eastAsia="ja-JP"/>
        </w:rPr>
      </w:pPr>
      <w:r w:rsidRPr="004175B2">
        <w:rPr>
          <w:rFonts w:eastAsia="ＭＳ 明朝" w:hint="eastAsia"/>
          <w:noProof/>
          <w:lang w:eastAsia="ja-JP"/>
        </w:rPr>
        <w:t>フィリピンボランティア調整局</w:t>
      </w:r>
      <w:r w:rsidR="009148B8" w:rsidRPr="004175B2">
        <w:rPr>
          <w:rFonts w:eastAsia="ＭＳ 明朝" w:hint="eastAsia"/>
          <w:noProof/>
          <w:lang w:eastAsia="ja-JP"/>
        </w:rPr>
        <w:t>（</w:t>
      </w:r>
      <w:r w:rsidR="009148B8" w:rsidRPr="004175B2">
        <w:rPr>
          <w:rFonts w:eastAsia="ＭＳ 明朝" w:hint="eastAsia"/>
          <w:noProof/>
          <w:lang w:eastAsia="ja-JP"/>
        </w:rPr>
        <w:t>PNVSCA</w:t>
      </w:r>
      <w:r w:rsidR="009148B8" w:rsidRPr="004175B2">
        <w:rPr>
          <w:rFonts w:eastAsia="ＭＳ 明朝" w:hint="eastAsia"/>
          <w:noProof/>
          <w:lang w:eastAsia="ja-JP"/>
        </w:rPr>
        <w:t>）</w:t>
      </w:r>
      <w:r w:rsidR="00705619" w:rsidRPr="004175B2">
        <w:rPr>
          <w:rFonts w:eastAsia="ＭＳ 明朝" w:hint="eastAsia"/>
          <w:noProof/>
          <w:lang w:eastAsia="ja-JP"/>
        </w:rPr>
        <w:t>と連携したオーストラリア国際開発プログラム</w:t>
      </w:r>
      <w:r w:rsidR="005B4BFE" w:rsidRPr="004175B2">
        <w:rPr>
          <w:rFonts w:eastAsia="ＭＳ 明朝" w:hint="eastAsia"/>
          <w:noProof/>
          <w:lang w:eastAsia="ja-JP"/>
        </w:rPr>
        <w:t>による</w:t>
      </w:r>
      <w:r w:rsidR="00A75FC4" w:rsidRPr="004175B2">
        <w:rPr>
          <w:rFonts w:eastAsia="ＭＳ 明朝" w:hint="eastAsia"/>
          <w:noProof/>
          <w:lang w:eastAsia="ja-JP"/>
        </w:rPr>
        <w:t>特別支援教育</w:t>
      </w:r>
      <w:r w:rsidR="00A75FC4" w:rsidRPr="004175B2">
        <w:rPr>
          <w:rFonts w:eastAsia="ＭＳ 明朝" w:hint="eastAsia"/>
          <w:noProof/>
          <w:lang w:eastAsia="ja-JP"/>
        </w:rPr>
        <w:t>(SPED)</w:t>
      </w:r>
      <w:r w:rsidR="00BD5B9E" w:rsidRPr="004175B2">
        <w:rPr>
          <w:rFonts w:eastAsia="ＭＳ 明朝" w:hint="eastAsia"/>
          <w:noProof/>
          <w:lang w:eastAsia="ja-JP"/>
        </w:rPr>
        <w:t>センターへの支援</w:t>
      </w:r>
    </w:p>
    <w:p w14:paraId="41CAB3A7" w14:textId="059D2495" w:rsidR="00700F1A" w:rsidRPr="004175B2" w:rsidRDefault="000B4CF2" w:rsidP="00DB60C9">
      <w:pPr>
        <w:pStyle w:val="Bullet1G"/>
        <w:snapToGrid w:val="0"/>
        <w:spacing w:line="264" w:lineRule="auto"/>
        <w:rPr>
          <w:rFonts w:eastAsia="ＭＳ 明朝"/>
          <w:noProof/>
          <w:lang w:eastAsia="ja-JP"/>
        </w:rPr>
      </w:pPr>
      <w:r w:rsidRPr="004175B2">
        <w:rPr>
          <w:rFonts w:eastAsia="ＭＳ 明朝" w:hint="eastAsia"/>
          <w:noProof/>
          <w:lang w:eastAsia="ja-JP"/>
        </w:rPr>
        <w:t>日本</w:t>
      </w:r>
      <w:r w:rsidR="00700F1A" w:rsidRPr="004175B2">
        <w:rPr>
          <w:rFonts w:eastAsia="ＭＳ 明朝" w:hint="eastAsia"/>
          <w:noProof/>
          <w:lang w:eastAsia="ja-JP"/>
        </w:rPr>
        <w:t>国際協力機構</w:t>
      </w:r>
      <w:r w:rsidR="00700F1A" w:rsidRPr="004175B2">
        <w:rPr>
          <w:rFonts w:eastAsia="ＭＳ 明朝" w:hint="eastAsia"/>
          <w:noProof/>
          <w:lang w:eastAsia="ja-JP"/>
        </w:rPr>
        <w:t>(JICA)</w:t>
      </w:r>
      <w:r w:rsidR="00700F1A" w:rsidRPr="004175B2">
        <w:rPr>
          <w:rFonts w:eastAsia="ＭＳ 明朝" w:hint="eastAsia"/>
          <w:noProof/>
          <w:lang w:eastAsia="ja-JP"/>
        </w:rPr>
        <w:t>のボランティアプログラムが</w:t>
      </w:r>
      <w:r w:rsidR="00723BCE" w:rsidRPr="004175B2">
        <w:rPr>
          <w:rFonts w:eastAsia="ＭＳ 明朝" w:hint="eastAsia"/>
          <w:noProof/>
          <w:lang w:eastAsia="ja-JP"/>
        </w:rPr>
        <w:t>フィリピンボランティア調整局</w:t>
      </w:r>
      <w:r w:rsidR="00700F1A" w:rsidRPr="004175B2">
        <w:rPr>
          <w:rFonts w:eastAsia="ＭＳ 明朝" w:hint="eastAsia"/>
          <w:noProof/>
          <w:lang w:eastAsia="ja-JP"/>
        </w:rPr>
        <w:t>を通じ</w:t>
      </w:r>
      <w:r w:rsidR="00D56C8D" w:rsidRPr="004175B2">
        <w:rPr>
          <w:rFonts w:eastAsia="ＭＳ 明朝" w:hint="eastAsia"/>
          <w:noProof/>
          <w:lang w:eastAsia="ja-JP"/>
        </w:rPr>
        <w:t>て</w:t>
      </w:r>
      <w:r w:rsidR="00A75FC4" w:rsidRPr="004175B2">
        <w:rPr>
          <w:rFonts w:eastAsia="ＭＳ 明朝" w:hint="eastAsia"/>
          <w:noProof/>
          <w:lang w:eastAsia="ja-JP"/>
        </w:rPr>
        <w:t>特別支援教育</w:t>
      </w:r>
      <w:r w:rsidR="00700F1A" w:rsidRPr="004175B2">
        <w:rPr>
          <w:rFonts w:eastAsia="ＭＳ 明朝" w:hint="eastAsia"/>
          <w:noProof/>
          <w:lang w:eastAsia="ja-JP"/>
        </w:rPr>
        <w:t>センター</w:t>
      </w:r>
      <w:r w:rsidR="005B4BFE" w:rsidRPr="004175B2">
        <w:rPr>
          <w:rFonts w:eastAsia="ＭＳ 明朝" w:hint="eastAsia"/>
          <w:noProof/>
          <w:lang w:eastAsia="ja-JP"/>
        </w:rPr>
        <w:t>への支援</w:t>
      </w:r>
      <w:r w:rsidR="00700F1A" w:rsidRPr="004175B2">
        <w:rPr>
          <w:rFonts w:eastAsia="ＭＳ 明朝" w:hint="eastAsia"/>
          <w:noProof/>
          <w:lang w:eastAsia="ja-JP"/>
        </w:rPr>
        <w:t>、</w:t>
      </w:r>
      <w:r w:rsidR="00700F1A" w:rsidRPr="004175B2">
        <w:rPr>
          <w:rFonts w:eastAsia="ＭＳ 明朝" w:hint="eastAsia"/>
          <w:noProof/>
          <w:lang w:eastAsia="ja-JP"/>
        </w:rPr>
        <w:t>PWD</w:t>
      </w:r>
      <w:r w:rsidR="00700F1A" w:rsidRPr="004175B2">
        <w:rPr>
          <w:rFonts w:eastAsia="ＭＳ 明朝" w:hint="eastAsia"/>
          <w:noProof/>
          <w:lang w:eastAsia="ja-JP"/>
        </w:rPr>
        <w:t>の権利に関する</w:t>
      </w:r>
      <w:r w:rsidR="005B4BFE" w:rsidRPr="004175B2">
        <w:rPr>
          <w:rFonts w:eastAsia="ＭＳ 明朝" w:hint="eastAsia"/>
          <w:noProof/>
          <w:lang w:eastAsia="ja-JP"/>
        </w:rPr>
        <w:t>情報発信</w:t>
      </w:r>
      <w:r w:rsidR="00700F1A" w:rsidRPr="004175B2">
        <w:rPr>
          <w:rFonts w:eastAsia="ＭＳ 明朝" w:hint="eastAsia"/>
          <w:noProof/>
          <w:lang w:eastAsia="ja-JP"/>
        </w:rPr>
        <w:t>、</w:t>
      </w:r>
      <w:r w:rsidR="00586D00" w:rsidRPr="004175B2">
        <w:rPr>
          <w:rFonts w:eastAsia="ＭＳ 明朝" w:hint="eastAsia"/>
          <w:noProof/>
          <w:lang w:eastAsia="ja-JP"/>
        </w:rPr>
        <w:t>生計費</w:t>
      </w:r>
      <w:r w:rsidR="00700F1A" w:rsidRPr="004175B2">
        <w:rPr>
          <w:rFonts w:eastAsia="ＭＳ 明朝" w:hint="eastAsia"/>
          <w:noProof/>
          <w:lang w:eastAsia="ja-JP"/>
        </w:rPr>
        <w:t>プログラムなど</w:t>
      </w:r>
      <w:r w:rsidR="006E66D8" w:rsidRPr="004175B2">
        <w:rPr>
          <w:rFonts w:eastAsia="ＭＳ 明朝" w:hint="eastAsia"/>
          <w:noProof/>
          <w:lang w:eastAsia="ja-JP"/>
        </w:rPr>
        <w:t>地方政府</w:t>
      </w:r>
      <w:r w:rsidR="00700F1A" w:rsidRPr="004175B2">
        <w:rPr>
          <w:rFonts w:eastAsia="ＭＳ 明朝" w:hint="eastAsia"/>
          <w:noProof/>
          <w:lang w:eastAsia="ja-JP"/>
        </w:rPr>
        <w:t>への支援を行ってい</w:t>
      </w:r>
      <w:r w:rsidR="00851562" w:rsidRPr="004175B2">
        <w:rPr>
          <w:rFonts w:eastAsia="ＭＳ 明朝" w:hint="eastAsia"/>
          <w:noProof/>
          <w:lang w:eastAsia="ja-JP"/>
        </w:rPr>
        <w:t>る</w:t>
      </w:r>
      <w:r w:rsidR="00700F1A" w:rsidRPr="004175B2">
        <w:rPr>
          <w:rFonts w:eastAsia="ＭＳ 明朝" w:hint="eastAsia"/>
          <w:noProof/>
          <w:lang w:eastAsia="ja-JP"/>
        </w:rPr>
        <w:t>。</w:t>
      </w:r>
      <w:r w:rsidR="005B4BFE" w:rsidRPr="004175B2">
        <w:rPr>
          <w:rFonts w:eastAsia="ＭＳ 明朝" w:hint="eastAsia"/>
          <w:noProof/>
          <w:lang w:eastAsia="ja-JP"/>
        </w:rPr>
        <w:t>2014</w:t>
      </w:r>
      <w:r w:rsidR="005B4BFE" w:rsidRPr="004175B2">
        <w:rPr>
          <w:rFonts w:eastAsia="ＭＳ 明朝" w:hint="eastAsia"/>
          <w:noProof/>
          <w:lang w:eastAsia="ja-JP"/>
        </w:rPr>
        <w:t>年には、</w:t>
      </w:r>
      <w:r w:rsidR="00586D00" w:rsidRPr="004175B2">
        <w:rPr>
          <w:rFonts w:eastAsia="ＭＳ 明朝" w:hint="eastAsia"/>
          <w:noProof/>
          <w:lang w:eastAsia="ja-JP"/>
        </w:rPr>
        <w:t>国は</w:t>
      </w:r>
      <w:r w:rsidRPr="004175B2">
        <w:rPr>
          <w:rFonts w:eastAsia="ＭＳ 明朝" w:hint="eastAsia"/>
          <w:noProof/>
          <w:lang w:eastAsia="ja-JP"/>
        </w:rPr>
        <w:t>日本国際協力機構</w:t>
      </w:r>
      <w:r w:rsidR="005B4BFE" w:rsidRPr="004175B2">
        <w:rPr>
          <w:rFonts w:eastAsia="ＭＳ 明朝" w:hint="eastAsia"/>
          <w:noProof/>
          <w:lang w:eastAsia="ja-JP"/>
        </w:rPr>
        <w:t>支援の「</w:t>
      </w:r>
      <w:r w:rsidR="00700F1A" w:rsidRPr="004175B2">
        <w:rPr>
          <w:rFonts w:eastAsia="ＭＳ 明朝" w:hint="eastAsia"/>
          <w:noProof/>
          <w:lang w:eastAsia="ja-JP"/>
        </w:rPr>
        <w:t>非ハンディキャップ環境プログラム」を終了した。</w:t>
      </w:r>
    </w:p>
    <w:p w14:paraId="185AD5AD" w14:textId="4C77207B" w:rsidR="00C20014" w:rsidRPr="004175B2" w:rsidRDefault="001A7E76"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44.</w:t>
      </w:r>
      <w:r w:rsidR="00851562" w:rsidRPr="004175B2">
        <w:rPr>
          <w:rFonts w:eastAsia="ＭＳ 明朝"/>
          <w:i/>
          <w:noProof/>
          <w:lang w:eastAsia="ja-JP"/>
        </w:rPr>
        <w:t xml:space="preserve"> </w:t>
      </w:r>
      <w:r w:rsidRPr="004175B2">
        <w:rPr>
          <w:rFonts w:eastAsia="ＭＳ 明朝" w:hint="eastAsia"/>
          <w:i/>
          <w:noProof/>
          <w:u w:val="single"/>
          <w:lang w:eastAsia="ja-JP"/>
        </w:rPr>
        <w:t>持続</w:t>
      </w:r>
      <w:r w:rsidR="00061BEF" w:rsidRPr="004175B2">
        <w:rPr>
          <w:rFonts w:eastAsia="ＭＳ 明朝" w:hint="eastAsia"/>
          <w:i/>
          <w:noProof/>
          <w:u w:val="single"/>
          <w:lang w:eastAsia="ja-JP"/>
        </w:rPr>
        <w:t>可能な開発目標の目標</w:t>
      </w:r>
      <w:r w:rsidR="00061BEF" w:rsidRPr="004175B2">
        <w:rPr>
          <w:rFonts w:eastAsia="ＭＳ 明朝" w:hint="eastAsia"/>
          <w:i/>
          <w:noProof/>
          <w:u w:val="single"/>
          <w:lang w:eastAsia="ja-JP"/>
        </w:rPr>
        <w:t>8.5</w:t>
      </w:r>
      <w:r w:rsidR="00061BEF" w:rsidRPr="004175B2">
        <w:rPr>
          <w:rFonts w:eastAsia="ＭＳ 明朝" w:hint="eastAsia"/>
          <w:i/>
          <w:noProof/>
          <w:u w:val="single"/>
          <w:lang w:eastAsia="ja-JP"/>
        </w:rPr>
        <w:t>と</w:t>
      </w:r>
      <w:r w:rsidR="00061BEF" w:rsidRPr="004175B2">
        <w:rPr>
          <w:rFonts w:eastAsia="ＭＳ 明朝" w:hint="eastAsia"/>
          <w:i/>
          <w:noProof/>
          <w:u w:val="single"/>
          <w:lang w:eastAsia="ja-JP"/>
        </w:rPr>
        <w:t>10.2</w:t>
      </w:r>
      <w:r w:rsidR="00061BEF" w:rsidRPr="004175B2">
        <w:rPr>
          <w:rFonts w:eastAsia="ＭＳ 明朝" w:hint="eastAsia"/>
          <w:i/>
          <w:noProof/>
          <w:u w:val="single"/>
          <w:lang w:eastAsia="ja-JP"/>
        </w:rPr>
        <w:t>に沿っ</w:t>
      </w:r>
      <w:r w:rsidR="00851562" w:rsidRPr="004175B2">
        <w:rPr>
          <w:rFonts w:eastAsia="ＭＳ 明朝" w:hint="eastAsia"/>
          <w:i/>
          <w:noProof/>
          <w:u w:val="single"/>
          <w:lang w:eastAsia="ja-JP"/>
        </w:rPr>
        <w:t>た</w:t>
      </w:r>
      <w:r w:rsidR="00061BEF" w:rsidRPr="004175B2">
        <w:rPr>
          <w:rFonts w:eastAsia="ＭＳ 明朝" w:hint="eastAsia"/>
          <w:i/>
          <w:noProof/>
          <w:u w:val="single"/>
          <w:lang w:eastAsia="ja-JP"/>
        </w:rPr>
        <w:t>PWD</w:t>
      </w:r>
      <w:r w:rsidR="00061BEF" w:rsidRPr="004175B2">
        <w:rPr>
          <w:rFonts w:eastAsia="ＭＳ 明朝" w:hint="eastAsia"/>
          <w:i/>
          <w:noProof/>
          <w:u w:val="single"/>
          <w:lang w:eastAsia="ja-JP"/>
        </w:rPr>
        <w:t>の</w:t>
      </w:r>
      <w:r w:rsidRPr="004175B2">
        <w:rPr>
          <w:rFonts w:eastAsia="ＭＳ 明朝" w:hint="eastAsia"/>
          <w:i/>
          <w:noProof/>
          <w:u w:val="single"/>
          <w:lang w:eastAsia="ja-JP"/>
        </w:rPr>
        <w:t>社会的、経済的、政治的包摂に力を与え、促進するための国際協力</w:t>
      </w:r>
      <w:r w:rsidR="00131DCE" w:rsidRPr="004175B2">
        <w:rPr>
          <w:rFonts w:eastAsia="ＭＳ 明朝" w:hint="eastAsia"/>
          <w:i/>
          <w:noProof/>
          <w:u w:val="single"/>
          <w:lang w:eastAsia="ja-JP"/>
        </w:rPr>
        <w:t>について</w:t>
      </w:r>
    </w:p>
    <w:p w14:paraId="6FC416AD" w14:textId="4719E660" w:rsidR="00C20014" w:rsidRPr="004175B2" w:rsidRDefault="009148B8"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国は</w:t>
      </w:r>
      <w:r w:rsidR="00F27248" w:rsidRPr="004175B2">
        <w:rPr>
          <w:rFonts w:eastAsia="ＭＳ 明朝" w:hint="eastAsia"/>
          <w:noProof/>
          <w:lang w:eastAsia="ja-JP"/>
        </w:rPr>
        <w:t>、</w:t>
      </w:r>
      <w:r w:rsidRPr="004175B2">
        <w:rPr>
          <w:rFonts w:eastAsia="ＭＳ 明朝" w:hint="eastAsia"/>
          <w:noProof/>
          <w:lang w:eastAsia="ja-JP"/>
        </w:rPr>
        <w:t>アジア太平洋経済協力（</w:t>
      </w:r>
      <w:r w:rsidRPr="004175B2">
        <w:rPr>
          <w:rFonts w:eastAsia="ＭＳ 明朝" w:hint="eastAsia"/>
          <w:noProof/>
          <w:lang w:eastAsia="ja-JP"/>
        </w:rPr>
        <w:t>APEC</w:t>
      </w:r>
      <w:r w:rsidRPr="004175B2">
        <w:rPr>
          <w:rFonts w:eastAsia="ＭＳ 明朝" w:hint="eastAsia"/>
          <w:noProof/>
          <w:lang w:eastAsia="ja-JP"/>
        </w:rPr>
        <w:t>）の加盟国として、障害友の会（</w:t>
      </w:r>
      <w:r w:rsidRPr="004175B2">
        <w:rPr>
          <w:rFonts w:eastAsia="ＭＳ 明朝" w:hint="eastAsia"/>
          <w:noProof/>
          <w:lang w:eastAsia="ja-JP"/>
        </w:rPr>
        <w:t>G</w:t>
      </w:r>
      <w:r w:rsidR="00851562" w:rsidRPr="004175B2">
        <w:rPr>
          <w:rFonts w:eastAsia="ＭＳ 明朝"/>
          <w:noProof/>
          <w:lang w:eastAsia="ja-JP"/>
        </w:rPr>
        <w:t>o</w:t>
      </w:r>
      <w:r w:rsidRPr="004175B2">
        <w:rPr>
          <w:rFonts w:eastAsia="ＭＳ 明朝" w:hint="eastAsia"/>
          <w:noProof/>
          <w:lang w:eastAsia="ja-JP"/>
        </w:rPr>
        <w:t>FD</w:t>
      </w:r>
      <w:r w:rsidRPr="004175B2">
        <w:rPr>
          <w:rFonts w:eastAsia="ＭＳ 明朝" w:hint="eastAsia"/>
          <w:noProof/>
          <w:lang w:eastAsia="ja-JP"/>
        </w:rPr>
        <w:t>）ワーキンググループの創設を支援し、オーストラリア、中国、香港、中国、メキシコ、米国とともに</w:t>
      </w:r>
      <w:r w:rsidRPr="004175B2">
        <w:rPr>
          <w:rFonts w:eastAsia="ＭＳ 明朝" w:hint="eastAsia"/>
          <w:noProof/>
          <w:lang w:eastAsia="ja-JP"/>
        </w:rPr>
        <w:t>6</w:t>
      </w:r>
      <w:r w:rsidRPr="004175B2">
        <w:rPr>
          <w:rFonts w:eastAsia="ＭＳ 明朝" w:hint="eastAsia"/>
          <w:noProof/>
          <w:lang w:eastAsia="ja-JP"/>
        </w:rPr>
        <w:t>カ国の創設メンバーの一人となった。この取り組みは、</w:t>
      </w:r>
      <w:r w:rsidRPr="004175B2">
        <w:rPr>
          <w:rFonts w:eastAsia="ＭＳ 明朝" w:hint="eastAsia"/>
          <w:noProof/>
          <w:lang w:eastAsia="ja-JP"/>
        </w:rPr>
        <w:t>2015</w:t>
      </w:r>
      <w:r w:rsidRPr="004175B2">
        <w:rPr>
          <w:rFonts w:eastAsia="ＭＳ 明朝" w:hint="eastAsia"/>
          <w:noProof/>
          <w:lang w:eastAsia="ja-JP"/>
        </w:rPr>
        <w:t>年</w:t>
      </w:r>
      <w:r w:rsidRPr="004175B2">
        <w:rPr>
          <w:rFonts w:eastAsia="ＭＳ 明朝" w:hint="eastAsia"/>
          <w:noProof/>
          <w:lang w:eastAsia="ja-JP"/>
        </w:rPr>
        <w:t>5</w:t>
      </w:r>
      <w:r w:rsidRPr="004175B2">
        <w:rPr>
          <w:rFonts w:eastAsia="ＭＳ 明朝" w:hint="eastAsia"/>
          <w:noProof/>
          <w:lang w:eastAsia="ja-JP"/>
        </w:rPr>
        <w:t>月にフィリピンのボラカイ島で開催された第</w:t>
      </w:r>
      <w:r w:rsidRPr="004175B2">
        <w:rPr>
          <w:rFonts w:eastAsia="ＭＳ 明朝" w:hint="eastAsia"/>
          <w:noProof/>
          <w:lang w:eastAsia="ja-JP"/>
        </w:rPr>
        <w:t>2</w:t>
      </w:r>
      <w:r w:rsidRPr="004175B2">
        <w:rPr>
          <w:rFonts w:eastAsia="ＭＳ 明朝" w:hint="eastAsia"/>
          <w:noProof/>
          <w:lang w:eastAsia="ja-JP"/>
        </w:rPr>
        <w:t>回</w:t>
      </w:r>
      <w:r w:rsidR="00A0211D" w:rsidRPr="004175B2">
        <w:rPr>
          <w:rFonts w:eastAsia="ＭＳ 明朝" w:hint="eastAsia"/>
          <w:noProof/>
          <w:lang w:eastAsia="ja-JP"/>
        </w:rPr>
        <w:t>アジア太平洋経済協力</w:t>
      </w:r>
      <w:r w:rsidRPr="004175B2">
        <w:rPr>
          <w:rFonts w:eastAsia="ＭＳ 明朝" w:hint="eastAsia"/>
          <w:noProof/>
          <w:lang w:eastAsia="ja-JP"/>
        </w:rPr>
        <w:t>上級官僚会議（</w:t>
      </w:r>
      <w:r w:rsidRPr="004175B2">
        <w:rPr>
          <w:rFonts w:eastAsia="ＭＳ 明朝" w:hint="eastAsia"/>
          <w:noProof/>
          <w:lang w:eastAsia="ja-JP"/>
        </w:rPr>
        <w:t>SOM2</w:t>
      </w:r>
      <w:r w:rsidRPr="004175B2">
        <w:rPr>
          <w:rFonts w:eastAsia="ＭＳ 明朝" w:hint="eastAsia"/>
          <w:noProof/>
          <w:lang w:eastAsia="ja-JP"/>
        </w:rPr>
        <w:t>）と</w:t>
      </w:r>
      <w:r w:rsidR="00851562" w:rsidRPr="004175B2">
        <w:rPr>
          <w:rFonts w:eastAsia="ＭＳ 明朝" w:hint="eastAsia"/>
          <w:noProof/>
          <w:lang w:eastAsia="ja-JP"/>
        </w:rPr>
        <w:t>その</w:t>
      </w:r>
      <w:r w:rsidRPr="004175B2">
        <w:rPr>
          <w:rFonts w:eastAsia="ＭＳ 明朝" w:hint="eastAsia"/>
          <w:noProof/>
          <w:lang w:eastAsia="ja-JP"/>
        </w:rPr>
        <w:t>関連会議</w:t>
      </w:r>
      <w:r w:rsidR="00E54D26" w:rsidRPr="004175B2">
        <w:rPr>
          <w:rFonts w:eastAsia="ＭＳ 明朝" w:hint="eastAsia"/>
          <w:noProof/>
          <w:lang w:eastAsia="ja-JP"/>
        </w:rPr>
        <w:t>で</w:t>
      </w:r>
      <w:r w:rsidRPr="004175B2">
        <w:rPr>
          <w:rFonts w:eastAsia="ＭＳ 明朝" w:hint="eastAsia"/>
          <w:noProof/>
          <w:lang w:eastAsia="ja-JP"/>
        </w:rPr>
        <w:t>大きな一歩を踏み出した。</w:t>
      </w:r>
      <w:r w:rsidR="005469B4" w:rsidRPr="004175B2">
        <w:rPr>
          <w:rFonts w:eastAsia="ＭＳ 明朝" w:hint="eastAsia"/>
          <w:noProof/>
          <w:lang w:eastAsia="ja-JP"/>
        </w:rPr>
        <w:t>障害友の会</w:t>
      </w:r>
      <w:r w:rsidRPr="004175B2">
        <w:rPr>
          <w:rFonts w:eastAsia="ＭＳ 明朝" w:hint="eastAsia"/>
          <w:noProof/>
          <w:lang w:eastAsia="ja-JP"/>
        </w:rPr>
        <w:t>の主な目的は、経済への</w:t>
      </w:r>
      <w:r w:rsidR="008979B8" w:rsidRPr="004175B2">
        <w:rPr>
          <w:rFonts w:eastAsia="ＭＳ 明朝" w:hint="eastAsia"/>
          <w:noProof/>
          <w:lang w:eastAsia="ja-JP"/>
        </w:rPr>
        <w:t>PWD</w:t>
      </w:r>
      <w:r w:rsidR="008979B8" w:rsidRPr="004175B2">
        <w:rPr>
          <w:rFonts w:eastAsia="ＭＳ 明朝" w:hint="eastAsia"/>
          <w:noProof/>
          <w:lang w:eastAsia="ja-JP"/>
        </w:rPr>
        <w:t>の</w:t>
      </w:r>
      <w:r w:rsidRPr="004175B2">
        <w:rPr>
          <w:rFonts w:eastAsia="ＭＳ 明朝" w:hint="eastAsia"/>
          <w:noProof/>
          <w:lang w:eastAsia="ja-JP"/>
        </w:rPr>
        <w:t>参加を促進するための合理</w:t>
      </w:r>
      <w:r w:rsidR="00851562" w:rsidRPr="004175B2">
        <w:rPr>
          <w:rFonts w:eastAsia="ＭＳ 明朝" w:hint="eastAsia"/>
          <w:noProof/>
          <w:lang w:eastAsia="ja-JP"/>
        </w:rPr>
        <w:t>的で</w:t>
      </w:r>
      <w:r w:rsidRPr="004175B2">
        <w:rPr>
          <w:rFonts w:eastAsia="ＭＳ 明朝" w:hint="eastAsia"/>
          <w:noProof/>
          <w:lang w:eastAsia="ja-JP"/>
        </w:rPr>
        <w:t>効果的なメカニズ</w:t>
      </w:r>
      <w:r w:rsidRPr="004175B2">
        <w:rPr>
          <w:rFonts w:eastAsia="ＭＳ 明朝" w:hint="eastAsia"/>
          <w:noProof/>
          <w:lang w:eastAsia="ja-JP"/>
        </w:rPr>
        <w:lastRenderedPageBreak/>
        <w:t>ムを通じて、</w:t>
      </w:r>
      <w:r w:rsidR="00A0211D" w:rsidRPr="004175B2">
        <w:rPr>
          <w:rFonts w:eastAsia="ＭＳ 明朝" w:hint="eastAsia"/>
          <w:noProof/>
          <w:lang w:eastAsia="ja-JP"/>
        </w:rPr>
        <w:t>アジア太平洋経済協力</w:t>
      </w:r>
      <w:r w:rsidRPr="004175B2">
        <w:rPr>
          <w:rFonts w:eastAsia="ＭＳ 明朝" w:hint="eastAsia"/>
          <w:noProof/>
          <w:lang w:eastAsia="ja-JP"/>
        </w:rPr>
        <w:t>加盟国のすべての経済、すべての分野で障害</w:t>
      </w:r>
      <w:r w:rsidR="001C7DDE" w:rsidRPr="004175B2">
        <w:rPr>
          <w:rFonts w:eastAsia="ＭＳ 明朝" w:hint="eastAsia"/>
          <w:noProof/>
          <w:lang w:eastAsia="ja-JP"/>
        </w:rPr>
        <w:t>インクルーシブな開発を達成する</w:t>
      </w:r>
      <w:r w:rsidRPr="004175B2">
        <w:rPr>
          <w:rFonts w:eastAsia="ＭＳ 明朝" w:hint="eastAsia"/>
          <w:noProof/>
          <w:lang w:eastAsia="ja-JP"/>
        </w:rPr>
        <w:t>ことである。</w:t>
      </w:r>
    </w:p>
    <w:p w14:paraId="50A6D9F7" w14:textId="09B9EFEF" w:rsidR="00C20014" w:rsidRPr="004175B2" w:rsidRDefault="009148B8"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貿易</w:t>
      </w:r>
      <w:r w:rsidR="0008381B" w:rsidRPr="004175B2">
        <w:rPr>
          <w:rFonts w:eastAsia="ＭＳ 明朝" w:hint="eastAsia"/>
          <w:noProof/>
          <w:lang w:eastAsia="ja-JP"/>
        </w:rPr>
        <w:t>工業</w:t>
      </w:r>
      <w:r w:rsidRPr="004175B2">
        <w:rPr>
          <w:rFonts w:eastAsia="ＭＳ 明朝" w:hint="eastAsia"/>
          <w:noProof/>
          <w:lang w:eastAsia="ja-JP"/>
        </w:rPr>
        <w:t>省（</w:t>
      </w:r>
      <w:r w:rsidRPr="004175B2">
        <w:rPr>
          <w:rFonts w:eastAsia="ＭＳ 明朝" w:hint="eastAsia"/>
          <w:noProof/>
          <w:lang w:eastAsia="ja-JP"/>
        </w:rPr>
        <w:t>DTI</w:t>
      </w:r>
      <w:r w:rsidRPr="004175B2">
        <w:rPr>
          <w:rFonts w:eastAsia="ＭＳ 明朝" w:hint="eastAsia"/>
          <w:noProof/>
          <w:lang w:eastAsia="ja-JP"/>
        </w:rPr>
        <w:t>）は、</w:t>
      </w:r>
      <w:r w:rsidR="001C7DDE" w:rsidRPr="004175B2">
        <w:rPr>
          <w:rFonts w:eastAsia="ＭＳ 明朝" w:hint="eastAsia"/>
          <w:noProof/>
          <w:lang w:eastAsia="ja-JP"/>
        </w:rPr>
        <w:t>3</w:t>
      </w:r>
      <w:r w:rsidR="001C7DDE" w:rsidRPr="004175B2">
        <w:rPr>
          <w:rFonts w:eastAsia="ＭＳ 明朝" w:hint="eastAsia"/>
          <w:noProof/>
          <w:lang w:eastAsia="ja-JP"/>
        </w:rPr>
        <w:t>つの介入（企業への支援、政策提言、環境作り）を通じて</w:t>
      </w:r>
      <w:r w:rsidR="001B5EE7" w:rsidRPr="004175B2">
        <w:rPr>
          <w:rFonts w:eastAsia="ＭＳ 明朝" w:hint="eastAsia"/>
          <w:noProof/>
          <w:lang w:eastAsia="ja-JP"/>
        </w:rPr>
        <w:t>PWD</w:t>
      </w:r>
      <w:r w:rsidR="001B5EE7" w:rsidRPr="004175B2">
        <w:rPr>
          <w:rFonts w:eastAsia="ＭＳ 明朝" w:hint="eastAsia"/>
          <w:noProof/>
          <w:lang w:eastAsia="ja-JP"/>
        </w:rPr>
        <w:t>の経済的包摂性を支援する</w:t>
      </w:r>
      <w:r w:rsidRPr="004175B2">
        <w:rPr>
          <w:rFonts w:eastAsia="ＭＳ 明朝" w:hint="eastAsia"/>
          <w:noProof/>
          <w:lang w:eastAsia="ja-JP"/>
        </w:rPr>
        <w:t>DTI-PWD</w:t>
      </w:r>
      <w:r w:rsidRPr="004175B2">
        <w:rPr>
          <w:rFonts w:eastAsia="ＭＳ 明朝" w:hint="eastAsia"/>
          <w:noProof/>
          <w:lang w:eastAsia="ja-JP"/>
        </w:rPr>
        <w:t>経済エンパワーメント</w:t>
      </w:r>
      <w:r w:rsidR="001C7DDE" w:rsidRPr="004175B2">
        <w:rPr>
          <w:rFonts w:eastAsia="ＭＳ 明朝" w:hint="eastAsia"/>
          <w:noProof/>
          <w:lang w:eastAsia="ja-JP"/>
        </w:rPr>
        <w:t>枠組み</w:t>
      </w:r>
      <w:r w:rsidR="00E915E9" w:rsidRPr="004175B2">
        <w:rPr>
          <w:rFonts w:eastAsia="ＭＳ 明朝" w:hint="eastAsia"/>
          <w:noProof/>
          <w:lang w:eastAsia="ja-JP"/>
        </w:rPr>
        <w:t>を策定した。</w:t>
      </w:r>
    </w:p>
    <w:p w14:paraId="2C04C0F5" w14:textId="1BBD7321" w:rsidR="00C20014" w:rsidRPr="004175B2" w:rsidRDefault="001A7E76" w:rsidP="00DB60C9">
      <w:pPr>
        <w:pStyle w:val="H23G"/>
        <w:snapToGrid w:val="0"/>
        <w:spacing w:line="264" w:lineRule="auto"/>
        <w:rPr>
          <w:rFonts w:eastAsia="ＭＳ 明朝"/>
          <w:noProof/>
          <w:lang w:eastAsia="ja-JP"/>
        </w:rPr>
      </w:pPr>
      <w:r w:rsidRPr="004175B2">
        <w:rPr>
          <w:rFonts w:eastAsia="ＭＳ 明朝" w:hint="eastAsia"/>
          <w:noProof/>
          <w:lang w:eastAsia="ja-JP"/>
        </w:rPr>
        <w:tab/>
      </w:r>
      <w:r w:rsidRPr="004175B2">
        <w:rPr>
          <w:rFonts w:eastAsia="ＭＳ 明朝" w:hint="eastAsia"/>
          <w:noProof/>
          <w:lang w:eastAsia="ja-JP"/>
        </w:rPr>
        <w:tab/>
      </w:r>
      <w:r w:rsidR="00851562" w:rsidRPr="004175B2">
        <w:rPr>
          <w:rFonts w:eastAsia="ＭＳ 明朝" w:hint="eastAsia"/>
          <w:noProof/>
          <w:lang w:eastAsia="ja-JP"/>
        </w:rPr>
        <w:t>国内における実施及び監視</w:t>
      </w:r>
      <w:r w:rsidRPr="004175B2">
        <w:rPr>
          <w:rFonts w:eastAsia="ＭＳ 明朝" w:hint="eastAsia"/>
          <w:noProof/>
          <w:lang w:eastAsia="ja-JP"/>
        </w:rPr>
        <w:t>（第</w:t>
      </w:r>
      <w:r w:rsidRPr="004175B2">
        <w:rPr>
          <w:rFonts w:eastAsia="ＭＳ 明朝" w:hint="eastAsia"/>
          <w:noProof/>
          <w:lang w:eastAsia="ja-JP"/>
        </w:rPr>
        <w:t>33</w:t>
      </w:r>
      <w:r w:rsidRPr="004175B2">
        <w:rPr>
          <w:rFonts w:eastAsia="ＭＳ 明朝" w:hint="eastAsia"/>
          <w:noProof/>
          <w:lang w:eastAsia="ja-JP"/>
        </w:rPr>
        <w:t>条</w:t>
      </w:r>
      <w:r w:rsidR="00851562" w:rsidRPr="004175B2">
        <w:rPr>
          <w:rFonts w:eastAsia="ＭＳ 明朝" w:hint="eastAsia"/>
          <w:noProof/>
          <w:lang w:eastAsia="ja-JP"/>
        </w:rPr>
        <w:t>）</w:t>
      </w:r>
    </w:p>
    <w:p w14:paraId="4D6B43E1" w14:textId="5450E5D7" w:rsidR="00C20014" w:rsidRPr="004175B2" w:rsidRDefault="005266E4"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45.</w:t>
      </w:r>
      <w:r w:rsidR="00700A5F" w:rsidRPr="004175B2">
        <w:rPr>
          <w:rFonts w:eastAsia="ＭＳ 明朝" w:hint="eastAsia"/>
          <w:i/>
          <w:noProof/>
          <w:lang w:eastAsia="ja-JP"/>
        </w:rPr>
        <w:t>1.</w:t>
      </w:r>
      <w:r w:rsidR="00851562" w:rsidRPr="004175B2">
        <w:rPr>
          <w:rFonts w:eastAsia="ＭＳ 明朝"/>
          <w:i/>
          <w:noProof/>
          <w:lang w:eastAsia="ja-JP"/>
        </w:rPr>
        <w:t xml:space="preserve"> </w:t>
      </w:r>
      <w:r w:rsidR="001A7E76" w:rsidRPr="004175B2">
        <w:rPr>
          <w:rFonts w:eastAsia="ＭＳ 明朝" w:hint="eastAsia"/>
          <w:i/>
          <w:noProof/>
          <w:u w:val="single"/>
          <w:lang w:eastAsia="ja-JP"/>
        </w:rPr>
        <w:t>条約第</w:t>
      </w:r>
      <w:r w:rsidR="001A7E76" w:rsidRPr="004175B2">
        <w:rPr>
          <w:rFonts w:eastAsia="ＭＳ 明朝" w:hint="eastAsia"/>
          <w:i/>
          <w:noProof/>
          <w:u w:val="single"/>
          <w:lang w:eastAsia="ja-JP"/>
        </w:rPr>
        <w:t>33</w:t>
      </w:r>
      <w:r w:rsidR="001A7E76" w:rsidRPr="004175B2">
        <w:rPr>
          <w:rFonts w:eastAsia="ＭＳ 明朝" w:hint="eastAsia"/>
          <w:i/>
          <w:noProof/>
          <w:u w:val="single"/>
          <w:lang w:eastAsia="ja-JP"/>
        </w:rPr>
        <w:t>条（</w:t>
      </w:r>
      <w:r w:rsidR="001A7E76" w:rsidRPr="004175B2">
        <w:rPr>
          <w:rFonts w:eastAsia="ＭＳ 明朝" w:hint="eastAsia"/>
          <w:i/>
          <w:noProof/>
          <w:u w:val="single"/>
          <w:lang w:eastAsia="ja-JP"/>
        </w:rPr>
        <w:t>2</w:t>
      </w:r>
      <w:r w:rsidR="001A7E76" w:rsidRPr="004175B2">
        <w:rPr>
          <w:rFonts w:eastAsia="ＭＳ 明朝" w:hint="eastAsia"/>
          <w:i/>
          <w:noProof/>
          <w:u w:val="single"/>
          <w:lang w:eastAsia="ja-JP"/>
        </w:rPr>
        <w:t>）に基づく独立した国内監視</w:t>
      </w:r>
      <w:r w:rsidR="00851562" w:rsidRPr="004175B2">
        <w:rPr>
          <w:rFonts w:eastAsia="ＭＳ 明朝" w:hint="eastAsia"/>
          <w:i/>
          <w:noProof/>
          <w:u w:val="single"/>
          <w:lang w:eastAsia="ja-JP"/>
        </w:rPr>
        <w:t>機構</w:t>
      </w:r>
      <w:r w:rsidR="001A7E76" w:rsidRPr="004175B2">
        <w:rPr>
          <w:rFonts w:eastAsia="ＭＳ 明朝" w:hint="eastAsia"/>
          <w:i/>
          <w:noProof/>
          <w:u w:val="single"/>
          <w:lang w:eastAsia="ja-JP"/>
        </w:rPr>
        <w:t>の</w:t>
      </w:r>
      <w:r w:rsidR="00E54D26" w:rsidRPr="004175B2">
        <w:rPr>
          <w:rFonts w:eastAsia="ＭＳ 明朝" w:hint="eastAsia"/>
          <w:i/>
          <w:noProof/>
          <w:u w:val="single"/>
          <w:lang w:eastAsia="ja-JP"/>
        </w:rPr>
        <w:t>設置</w:t>
      </w:r>
      <w:r w:rsidR="001A7E76" w:rsidRPr="004175B2">
        <w:rPr>
          <w:rFonts w:eastAsia="ＭＳ 明朝" w:hint="eastAsia"/>
          <w:i/>
          <w:noProof/>
          <w:u w:val="single"/>
          <w:lang w:eastAsia="ja-JP"/>
        </w:rPr>
        <w:t>、及び</w:t>
      </w:r>
      <w:r w:rsidR="001C7DDE" w:rsidRPr="004175B2">
        <w:rPr>
          <w:rFonts w:eastAsia="ＭＳ 明朝" w:hint="eastAsia"/>
          <w:i/>
          <w:noProof/>
          <w:u w:val="single"/>
          <w:lang w:eastAsia="ja-JP"/>
        </w:rPr>
        <w:t>その</w:t>
      </w:r>
      <w:r w:rsidR="001A7E76" w:rsidRPr="004175B2">
        <w:rPr>
          <w:rFonts w:eastAsia="ＭＳ 明朝" w:hint="eastAsia"/>
          <w:i/>
          <w:noProof/>
          <w:u w:val="single"/>
          <w:lang w:eastAsia="ja-JP"/>
        </w:rPr>
        <w:t>国内人権機関の促進及び保護に関する原則（パリ原則）への遵守</w:t>
      </w:r>
      <w:r w:rsidRPr="004175B2">
        <w:rPr>
          <w:rFonts w:eastAsia="ＭＳ 明朝" w:hint="eastAsia"/>
          <w:i/>
          <w:noProof/>
          <w:u w:val="single"/>
          <w:lang w:eastAsia="ja-JP"/>
        </w:rPr>
        <w:t>、</w:t>
      </w:r>
      <w:r w:rsidR="00700A5F" w:rsidRPr="004175B2">
        <w:rPr>
          <w:rFonts w:eastAsia="ＭＳ 明朝" w:hint="eastAsia"/>
          <w:i/>
          <w:noProof/>
          <w:u w:val="single"/>
          <w:lang w:eastAsia="ja-JP"/>
        </w:rPr>
        <w:t>並びに</w:t>
      </w:r>
      <w:r w:rsidRPr="004175B2">
        <w:rPr>
          <w:rFonts w:eastAsia="ＭＳ 明朝" w:hint="eastAsia"/>
          <w:i/>
          <w:noProof/>
          <w:u w:val="single"/>
          <w:lang w:eastAsia="ja-JP"/>
        </w:rPr>
        <w:t>独立した</w:t>
      </w:r>
      <w:r w:rsidR="00851562" w:rsidRPr="004175B2">
        <w:rPr>
          <w:rFonts w:eastAsia="ＭＳ 明朝" w:hint="eastAsia"/>
          <w:i/>
          <w:noProof/>
          <w:u w:val="single"/>
          <w:lang w:eastAsia="ja-JP"/>
        </w:rPr>
        <w:t>機構</w:t>
      </w:r>
      <w:r w:rsidRPr="004175B2">
        <w:rPr>
          <w:rFonts w:eastAsia="ＭＳ 明朝" w:hint="eastAsia"/>
          <w:i/>
          <w:noProof/>
          <w:u w:val="single"/>
          <w:lang w:eastAsia="ja-JP"/>
        </w:rPr>
        <w:t>に割り当てられた年間予算について</w:t>
      </w:r>
    </w:p>
    <w:p w14:paraId="2717F684" w14:textId="2006B27C" w:rsidR="00C20014" w:rsidRPr="004175B2" w:rsidRDefault="00697BEF"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フィリピン人権委員会</w:t>
      </w:r>
      <w:r w:rsidR="00B14A6C" w:rsidRPr="004175B2">
        <w:rPr>
          <w:rFonts w:eastAsia="ＭＳ 明朝" w:hint="eastAsia"/>
          <w:noProof/>
          <w:lang w:eastAsia="ja-JP"/>
        </w:rPr>
        <w:t>は、</w:t>
      </w:r>
      <w:r w:rsidR="00B14A6C" w:rsidRPr="004175B2">
        <w:rPr>
          <w:rFonts w:eastAsia="ＭＳ 明朝" w:hint="eastAsia"/>
          <w:noProof/>
          <w:lang w:eastAsia="ja-JP"/>
        </w:rPr>
        <w:t>1987</w:t>
      </w:r>
      <w:r w:rsidR="00B14A6C" w:rsidRPr="004175B2">
        <w:rPr>
          <w:rFonts w:eastAsia="ＭＳ 明朝" w:hint="eastAsia"/>
          <w:noProof/>
          <w:lang w:eastAsia="ja-JP"/>
        </w:rPr>
        <w:t>年のフィリピン憲法に基づいて設立された独立した国家人権機関である。その職務権限はパリ原則に準拠している。</w:t>
      </w:r>
      <w:r w:rsidR="005266E4" w:rsidRPr="004175B2">
        <w:rPr>
          <w:rFonts w:eastAsia="ＭＳ 明朝" w:hint="eastAsia"/>
          <w:noProof/>
          <w:color w:val="000000"/>
          <w:bdr w:val="none" w:sz="0" w:space="0" w:color="auto" w:frame="1"/>
          <w:lang w:val="en-US" w:eastAsia="ja-JP"/>
        </w:rPr>
        <w:t>国は</w:t>
      </w:r>
      <w:r w:rsidR="00680AB4" w:rsidRPr="004175B2">
        <w:rPr>
          <w:rFonts w:eastAsia="ＭＳ 明朝" w:hint="eastAsia"/>
          <w:noProof/>
          <w:lang w:eastAsia="ja-JP"/>
        </w:rPr>
        <w:t>フィリピン人権委員会</w:t>
      </w:r>
      <w:r w:rsidR="005266E4" w:rsidRPr="004175B2">
        <w:rPr>
          <w:rFonts w:eastAsia="ＭＳ 明朝" w:hint="eastAsia"/>
          <w:noProof/>
          <w:color w:val="000000"/>
          <w:bdr w:val="none" w:sz="0" w:space="0" w:color="auto" w:frame="1"/>
          <w:lang w:val="en-US" w:eastAsia="ja-JP"/>
        </w:rPr>
        <w:t>の年間予算を</w:t>
      </w:r>
      <w:r w:rsidR="005266E4" w:rsidRPr="004175B2">
        <w:rPr>
          <w:rFonts w:eastAsia="ＭＳ 明朝" w:hint="eastAsia"/>
          <w:noProof/>
          <w:color w:val="000000"/>
          <w:bdr w:val="none" w:sz="0" w:space="0" w:color="auto" w:frame="1"/>
          <w:lang w:val="en-US" w:eastAsia="ja-JP"/>
        </w:rPr>
        <w:t>2016</w:t>
      </w:r>
      <w:r w:rsidR="005266E4" w:rsidRPr="004175B2">
        <w:rPr>
          <w:rFonts w:eastAsia="ＭＳ 明朝" w:hint="eastAsia"/>
          <w:noProof/>
          <w:color w:val="000000"/>
          <w:bdr w:val="none" w:sz="0" w:space="0" w:color="auto" w:frame="1"/>
          <w:lang w:val="en-US" w:eastAsia="ja-JP"/>
        </w:rPr>
        <w:t>年の</w:t>
      </w:r>
      <w:r w:rsidR="005266E4" w:rsidRPr="004175B2">
        <w:rPr>
          <w:rFonts w:eastAsia="ＭＳ 明朝" w:hint="eastAsia"/>
          <w:noProof/>
          <w:color w:val="000000"/>
          <w:bdr w:val="none" w:sz="0" w:space="0" w:color="auto" w:frame="1"/>
          <w:lang w:val="en-US" w:eastAsia="ja-JP"/>
        </w:rPr>
        <w:t>4</w:t>
      </w:r>
      <w:r w:rsidR="005266E4" w:rsidRPr="004175B2">
        <w:rPr>
          <w:rFonts w:eastAsia="ＭＳ 明朝" w:hint="eastAsia"/>
          <w:noProof/>
          <w:color w:val="000000"/>
          <w:bdr w:val="none" w:sz="0" w:space="0" w:color="auto" w:frame="1"/>
          <w:lang w:val="en-US" w:eastAsia="ja-JP"/>
        </w:rPr>
        <w:t>億</w:t>
      </w:r>
      <w:r w:rsidR="005266E4" w:rsidRPr="004175B2">
        <w:rPr>
          <w:rFonts w:eastAsia="ＭＳ 明朝" w:hint="eastAsia"/>
          <w:noProof/>
          <w:color w:val="000000"/>
          <w:bdr w:val="none" w:sz="0" w:space="0" w:color="auto" w:frame="1"/>
          <w:lang w:val="en-US" w:eastAsia="ja-JP"/>
        </w:rPr>
        <w:t>3900</w:t>
      </w:r>
      <w:r w:rsidR="005266E4" w:rsidRPr="004175B2">
        <w:rPr>
          <w:rFonts w:eastAsia="ＭＳ 明朝" w:hint="eastAsia"/>
          <w:noProof/>
          <w:color w:val="000000"/>
          <w:bdr w:val="none" w:sz="0" w:space="0" w:color="auto" w:frame="1"/>
          <w:lang w:val="en-US" w:eastAsia="ja-JP"/>
        </w:rPr>
        <w:t>万フラン（</w:t>
      </w:r>
      <w:r w:rsidR="005266E4" w:rsidRPr="004175B2">
        <w:rPr>
          <w:rFonts w:eastAsia="ＭＳ 明朝" w:hint="eastAsia"/>
          <w:noProof/>
          <w:color w:val="000000"/>
          <w:bdr w:val="none" w:sz="0" w:space="0" w:color="auto" w:frame="1"/>
          <w:lang w:val="en-US" w:eastAsia="ja-JP"/>
        </w:rPr>
        <w:t>880</w:t>
      </w:r>
      <w:r w:rsidR="005266E4" w:rsidRPr="004175B2">
        <w:rPr>
          <w:rFonts w:eastAsia="ＭＳ 明朝" w:hint="eastAsia"/>
          <w:noProof/>
          <w:color w:val="000000"/>
          <w:bdr w:val="none" w:sz="0" w:space="0" w:color="auto" w:frame="1"/>
          <w:lang w:val="en-US" w:eastAsia="ja-JP"/>
        </w:rPr>
        <w:t>万米ドル）から</w:t>
      </w:r>
      <w:r w:rsidR="005266E4" w:rsidRPr="004175B2">
        <w:rPr>
          <w:rFonts w:eastAsia="ＭＳ 明朝" w:hint="eastAsia"/>
          <w:noProof/>
          <w:color w:val="000000"/>
          <w:bdr w:val="none" w:sz="0" w:space="0" w:color="auto" w:frame="1"/>
          <w:lang w:val="en-US" w:eastAsia="ja-JP"/>
        </w:rPr>
        <w:t>2017</w:t>
      </w:r>
      <w:r w:rsidR="005266E4" w:rsidRPr="004175B2">
        <w:rPr>
          <w:rFonts w:eastAsia="ＭＳ 明朝" w:hint="eastAsia"/>
          <w:noProof/>
          <w:color w:val="000000"/>
          <w:bdr w:val="none" w:sz="0" w:space="0" w:color="auto" w:frame="1"/>
          <w:lang w:val="en-US" w:eastAsia="ja-JP"/>
        </w:rPr>
        <w:t>年の</w:t>
      </w:r>
      <w:r w:rsidR="005266E4" w:rsidRPr="004175B2">
        <w:rPr>
          <w:rFonts w:eastAsia="ＭＳ 明朝" w:hint="eastAsia"/>
          <w:noProof/>
          <w:color w:val="000000"/>
          <w:bdr w:val="none" w:sz="0" w:space="0" w:color="auto" w:frame="1"/>
          <w:lang w:val="en-US" w:eastAsia="ja-JP"/>
        </w:rPr>
        <w:t>7</w:t>
      </w:r>
      <w:r w:rsidR="005266E4" w:rsidRPr="004175B2">
        <w:rPr>
          <w:rFonts w:eastAsia="ＭＳ 明朝" w:hint="eastAsia"/>
          <w:noProof/>
          <w:color w:val="000000"/>
          <w:bdr w:val="none" w:sz="0" w:space="0" w:color="auto" w:frame="1"/>
          <w:lang w:val="en-US" w:eastAsia="ja-JP"/>
        </w:rPr>
        <w:t>億</w:t>
      </w:r>
      <w:r w:rsidR="005266E4" w:rsidRPr="004175B2">
        <w:rPr>
          <w:rFonts w:eastAsia="ＭＳ 明朝" w:hint="eastAsia"/>
          <w:noProof/>
          <w:color w:val="000000"/>
          <w:bdr w:val="none" w:sz="0" w:space="0" w:color="auto" w:frame="1"/>
          <w:lang w:val="en-US" w:eastAsia="ja-JP"/>
        </w:rPr>
        <w:t>2490</w:t>
      </w:r>
      <w:r w:rsidR="005266E4" w:rsidRPr="004175B2">
        <w:rPr>
          <w:rFonts w:eastAsia="ＭＳ 明朝" w:hint="eastAsia"/>
          <w:noProof/>
          <w:color w:val="000000"/>
          <w:bdr w:val="none" w:sz="0" w:space="0" w:color="auto" w:frame="1"/>
          <w:lang w:val="en-US" w:eastAsia="ja-JP"/>
        </w:rPr>
        <w:t>万フラン（</w:t>
      </w:r>
      <w:r w:rsidR="005266E4" w:rsidRPr="004175B2">
        <w:rPr>
          <w:rFonts w:eastAsia="ＭＳ 明朝" w:hint="eastAsia"/>
          <w:noProof/>
          <w:color w:val="000000"/>
          <w:bdr w:val="none" w:sz="0" w:space="0" w:color="auto" w:frame="1"/>
          <w:lang w:val="en-US" w:eastAsia="ja-JP"/>
        </w:rPr>
        <w:t>1450</w:t>
      </w:r>
      <w:r w:rsidR="005266E4" w:rsidRPr="004175B2">
        <w:rPr>
          <w:rFonts w:eastAsia="ＭＳ 明朝" w:hint="eastAsia"/>
          <w:noProof/>
          <w:color w:val="000000"/>
          <w:bdr w:val="none" w:sz="0" w:space="0" w:color="auto" w:frame="1"/>
          <w:lang w:val="en-US" w:eastAsia="ja-JP"/>
        </w:rPr>
        <w:t>万米ドル）へとほぼ倍増させている。</w:t>
      </w:r>
      <w:r w:rsidR="005266E4" w:rsidRPr="004175B2">
        <w:rPr>
          <w:rFonts w:eastAsia="ＭＳ 明朝" w:hint="eastAsia"/>
          <w:noProof/>
          <w:color w:val="000000"/>
          <w:bdr w:val="none" w:sz="0" w:space="0" w:color="auto" w:frame="1"/>
          <w:lang w:val="en-US" w:eastAsia="ja-JP"/>
        </w:rPr>
        <w:t xml:space="preserve"> </w:t>
      </w:r>
    </w:p>
    <w:p w14:paraId="5D58EF62" w14:textId="3D365AE6" w:rsidR="00C20014" w:rsidRPr="004175B2" w:rsidRDefault="00700A5F" w:rsidP="00DB60C9">
      <w:pPr>
        <w:pStyle w:val="SingleTxtG"/>
        <w:snapToGrid w:val="0"/>
        <w:spacing w:line="264" w:lineRule="auto"/>
        <w:rPr>
          <w:rFonts w:eastAsia="ＭＳ 明朝"/>
          <w:i/>
          <w:noProof/>
          <w:u w:val="single"/>
          <w:lang w:eastAsia="ja-JP"/>
        </w:rPr>
      </w:pPr>
      <w:r w:rsidRPr="004175B2">
        <w:rPr>
          <w:rFonts w:eastAsia="ＭＳ 明朝" w:hint="eastAsia"/>
          <w:i/>
          <w:noProof/>
          <w:lang w:eastAsia="ja-JP"/>
        </w:rPr>
        <w:t>45.2.</w:t>
      </w:r>
      <w:r w:rsidR="00851562" w:rsidRPr="004175B2">
        <w:rPr>
          <w:rFonts w:eastAsia="ＭＳ 明朝"/>
          <w:i/>
          <w:noProof/>
          <w:lang w:eastAsia="ja-JP"/>
        </w:rPr>
        <w:t xml:space="preserve"> </w:t>
      </w:r>
      <w:r w:rsidR="00EC139F" w:rsidRPr="004175B2">
        <w:rPr>
          <w:rFonts w:eastAsia="ＭＳ 明朝" w:hint="eastAsia"/>
          <w:noProof/>
          <w:lang w:eastAsia="ja-JP"/>
        </w:rPr>
        <w:t>監視</w:t>
      </w:r>
      <w:r w:rsidRPr="004175B2">
        <w:rPr>
          <w:rFonts w:eastAsia="ＭＳ 明朝" w:hint="eastAsia"/>
          <w:i/>
          <w:noProof/>
          <w:u w:val="single"/>
          <w:lang w:eastAsia="ja-JP"/>
        </w:rPr>
        <w:t>活動への</w:t>
      </w:r>
      <w:r w:rsidRPr="004175B2">
        <w:rPr>
          <w:rFonts w:eastAsia="ＭＳ 明朝" w:hint="eastAsia"/>
          <w:i/>
          <w:noProof/>
          <w:u w:val="single"/>
          <w:lang w:eastAsia="ja-JP"/>
        </w:rPr>
        <w:t xml:space="preserve"> PWD </w:t>
      </w:r>
      <w:r w:rsidRPr="004175B2">
        <w:rPr>
          <w:rFonts w:eastAsia="ＭＳ 明朝" w:hint="eastAsia"/>
          <w:i/>
          <w:noProof/>
          <w:u w:val="single"/>
          <w:lang w:eastAsia="ja-JP"/>
        </w:rPr>
        <w:t>組織の完全な関与を確保することについて</w:t>
      </w:r>
    </w:p>
    <w:p w14:paraId="37E45CBE" w14:textId="6949F06F" w:rsidR="00C20014" w:rsidRPr="004175B2" w:rsidRDefault="0070013B"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全国障害者問題評議会</w:t>
      </w:r>
      <w:r w:rsidR="00700A5F" w:rsidRPr="004175B2">
        <w:rPr>
          <w:rFonts w:eastAsia="ＭＳ 明朝" w:hint="eastAsia"/>
          <w:noProof/>
          <w:lang w:eastAsia="ja-JP"/>
        </w:rPr>
        <w:t>は、</w:t>
      </w:r>
      <w:r w:rsidR="00B26E8A" w:rsidRPr="004175B2">
        <w:rPr>
          <w:rFonts w:eastAsia="ＭＳ 明朝" w:hint="eastAsia"/>
          <w:noProof/>
          <w:lang w:eastAsia="ja-JP"/>
        </w:rPr>
        <w:t>障害者権利条約</w:t>
      </w:r>
      <w:r w:rsidR="00427FC8" w:rsidRPr="004175B2">
        <w:rPr>
          <w:rFonts w:eastAsia="ＭＳ 明朝" w:hint="eastAsia"/>
          <w:noProof/>
          <w:lang w:eastAsia="ja-JP"/>
        </w:rPr>
        <w:t>の</w:t>
      </w:r>
      <w:r w:rsidR="008979B8" w:rsidRPr="004175B2">
        <w:rPr>
          <w:rFonts w:eastAsia="ＭＳ 明朝" w:hint="eastAsia"/>
          <w:noProof/>
          <w:lang w:eastAsia="ja-JP"/>
        </w:rPr>
        <w:t>遵守を確保するため</w:t>
      </w:r>
      <w:r w:rsidR="00427FC8" w:rsidRPr="004175B2">
        <w:rPr>
          <w:rFonts w:eastAsia="ＭＳ 明朝" w:hint="eastAsia"/>
          <w:noProof/>
          <w:lang w:eastAsia="ja-JP"/>
        </w:rPr>
        <w:t>の主導機関として、</w:t>
      </w:r>
      <w:r w:rsidR="00700A5F" w:rsidRPr="004175B2">
        <w:rPr>
          <w:rFonts w:eastAsia="ＭＳ 明朝" w:hint="eastAsia"/>
          <w:noProof/>
          <w:color w:val="000000"/>
          <w:lang w:val="en-PH" w:eastAsia="ja-JP"/>
        </w:rPr>
        <w:t>理事会には障害者を代表する横断的な障害者団体や、</w:t>
      </w:r>
      <w:r w:rsidR="00700A5F" w:rsidRPr="004175B2">
        <w:rPr>
          <w:rFonts w:eastAsia="ＭＳ 明朝" w:hint="eastAsia"/>
          <w:noProof/>
          <w:color w:val="000000"/>
          <w:lang w:val="en-PH" w:eastAsia="ja-JP"/>
        </w:rPr>
        <w:t>PWD</w:t>
      </w:r>
      <w:r w:rsidR="00700A5F" w:rsidRPr="004175B2">
        <w:rPr>
          <w:rFonts w:eastAsia="ＭＳ 明朝" w:hint="eastAsia"/>
          <w:noProof/>
          <w:color w:val="000000"/>
          <w:lang w:val="en-PH" w:eastAsia="ja-JP"/>
        </w:rPr>
        <w:t>の権利に取り組んでいる</w:t>
      </w:r>
      <w:r w:rsidR="00700A5F" w:rsidRPr="004175B2">
        <w:rPr>
          <w:rFonts w:eastAsia="ＭＳ 明朝" w:hint="eastAsia"/>
          <w:noProof/>
          <w:color w:val="000000"/>
          <w:lang w:val="en-PH" w:eastAsia="ja-JP"/>
        </w:rPr>
        <w:t>NGO</w:t>
      </w:r>
      <w:r w:rsidR="00700A5F" w:rsidRPr="004175B2">
        <w:rPr>
          <w:rFonts w:eastAsia="ＭＳ 明朝" w:hint="eastAsia"/>
          <w:noProof/>
          <w:color w:val="000000"/>
          <w:lang w:val="en-PH" w:eastAsia="ja-JP"/>
        </w:rPr>
        <w:t>が参加している。</w:t>
      </w:r>
      <w:r w:rsidR="00410784" w:rsidRPr="004175B2">
        <w:rPr>
          <w:rFonts w:eastAsia="ＭＳ 明朝" w:hint="eastAsia"/>
          <w:noProof/>
          <w:color w:val="000000"/>
          <w:lang w:val="en-PH" w:eastAsia="ja-JP"/>
        </w:rPr>
        <w:t>さらに、各</w:t>
      </w:r>
      <w:r w:rsidR="00427FC8" w:rsidRPr="004175B2">
        <w:rPr>
          <w:rFonts w:eastAsia="ＭＳ 明朝" w:hint="eastAsia"/>
          <w:noProof/>
          <w:lang w:eastAsia="ja-JP"/>
        </w:rPr>
        <w:t>地域、</w:t>
      </w:r>
      <w:r w:rsidR="00570F8D" w:rsidRPr="004175B2">
        <w:rPr>
          <w:rFonts w:eastAsia="ＭＳ 明朝" w:hint="eastAsia"/>
          <w:noProof/>
          <w:lang w:eastAsia="ja-JP"/>
        </w:rPr>
        <w:t>州</w:t>
      </w:r>
      <w:r w:rsidR="00427FC8" w:rsidRPr="004175B2">
        <w:rPr>
          <w:rFonts w:eastAsia="ＭＳ 明朝" w:hint="eastAsia"/>
          <w:noProof/>
          <w:lang w:eastAsia="ja-JP"/>
        </w:rPr>
        <w:t>、</w:t>
      </w:r>
      <w:r w:rsidR="00680AB4" w:rsidRPr="004175B2">
        <w:rPr>
          <w:rFonts w:eastAsia="ＭＳ 明朝" w:hint="eastAsia"/>
          <w:noProof/>
          <w:lang w:eastAsia="ja-JP"/>
        </w:rPr>
        <w:t>市町村</w:t>
      </w:r>
      <w:r w:rsidR="00427FC8" w:rsidRPr="004175B2">
        <w:rPr>
          <w:rFonts w:eastAsia="ＭＳ 明朝" w:hint="eastAsia"/>
          <w:noProof/>
          <w:lang w:eastAsia="ja-JP"/>
        </w:rPr>
        <w:t>に</w:t>
      </w:r>
      <w:r w:rsidR="004654EE" w:rsidRPr="004175B2">
        <w:rPr>
          <w:rFonts w:eastAsia="ＭＳ 明朝" w:hint="eastAsia"/>
          <w:noProof/>
          <w:lang w:eastAsia="ja-JP"/>
        </w:rPr>
        <w:t>設置された</w:t>
      </w:r>
      <w:r w:rsidR="004654EE" w:rsidRPr="004175B2">
        <w:rPr>
          <w:rFonts w:eastAsia="ＭＳ 明朝" w:hint="eastAsia"/>
          <w:noProof/>
          <w:lang w:eastAsia="ja-JP"/>
        </w:rPr>
        <w:t xml:space="preserve"> </w:t>
      </w:r>
      <w:r w:rsidR="00F64E68" w:rsidRPr="004175B2">
        <w:rPr>
          <w:rFonts w:eastAsia="ＭＳ 明朝" w:hint="eastAsia"/>
          <w:noProof/>
          <w:lang w:eastAsia="ja-JP"/>
        </w:rPr>
        <w:t>障害者問題担当事務所</w:t>
      </w:r>
      <w:r w:rsidR="00700A5F" w:rsidRPr="004175B2">
        <w:rPr>
          <w:rFonts w:eastAsia="ＭＳ 明朝" w:hint="eastAsia"/>
          <w:noProof/>
          <w:lang w:eastAsia="ja-JP"/>
        </w:rPr>
        <w:t>は</w:t>
      </w:r>
      <w:r w:rsidR="00700A5F" w:rsidRPr="004175B2">
        <w:rPr>
          <w:rFonts w:eastAsia="ＭＳ 明朝" w:hint="eastAsia"/>
          <w:noProof/>
          <w:color w:val="000000"/>
          <w:lang w:val="en-PH" w:eastAsia="ja-JP"/>
        </w:rPr>
        <w:t>、</w:t>
      </w:r>
      <w:r w:rsidR="004654EE" w:rsidRPr="004175B2">
        <w:rPr>
          <w:rFonts w:eastAsia="ＭＳ 明朝" w:hint="eastAsia"/>
          <w:noProof/>
          <w:lang w:eastAsia="ja-JP"/>
        </w:rPr>
        <w:t>草の根レベルで</w:t>
      </w:r>
      <w:r w:rsidR="00E54D26" w:rsidRPr="004175B2">
        <w:rPr>
          <w:rFonts w:eastAsia="ＭＳ 明朝" w:hint="eastAsia"/>
          <w:noProof/>
          <w:lang w:eastAsia="ja-JP"/>
        </w:rPr>
        <w:t>の</w:t>
      </w:r>
      <w:r w:rsidR="00E54D26" w:rsidRPr="004175B2">
        <w:rPr>
          <w:rFonts w:eastAsia="ＭＳ 明朝" w:hint="eastAsia"/>
          <w:noProof/>
          <w:lang w:eastAsia="ja-JP"/>
        </w:rPr>
        <w:t xml:space="preserve"> </w:t>
      </w:r>
      <w:r w:rsidR="004654EE" w:rsidRPr="004175B2">
        <w:rPr>
          <w:rFonts w:eastAsia="ＭＳ 明朝" w:hint="eastAsia"/>
          <w:noProof/>
          <w:lang w:eastAsia="ja-JP"/>
        </w:rPr>
        <w:t xml:space="preserve">PWD </w:t>
      </w:r>
      <w:r w:rsidR="004654EE" w:rsidRPr="004175B2">
        <w:rPr>
          <w:rFonts w:eastAsia="ＭＳ 明朝" w:hint="eastAsia"/>
          <w:noProof/>
          <w:lang w:eastAsia="ja-JP"/>
        </w:rPr>
        <w:t>のためのプログラム、活動、プロジェクトの監視と実施を</w:t>
      </w:r>
      <w:r w:rsidR="00B13F5E" w:rsidRPr="004175B2">
        <w:rPr>
          <w:rFonts w:eastAsia="ＭＳ 明朝" w:hint="eastAsia"/>
          <w:noProof/>
          <w:lang w:eastAsia="ja-JP"/>
        </w:rPr>
        <w:t>促進</w:t>
      </w:r>
      <w:r w:rsidR="004654EE" w:rsidRPr="004175B2">
        <w:rPr>
          <w:rFonts w:eastAsia="ＭＳ 明朝" w:hint="eastAsia"/>
          <w:noProof/>
          <w:lang w:eastAsia="ja-JP"/>
        </w:rPr>
        <w:t>している。</w:t>
      </w:r>
      <w:r w:rsidR="00F64E68" w:rsidRPr="004175B2">
        <w:rPr>
          <w:rFonts w:eastAsia="ＭＳ 明朝" w:hint="eastAsia"/>
          <w:noProof/>
          <w:lang w:eastAsia="ja-JP"/>
        </w:rPr>
        <w:t>障害者問題担当事務所</w:t>
      </w:r>
      <w:r w:rsidR="004654EE" w:rsidRPr="004175B2">
        <w:rPr>
          <w:rFonts w:eastAsia="ＭＳ 明朝" w:hint="eastAsia"/>
          <w:noProof/>
          <w:lang w:eastAsia="ja-JP"/>
        </w:rPr>
        <w:t>については、</w:t>
      </w:r>
      <w:r w:rsidR="005266E4" w:rsidRPr="004175B2">
        <w:rPr>
          <w:rFonts w:eastAsia="ＭＳ 明朝" w:hint="eastAsia"/>
          <w:noProof/>
          <w:lang w:eastAsia="ja-JP"/>
        </w:rPr>
        <w:t>項目</w:t>
      </w:r>
      <w:r w:rsidR="001D44D0" w:rsidRPr="004175B2">
        <w:rPr>
          <w:rFonts w:eastAsia="ＭＳ 明朝" w:hint="eastAsia"/>
          <w:noProof/>
          <w:lang w:eastAsia="ja-JP"/>
        </w:rPr>
        <w:t>1</w:t>
      </w:r>
      <w:r w:rsidR="001D44D0" w:rsidRPr="004175B2">
        <w:rPr>
          <w:rFonts w:eastAsia="ＭＳ 明朝" w:hint="eastAsia"/>
          <w:noProof/>
          <w:lang w:eastAsia="ja-JP"/>
        </w:rPr>
        <w:t>を参照のこと。</w:t>
      </w:r>
    </w:p>
    <w:p w14:paraId="4EC6AC34" w14:textId="7D19F145" w:rsidR="00C20014" w:rsidRPr="004175B2" w:rsidRDefault="00700A5F" w:rsidP="00DB60C9">
      <w:pPr>
        <w:pStyle w:val="SingleTxtG"/>
        <w:numPr>
          <w:ilvl w:val="0"/>
          <w:numId w:val="84"/>
        </w:numPr>
        <w:snapToGrid w:val="0"/>
        <w:spacing w:line="264" w:lineRule="auto"/>
        <w:ind w:left="1134" w:firstLine="0"/>
        <w:rPr>
          <w:rFonts w:eastAsia="ＭＳ 明朝"/>
          <w:noProof/>
          <w:color w:val="000000"/>
          <w:lang w:val="en-PH" w:eastAsia="ja-JP"/>
        </w:rPr>
      </w:pPr>
      <w:r w:rsidRPr="004175B2">
        <w:rPr>
          <w:rFonts w:eastAsia="ＭＳ 明朝" w:hint="eastAsia"/>
          <w:noProof/>
          <w:color w:val="000000"/>
          <w:lang w:val="en-PH" w:eastAsia="ja-JP"/>
        </w:rPr>
        <w:t>一方、</w:t>
      </w:r>
      <w:r w:rsidR="00E43BF5" w:rsidRPr="004175B2">
        <w:rPr>
          <w:rFonts w:eastAsia="ＭＳ 明朝" w:hint="eastAsia"/>
          <w:noProof/>
          <w:lang w:eastAsia="ja-JP"/>
        </w:rPr>
        <w:t>国</w:t>
      </w:r>
      <w:r w:rsidR="001D44D0" w:rsidRPr="004175B2">
        <w:rPr>
          <w:rFonts w:eastAsia="ＭＳ 明朝" w:hint="eastAsia"/>
          <w:noProof/>
          <w:color w:val="000000"/>
          <w:lang w:val="en-PH" w:eastAsia="ja-JP"/>
        </w:rPr>
        <w:t>の</w:t>
      </w:r>
      <w:r w:rsidR="00365F2C" w:rsidRPr="004175B2">
        <w:rPr>
          <w:rFonts w:eastAsia="ＭＳ 明朝" w:hint="eastAsia"/>
          <w:noProof/>
          <w:color w:val="000000"/>
          <w:lang w:val="en-PH" w:eastAsia="ja-JP"/>
        </w:rPr>
        <w:t>国家反貧困委員会</w:t>
      </w:r>
      <w:r w:rsidR="00840962" w:rsidRPr="004175B2">
        <w:rPr>
          <w:rFonts w:eastAsia="ＭＳ 明朝" w:hint="eastAsia"/>
          <w:noProof/>
          <w:color w:val="000000"/>
          <w:lang w:val="en-PH" w:eastAsia="ja-JP"/>
        </w:rPr>
        <w:t>には、</w:t>
      </w:r>
      <w:r w:rsidR="00365F2C" w:rsidRPr="004175B2">
        <w:rPr>
          <w:rFonts w:eastAsia="ＭＳ 明朝" w:hint="eastAsia"/>
          <w:noProof/>
          <w:color w:val="000000"/>
          <w:lang w:val="en-PH" w:eastAsia="ja-JP"/>
        </w:rPr>
        <w:t>PWD</w:t>
      </w:r>
      <w:r w:rsidR="008E4198" w:rsidRPr="004175B2">
        <w:rPr>
          <w:rFonts w:eastAsia="ＭＳ 明朝" w:hint="eastAsia"/>
          <w:noProof/>
          <w:color w:val="000000"/>
          <w:lang w:val="en-PH" w:eastAsia="ja-JP"/>
        </w:rPr>
        <w:t>の</w:t>
      </w:r>
      <w:r w:rsidR="00840962" w:rsidRPr="004175B2">
        <w:rPr>
          <w:rFonts w:eastAsia="ＭＳ 明朝" w:hint="eastAsia"/>
          <w:noProof/>
          <w:color w:val="000000"/>
          <w:lang w:val="en-PH" w:eastAsia="ja-JP"/>
        </w:rPr>
        <w:t>ための</w:t>
      </w:r>
      <w:r w:rsidR="00570F8D" w:rsidRPr="004175B2">
        <w:rPr>
          <w:rFonts w:eastAsia="ＭＳ 明朝" w:hint="eastAsia"/>
          <w:noProof/>
          <w:color w:val="000000"/>
          <w:lang w:val="en-PH" w:eastAsia="ja-JP"/>
        </w:rPr>
        <w:t>分野</w:t>
      </w:r>
      <w:r w:rsidR="00840962" w:rsidRPr="004175B2">
        <w:rPr>
          <w:rFonts w:eastAsia="ＭＳ 明朝" w:hint="eastAsia"/>
          <w:noProof/>
          <w:color w:val="000000"/>
          <w:lang w:val="en-PH" w:eastAsia="ja-JP"/>
        </w:rPr>
        <w:t>別協議会が設置されており、</w:t>
      </w:r>
      <w:r w:rsidR="00840962" w:rsidRPr="004175B2">
        <w:rPr>
          <w:rFonts w:eastAsia="ＭＳ 明朝" w:hint="eastAsia"/>
          <w:noProof/>
          <w:color w:val="000000"/>
          <w:lang w:val="en-PH" w:eastAsia="ja-JP"/>
        </w:rPr>
        <w:t>PWD</w:t>
      </w:r>
      <w:r w:rsidR="00840962" w:rsidRPr="004175B2">
        <w:rPr>
          <w:rFonts w:eastAsia="ＭＳ 明朝" w:hint="eastAsia"/>
          <w:noProof/>
          <w:color w:val="000000"/>
          <w:lang w:val="en-PH" w:eastAsia="ja-JP"/>
        </w:rPr>
        <w:t>団体の投票で選出され</w:t>
      </w:r>
      <w:r w:rsidR="00570F8D" w:rsidRPr="004175B2">
        <w:rPr>
          <w:rFonts w:eastAsia="ＭＳ 明朝" w:hint="eastAsia"/>
          <w:noProof/>
          <w:color w:val="000000"/>
          <w:lang w:val="en-PH" w:eastAsia="ja-JP"/>
        </w:rPr>
        <w:t>、フィリピン共和国大統領が任命し</w:t>
      </w:r>
      <w:r w:rsidR="00840962" w:rsidRPr="004175B2">
        <w:rPr>
          <w:rFonts w:eastAsia="ＭＳ 明朝" w:hint="eastAsia"/>
          <w:noProof/>
          <w:color w:val="000000"/>
          <w:lang w:val="en-PH" w:eastAsia="ja-JP"/>
        </w:rPr>
        <w:t>た</w:t>
      </w:r>
      <w:r w:rsidR="005211BE" w:rsidRPr="004175B2">
        <w:rPr>
          <w:rFonts w:eastAsia="ＭＳ 明朝" w:hint="eastAsia"/>
          <w:noProof/>
          <w:color w:val="000000"/>
          <w:lang w:val="en-PH" w:eastAsia="ja-JP"/>
        </w:rPr>
        <w:t>メンバーで構成されてい</w:t>
      </w:r>
      <w:r w:rsidR="00851562" w:rsidRPr="004175B2">
        <w:rPr>
          <w:rFonts w:eastAsia="ＭＳ 明朝" w:hint="eastAsia"/>
          <w:noProof/>
          <w:color w:val="000000"/>
          <w:lang w:val="en-PH" w:eastAsia="ja-JP"/>
        </w:rPr>
        <w:t>る</w:t>
      </w:r>
      <w:r w:rsidR="005211BE" w:rsidRPr="004175B2">
        <w:rPr>
          <w:rFonts w:eastAsia="ＭＳ 明朝" w:hint="eastAsia"/>
          <w:noProof/>
          <w:color w:val="000000"/>
          <w:lang w:val="en-PH" w:eastAsia="ja-JP"/>
        </w:rPr>
        <w:t>。</w:t>
      </w:r>
      <w:r w:rsidR="00840962" w:rsidRPr="004175B2">
        <w:rPr>
          <w:rFonts w:eastAsia="ＭＳ 明朝" w:hint="eastAsia"/>
          <w:noProof/>
          <w:color w:val="000000"/>
          <w:lang w:val="en-PH" w:eastAsia="ja-JP"/>
        </w:rPr>
        <w:t xml:space="preserve">  </w:t>
      </w:r>
    </w:p>
    <w:p w14:paraId="36C93629" w14:textId="325EBADE" w:rsidR="00C20014" w:rsidRPr="004175B2" w:rsidRDefault="00700A5F" w:rsidP="00DB60C9">
      <w:pPr>
        <w:pStyle w:val="SingleTxtG"/>
        <w:numPr>
          <w:ilvl w:val="0"/>
          <w:numId w:val="84"/>
        </w:numPr>
        <w:snapToGrid w:val="0"/>
        <w:spacing w:line="264" w:lineRule="auto"/>
        <w:ind w:left="1134" w:firstLine="0"/>
        <w:rPr>
          <w:rFonts w:eastAsia="ＭＳ 明朝"/>
          <w:noProof/>
          <w:lang w:eastAsia="ja-JP"/>
        </w:rPr>
      </w:pPr>
      <w:r w:rsidRPr="004175B2">
        <w:rPr>
          <w:rFonts w:eastAsia="ＭＳ 明朝" w:hint="eastAsia"/>
          <w:noProof/>
          <w:lang w:eastAsia="ja-JP"/>
        </w:rPr>
        <w:t>最後に、</w:t>
      </w:r>
      <w:r w:rsidR="000B4308" w:rsidRPr="004175B2">
        <w:rPr>
          <w:rFonts w:eastAsia="ＭＳ 明朝" w:hint="eastAsia"/>
          <w:noProof/>
          <w:lang w:eastAsia="ja-JP"/>
        </w:rPr>
        <w:t>行政命令</w:t>
      </w:r>
      <w:r w:rsidRPr="004175B2">
        <w:rPr>
          <w:rFonts w:eastAsia="ＭＳ 明朝" w:hint="eastAsia"/>
          <w:noProof/>
          <w:lang w:eastAsia="ja-JP"/>
        </w:rPr>
        <w:t>第</w:t>
      </w:r>
      <w:r w:rsidRPr="004175B2">
        <w:rPr>
          <w:rFonts w:eastAsia="ＭＳ 明朝" w:hint="eastAsia"/>
          <w:noProof/>
          <w:lang w:eastAsia="ja-JP"/>
        </w:rPr>
        <w:t>163</w:t>
      </w:r>
      <w:r w:rsidRPr="004175B2">
        <w:rPr>
          <w:rFonts w:eastAsia="ＭＳ 明朝" w:hint="eastAsia"/>
          <w:noProof/>
          <w:lang w:eastAsia="ja-JP"/>
        </w:rPr>
        <w:t>号（</w:t>
      </w:r>
      <w:r w:rsidRPr="004175B2">
        <w:rPr>
          <w:rFonts w:eastAsia="ＭＳ 明朝" w:hint="eastAsia"/>
          <w:noProof/>
          <w:lang w:eastAsia="ja-JP"/>
        </w:rPr>
        <w:t>2006</w:t>
      </w:r>
      <w:r w:rsidRPr="004175B2">
        <w:rPr>
          <w:rFonts w:eastAsia="ＭＳ 明朝" w:hint="eastAsia"/>
          <w:noProof/>
          <w:lang w:eastAsia="ja-JP"/>
        </w:rPr>
        <w:t>年）に基づき、大統領人権委員会は、国内のすべての人権・問題に効果的に対処するための大統領の主要な諮問機関として、</w:t>
      </w:r>
      <w:r w:rsidR="001573A7" w:rsidRPr="004175B2">
        <w:rPr>
          <w:rFonts w:eastAsia="ＭＳ 明朝" w:hint="eastAsia"/>
          <w:noProof/>
          <w:lang w:eastAsia="ja-JP"/>
        </w:rPr>
        <w:t>その</w:t>
      </w:r>
      <w:r w:rsidRPr="004175B2">
        <w:rPr>
          <w:rFonts w:eastAsia="ＭＳ 明朝" w:hint="eastAsia"/>
          <w:noProof/>
          <w:lang w:eastAsia="ja-JP"/>
        </w:rPr>
        <w:t>任務を強化</w:t>
      </w:r>
      <w:r w:rsidR="00851562" w:rsidRPr="004175B2">
        <w:rPr>
          <w:rFonts w:eastAsia="ＭＳ 明朝" w:hint="eastAsia"/>
          <w:noProof/>
          <w:lang w:eastAsia="ja-JP"/>
        </w:rPr>
        <w:t>した</w:t>
      </w:r>
      <w:r w:rsidRPr="004175B2">
        <w:rPr>
          <w:rFonts w:eastAsia="ＭＳ 明朝" w:hint="eastAsia"/>
          <w:noProof/>
          <w:lang w:eastAsia="ja-JP"/>
        </w:rPr>
        <w:t>。同委員会は、事務局を通じて、</w:t>
      </w:r>
      <w:r w:rsidR="001573A7" w:rsidRPr="004175B2">
        <w:rPr>
          <w:rFonts w:eastAsia="ＭＳ 明朝" w:hint="eastAsia"/>
          <w:noProof/>
          <w:lang w:eastAsia="ja-JP"/>
        </w:rPr>
        <w:t>すべての</w:t>
      </w:r>
      <w:r w:rsidRPr="004175B2">
        <w:rPr>
          <w:rFonts w:eastAsia="ＭＳ 明朝" w:hint="eastAsia"/>
          <w:noProof/>
          <w:lang w:eastAsia="ja-JP"/>
        </w:rPr>
        <w:t>関係行政機関、</w:t>
      </w:r>
      <w:r w:rsidR="001573A7" w:rsidRPr="004175B2">
        <w:rPr>
          <w:rFonts w:eastAsia="ＭＳ 明朝" w:hint="eastAsia"/>
          <w:noProof/>
          <w:lang w:eastAsia="ja-JP"/>
        </w:rPr>
        <w:t>非政府組織、市民社会</w:t>
      </w:r>
      <w:r w:rsidRPr="004175B2">
        <w:rPr>
          <w:rFonts w:eastAsia="ＭＳ 明朝" w:hint="eastAsia"/>
          <w:noProof/>
          <w:lang w:eastAsia="ja-JP"/>
        </w:rPr>
        <w:t>と調整を行い、</w:t>
      </w:r>
      <w:r w:rsidR="00F64E68" w:rsidRPr="004175B2">
        <w:rPr>
          <w:rFonts w:eastAsia="ＭＳ 明朝" w:hint="eastAsia"/>
          <w:noProof/>
          <w:lang w:eastAsia="ja-JP"/>
        </w:rPr>
        <w:t>障害者権利条約</w:t>
      </w:r>
      <w:r w:rsidRPr="004175B2">
        <w:rPr>
          <w:rFonts w:eastAsia="ＭＳ 明朝" w:hint="eastAsia"/>
          <w:noProof/>
          <w:lang w:eastAsia="ja-JP"/>
        </w:rPr>
        <w:t>のような国家が加盟している国際人権条約の遵守を確保してい</w:t>
      </w:r>
      <w:r w:rsidR="001201F0" w:rsidRPr="004175B2">
        <w:rPr>
          <w:rFonts w:eastAsia="ＭＳ 明朝" w:hint="eastAsia"/>
          <w:noProof/>
          <w:lang w:eastAsia="ja-JP"/>
        </w:rPr>
        <w:t>る</w:t>
      </w:r>
      <w:r w:rsidRPr="004175B2">
        <w:rPr>
          <w:rFonts w:eastAsia="ＭＳ 明朝" w:hint="eastAsia"/>
          <w:noProof/>
          <w:lang w:eastAsia="ja-JP"/>
        </w:rPr>
        <w:t>。</w:t>
      </w:r>
      <w:r w:rsidRPr="004175B2">
        <w:rPr>
          <w:rFonts w:eastAsia="ＭＳ 明朝" w:hint="eastAsia"/>
          <w:noProof/>
          <w:lang w:eastAsia="ja-JP"/>
        </w:rPr>
        <w:t xml:space="preserve"> </w:t>
      </w:r>
    </w:p>
    <w:p w14:paraId="773395F6" w14:textId="7BDB6991" w:rsidR="006A2D25" w:rsidRPr="006A2D25" w:rsidRDefault="006A2D25" w:rsidP="006A2D25">
      <w:pPr>
        <w:pStyle w:val="SingleTxtG"/>
        <w:snapToGrid w:val="0"/>
        <w:spacing w:line="264" w:lineRule="auto"/>
        <w:jc w:val="right"/>
        <w:rPr>
          <w:rFonts w:eastAsia="ＭＳ 明朝"/>
          <w:noProof/>
          <w:lang w:eastAsia="ja-JP"/>
        </w:rPr>
      </w:pPr>
      <w:r w:rsidRPr="004175B2">
        <w:rPr>
          <w:rFonts w:eastAsia="ＭＳ 明朝" w:hint="eastAsia"/>
          <w:noProof/>
          <w:lang w:eastAsia="ja-JP"/>
        </w:rPr>
        <w:t>(</w:t>
      </w:r>
      <w:r w:rsidRPr="004175B2">
        <w:rPr>
          <w:rFonts w:eastAsia="ＭＳ 明朝" w:hint="eastAsia"/>
          <w:noProof/>
          <w:lang w:eastAsia="ja-JP"/>
        </w:rPr>
        <w:t>翻訳</w:t>
      </w:r>
      <w:r w:rsidR="008D16A7">
        <w:rPr>
          <w:rFonts w:eastAsia="ＭＳ 明朝" w:hint="eastAsia"/>
          <w:noProof/>
          <w:lang w:eastAsia="ja-JP"/>
        </w:rPr>
        <w:t xml:space="preserve">　</w:t>
      </w:r>
      <w:r w:rsidR="008D16A7" w:rsidRPr="008D16A7">
        <w:rPr>
          <w:rFonts w:eastAsia="ＭＳ 明朝" w:hint="eastAsia"/>
          <w:noProof/>
          <w:lang w:eastAsia="ja-JP"/>
        </w:rPr>
        <w:t>全難聴：南由美子</w:t>
      </w:r>
      <w:r w:rsidR="008D16A7">
        <w:rPr>
          <w:rFonts w:eastAsia="ＭＳ 明朝" w:hint="eastAsia"/>
          <w:noProof/>
          <w:lang w:eastAsia="ja-JP"/>
        </w:rPr>
        <w:t>・</w:t>
      </w:r>
      <w:r w:rsidR="008D16A7" w:rsidRPr="008D16A7">
        <w:rPr>
          <w:rFonts w:eastAsia="ＭＳ 明朝" w:hint="eastAsia"/>
          <w:noProof/>
          <w:lang w:eastAsia="ja-JP"/>
        </w:rPr>
        <w:t>瀬谷和彦</w:t>
      </w:r>
      <w:r w:rsidRPr="004175B2">
        <w:rPr>
          <w:rFonts w:eastAsia="ＭＳ 明朝" w:hint="eastAsia"/>
          <w:noProof/>
          <w:lang w:eastAsia="ja-JP"/>
        </w:rPr>
        <w:t>、佐藤久夫</w:t>
      </w:r>
      <w:r w:rsidRPr="004175B2">
        <w:rPr>
          <w:rFonts w:eastAsia="ＭＳ 明朝" w:hint="eastAsia"/>
          <w:noProof/>
          <w:lang w:eastAsia="ja-JP"/>
        </w:rPr>
        <w:t>)</w:t>
      </w:r>
    </w:p>
    <w:p w14:paraId="602F929E" w14:textId="77777777" w:rsidR="00DF2985" w:rsidRPr="00B13F5E" w:rsidRDefault="00153A33" w:rsidP="00DB60C9">
      <w:pPr>
        <w:snapToGrid w:val="0"/>
        <w:spacing w:line="264" w:lineRule="auto"/>
        <w:jc w:val="center"/>
        <w:rPr>
          <w:rFonts w:eastAsia="ＭＳ 明朝"/>
          <w:noProof/>
          <w:u w:val="single"/>
          <w:lang w:eastAsia="ja-JP"/>
        </w:rPr>
      </w:pPr>
      <w:r w:rsidRPr="00DB60C9">
        <w:rPr>
          <w:rFonts w:eastAsia="ＭＳ 明朝" w:hint="eastAsia"/>
          <w:noProof/>
          <w:u w:val="single"/>
          <w:lang w:eastAsia="ja-JP"/>
        </w:rPr>
        <w:tab/>
      </w:r>
      <w:r w:rsidRPr="00DB60C9">
        <w:rPr>
          <w:rFonts w:eastAsia="ＭＳ 明朝" w:hint="eastAsia"/>
          <w:noProof/>
          <w:u w:val="single"/>
          <w:lang w:eastAsia="ja-JP"/>
        </w:rPr>
        <w:tab/>
      </w:r>
      <w:r w:rsidRPr="00DB60C9">
        <w:rPr>
          <w:rFonts w:eastAsia="ＭＳ 明朝" w:hint="eastAsia"/>
          <w:noProof/>
          <w:u w:val="single"/>
          <w:lang w:eastAsia="ja-JP"/>
        </w:rPr>
        <w:tab/>
      </w:r>
    </w:p>
    <w:sectPr w:rsidR="00DF2985" w:rsidRPr="00B13F5E" w:rsidSect="008D16A7">
      <w:headerReference w:type="even" r:id="rId11"/>
      <w:headerReference w:type="default" r:id="rId12"/>
      <w:footerReference w:type="even" r:id="rId13"/>
      <w:footerReference w:type="default" r:id="rId14"/>
      <w:endnotePr>
        <w:numFmt w:val="decimal"/>
      </w:endnotePr>
      <w:type w:val="continuous"/>
      <w:pgSz w:w="11907" w:h="16840" w:code="9"/>
      <w:pgMar w:top="1418" w:right="1134" w:bottom="811"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78D6D" w14:textId="77777777" w:rsidR="006A2D25" w:rsidRPr="00317DC1" w:rsidRDefault="006A2D25" w:rsidP="00317DC1">
      <w:pPr>
        <w:pStyle w:val="a5"/>
      </w:pPr>
    </w:p>
  </w:endnote>
  <w:endnote w:type="continuationSeparator" w:id="0">
    <w:p w14:paraId="521D805D" w14:textId="77777777" w:rsidR="006A2D25" w:rsidRPr="00317DC1" w:rsidRDefault="006A2D25" w:rsidP="00317DC1">
      <w:pPr>
        <w:pStyle w:val="a5"/>
      </w:pPr>
    </w:p>
  </w:endnote>
  <w:endnote w:type="continuationNotice" w:id="1">
    <w:p w14:paraId="2DDB16BF" w14:textId="77777777" w:rsidR="006A2D25" w:rsidRDefault="006A2D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170CE" w14:textId="77777777" w:rsidR="006A2D25" w:rsidRPr="00D23947" w:rsidRDefault="006A2D25" w:rsidP="00D664FF">
    <w:pPr>
      <w:pStyle w:val="a5"/>
      <w:tabs>
        <w:tab w:val="right" w:pos="9598"/>
      </w:tabs>
    </w:pPr>
    <w:r w:rsidRPr="00D23947">
      <w:rPr>
        <w:b/>
        <w:sz w:val="18"/>
      </w:rPr>
      <w:fldChar w:fldCharType="begin"/>
    </w:r>
    <w:r w:rsidRPr="00D23947">
      <w:rPr>
        <w:b/>
        <w:sz w:val="18"/>
      </w:rPr>
      <w:instrText xml:space="preserve"> PAGE  \* MERGEFORMAT </w:instrText>
    </w:r>
    <w:r w:rsidRPr="00D23947">
      <w:rPr>
        <w:b/>
        <w:sz w:val="18"/>
      </w:rPr>
      <w:fldChar w:fldCharType="separate"/>
    </w:r>
    <w:r>
      <w:rPr>
        <w:b/>
        <w:noProof/>
        <w:sz w:val="18"/>
      </w:rPr>
      <w:t>24</w:t>
    </w:r>
    <w:r w:rsidRPr="00D2394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E0D31" w14:textId="77777777" w:rsidR="006A2D25" w:rsidRPr="00D23947" w:rsidRDefault="006A2D25" w:rsidP="00D23947">
    <w:pPr>
      <w:pStyle w:val="a5"/>
      <w:tabs>
        <w:tab w:val="right" w:pos="9598"/>
      </w:tabs>
      <w:rPr>
        <w:b/>
        <w:sz w:val="18"/>
      </w:rPr>
    </w:pPr>
    <w:r>
      <w:tab/>
    </w:r>
    <w:r w:rsidRPr="00D23947">
      <w:rPr>
        <w:b/>
        <w:sz w:val="18"/>
      </w:rPr>
      <w:fldChar w:fldCharType="begin"/>
    </w:r>
    <w:r w:rsidRPr="00D23947">
      <w:rPr>
        <w:b/>
        <w:sz w:val="18"/>
      </w:rPr>
      <w:instrText xml:space="preserve"> PAGE  \* MERGEFORMAT </w:instrText>
    </w:r>
    <w:r w:rsidRPr="00D23947">
      <w:rPr>
        <w:b/>
        <w:sz w:val="18"/>
      </w:rPr>
      <w:fldChar w:fldCharType="separate"/>
    </w:r>
    <w:r>
      <w:rPr>
        <w:b/>
        <w:noProof/>
        <w:sz w:val="18"/>
      </w:rPr>
      <w:t>23</w:t>
    </w:r>
    <w:r w:rsidRPr="00D2394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71540" w14:textId="77777777" w:rsidR="006A2D25" w:rsidRPr="00317DC1" w:rsidRDefault="006A2D25" w:rsidP="00317DC1">
      <w:pPr>
        <w:tabs>
          <w:tab w:val="right" w:pos="2155"/>
        </w:tabs>
        <w:spacing w:after="80" w:line="240" w:lineRule="auto"/>
        <w:ind w:left="680"/>
      </w:pPr>
      <w:r>
        <w:rPr>
          <w:u w:val="single"/>
        </w:rPr>
        <w:tab/>
      </w:r>
    </w:p>
  </w:footnote>
  <w:footnote w:type="continuationSeparator" w:id="0">
    <w:p w14:paraId="7B0D685A" w14:textId="77777777" w:rsidR="006A2D25" w:rsidRPr="00317DC1" w:rsidRDefault="006A2D25" w:rsidP="00317DC1">
      <w:pPr>
        <w:tabs>
          <w:tab w:val="right" w:pos="2155"/>
        </w:tabs>
        <w:spacing w:after="80" w:line="240" w:lineRule="auto"/>
        <w:ind w:left="680"/>
      </w:pPr>
      <w:r>
        <w:rPr>
          <w:u w:val="single"/>
        </w:rPr>
        <w:tab/>
      </w:r>
    </w:p>
  </w:footnote>
  <w:footnote w:type="continuationNotice" w:id="1">
    <w:p w14:paraId="7A4642C0" w14:textId="77777777" w:rsidR="006A2D25" w:rsidRDefault="006A2D25">
      <w:pPr>
        <w:spacing w:line="240" w:lineRule="auto"/>
      </w:pPr>
    </w:p>
  </w:footnote>
  <w:footnote w:id="2">
    <w:p w14:paraId="594B146A" w14:textId="07D11EDD" w:rsidR="006A2D25" w:rsidRPr="00B332A9" w:rsidRDefault="006A2D25" w:rsidP="00C20014">
      <w:pPr>
        <w:pStyle w:val="a8"/>
        <w:tabs>
          <w:tab w:val="clear" w:pos="1021"/>
        </w:tabs>
        <w:spacing w:line="240" w:lineRule="auto"/>
        <w:ind w:right="1138" w:firstLine="0"/>
      </w:pPr>
      <w:r w:rsidRPr="00B332A9">
        <w:rPr>
          <w:rStyle w:val="ac"/>
        </w:rPr>
        <w:footnoteRef/>
      </w:r>
      <w:r>
        <w:tab/>
      </w:r>
      <w:proofErr w:type="spellStart"/>
      <w:r w:rsidRPr="00B332A9">
        <w:t>Biraogo</w:t>
      </w:r>
      <w:proofErr w:type="spellEnd"/>
      <w:r w:rsidRPr="00B332A9">
        <w:t xml:space="preserve"> v. </w:t>
      </w:r>
      <w:r>
        <w:rPr>
          <w:rFonts w:asciiTheme="minorEastAsia" w:eastAsiaTheme="minorEastAsia" w:hAnsiTheme="minorEastAsia" w:hint="eastAsia"/>
          <w:lang w:eastAsia="ja-JP"/>
        </w:rPr>
        <w:t>フィリピン真実委員会</w:t>
      </w:r>
      <w:r w:rsidRPr="00B332A9">
        <w:t>, G.R. No. 192935, 2010</w:t>
      </w:r>
      <w:r>
        <w:rPr>
          <w:rFonts w:asciiTheme="minorEastAsia" w:eastAsiaTheme="minorEastAsia" w:hAnsiTheme="minorEastAsia" w:hint="eastAsia"/>
          <w:lang w:eastAsia="ja-JP"/>
        </w:rPr>
        <w:t>年12月7日</w:t>
      </w:r>
      <w:r w:rsidRPr="00B332A9">
        <w:t xml:space="preserve">, 637 SCRA 78, 148; Southern Hemisphere Engagement Network, Inc. v. </w:t>
      </w:r>
      <w:r>
        <w:rPr>
          <w:rFonts w:asciiTheme="minorEastAsia" w:eastAsiaTheme="minorEastAsia" w:hAnsiTheme="minorEastAsia" w:hint="eastAsia"/>
          <w:lang w:eastAsia="ja-JP"/>
        </w:rPr>
        <w:t>テロ対策評議会</w:t>
      </w:r>
      <w:r w:rsidRPr="00B332A9">
        <w:t>, G.R. No. 178552, 2010</w:t>
      </w:r>
      <w:r>
        <w:rPr>
          <w:rFonts w:asciiTheme="minorEastAsia" w:eastAsiaTheme="minorEastAsia" w:hAnsiTheme="minorEastAsia" w:hint="eastAsia"/>
          <w:lang w:eastAsia="ja-JP"/>
        </w:rPr>
        <w:t>年10月5日</w:t>
      </w:r>
      <w:r w:rsidRPr="00B332A9">
        <w:t xml:space="preserve">, 632 SCRA 146, 166-1 67; </w:t>
      </w:r>
      <w:r w:rsidRPr="00E72E2E">
        <w:rPr>
          <w:rFonts w:hint="eastAsia"/>
        </w:rPr>
        <w:t>フィリピン上院</w:t>
      </w:r>
      <w:r w:rsidRPr="00B332A9">
        <w:t xml:space="preserve"> v. Ermita, 522 Phil. I, 27 (2006); Francisco v.</w:t>
      </w:r>
      <w:r>
        <w:rPr>
          <w:rFonts w:asciiTheme="minorEastAsia" w:eastAsiaTheme="minorEastAsia" w:hAnsiTheme="minorEastAsia" w:hint="eastAsia"/>
          <w:lang w:eastAsia="ja-JP"/>
        </w:rPr>
        <w:t>フィリピン下院</w:t>
      </w:r>
      <w:r w:rsidRPr="00B332A9">
        <w:t>, 460 Phil.</w:t>
      </w:r>
      <w:bookmarkStart w:id="1" w:name="_Hlk62425597"/>
      <w:r w:rsidRPr="00B332A9">
        <w:t>フィリピン上院</w:t>
      </w:r>
      <w:bookmarkEnd w:id="1"/>
      <w:r w:rsidRPr="00B332A9">
        <w:t xml:space="preserve"> v. Ermita, 522 Phil. I, 27 (2006); Francisco v. </w:t>
      </w:r>
      <w:r w:rsidRPr="007D0FE1">
        <w:rPr>
          <w:rFonts w:hint="eastAsia"/>
        </w:rPr>
        <w:t>フィリピン下院</w:t>
      </w:r>
      <w:r w:rsidRPr="00B332A9">
        <w:t>, 460 Phil.83 0, 892 (2003).</w:t>
      </w:r>
    </w:p>
  </w:footnote>
  <w:footnote w:id="3">
    <w:p w14:paraId="305B1A33" w14:textId="345D1C29" w:rsidR="006A2D25" w:rsidRPr="004A4DE4" w:rsidRDefault="006A2D25" w:rsidP="00C20014">
      <w:pPr>
        <w:pStyle w:val="a8"/>
        <w:tabs>
          <w:tab w:val="clear" w:pos="1021"/>
        </w:tabs>
        <w:spacing w:line="240" w:lineRule="auto"/>
        <w:ind w:right="1138" w:firstLine="0"/>
        <w:jc w:val="both"/>
        <w:rPr>
          <w:sz w:val="16"/>
          <w:szCs w:val="16"/>
        </w:rPr>
      </w:pPr>
      <w:r w:rsidRPr="004A4DE4">
        <w:rPr>
          <w:rStyle w:val="ac"/>
          <w:sz w:val="16"/>
          <w:szCs w:val="16"/>
        </w:rPr>
        <w:footnoteRef/>
      </w:r>
      <w:r w:rsidRPr="004A4DE4">
        <w:rPr>
          <w:sz w:val="16"/>
          <w:szCs w:val="16"/>
        </w:rPr>
        <w:t>PIDS</w:t>
      </w:r>
      <w:r w:rsidRPr="004A4DE4">
        <w:rPr>
          <w:sz w:val="16"/>
          <w:szCs w:val="16"/>
        </w:rPr>
        <w:t>は、フィリピン政府の主要な社会経済政策シンクタンクとして機能する非株</w:t>
      </w:r>
      <w:r w:rsidRPr="004175B2">
        <w:rPr>
          <w:sz w:val="16"/>
          <w:szCs w:val="16"/>
        </w:rPr>
        <w:t>式非</w:t>
      </w:r>
      <w:r w:rsidRPr="004175B2">
        <w:rPr>
          <w:rFonts w:asciiTheme="minorEastAsia" w:eastAsiaTheme="minorEastAsia" w:hAnsiTheme="minorEastAsia" w:hint="eastAsia"/>
          <w:sz w:val="16"/>
          <w:szCs w:val="16"/>
          <w:lang w:eastAsia="ja-JP"/>
        </w:rPr>
        <w:t>営利</w:t>
      </w:r>
      <w:r w:rsidRPr="004175B2">
        <w:rPr>
          <w:sz w:val="16"/>
          <w:szCs w:val="16"/>
        </w:rPr>
        <w:t>の</w:t>
      </w:r>
      <w:r w:rsidRPr="004A4DE4">
        <w:rPr>
          <w:sz w:val="16"/>
          <w:szCs w:val="16"/>
        </w:rPr>
        <w:t>政府機関。</w:t>
      </w:r>
    </w:p>
  </w:footnote>
  <w:footnote w:id="4">
    <w:p w14:paraId="3208DB63" w14:textId="447F01EF" w:rsidR="006A2D25" w:rsidRPr="003D29DA" w:rsidRDefault="006A2D25" w:rsidP="00C20014">
      <w:pPr>
        <w:pStyle w:val="a8"/>
        <w:tabs>
          <w:tab w:val="clear" w:pos="1021"/>
        </w:tabs>
        <w:ind w:firstLine="0"/>
        <w:rPr>
          <w:lang w:val="en-PH"/>
        </w:rPr>
      </w:pPr>
      <w:r>
        <w:rPr>
          <w:rStyle w:val="ac"/>
        </w:rPr>
        <w:footnoteRef/>
      </w:r>
      <w:r>
        <w:tab/>
        <w:t xml:space="preserve">HELP ME </w:t>
      </w:r>
      <w:r>
        <w:t>は、</w:t>
      </w:r>
      <w:r>
        <w:t xml:space="preserve">H-Health E-Education and Training L-Livelihood P-Prevention, Protection and Prosecution and ME- Monitoring and Evaluation </w:t>
      </w:r>
      <w:r>
        <w:t>の略。</w:t>
      </w:r>
    </w:p>
  </w:footnote>
  <w:footnote w:id="5">
    <w:p w14:paraId="443B53F9" w14:textId="577A0424" w:rsidR="006A2D25" w:rsidRPr="000272C3" w:rsidRDefault="006A2D25" w:rsidP="00DA34BC">
      <w:pPr>
        <w:pStyle w:val="a8"/>
        <w:tabs>
          <w:tab w:val="clear" w:pos="1021"/>
        </w:tabs>
        <w:spacing w:line="240" w:lineRule="auto"/>
        <w:ind w:right="1138" w:firstLine="0"/>
        <w:jc w:val="both"/>
        <w:rPr>
          <w:lang w:val="en-PH"/>
        </w:rPr>
      </w:pPr>
      <w:r>
        <w:rPr>
          <w:rStyle w:val="ac"/>
        </w:rPr>
        <w:footnoteRef/>
      </w:r>
      <w:r>
        <w:tab/>
      </w:r>
      <w:r>
        <w:t>共和国法第</w:t>
      </w:r>
      <w:r>
        <w:t xml:space="preserve"> 6727 </w:t>
      </w:r>
      <w:r>
        <w:t>号（フィリピン労働法第</w:t>
      </w:r>
      <w:r>
        <w:t xml:space="preserve"> 442 </w:t>
      </w:r>
      <w:r>
        <w:t>号改正大統領令第</w:t>
      </w:r>
      <w:r>
        <w:t xml:space="preserve"> 99 </w:t>
      </w:r>
      <w:r>
        <w:t>条を改正し、第</w:t>
      </w:r>
      <w:r>
        <w:t xml:space="preserve"> 120 </w:t>
      </w:r>
      <w:r>
        <w:t>条、第</w:t>
      </w:r>
      <w:r>
        <w:t xml:space="preserve"> 121 </w:t>
      </w:r>
      <w:r>
        <w:t>条、第</w:t>
      </w:r>
      <w:r>
        <w:t xml:space="preserve"> 122 </w:t>
      </w:r>
      <w:r>
        <w:t>条、第</w:t>
      </w:r>
      <w:r>
        <w:t xml:space="preserve"> 123 </w:t>
      </w:r>
      <w:r>
        <w:t>条、第</w:t>
      </w:r>
      <w:r>
        <w:t xml:space="preserve"> 124 </w:t>
      </w:r>
      <w:r>
        <w:t>条、第</w:t>
      </w:r>
      <w:r>
        <w:t xml:space="preserve"> 126 </w:t>
      </w:r>
      <w:r>
        <w:t>条、第</w:t>
      </w:r>
      <w:r>
        <w:t xml:space="preserve"> 127 </w:t>
      </w:r>
      <w:r>
        <w:t>条をフィリピン労働法に組み入れ、新たな賃金率を定め、地方への産業移転のための</w:t>
      </w:r>
      <w:r>
        <w:t xml:space="preserve"> </w:t>
      </w:r>
      <w:r>
        <w:t>賃金インセンティブを提供すること、その他の目的のために、そのための仕組</w:t>
      </w:r>
      <w:r w:rsidRPr="004175B2">
        <w:t>みと適正な基準を確立することにより、</w:t>
      </w:r>
      <w:r w:rsidRPr="004175B2">
        <w:t xml:space="preserve"> </w:t>
      </w:r>
      <w:r w:rsidRPr="004175B2">
        <w:t>賃金政策の決定を合理化するための措置を講じる法律</w:t>
      </w:r>
      <w:r w:rsidRPr="004175B2">
        <w:t xml:space="preserve"> </w:t>
      </w:r>
      <w:r w:rsidRPr="004175B2">
        <w:rPr>
          <w:rFonts w:asciiTheme="minorEastAsia" w:eastAsiaTheme="minorEastAsia" w:hAnsiTheme="minorEastAsia" w:hint="eastAsia"/>
          <w:lang w:eastAsia="ja-JP"/>
        </w:rPr>
        <w:t>）</w:t>
      </w:r>
      <w:r>
        <w:t xml:space="preserve">     </w:t>
      </w:r>
    </w:p>
  </w:footnote>
  <w:footnote w:id="6">
    <w:p w14:paraId="4B2F4FE0" w14:textId="77777777" w:rsidR="006A2D25" w:rsidRPr="006E09AF" w:rsidRDefault="006A2D25" w:rsidP="00DA34BC">
      <w:pPr>
        <w:pStyle w:val="a8"/>
        <w:tabs>
          <w:tab w:val="clear" w:pos="1021"/>
        </w:tabs>
        <w:ind w:firstLine="0"/>
        <w:jc w:val="both"/>
        <w:rPr>
          <w:lang w:val="en-PH"/>
        </w:rPr>
      </w:pPr>
      <w:r>
        <w:rPr>
          <w:rStyle w:val="ac"/>
        </w:rPr>
        <w:footnoteRef/>
      </w:r>
      <w:r>
        <w:t>http://www.nwcp.dole.gov.ph/pages/statistics/stat_current_regional.html</w:t>
      </w:r>
      <w:r>
        <w:t>。</w:t>
      </w:r>
    </w:p>
  </w:footnote>
  <w:footnote w:id="7">
    <w:p w14:paraId="0749EBC6" w14:textId="68009D88" w:rsidR="006A2D25" w:rsidRPr="008F70E0" w:rsidRDefault="006A2D25" w:rsidP="00933710">
      <w:pPr>
        <w:pStyle w:val="a8"/>
        <w:tabs>
          <w:tab w:val="clear" w:pos="1021"/>
        </w:tabs>
        <w:spacing w:line="240" w:lineRule="auto"/>
        <w:ind w:firstLine="0"/>
        <w:rPr>
          <w:lang w:val="en-PH"/>
        </w:rPr>
      </w:pPr>
      <w:r w:rsidRPr="009933C8">
        <w:rPr>
          <w:rStyle w:val="ac"/>
          <w:rFonts w:ascii="ＭＳ 明朝" w:eastAsia="ＭＳ 明朝" w:hAnsi="ＭＳ 明朝"/>
        </w:rPr>
        <w:footnoteRef/>
      </w:r>
      <w:r w:rsidRPr="009933C8">
        <w:rPr>
          <w:rFonts w:ascii="ＭＳ 明朝" w:eastAsia="ＭＳ 明朝" w:hAnsi="ＭＳ 明朝" w:hint="eastAsia"/>
          <w:lang w:eastAsia="ja-JP"/>
        </w:rPr>
        <w:t>改正</w:t>
      </w:r>
      <w:r w:rsidRPr="009933C8">
        <w:rPr>
          <w:rFonts w:ascii="ＭＳ 明朝" w:eastAsia="ＭＳ 明朝" w:hAnsi="ＭＳ 明朝"/>
        </w:rPr>
        <w:t>共和国法第</w:t>
      </w:r>
      <w:r w:rsidRPr="009933C8">
        <w:rPr>
          <w:rFonts w:ascii="ＭＳ 明朝" w:eastAsia="ＭＳ 明朝" w:hAnsi="ＭＳ 明朝" w:hint="eastAsia"/>
        </w:rPr>
        <w:t>7</w:t>
      </w:r>
      <w:r w:rsidRPr="009933C8">
        <w:rPr>
          <w:rFonts w:ascii="ＭＳ 明朝" w:eastAsia="ＭＳ 明朝" w:hAnsi="ＭＳ 明朝"/>
        </w:rPr>
        <w:t>277号</w:t>
      </w:r>
      <w:r w:rsidRPr="009933C8">
        <w:rPr>
          <w:rFonts w:ascii="ＭＳ 明朝" w:eastAsia="ＭＳ 明朝" w:hAnsi="ＭＳ 明朝" w:hint="eastAsia"/>
          <w:lang w:eastAsia="ja-JP"/>
        </w:rPr>
        <w:t>（</w:t>
      </w:r>
      <w:r w:rsidRPr="009933C8">
        <w:rPr>
          <w:rFonts w:ascii="ＭＳ 明朝" w:eastAsia="ＭＳ 明朝" w:hAnsi="ＭＳ 明朝"/>
        </w:rPr>
        <w:t>障害者マグナカルタ</w:t>
      </w:r>
      <w:r w:rsidRPr="009933C8">
        <w:rPr>
          <w:rFonts w:ascii="ＭＳ 明朝" w:eastAsia="ＭＳ 明朝" w:hAnsi="ＭＳ 明朝" w:hint="eastAsia"/>
          <w:lang w:eastAsia="ja-JP"/>
        </w:rPr>
        <w:t>として知られる）の目的によって</w:t>
      </w:r>
      <w:r w:rsidRPr="009933C8">
        <w:rPr>
          <w:rFonts w:ascii="ＭＳ 明朝" w:eastAsia="ＭＳ 明朝" w:hAnsi="ＭＳ 明朝"/>
        </w:rPr>
        <w:t>改正</w:t>
      </w:r>
      <w:r w:rsidRPr="009933C8">
        <w:rPr>
          <w:rFonts w:ascii="ＭＳ 明朝" w:eastAsia="ＭＳ 明朝" w:hAnsi="ＭＳ 明朝" w:hint="eastAsia"/>
          <w:lang w:eastAsia="ja-JP"/>
        </w:rPr>
        <w:t>された</w:t>
      </w:r>
      <w:r w:rsidRPr="009933C8">
        <w:rPr>
          <w:rFonts w:ascii="ＭＳ 明朝" w:eastAsia="ＭＳ 明朝" w:hAnsi="ＭＳ 明朝"/>
        </w:rPr>
        <w:t>障害者の</w:t>
      </w:r>
      <w:r w:rsidRPr="009933C8">
        <w:rPr>
          <w:rFonts w:ascii="ＭＳ 明朝" w:eastAsia="ＭＳ 明朝" w:hAnsi="ＭＳ 明朝" w:hint="eastAsia"/>
          <w:lang w:eastAsia="ja-JP"/>
        </w:rPr>
        <w:t>割り当てポスト</w:t>
      </w:r>
      <w:r w:rsidRPr="009933C8">
        <w:rPr>
          <w:rFonts w:ascii="ＭＳ 明朝" w:eastAsia="ＭＳ 明朝" w:hAnsi="ＭＳ 明朝"/>
        </w:rPr>
        <w:t>を拡大する法律</w:t>
      </w:r>
      <w:r w:rsidRPr="004175B2">
        <w:t>案</w:t>
      </w:r>
    </w:p>
  </w:footnote>
  <w:footnote w:id="8">
    <w:p w14:paraId="65DA2493" w14:textId="77777777" w:rsidR="006A2D25" w:rsidRPr="008F70E0" w:rsidRDefault="006A2D25" w:rsidP="00E27F45">
      <w:pPr>
        <w:pStyle w:val="a8"/>
        <w:tabs>
          <w:tab w:val="clear" w:pos="1021"/>
        </w:tabs>
        <w:spacing w:line="240" w:lineRule="auto"/>
        <w:ind w:firstLine="0"/>
        <w:rPr>
          <w:lang w:val="en-PH"/>
        </w:rPr>
      </w:pPr>
      <w:r>
        <w:rPr>
          <w:rStyle w:val="ac"/>
        </w:rPr>
        <w:footnoteRef/>
      </w:r>
      <w:r>
        <w:t xml:space="preserve">https://www.psa.gov.ph/content/20152016-integrated-survey-labor-and-employment-part-i-modules-employment-occupational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55517" w14:textId="77777777" w:rsidR="006A2D25" w:rsidRPr="00D23947" w:rsidRDefault="006A2D25" w:rsidP="00D23947">
    <w:pPr>
      <w:pStyle w:val="a3"/>
    </w:pPr>
    <w:r w:rsidRPr="00D23947">
      <w:t>CRPD/C/PHL/Q/1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390FC" w14:textId="77777777" w:rsidR="006A2D25" w:rsidRPr="00D23947" w:rsidRDefault="006A2D25" w:rsidP="00D23947">
    <w:pPr>
      <w:pStyle w:val="a3"/>
      <w:jc w:val="right"/>
    </w:pPr>
    <w:r w:rsidRPr="00D23947">
      <w:t>CRPD/C/PHL/Q/1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5349"/>
    <w:multiLevelType w:val="multilevel"/>
    <w:tmpl w:val="3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E74874"/>
    <w:multiLevelType w:val="multilevel"/>
    <w:tmpl w:val="4022DF5C"/>
    <w:lvl w:ilvl="0">
      <w:start w:val="1"/>
      <w:numFmt w:val="upperRoman"/>
      <w:lvlText w:val="%1."/>
      <w:lvlJc w:val="left"/>
      <w:pPr>
        <w:ind w:left="1080" w:hanging="720"/>
      </w:pPr>
      <w:rPr>
        <w:rFonts w:ascii="Arial" w:hAnsi="Arial" w:cs="Arial" w:hint="default"/>
        <w:sz w:val="24"/>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EA2E2F"/>
    <w:multiLevelType w:val="hybridMultilevel"/>
    <w:tmpl w:val="BADE8924"/>
    <w:lvl w:ilvl="0" w:tplc="A1B41EEC">
      <w:start w:val="13"/>
      <w:numFmt w:val="decimal"/>
      <w:lvlText w:val="%1."/>
      <w:lvlJc w:val="left"/>
      <w:pPr>
        <w:ind w:left="1530" w:hanging="360"/>
      </w:pPr>
      <w:rPr>
        <w:rFonts w:hint="default"/>
      </w:rPr>
    </w:lvl>
    <w:lvl w:ilvl="1" w:tplc="34090019" w:tentative="1">
      <w:start w:val="1"/>
      <w:numFmt w:val="lowerLetter"/>
      <w:lvlText w:val="%2."/>
      <w:lvlJc w:val="left"/>
      <w:pPr>
        <w:ind w:left="2250" w:hanging="360"/>
      </w:pPr>
    </w:lvl>
    <w:lvl w:ilvl="2" w:tplc="3409001B" w:tentative="1">
      <w:start w:val="1"/>
      <w:numFmt w:val="lowerRoman"/>
      <w:lvlText w:val="%3."/>
      <w:lvlJc w:val="right"/>
      <w:pPr>
        <w:ind w:left="2970" w:hanging="180"/>
      </w:pPr>
    </w:lvl>
    <w:lvl w:ilvl="3" w:tplc="3409000F" w:tentative="1">
      <w:start w:val="1"/>
      <w:numFmt w:val="decimal"/>
      <w:lvlText w:val="%4."/>
      <w:lvlJc w:val="left"/>
      <w:pPr>
        <w:ind w:left="3690" w:hanging="360"/>
      </w:pPr>
    </w:lvl>
    <w:lvl w:ilvl="4" w:tplc="34090019" w:tentative="1">
      <w:start w:val="1"/>
      <w:numFmt w:val="lowerLetter"/>
      <w:lvlText w:val="%5."/>
      <w:lvlJc w:val="left"/>
      <w:pPr>
        <w:ind w:left="4410" w:hanging="360"/>
      </w:pPr>
    </w:lvl>
    <w:lvl w:ilvl="5" w:tplc="3409001B" w:tentative="1">
      <w:start w:val="1"/>
      <w:numFmt w:val="lowerRoman"/>
      <w:lvlText w:val="%6."/>
      <w:lvlJc w:val="right"/>
      <w:pPr>
        <w:ind w:left="5130" w:hanging="180"/>
      </w:pPr>
    </w:lvl>
    <w:lvl w:ilvl="6" w:tplc="3409000F" w:tentative="1">
      <w:start w:val="1"/>
      <w:numFmt w:val="decimal"/>
      <w:lvlText w:val="%7."/>
      <w:lvlJc w:val="left"/>
      <w:pPr>
        <w:ind w:left="5850" w:hanging="360"/>
      </w:pPr>
    </w:lvl>
    <w:lvl w:ilvl="7" w:tplc="34090019" w:tentative="1">
      <w:start w:val="1"/>
      <w:numFmt w:val="lowerLetter"/>
      <w:lvlText w:val="%8."/>
      <w:lvlJc w:val="left"/>
      <w:pPr>
        <w:ind w:left="6570" w:hanging="360"/>
      </w:pPr>
    </w:lvl>
    <w:lvl w:ilvl="8" w:tplc="3409001B" w:tentative="1">
      <w:start w:val="1"/>
      <w:numFmt w:val="lowerRoman"/>
      <w:lvlText w:val="%9."/>
      <w:lvlJc w:val="right"/>
      <w:pPr>
        <w:ind w:left="7290" w:hanging="180"/>
      </w:pPr>
    </w:lvl>
  </w:abstractNum>
  <w:abstractNum w:abstractNumId="4" w15:restartNumberingAfterBreak="0">
    <w:nsid w:val="02A65530"/>
    <w:multiLevelType w:val="hybridMultilevel"/>
    <w:tmpl w:val="92BC9DB2"/>
    <w:lvl w:ilvl="0" w:tplc="B6C66A18">
      <w:start w:val="42"/>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05524F00"/>
    <w:multiLevelType w:val="hybridMultilevel"/>
    <w:tmpl w:val="1380518E"/>
    <w:lvl w:ilvl="0" w:tplc="3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080A13F6"/>
    <w:multiLevelType w:val="multilevel"/>
    <w:tmpl w:val="59C8C302"/>
    <w:lvl w:ilvl="0">
      <w:start w:val="42"/>
      <w:numFmt w:val="decimal"/>
      <w:lvlText w:val="%1."/>
      <w:lvlJc w:val="left"/>
      <w:pPr>
        <w:ind w:left="405" w:hanging="405"/>
      </w:pPr>
      <w:rPr>
        <w:rFonts w:hint="default"/>
        <w:u w:val="none"/>
      </w:rPr>
    </w:lvl>
    <w:lvl w:ilvl="1">
      <w:start w:val="1"/>
      <w:numFmt w:val="decimal"/>
      <w:lvlText w:val="%1.%2."/>
      <w:lvlJc w:val="left"/>
      <w:pPr>
        <w:ind w:left="405" w:hanging="40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7" w15:restartNumberingAfterBreak="0">
    <w:nsid w:val="0997183A"/>
    <w:multiLevelType w:val="hybridMultilevel"/>
    <w:tmpl w:val="060431F2"/>
    <w:lvl w:ilvl="0" w:tplc="3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09C90CA4"/>
    <w:multiLevelType w:val="multilevel"/>
    <w:tmpl w:val="94145738"/>
    <w:lvl w:ilvl="0">
      <w:start w:val="1"/>
      <w:numFmt w:val="bullet"/>
      <w:lvlText w:val=""/>
      <w:lvlJc w:val="left"/>
      <w:pPr>
        <w:ind w:left="1530" w:hanging="720"/>
      </w:pPr>
      <w:rPr>
        <w:rFonts w:ascii="Symbol" w:hAnsi="Symbol" w:hint="default"/>
        <w:sz w:val="20"/>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A731491"/>
    <w:multiLevelType w:val="hybridMultilevel"/>
    <w:tmpl w:val="61B004A8"/>
    <w:lvl w:ilvl="0" w:tplc="F48C22A4">
      <w:start w:val="1"/>
      <w:numFmt w:val="upperLetter"/>
      <w:lvlText w:val="%1."/>
      <w:lvlJc w:val="left"/>
      <w:pPr>
        <w:ind w:left="1144" w:hanging="525"/>
      </w:pPr>
      <w:rPr>
        <w:rFonts w:hint="default"/>
      </w:rPr>
    </w:lvl>
    <w:lvl w:ilvl="1" w:tplc="34090019" w:tentative="1">
      <w:start w:val="1"/>
      <w:numFmt w:val="lowerLetter"/>
      <w:lvlText w:val="%2."/>
      <w:lvlJc w:val="left"/>
      <w:pPr>
        <w:ind w:left="1699" w:hanging="360"/>
      </w:pPr>
    </w:lvl>
    <w:lvl w:ilvl="2" w:tplc="3409001B" w:tentative="1">
      <w:start w:val="1"/>
      <w:numFmt w:val="lowerRoman"/>
      <w:lvlText w:val="%3."/>
      <w:lvlJc w:val="right"/>
      <w:pPr>
        <w:ind w:left="2419" w:hanging="180"/>
      </w:pPr>
    </w:lvl>
    <w:lvl w:ilvl="3" w:tplc="3409000F" w:tentative="1">
      <w:start w:val="1"/>
      <w:numFmt w:val="decimal"/>
      <w:lvlText w:val="%4."/>
      <w:lvlJc w:val="left"/>
      <w:pPr>
        <w:ind w:left="3139" w:hanging="360"/>
      </w:pPr>
    </w:lvl>
    <w:lvl w:ilvl="4" w:tplc="34090019" w:tentative="1">
      <w:start w:val="1"/>
      <w:numFmt w:val="lowerLetter"/>
      <w:lvlText w:val="%5."/>
      <w:lvlJc w:val="left"/>
      <w:pPr>
        <w:ind w:left="3859" w:hanging="360"/>
      </w:pPr>
    </w:lvl>
    <w:lvl w:ilvl="5" w:tplc="3409001B" w:tentative="1">
      <w:start w:val="1"/>
      <w:numFmt w:val="lowerRoman"/>
      <w:lvlText w:val="%6."/>
      <w:lvlJc w:val="right"/>
      <w:pPr>
        <w:ind w:left="4579" w:hanging="180"/>
      </w:pPr>
    </w:lvl>
    <w:lvl w:ilvl="6" w:tplc="3409000F" w:tentative="1">
      <w:start w:val="1"/>
      <w:numFmt w:val="decimal"/>
      <w:lvlText w:val="%7."/>
      <w:lvlJc w:val="left"/>
      <w:pPr>
        <w:ind w:left="5299" w:hanging="360"/>
      </w:pPr>
    </w:lvl>
    <w:lvl w:ilvl="7" w:tplc="34090019" w:tentative="1">
      <w:start w:val="1"/>
      <w:numFmt w:val="lowerLetter"/>
      <w:lvlText w:val="%8."/>
      <w:lvlJc w:val="left"/>
      <w:pPr>
        <w:ind w:left="6019" w:hanging="360"/>
      </w:pPr>
    </w:lvl>
    <w:lvl w:ilvl="8" w:tplc="3409001B" w:tentative="1">
      <w:start w:val="1"/>
      <w:numFmt w:val="lowerRoman"/>
      <w:lvlText w:val="%9."/>
      <w:lvlJc w:val="right"/>
      <w:pPr>
        <w:ind w:left="6739" w:hanging="180"/>
      </w:pPr>
    </w:lvl>
  </w:abstractNum>
  <w:abstractNum w:abstractNumId="10" w15:restartNumberingAfterBreak="0">
    <w:nsid w:val="0D6B7333"/>
    <w:multiLevelType w:val="multilevel"/>
    <w:tmpl w:val="0D8CFFFA"/>
    <w:lvl w:ilvl="0">
      <w:start w:val="45"/>
      <w:numFmt w:val="decimal"/>
      <w:lvlText w:val="%1."/>
      <w:lvlJc w:val="left"/>
      <w:pPr>
        <w:ind w:left="1854" w:hanging="360"/>
      </w:pPr>
      <w:rPr>
        <w:rFonts w:hint="default"/>
      </w:rPr>
    </w:lvl>
    <w:lvl w:ilvl="1">
      <w:start w:val="1"/>
      <w:numFmt w:val="decimal"/>
      <w:isLgl/>
      <w:lvlText w:val="%1.%2."/>
      <w:lvlJc w:val="left"/>
      <w:pPr>
        <w:ind w:left="1899" w:hanging="405"/>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574"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11" w15:restartNumberingAfterBreak="0">
    <w:nsid w:val="10221183"/>
    <w:multiLevelType w:val="hybridMultilevel"/>
    <w:tmpl w:val="1CAC488E"/>
    <w:lvl w:ilvl="0" w:tplc="34090001">
      <w:start w:val="1"/>
      <w:numFmt w:val="bullet"/>
      <w:lvlText w:val=""/>
      <w:lvlJc w:val="left"/>
      <w:pPr>
        <w:ind w:left="1854" w:hanging="360"/>
      </w:pPr>
      <w:rPr>
        <w:rFonts w:ascii="Symbol" w:hAnsi="Symbol" w:hint="default"/>
      </w:rPr>
    </w:lvl>
    <w:lvl w:ilvl="1" w:tplc="34090003" w:tentative="1">
      <w:start w:val="1"/>
      <w:numFmt w:val="bullet"/>
      <w:lvlText w:val="o"/>
      <w:lvlJc w:val="left"/>
      <w:pPr>
        <w:ind w:left="2574" w:hanging="360"/>
      </w:pPr>
      <w:rPr>
        <w:rFonts w:ascii="Courier New" w:hAnsi="Courier New" w:cs="Courier New" w:hint="default"/>
      </w:rPr>
    </w:lvl>
    <w:lvl w:ilvl="2" w:tplc="34090005" w:tentative="1">
      <w:start w:val="1"/>
      <w:numFmt w:val="bullet"/>
      <w:lvlText w:val=""/>
      <w:lvlJc w:val="left"/>
      <w:pPr>
        <w:ind w:left="3294" w:hanging="360"/>
      </w:pPr>
      <w:rPr>
        <w:rFonts w:ascii="Wingdings" w:hAnsi="Wingdings" w:hint="default"/>
      </w:rPr>
    </w:lvl>
    <w:lvl w:ilvl="3" w:tplc="34090001" w:tentative="1">
      <w:start w:val="1"/>
      <w:numFmt w:val="bullet"/>
      <w:lvlText w:val=""/>
      <w:lvlJc w:val="left"/>
      <w:pPr>
        <w:ind w:left="4014" w:hanging="360"/>
      </w:pPr>
      <w:rPr>
        <w:rFonts w:ascii="Symbol" w:hAnsi="Symbol" w:hint="default"/>
      </w:rPr>
    </w:lvl>
    <w:lvl w:ilvl="4" w:tplc="34090003" w:tentative="1">
      <w:start w:val="1"/>
      <w:numFmt w:val="bullet"/>
      <w:lvlText w:val="o"/>
      <w:lvlJc w:val="left"/>
      <w:pPr>
        <w:ind w:left="4734" w:hanging="360"/>
      </w:pPr>
      <w:rPr>
        <w:rFonts w:ascii="Courier New" w:hAnsi="Courier New" w:cs="Courier New" w:hint="default"/>
      </w:rPr>
    </w:lvl>
    <w:lvl w:ilvl="5" w:tplc="34090005" w:tentative="1">
      <w:start w:val="1"/>
      <w:numFmt w:val="bullet"/>
      <w:lvlText w:val=""/>
      <w:lvlJc w:val="left"/>
      <w:pPr>
        <w:ind w:left="5454" w:hanging="360"/>
      </w:pPr>
      <w:rPr>
        <w:rFonts w:ascii="Wingdings" w:hAnsi="Wingdings" w:hint="default"/>
      </w:rPr>
    </w:lvl>
    <w:lvl w:ilvl="6" w:tplc="34090001" w:tentative="1">
      <w:start w:val="1"/>
      <w:numFmt w:val="bullet"/>
      <w:lvlText w:val=""/>
      <w:lvlJc w:val="left"/>
      <w:pPr>
        <w:ind w:left="6174" w:hanging="360"/>
      </w:pPr>
      <w:rPr>
        <w:rFonts w:ascii="Symbol" w:hAnsi="Symbol" w:hint="default"/>
      </w:rPr>
    </w:lvl>
    <w:lvl w:ilvl="7" w:tplc="34090003" w:tentative="1">
      <w:start w:val="1"/>
      <w:numFmt w:val="bullet"/>
      <w:lvlText w:val="o"/>
      <w:lvlJc w:val="left"/>
      <w:pPr>
        <w:ind w:left="6894" w:hanging="360"/>
      </w:pPr>
      <w:rPr>
        <w:rFonts w:ascii="Courier New" w:hAnsi="Courier New" w:cs="Courier New" w:hint="default"/>
      </w:rPr>
    </w:lvl>
    <w:lvl w:ilvl="8" w:tplc="34090005" w:tentative="1">
      <w:start w:val="1"/>
      <w:numFmt w:val="bullet"/>
      <w:lvlText w:val=""/>
      <w:lvlJc w:val="left"/>
      <w:pPr>
        <w:ind w:left="7614" w:hanging="360"/>
      </w:pPr>
      <w:rPr>
        <w:rFonts w:ascii="Wingdings" w:hAnsi="Wingdings" w:hint="default"/>
      </w:rPr>
    </w:lvl>
  </w:abstractNum>
  <w:abstractNum w:abstractNumId="12" w15:restartNumberingAfterBreak="0">
    <w:nsid w:val="10694769"/>
    <w:multiLevelType w:val="hybridMultilevel"/>
    <w:tmpl w:val="86C23DA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11732384"/>
    <w:multiLevelType w:val="hybridMultilevel"/>
    <w:tmpl w:val="2A461658"/>
    <w:lvl w:ilvl="0" w:tplc="2636505A">
      <w:start w:val="1"/>
      <w:numFmt w:val="decimal"/>
      <w:lvlText w:val="%1."/>
      <w:lvlJc w:val="left"/>
      <w:pPr>
        <w:ind w:left="576" w:hanging="576"/>
      </w:pPr>
      <w:rPr>
        <w:rFonts w:ascii="Cambria" w:hAnsi="Cambria" w:hint="default"/>
        <w:b/>
        <w:i w:val="0"/>
        <w:color w:val="000000"/>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11127F"/>
    <w:multiLevelType w:val="multilevel"/>
    <w:tmpl w:val="6EF87CDC"/>
    <w:lvl w:ilvl="0">
      <w:start w:val="13"/>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400" w:hanging="72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1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5A0A46"/>
    <w:multiLevelType w:val="hybridMultilevel"/>
    <w:tmpl w:val="F5D8102E"/>
    <w:lvl w:ilvl="0" w:tplc="34090017">
      <w:start w:val="1"/>
      <w:numFmt w:val="lowerLetter"/>
      <w:lvlText w:val="%1)"/>
      <w:lvlJc w:val="left"/>
      <w:pPr>
        <w:ind w:left="720" w:hanging="360"/>
      </w:pPr>
      <w:rPr>
        <w:rFont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EE90914"/>
    <w:multiLevelType w:val="hybridMultilevel"/>
    <w:tmpl w:val="09F2ED90"/>
    <w:lvl w:ilvl="0" w:tplc="34090001">
      <w:start w:val="1"/>
      <w:numFmt w:val="bullet"/>
      <w:lvlText w:val=""/>
      <w:lvlJc w:val="left"/>
      <w:pPr>
        <w:ind w:left="1494" w:hanging="360"/>
      </w:pPr>
      <w:rPr>
        <w:rFonts w:ascii="Symbol" w:hAnsi="Symbol" w:hint="default"/>
      </w:rPr>
    </w:lvl>
    <w:lvl w:ilvl="1" w:tplc="34090003" w:tentative="1">
      <w:start w:val="1"/>
      <w:numFmt w:val="bullet"/>
      <w:lvlText w:val="o"/>
      <w:lvlJc w:val="left"/>
      <w:pPr>
        <w:ind w:left="2214" w:hanging="360"/>
      </w:pPr>
      <w:rPr>
        <w:rFonts w:ascii="Courier New" w:hAnsi="Courier New" w:cs="Courier New" w:hint="default"/>
      </w:rPr>
    </w:lvl>
    <w:lvl w:ilvl="2" w:tplc="34090005" w:tentative="1">
      <w:start w:val="1"/>
      <w:numFmt w:val="bullet"/>
      <w:lvlText w:val=""/>
      <w:lvlJc w:val="left"/>
      <w:pPr>
        <w:ind w:left="2934" w:hanging="360"/>
      </w:pPr>
      <w:rPr>
        <w:rFonts w:ascii="Wingdings" w:hAnsi="Wingdings" w:hint="default"/>
      </w:rPr>
    </w:lvl>
    <w:lvl w:ilvl="3" w:tplc="34090001" w:tentative="1">
      <w:start w:val="1"/>
      <w:numFmt w:val="bullet"/>
      <w:lvlText w:val=""/>
      <w:lvlJc w:val="left"/>
      <w:pPr>
        <w:ind w:left="3654" w:hanging="360"/>
      </w:pPr>
      <w:rPr>
        <w:rFonts w:ascii="Symbol" w:hAnsi="Symbol" w:hint="default"/>
      </w:rPr>
    </w:lvl>
    <w:lvl w:ilvl="4" w:tplc="34090003" w:tentative="1">
      <w:start w:val="1"/>
      <w:numFmt w:val="bullet"/>
      <w:lvlText w:val="o"/>
      <w:lvlJc w:val="left"/>
      <w:pPr>
        <w:ind w:left="4374" w:hanging="360"/>
      </w:pPr>
      <w:rPr>
        <w:rFonts w:ascii="Courier New" w:hAnsi="Courier New" w:cs="Courier New" w:hint="default"/>
      </w:rPr>
    </w:lvl>
    <w:lvl w:ilvl="5" w:tplc="34090005" w:tentative="1">
      <w:start w:val="1"/>
      <w:numFmt w:val="bullet"/>
      <w:lvlText w:val=""/>
      <w:lvlJc w:val="left"/>
      <w:pPr>
        <w:ind w:left="5094" w:hanging="360"/>
      </w:pPr>
      <w:rPr>
        <w:rFonts w:ascii="Wingdings" w:hAnsi="Wingdings" w:hint="default"/>
      </w:rPr>
    </w:lvl>
    <w:lvl w:ilvl="6" w:tplc="34090001" w:tentative="1">
      <w:start w:val="1"/>
      <w:numFmt w:val="bullet"/>
      <w:lvlText w:val=""/>
      <w:lvlJc w:val="left"/>
      <w:pPr>
        <w:ind w:left="5814" w:hanging="360"/>
      </w:pPr>
      <w:rPr>
        <w:rFonts w:ascii="Symbol" w:hAnsi="Symbol" w:hint="default"/>
      </w:rPr>
    </w:lvl>
    <w:lvl w:ilvl="7" w:tplc="34090003" w:tentative="1">
      <w:start w:val="1"/>
      <w:numFmt w:val="bullet"/>
      <w:lvlText w:val="o"/>
      <w:lvlJc w:val="left"/>
      <w:pPr>
        <w:ind w:left="6534" w:hanging="360"/>
      </w:pPr>
      <w:rPr>
        <w:rFonts w:ascii="Courier New" w:hAnsi="Courier New" w:cs="Courier New" w:hint="default"/>
      </w:rPr>
    </w:lvl>
    <w:lvl w:ilvl="8" w:tplc="34090005" w:tentative="1">
      <w:start w:val="1"/>
      <w:numFmt w:val="bullet"/>
      <w:lvlText w:val=""/>
      <w:lvlJc w:val="left"/>
      <w:pPr>
        <w:ind w:left="7254" w:hanging="360"/>
      </w:pPr>
      <w:rPr>
        <w:rFonts w:ascii="Wingdings" w:hAnsi="Wingdings" w:hint="default"/>
      </w:rPr>
    </w:lvl>
  </w:abstractNum>
  <w:abstractNum w:abstractNumId="19" w15:restartNumberingAfterBreak="0">
    <w:nsid w:val="20A87C24"/>
    <w:multiLevelType w:val="hybridMultilevel"/>
    <w:tmpl w:val="3E98A1D6"/>
    <w:lvl w:ilvl="0" w:tplc="702E2A12">
      <w:start w:val="9"/>
      <w:numFmt w:val="decimal"/>
      <w:lvlText w:val="%1."/>
      <w:lvlJc w:val="left"/>
      <w:pPr>
        <w:ind w:left="1530" w:hanging="360"/>
      </w:pPr>
      <w:rPr>
        <w:rFonts w:hint="default"/>
        <w:i w:val="0"/>
      </w:rPr>
    </w:lvl>
    <w:lvl w:ilvl="1" w:tplc="34090019" w:tentative="1">
      <w:start w:val="1"/>
      <w:numFmt w:val="lowerLetter"/>
      <w:lvlText w:val="%2."/>
      <w:lvlJc w:val="left"/>
      <w:pPr>
        <w:ind w:left="2250" w:hanging="360"/>
      </w:pPr>
    </w:lvl>
    <w:lvl w:ilvl="2" w:tplc="3409001B" w:tentative="1">
      <w:start w:val="1"/>
      <w:numFmt w:val="lowerRoman"/>
      <w:lvlText w:val="%3."/>
      <w:lvlJc w:val="right"/>
      <w:pPr>
        <w:ind w:left="2970" w:hanging="180"/>
      </w:pPr>
    </w:lvl>
    <w:lvl w:ilvl="3" w:tplc="3409000F" w:tentative="1">
      <w:start w:val="1"/>
      <w:numFmt w:val="decimal"/>
      <w:lvlText w:val="%4."/>
      <w:lvlJc w:val="left"/>
      <w:pPr>
        <w:ind w:left="3690" w:hanging="360"/>
      </w:pPr>
    </w:lvl>
    <w:lvl w:ilvl="4" w:tplc="34090019" w:tentative="1">
      <w:start w:val="1"/>
      <w:numFmt w:val="lowerLetter"/>
      <w:lvlText w:val="%5."/>
      <w:lvlJc w:val="left"/>
      <w:pPr>
        <w:ind w:left="4410" w:hanging="360"/>
      </w:pPr>
    </w:lvl>
    <w:lvl w:ilvl="5" w:tplc="3409001B" w:tentative="1">
      <w:start w:val="1"/>
      <w:numFmt w:val="lowerRoman"/>
      <w:lvlText w:val="%6."/>
      <w:lvlJc w:val="right"/>
      <w:pPr>
        <w:ind w:left="5130" w:hanging="180"/>
      </w:pPr>
    </w:lvl>
    <w:lvl w:ilvl="6" w:tplc="3409000F" w:tentative="1">
      <w:start w:val="1"/>
      <w:numFmt w:val="decimal"/>
      <w:lvlText w:val="%7."/>
      <w:lvlJc w:val="left"/>
      <w:pPr>
        <w:ind w:left="5850" w:hanging="360"/>
      </w:pPr>
    </w:lvl>
    <w:lvl w:ilvl="7" w:tplc="34090019" w:tentative="1">
      <w:start w:val="1"/>
      <w:numFmt w:val="lowerLetter"/>
      <w:lvlText w:val="%8."/>
      <w:lvlJc w:val="left"/>
      <w:pPr>
        <w:ind w:left="6570" w:hanging="360"/>
      </w:pPr>
    </w:lvl>
    <w:lvl w:ilvl="8" w:tplc="3409001B" w:tentative="1">
      <w:start w:val="1"/>
      <w:numFmt w:val="lowerRoman"/>
      <w:lvlText w:val="%9."/>
      <w:lvlJc w:val="right"/>
      <w:pPr>
        <w:ind w:left="7290" w:hanging="180"/>
      </w:pPr>
    </w:lvl>
  </w:abstractNum>
  <w:abstractNum w:abstractNumId="20" w15:restartNumberingAfterBreak="0">
    <w:nsid w:val="20CD09B6"/>
    <w:multiLevelType w:val="hybridMultilevel"/>
    <w:tmpl w:val="4A7CFCE2"/>
    <w:lvl w:ilvl="0" w:tplc="8DFC7EFE">
      <w:start w:val="22"/>
      <w:numFmt w:val="decimal"/>
      <w:lvlText w:val="%1."/>
      <w:lvlJc w:val="left"/>
      <w:pPr>
        <w:ind w:left="1530" w:hanging="360"/>
      </w:pPr>
      <w:rPr>
        <w:rFonts w:hint="default"/>
        <w:u w:val="none"/>
      </w:rPr>
    </w:lvl>
    <w:lvl w:ilvl="1" w:tplc="34090019" w:tentative="1">
      <w:start w:val="1"/>
      <w:numFmt w:val="lowerLetter"/>
      <w:lvlText w:val="%2."/>
      <w:lvlJc w:val="left"/>
      <w:pPr>
        <w:ind w:left="2250" w:hanging="360"/>
      </w:pPr>
    </w:lvl>
    <w:lvl w:ilvl="2" w:tplc="3409001B" w:tentative="1">
      <w:start w:val="1"/>
      <w:numFmt w:val="lowerRoman"/>
      <w:lvlText w:val="%3."/>
      <w:lvlJc w:val="right"/>
      <w:pPr>
        <w:ind w:left="2970" w:hanging="180"/>
      </w:pPr>
    </w:lvl>
    <w:lvl w:ilvl="3" w:tplc="3409000F" w:tentative="1">
      <w:start w:val="1"/>
      <w:numFmt w:val="decimal"/>
      <w:lvlText w:val="%4."/>
      <w:lvlJc w:val="left"/>
      <w:pPr>
        <w:ind w:left="3690" w:hanging="360"/>
      </w:pPr>
    </w:lvl>
    <w:lvl w:ilvl="4" w:tplc="34090019" w:tentative="1">
      <w:start w:val="1"/>
      <w:numFmt w:val="lowerLetter"/>
      <w:lvlText w:val="%5."/>
      <w:lvlJc w:val="left"/>
      <w:pPr>
        <w:ind w:left="4410" w:hanging="360"/>
      </w:pPr>
    </w:lvl>
    <w:lvl w:ilvl="5" w:tplc="3409001B" w:tentative="1">
      <w:start w:val="1"/>
      <w:numFmt w:val="lowerRoman"/>
      <w:lvlText w:val="%6."/>
      <w:lvlJc w:val="right"/>
      <w:pPr>
        <w:ind w:left="5130" w:hanging="180"/>
      </w:pPr>
    </w:lvl>
    <w:lvl w:ilvl="6" w:tplc="3409000F" w:tentative="1">
      <w:start w:val="1"/>
      <w:numFmt w:val="decimal"/>
      <w:lvlText w:val="%7."/>
      <w:lvlJc w:val="left"/>
      <w:pPr>
        <w:ind w:left="5850" w:hanging="360"/>
      </w:pPr>
    </w:lvl>
    <w:lvl w:ilvl="7" w:tplc="34090019" w:tentative="1">
      <w:start w:val="1"/>
      <w:numFmt w:val="lowerLetter"/>
      <w:lvlText w:val="%8."/>
      <w:lvlJc w:val="left"/>
      <w:pPr>
        <w:ind w:left="6570" w:hanging="360"/>
      </w:pPr>
    </w:lvl>
    <w:lvl w:ilvl="8" w:tplc="3409001B" w:tentative="1">
      <w:start w:val="1"/>
      <w:numFmt w:val="lowerRoman"/>
      <w:lvlText w:val="%9."/>
      <w:lvlJc w:val="right"/>
      <w:pPr>
        <w:ind w:left="7290" w:hanging="180"/>
      </w:pPr>
    </w:lvl>
  </w:abstractNum>
  <w:abstractNum w:abstractNumId="21" w15:restartNumberingAfterBreak="0">
    <w:nsid w:val="26024158"/>
    <w:multiLevelType w:val="hybridMultilevel"/>
    <w:tmpl w:val="39C835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26361C7E"/>
    <w:multiLevelType w:val="hybridMultilevel"/>
    <w:tmpl w:val="90B882C6"/>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27354753"/>
    <w:multiLevelType w:val="multilevel"/>
    <w:tmpl w:val="057CA026"/>
    <w:lvl w:ilvl="0">
      <w:start w:val="40"/>
      <w:numFmt w:val="decimal"/>
      <w:lvlText w:val="%1."/>
      <w:lvlJc w:val="left"/>
      <w:pPr>
        <w:ind w:left="0" w:firstLine="0"/>
      </w:pPr>
      <w:rPr>
        <w:rFonts w:hint="default"/>
      </w:rPr>
    </w:lvl>
    <w:lvl w:ilvl="1">
      <w:start w:val="1"/>
      <w:numFmt w:val="decimal"/>
      <w:lvlText w:val="%1.%2."/>
      <w:lvlJc w:val="left"/>
      <w:pPr>
        <w:ind w:left="1134" w:firstLine="0"/>
      </w:pPr>
      <w:rPr>
        <w:rFonts w:hint="default"/>
      </w:rPr>
    </w:lvl>
    <w:lvl w:ilvl="2">
      <w:start w:val="1"/>
      <w:numFmt w:val="decimal"/>
      <w:lvlText w:val="%1.%2.%3."/>
      <w:lvlJc w:val="left"/>
      <w:pPr>
        <w:ind w:left="2268" w:firstLine="0"/>
      </w:pPr>
      <w:rPr>
        <w:rFonts w:hint="default"/>
      </w:rPr>
    </w:lvl>
    <w:lvl w:ilvl="3">
      <w:start w:val="1"/>
      <w:numFmt w:val="decimal"/>
      <w:lvlText w:val="%1.%2.%3.%4."/>
      <w:lvlJc w:val="left"/>
      <w:pPr>
        <w:ind w:left="3402" w:firstLine="0"/>
      </w:pPr>
      <w:rPr>
        <w:rFonts w:hint="default"/>
      </w:rPr>
    </w:lvl>
    <w:lvl w:ilvl="4">
      <w:start w:val="1"/>
      <w:numFmt w:val="decimal"/>
      <w:lvlText w:val="%1.%2.%3.%4.%5."/>
      <w:lvlJc w:val="left"/>
      <w:pPr>
        <w:ind w:left="4851" w:hanging="315"/>
      </w:pPr>
      <w:rPr>
        <w:rFonts w:hint="default"/>
      </w:rPr>
    </w:lvl>
    <w:lvl w:ilvl="5">
      <w:start w:val="1"/>
      <w:numFmt w:val="decimal"/>
      <w:lvlText w:val="%1.%2.%3.%4.%5.%6."/>
      <w:lvlJc w:val="left"/>
      <w:pPr>
        <w:ind w:left="5985" w:hanging="315"/>
      </w:pPr>
      <w:rPr>
        <w:rFonts w:hint="default"/>
      </w:rPr>
    </w:lvl>
    <w:lvl w:ilvl="6">
      <w:start w:val="1"/>
      <w:numFmt w:val="decimal"/>
      <w:lvlText w:val="%1.%2.%3.%4.%5.%6.%7."/>
      <w:lvlJc w:val="left"/>
      <w:pPr>
        <w:ind w:left="7119" w:hanging="315"/>
      </w:pPr>
      <w:rPr>
        <w:rFonts w:hint="default"/>
      </w:rPr>
    </w:lvl>
    <w:lvl w:ilvl="7">
      <w:start w:val="1"/>
      <w:numFmt w:val="decimal"/>
      <w:lvlText w:val="%1.%2.%3.%4.%5.%6.%7.%8."/>
      <w:lvlJc w:val="left"/>
      <w:pPr>
        <w:ind w:left="8613" w:hanging="675"/>
      </w:pPr>
      <w:rPr>
        <w:rFonts w:hint="default"/>
      </w:rPr>
    </w:lvl>
    <w:lvl w:ilvl="8">
      <w:start w:val="1"/>
      <w:numFmt w:val="decimal"/>
      <w:lvlText w:val="%1.%2.%3.%4.%5.%6.%7.%8.%9."/>
      <w:lvlJc w:val="left"/>
      <w:pPr>
        <w:ind w:left="9747" w:hanging="675"/>
      </w:pPr>
      <w:rPr>
        <w:rFonts w:hint="default"/>
      </w:rPr>
    </w:lvl>
  </w:abstractNum>
  <w:abstractNum w:abstractNumId="24" w15:restartNumberingAfterBreak="0">
    <w:nsid w:val="28476B52"/>
    <w:multiLevelType w:val="hybridMultilevel"/>
    <w:tmpl w:val="F5324370"/>
    <w:lvl w:ilvl="0" w:tplc="1A0699BA">
      <w:start w:val="1"/>
      <w:numFmt w:val="decimal"/>
      <w:lvlText w:val="%1."/>
      <w:lvlJc w:val="left"/>
      <w:pPr>
        <w:ind w:left="1693" w:hanging="555"/>
      </w:pPr>
      <w:rPr>
        <w:rFonts w:hint="default"/>
        <w:i w:val="0"/>
      </w:r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25" w15:restartNumberingAfterBreak="0">
    <w:nsid w:val="28A914EE"/>
    <w:multiLevelType w:val="multilevel"/>
    <w:tmpl w:val="3A4608E6"/>
    <w:lvl w:ilvl="0">
      <w:start w:val="1"/>
      <w:numFmt w:val="bullet"/>
      <w:lvlText w:val=""/>
      <w:lvlJc w:val="left"/>
      <w:pPr>
        <w:ind w:left="1440" w:hanging="360"/>
      </w:pPr>
      <w:rPr>
        <w:rFonts w:ascii="Symbol" w:hAnsi="Symbol" w:hint="default"/>
      </w:rPr>
    </w:lvl>
    <w:lvl w:ilvl="1">
      <w:start w:val="3"/>
      <w:numFmt w:val="bullet"/>
      <w:lvlText w:val="-"/>
      <w:lvlJc w:val="left"/>
      <w:pPr>
        <w:ind w:left="2160" w:hanging="360"/>
      </w:pPr>
      <w:rPr>
        <w:rFonts w:ascii="Times New Roman" w:eastAsia="SimSun" w:hAnsi="Times New Roman" w:cs="Times New Roman"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294C7C10"/>
    <w:multiLevelType w:val="hybridMultilevel"/>
    <w:tmpl w:val="2194ADEA"/>
    <w:lvl w:ilvl="0" w:tplc="6E8C5D3C">
      <w:start w:val="1"/>
      <w:numFmt w:val="bullet"/>
      <w:lvlText w:val=""/>
      <w:lvlJc w:val="left"/>
      <w:pPr>
        <w:ind w:left="1710" w:hanging="360"/>
      </w:pPr>
      <w:rPr>
        <w:rFonts w:ascii="Symbol" w:hAnsi="Symbol" w:hint="default"/>
        <w:b w:val="0"/>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2A0C5701"/>
    <w:multiLevelType w:val="hybridMultilevel"/>
    <w:tmpl w:val="0B6EDC32"/>
    <w:lvl w:ilvl="0" w:tplc="7F824632">
      <w:start w:val="1"/>
      <w:numFmt w:val="bullet"/>
      <w:lvlText w:val="•"/>
      <w:lvlJc w:val="left"/>
      <w:pPr>
        <w:tabs>
          <w:tab w:val="num" w:pos="1854"/>
        </w:tabs>
        <w:ind w:left="1854" w:hanging="360"/>
      </w:pPr>
      <w:rPr>
        <w:rFonts w:ascii="Arial" w:hAnsi="Arial" w:hint="default"/>
      </w:rPr>
    </w:lvl>
    <w:lvl w:ilvl="1" w:tplc="34090003" w:tentative="1">
      <w:start w:val="1"/>
      <w:numFmt w:val="bullet"/>
      <w:lvlText w:val="o"/>
      <w:lvlJc w:val="left"/>
      <w:pPr>
        <w:ind w:left="2574" w:hanging="360"/>
      </w:pPr>
      <w:rPr>
        <w:rFonts w:ascii="Courier New" w:hAnsi="Courier New" w:cs="Courier New" w:hint="default"/>
      </w:rPr>
    </w:lvl>
    <w:lvl w:ilvl="2" w:tplc="34090005" w:tentative="1">
      <w:start w:val="1"/>
      <w:numFmt w:val="bullet"/>
      <w:lvlText w:val=""/>
      <w:lvlJc w:val="left"/>
      <w:pPr>
        <w:ind w:left="3294" w:hanging="360"/>
      </w:pPr>
      <w:rPr>
        <w:rFonts w:ascii="Wingdings" w:hAnsi="Wingdings" w:hint="default"/>
      </w:rPr>
    </w:lvl>
    <w:lvl w:ilvl="3" w:tplc="34090001" w:tentative="1">
      <w:start w:val="1"/>
      <w:numFmt w:val="bullet"/>
      <w:lvlText w:val=""/>
      <w:lvlJc w:val="left"/>
      <w:pPr>
        <w:ind w:left="4014" w:hanging="360"/>
      </w:pPr>
      <w:rPr>
        <w:rFonts w:ascii="Symbol" w:hAnsi="Symbol" w:hint="default"/>
      </w:rPr>
    </w:lvl>
    <w:lvl w:ilvl="4" w:tplc="34090003" w:tentative="1">
      <w:start w:val="1"/>
      <w:numFmt w:val="bullet"/>
      <w:lvlText w:val="o"/>
      <w:lvlJc w:val="left"/>
      <w:pPr>
        <w:ind w:left="4734" w:hanging="360"/>
      </w:pPr>
      <w:rPr>
        <w:rFonts w:ascii="Courier New" w:hAnsi="Courier New" w:cs="Courier New" w:hint="default"/>
      </w:rPr>
    </w:lvl>
    <w:lvl w:ilvl="5" w:tplc="34090005" w:tentative="1">
      <w:start w:val="1"/>
      <w:numFmt w:val="bullet"/>
      <w:lvlText w:val=""/>
      <w:lvlJc w:val="left"/>
      <w:pPr>
        <w:ind w:left="5454" w:hanging="360"/>
      </w:pPr>
      <w:rPr>
        <w:rFonts w:ascii="Wingdings" w:hAnsi="Wingdings" w:hint="default"/>
      </w:rPr>
    </w:lvl>
    <w:lvl w:ilvl="6" w:tplc="34090001" w:tentative="1">
      <w:start w:val="1"/>
      <w:numFmt w:val="bullet"/>
      <w:lvlText w:val=""/>
      <w:lvlJc w:val="left"/>
      <w:pPr>
        <w:ind w:left="6174" w:hanging="360"/>
      </w:pPr>
      <w:rPr>
        <w:rFonts w:ascii="Symbol" w:hAnsi="Symbol" w:hint="default"/>
      </w:rPr>
    </w:lvl>
    <w:lvl w:ilvl="7" w:tplc="34090003" w:tentative="1">
      <w:start w:val="1"/>
      <w:numFmt w:val="bullet"/>
      <w:lvlText w:val="o"/>
      <w:lvlJc w:val="left"/>
      <w:pPr>
        <w:ind w:left="6894" w:hanging="360"/>
      </w:pPr>
      <w:rPr>
        <w:rFonts w:ascii="Courier New" w:hAnsi="Courier New" w:cs="Courier New" w:hint="default"/>
      </w:rPr>
    </w:lvl>
    <w:lvl w:ilvl="8" w:tplc="34090005" w:tentative="1">
      <w:start w:val="1"/>
      <w:numFmt w:val="bullet"/>
      <w:lvlText w:val=""/>
      <w:lvlJc w:val="left"/>
      <w:pPr>
        <w:ind w:left="7614" w:hanging="360"/>
      </w:pPr>
      <w:rPr>
        <w:rFonts w:ascii="Wingdings" w:hAnsi="Wingdings" w:hint="default"/>
      </w:rPr>
    </w:lvl>
  </w:abstractNum>
  <w:abstractNum w:abstractNumId="28" w15:restartNumberingAfterBreak="0">
    <w:nsid w:val="2AA82473"/>
    <w:multiLevelType w:val="multilevel"/>
    <w:tmpl w:val="FE5EFA16"/>
    <w:lvl w:ilvl="0">
      <w:start w:val="13"/>
      <w:numFmt w:val="decimal"/>
      <w:lvlText w:val="%1."/>
      <w:lvlJc w:val="left"/>
      <w:pPr>
        <w:ind w:left="405" w:hanging="405"/>
      </w:pPr>
      <w:rPr>
        <w:rFonts w:hint="default"/>
      </w:rPr>
    </w:lvl>
    <w:lvl w:ilvl="1">
      <w:start w:val="2"/>
      <w:numFmt w:val="decimal"/>
      <w:lvlText w:val="%1.%2."/>
      <w:lvlJc w:val="left"/>
      <w:pPr>
        <w:ind w:left="1575" w:hanging="405"/>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29" w15:restartNumberingAfterBreak="0">
    <w:nsid w:val="2B3B268C"/>
    <w:multiLevelType w:val="multilevel"/>
    <w:tmpl w:val="FD4030D0"/>
    <w:lvl w:ilvl="0">
      <w:start w:val="3"/>
      <w:numFmt w:val="bullet"/>
      <w:lvlText w:val="-"/>
      <w:lvlJc w:val="left"/>
      <w:pPr>
        <w:ind w:left="1080" w:hanging="360"/>
      </w:pPr>
      <w:rPr>
        <w:rFonts w:ascii="Times New Roman" w:eastAsia="SimSu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2E1D4A03"/>
    <w:multiLevelType w:val="multilevel"/>
    <w:tmpl w:val="62408576"/>
    <w:lvl w:ilvl="0">
      <w:start w:val="40"/>
      <w:numFmt w:val="decimal"/>
      <w:lvlText w:val="%1."/>
      <w:lvlJc w:val="left"/>
      <w:pPr>
        <w:ind w:left="0" w:firstLine="0"/>
      </w:pPr>
      <w:rPr>
        <w:rFonts w:hint="default"/>
      </w:rPr>
    </w:lvl>
    <w:lvl w:ilvl="1">
      <w:start w:val="20"/>
      <w:numFmt w:val="decimal"/>
      <w:lvlText w:val="%1.%2."/>
      <w:lvlJc w:val="left"/>
      <w:pPr>
        <w:ind w:left="1134" w:firstLine="0"/>
      </w:pPr>
      <w:rPr>
        <w:rFonts w:hint="default"/>
      </w:rPr>
    </w:lvl>
    <w:lvl w:ilvl="2">
      <w:start w:val="1"/>
      <w:numFmt w:val="decimal"/>
      <w:lvlText w:val="%1.%2.%3."/>
      <w:lvlJc w:val="left"/>
      <w:pPr>
        <w:ind w:left="2268" w:firstLine="0"/>
      </w:pPr>
      <w:rPr>
        <w:rFonts w:hint="default"/>
      </w:rPr>
    </w:lvl>
    <w:lvl w:ilvl="3">
      <w:start w:val="1"/>
      <w:numFmt w:val="decimal"/>
      <w:lvlText w:val="%1.%2.%3.%4."/>
      <w:lvlJc w:val="left"/>
      <w:pPr>
        <w:ind w:left="3402" w:firstLine="0"/>
      </w:pPr>
      <w:rPr>
        <w:rFonts w:hint="default"/>
      </w:rPr>
    </w:lvl>
    <w:lvl w:ilvl="4">
      <w:start w:val="1"/>
      <w:numFmt w:val="decimal"/>
      <w:lvlText w:val="%1.%2.%3.%4.%5."/>
      <w:lvlJc w:val="left"/>
      <w:pPr>
        <w:ind w:left="4851" w:hanging="315"/>
      </w:pPr>
      <w:rPr>
        <w:rFonts w:hint="default"/>
      </w:rPr>
    </w:lvl>
    <w:lvl w:ilvl="5">
      <w:start w:val="1"/>
      <w:numFmt w:val="decimal"/>
      <w:lvlText w:val="%1.%2.%3.%4.%5.%6."/>
      <w:lvlJc w:val="left"/>
      <w:pPr>
        <w:ind w:left="5985" w:hanging="315"/>
      </w:pPr>
      <w:rPr>
        <w:rFonts w:hint="default"/>
      </w:rPr>
    </w:lvl>
    <w:lvl w:ilvl="6">
      <w:start w:val="1"/>
      <w:numFmt w:val="decimal"/>
      <w:lvlText w:val="%1.%2.%3.%4.%5.%6.%7."/>
      <w:lvlJc w:val="left"/>
      <w:pPr>
        <w:ind w:left="7119" w:hanging="315"/>
      </w:pPr>
      <w:rPr>
        <w:rFonts w:hint="default"/>
      </w:rPr>
    </w:lvl>
    <w:lvl w:ilvl="7">
      <w:start w:val="1"/>
      <w:numFmt w:val="decimal"/>
      <w:lvlText w:val="%1.%2.%3.%4.%5.%6.%7.%8."/>
      <w:lvlJc w:val="left"/>
      <w:pPr>
        <w:ind w:left="8613" w:hanging="675"/>
      </w:pPr>
      <w:rPr>
        <w:rFonts w:hint="default"/>
      </w:rPr>
    </w:lvl>
    <w:lvl w:ilvl="8">
      <w:start w:val="1"/>
      <w:numFmt w:val="decimal"/>
      <w:lvlText w:val="%1.%2.%3.%4.%5.%6.%7.%8.%9."/>
      <w:lvlJc w:val="left"/>
      <w:pPr>
        <w:ind w:left="9747" w:hanging="675"/>
      </w:pPr>
      <w:rPr>
        <w:rFonts w:hint="default"/>
      </w:rPr>
    </w:lvl>
  </w:abstractNum>
  <w:abstractNum w:abstractNumId="31"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0D41E4"/>
    <w:multiLevelType w:val="multilevel"/>
    <w:tmpl w:val="8BBE89DE"/>
    <w:lvl w:ilvl="0">
      <w:start w:val="1"/>
      <w:numFmt w:val="bullet"/>
      <w:lvlText w:val=""/>
      <w:lvlJc w:val="left"/>
      <w:pPr>
        <w:ind w:left="1080" w:hanging="720"/>
      </w:pPr>
      <w:rPr>
        <w:rFonts w:ascii="Symbol" w:hAnsi="Symbol" w:hint="default"/>
        <w:sz w:val="20"/>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4A14133"/>
    <w:multiLevelType w:val="multilevel"/>
    <w:tmpl w:val="1B9EBBC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4B00982"/>
    <w:multiLevelType w:val="hybridMultilevel"/>
    <w:tmpl w:val="A9A47A0C"/>
    <w:lvl w:ilvl="0" w:tplc="C85059A0">
      <w:start w:val="10"/>
      <w:numFmt w:val="decimal"/>
      <w:lvlText w:val="%1."/>
      <w:lvlJc w:val="left"/>
      <w:pPr>
        <w:ind w:left="1854" w:hanging="360"/>
      </w:pPr>
      <w:rPr>
        <w:rFonts w:hint="default"/>
      </w:rPr>
    </w:lvl>
    <w:lvl w:ilvl="1" w:tplc="34090019" w:tentative="1">
      <w:start w:val="1"/>
      <w:numFmt w:val="lowerLetter"/>
      <w:lvlText w:val="%2."/>
      <w:lvlJc w:val="left"/>
      <w:pPr>
        <w:ind w:left="2574" w:hanging="360"/>
      </w:pPr>
    </w:lvl>
    <w:lvl w:ilvl="2" w:tplc="3409001B" w:tentative="1">
      <w:start w:val="1"/>
      <w:numFmt w:val="lowerRoman"/>
      <w:lvlText w:val="%3."/>
      <w:lvlJc w:val="right"/>
      <w:pPr>
        <w:ind w:left="3294" w:hanging="180"/>
      </w:pPr>
    </w:lvl>
    <w:lvl w:ilvl="3" w:tplc="3409000F" w:tentative="1">
      <w:start w:val="1"/>
      <w:numFmt w:val="decimal"/>
      <w:lvlText w:val="%4."/>
      <w:lvlJc w:val="left"/>
      <w:pPr>
        <w:ind w:left="4014" w:hanging="360"/>
      </w:pPr>
    </w:lvl>
    <w:lvl w:ilvl="4" w:tplc="34090019" w:tentative="1">
      <w:start w:val="1"/>
      <w:numFmt w:val="lowerLetter"/>
      <w:lvlText w:val="%5."/>
      <w:lvlJc w:val="left"/>
      <w:pPr>
        <w:ind w:left="4734" w:hanging="360"/>
      </w:pPr>
    </w:lvl>
    <w:lvl w:ilvl="5" w:tplc="3409001B" w:tentative="1">
      <w:start w:val="1"/>
      <w:numFmt w:val="lowerRoman"/>
      <w:lvlText w:val="%6."/>
      <w:lvlJc w:val="right"/>
      <w:pPr>
        <w:ind w:left="5454" w:hanging="180"/>
      </w:pPr>
    </w:lvl>
    <w:lvl w:ilvl="6" w:tplc="3409000F" w:tentative="1">
      <w:start w:val="1"/>
      <w:numFmt w:val="decimal"/>
      <w:lvlText w:val="%7."/>
      <w:lvlJc w:val="left"/>
      <w:pPr>
        <w:ind w:left="6174" w:hanging="360"/>
      </w:pPr>
    </w:lvl>
    <w:lvl w:ilvl="7" w:tplc="34090019" w:tentative="1">
      <w:start w:val="1"/>
      <w:numFmt w:val="lowerLetter"/>
      <w:lvlText w:val="%8."/>
      <w:lvlJc w:val="left"/>
      <w:pPr>
        <w:ind w:left="6894" w:hanging="360"/>
      </w:pPr>
    </w:lvl>
    <w:lvl w:ilvl="8" w:tplc="3409001B" w:tentative="1">
      <w:start w:val="1"/>
      <w:numFmt w:val="lowerRoman"/>
      <w:lvlText w:val="%9."/>
      <w:lvlJc w:val="right"/>
      <w:pPr>
        <w:ind w:left="7614" w:hanging="180"/>
      </w:pPr>
    </w:lvl>
  </w:abstractNum>
  <w:abstractNum w:abstractNumId="35" w15:restartNumberingAfterBreak="0">
    <w:nsid w:val="380377FE"/>
    <w:multiLevelType w:val="hybridMultilevel"/>
    <w:tmpl w:val="4BD47E70"/>
    <w:lvl w:ilvl="0" w:tplc="34090017">
      <w:start w:val="1"/>
      <w:numFmt w:val="lowerLetter"/>
      <w:lvlText w:val="%1)"/>
      <w:lvlJc w:val="left"/>
      <w:pPr>
        <w:ind w:left="1494" w:hanging="360"/>
      </w:pPr>
    </w:lvl>
    <w:lvl w:ilvl="1" w:tplc="34090019" w:tentative="1">
      <w:start w:val="1"/>
      <w:numFmt w:val="lowerLetter"/>
      <w:lvlText w:val="%2."/>
      <w:lvlJc w:val="left"/>
      <w:pPr>
        <w:ind w:left="2214" w:hanging="360"/>
      </w:pPr>
    </w:lvl>
    <w:lvl w:ilvl="2" w:tplc="3409001B" w:tentative="1">
      <w:start w:val="1"/>
      <w:numFmt w:val="lowerRoman"/>
      <w:lvlText w:val="%3."/>
      <w:lvlJc w:val="right"/>
      <w:pPr>
        <w:ind w:left="2934" w:hanging="180"/>
      </w:pPr>
    </w:lvl>
    <w:lvl w:ilvl="3" w:tplc="3409000F" w:tentative="1">
      <w:start w:val="1"/>
      <w:numFmt w:val="decimal"/>
      <w:lvlText w:val="%4."/>
      <w:lvlJc w:val="left"/>
      <w:pPr>
        <w:ind w:left="3654" w:hanging="360"/>
      </w:pPr>
    </w:lvl>
    <w:lvl w:ilvl="4" w:tplc="34090019" w:tentative="1">
      <w:start w:val="1"/>
      <w:numFmt w:val="lowerLetter"/>
      <w:lvlText w:val="%5."/>
      <w:lvlJc w:val="left"/>
      <w:pPr>
        <w:ind w:left="4374" w:hanging="360"/>
      </w:pPr>
    </w:lvl>
    <w:lvl w:ilvl="5" w:tplc="3409001B" w:tentative="1">
      <w:start w:val="1"/>
      <w:numFmt w:val="lowerRoman"/>
      <w:lvlText w:val="%6."/>
      <w:lvlJc w:val="right"/>
      <w:pPr>
        <w:ind w:left="5094" w:hanging="180"/>
      </w:pPr>
    </w:lvl>
    <w:lvl w:ilvl="6" w:tplc="3409000F" w:tentative="1">
      <w:start w:val="1"/>
      <w:numFmt w:val="decimal"/>
      <w:lvlText w:val="%7."/>
      <w:lvlJc w:val="left"/>
      <w:pPr>
        <w:ind w:left="5814" w:hanging="360"/>
      </w:pPr>
    </w:lvl>
    <w:lvl w:ilvl="7" w:tplc="34090019" w:tentative="1">
      <w:start w:val="1"/>
      <w:numFmt w:val="lowerLetter"/>
      <w:lvlText w:val="%8."/>
      <w:lvlJc w:val="left"/>
      <w:pPr>
        <w:ind w:left="6534" w:hanging="360"/>
      </w:pPr>
    </w:lvl>
    <w:lvl w:ilvl="8" w:tplc="3409001B" w:tentative="1">
      <w:start w:val="1"/>
      <w:numFmt w:val="lowerRoman"/>
      <w:lvlText w:val="%9."/>
      <w:lvlJc w:val="right"/>
      <w:pPr>
        <w:ind w:left="7254" w:hanging="180"/>
      </w:pPr>
    </w:lvl>
  </w:abstractNum>
  <w:abstractNum w:abstractNumId="36" w15:restartNumberingAfterBreak="0">
    <w:nsid w:val="388E6C78"/>
    <w:multiLevelType w:val="hybridMultilevel"/>
    <w:tmpl w:val="0ED091E2"/>
    <w:lvl w:ilvl="0" w:tplc="34090001">
      <w:start w:val="1"/>
      <w:numFmt w:val="bullet"/>
      <w:lvlText w:val=""/>
      <w:lvlJc w:val="left"/>
      <w:pPr>
        <w:ind w:left="1858" w:hanging="360"/>
      </w:pPr>
      <w:rPr>
        <w:rFonts w:ascii="Symbol" w:hAnsi="Symbol" w:hint="default"/>
      </w:rPr>
    </w:lvl>
    <w:lvl w:ilvl="1" w:tplc="34090003" w:tentative="1">
      <w:start w:val="1"/>
      <w:numFmt w:val="bullet"/>
      <w:lvlText w:val="o"/>
      <w:lvlJc w:val="left"/>
      <w:pPr>
        <w:ind w:left="2578" w:hanging="360"/>
      </w:pPr>
      <w:rPr>
        <w:rFonts w:ascii="Courier New" w:hAnsi="Courier New" w:cs="Courier New" w:hint="default"/>
      </w:rPr>
    </w:lvl>
    <w:lvl w:ilvl="2" w:tplc="34090005" w:tentative="1">
      <w:start w:val="1"/>
      <w:numFmt w:val="bullet"/>
      <w:lvlText w:val=""/>
      <w:lvlJc w:val="left"/>
      <w:pPr>
        <w:ind w:left="3298" w:hanging="360"/>
      </w:pPr>
      <w:rPr>
        <w:rFonts w:ascii="Wingdings" w:hAnsi="Wingdings" w:hint="default"/>
      </w:rPr>
    </w:lvl>
    <w:lvl w:ilvl="3" w:tplc="34090001" w:tentative="1">
      <w:start w:val="1"/>
      <w:numFmt w:val="bullet"/>
      <w:lvlText w:val=""/>
      <w:lvlJc w:val="left"/>
      <w:pPr>
        <w:ind w:left="4018" w:hanging="360"/>
      </w:pPr>
      <w:rPr>
        <w:rFonts w:ascii="Symbol" w:hAnsi="Symbol" w:hint="default"/>
      </w:rPr>
    </w:lvl>
    <w:lvl w:ilvl="4" w:tplc="34090003" w:tentative="1">
      <w:start w:val="1"/>
      <w:numFmt w:val="bullet"/>
      <w:lvlText w:val="o"/>
      <w:lvlJc w:val="left"/>
      <w:pPr>
        <w:ind w:left="4738" w:hanging="360"/>
      </w:pPr>
      <w:rPr>
        <w:rFonts w:ascii="Courier New" w:hAnsi="Courier New" w:cs="Courier New" w:hint="default"/>
      </w:rPr>
    </w:lvl>
    <w:lvl w:ilvl="5" w:tplc="34090005" w:tentative="1">
      <w:start w:val="1"/>
      <w:numFmt w:val="bullet"/>
      <w:lvlText w:val=""/>
      <w:lvlJc w:val="left"/>
      <w:pPr>
        <w:ind w:left="5458" w:hanging="360"/>
      </w:pPr>
      <w:rPr>
        <w:rFonts w:ascii="Wingdings" w:hAnsi="Wingdings" w:hint="default"/>
      </w:rPr>
    </w:lvl>
    <w:lvl w:ilvl="6" w:tplc="34090001" w:tentative="1">
      <w:start w:val="1"/>
      <w:numFmt w:val="bullet"/>
      <w:lvlText w:val=""/>
      <w:lvlJc w:val="left"/>
      <w:pPr>
        <w:ind w:left="6178" w:hanging="360"/>
      </w:pPr>
      <w:rPr>
        <w:rFonts w:ascii="Symbol" w:hAnsi="Symbol" w:hint="default"/>
      </w:rPr>
    </w:lvl>
    <w:lvl w:ilvl="7" w:tplc="34090003" w:tentative="1">
      <w:start w:val="1"/>
      <w:numFmt w:val="bullet"/>
      <w:lvlText w:val="o"/>
      <w:lvlJc w:val="left"/>
      <w:pPr>
        <w:ind w:left="6898" w:hanging="360"/>
      </w:pPr>
      <w:rPr>
        <w:rFonts w:ascii="Courier New" w:hAnsi="Courier New" w:cs="Courier New" w:hint="default"/>
      </w:rPr>
    </w:lvl>
    <w:lvl w:ilvl="8" w:tplc="34090005" w:tentative="1">
      <w:start w:val="1"/>
      <w:numFmt w:val="bullet"/>
      <w:lvlText w:val=""/>
      <w:lvlJc w:val="left"/>
      <w:pPr>
        <w:ind w:left="7618" w:hanging="360"/>
      </w:pPr>
      <w:rPr>
        <w:rFonts w:ascii="Wingdings" w:hAnsi="Wingdings" w:hint="default"/>
      </w:rPr>
    </w:lvl>
  </w:abstractNum>
  <w:abstractNum w:abstractNumId="37" w15:restartNumberingAfterBreak="0">
    <w:nsid w:val="388F0ABA"/>
    <w:multiLevelType w:val="hybridMultilevel"/>
    <w:tmpl w:val="48A2D594"/>
    <w:lvl w:ilvl="0" w:tplc="C85059A0">
      <w:start w:val="10"/>
      <w:numFmt w:val="decimal"/>
      <w:lvlText w:val="%1."/>
      <w:lvlJc w:val="left"/>
      <w:pPr>
        <w:ind w:left="2988" w:hanging="360"/>
      </w:pPr>
      <w:rPr>
        <w:rFonts w:hint="default"/>
      </w:rPr>
    </w:lvl>
    <w:lvl w:ilvl="1" w:tplc="34090019" w:tentative="1">
      <w:start w:val="1"/>
      <w:numFmt w:val="lowerLetter"/>
      <w:lvlText w:val="%2."/>
      <w:lvlJc w:val="left"/>
      <w:pPr>
        <w:ind w:left="2574" w:hanging="360"/>
      </w:pPr>
    </w:lvl>
    <w:lvl w:ilvl="2" w:tplc="3409000F">
      <w:start w:val="1"/>
      <w:numFmt w:val="decimal"/>
      <w:lvlText w:val="%3."/>
      <w:lvlJc w:val="left"/>
      <w:pPr>
        <w:ind w:left="3294" w:hanging="180"/>
      </w:pPr>
    </w:lvl>
    <w:lvl w:ilvl="3" w:tplc="3409000F" w:tentative="1">
      <w:start w:val="1"/>
      <w:numFmt w:val="decimal"/>
      <w:lvlText w:val="%4."/>
      <w:lvlJc w:val="left"/>
      <w:pPr>
        <w:ind w:left="4014" w:hanging="360"/>
      </w:pPr>
    </w:lvl>
    <w:lvl w:ilvl="4" w:tplc="34090019" w:tentative="1">
      <w:start w:val="1"/>
      <w:numFmt w:val="lowerLetter"/>
      <w:lvlText w:val="%5."/>
      <w:lvlJc w:val="left"/>
      <w:pPr>
        <w:ind w:left="4734" w:hanging="360"/>
      </w:pPr>
    </w:lvl>
    <w:lvl w:ilvl="5" w:tplc="3409001B" w:tentative="1">
      <w:start w:val="1"/>
      <w:numFmt w:val="lowerRoman"/>
      <w:lvlText w:val="%6."/>
      <w:lvlJc w:val="right"/>
      <w:pPr>
        <w:ind w:left="5454" w:hanging="180"/>
      </w:pPr>
    </w:lvl>
    <w:lvl w:ilvl="6" w:tplc="3409000F" w:tentative="1">
      <w:start w:val="1"/>
      <w:numFmt w:val="decimal"/>
      <w:lvlText w:val="%7."/>
      <w:lvlJc w:val="left"/>
      <w:pPr>
        <w:ind w:left="6174" w:hanging="360"/>
      </w:pPr>
    </w:lvl>
    <w:lvl w:ilvl="7" w:tplc="34090019" w:tentative="1">
      <w:start w:val="1"/>
      <w:numFmt w:val="lowerLetter"/>
      <w:lvlText w:val="%8."/>
      <w:lvlJc w:val="left"/>
      <w:pPr>
        <w:ind w:left="6894" w:hanging="360"/>
      </w:pPr>
    </w:lvl>
    <w:lvl w:ilvl="8" w:tplc="3409001B" w:tentative="1">
      <w:start w:val="1"/>
      <w:numFmt w:val="lowerRoman"/>
      <w:lvlText w:val="%9."/>
      <w:lvlJc w:val="right"/>
      <w:pPr>
        <w:ind w:left="7614" w:hanging="180"/>
      </w:pPr>
    </w:lvl>
  </w:abstractNum>
  <w:abstractNum w:abstractNumId="38" w15:restartNumberingAfterBreak="0">
    <w:nsid w:val="3A773760"/>
    <w:multiLevelType w:val="hybridMultilevel"/>
    <w:tmpl w:val="0A12AC2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3B6F52E0"/>
    <w:multiLevelType w:val="multilevel"/>
    <w:tmpl w:val="3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CC93033"/>
    <w:multiLevelType w:val="multilevel"/>
    <w:tmpl w:val="DBCCB5C4"/>
    <w:lvl w:ilvl="0">
      <w:start w:val="1"/>
      <w:numFmt w:val="decimal"/>
      <w:lvlText w:val="%1."/>
      <w:lvlJc w:val="left"/>
      <w:pPr>
        <w:ind w:left="360" w:hanging="360"/>
      </w:pPr>
      <w:rPr>
        <w:rFonts w:hint="default"/>
        <w:i w:val="0"/>
        <w:u w:val="single"/>
      </w:rPr>
    </w:lvl>
    <w:lvl w:ilvl="1">
      <w:start w:val="1"/>
      <w:numFmt w:val="decimal"/>
      <w:lvlText w:val="%1.%2."/>
      <w:lvlJc w:val="left"/>
      <w:pPr>
        <w:ind w:left="1498" w:hanging="360"/>
      </w:pPr>
      <w:rPr>
        <w:rFonts w:hint="default"/>
        <w:i w:val="0"/>
        <w:u w:val="none"/>
      </w:rPr>
    </w:lvl>
    <w:lvl w:ilvl="2">
      <w:start w:val="1"/>
      <w:numFmt w:val="decimal"/>
      <w:lvlText w:val="%1.%2.%3."/>
      <w:lvlJc w:val="left"/>
      <w:pPr>
        <w:ind w:left="2996" w:hanging="720"/>
      </w:pPr>
      <w:rPr>
        <w:rFonts w:hint="default"/>
        <w:i w:val="0"/>
        <w:u w:val="single"/>
      </w:rPr>
    </w:lvl>
    <w:lvl w:ilvl="3">
      <w:start w:val="1"/>
      <w:numFmt w:val="decimal"/>
      <w:lvlText w:val="%1.%2.%3.%4."/>
      <w:lvlJc w:val="left"/>
      <w:pPr>
        <w:ind w:left="4134" w:hanging="720"/>
      </w:pPr>
      <w:rPr>
        <w:rFonts w:hint="default"/>
        <w:i w:val="0"/>
        <w:u w:val="single"/>
      </w:rPr>
    </w:lvl>
    <w:lvl w:ilvl="4">
      <w:start w:val="1"/>
      <w:numFmt w:val="decimal"/>
      <w:lvlText w:val="%1.%2.%3.%4.%5."/>
      <w:lvlJc w:val="left"/>
      <w:pPr>
        <w:ind w:left="5632" w:hanging="1080"/>
      </w:pPr>
      <w:rPr>
        <w:rFonts w:hint="default"/>
        <w:i w:val="0"/>
        <w:u w:val="single"/>
      </w:rPr>
    </w:lvl>
    <w:lvl w:ilvl="5">
      <w:start w:val="1"/>
      <w:numFmt w:val="decimal"/>
      <w:lvlText w:val="%1.%2.%3.%4.%5.%6."/>
      <w:lvlJc w:val="left"/>
      <w:pPr>
        <w:ind w:left="6770" w:hanging="1080"/>
      </w:pPr>
      <w:rPr>
        <w:rFonts w:hint="default"/>
        <w:i w:val="0"/>
        <w:u w:val="single"/>
      </w:rPr>
    </w:lvl>
    <w:lvl w:ilvl="6">
      <w:start w:val="1"/>
      <w:numFmt w:val="decimal"/>
      <w:lvlText w:val="%1.%2.%3.%4.%5.%6.%7."/>
      <w:lvlJc w:val="left"/>
      <w:pPr>
        <w:ind w:left="7908" w:hanging="1080"/>
      </w:pPr>
      <w:rPr>
        <w:rFonts w:hint="default"/>
        <w:i w:val="0"/>
        <w:u w:val="single"/>
      </w:rPr>
    </w:lvl>
    <w:lvl w:ilvl="7">
      <w:start w:val="1"/>
      <w:numFmt w:val="decimal"/>
      <w:lvlText w:val="%1.%2.%3.%4.%5.%6.%7.%8."/>
      <w:lvlJc w:val="left"/>
      <w:pPr>
        <w:ind w:left="9406" w:hanging="1440"/>
      </w:pPr>
      <w:rPr>
        <w:rFonts w:hint="default"/>
        <w:i w:val="0"/>
        <w:u w:val="single"/>
      </w:rPr>
    </w:lvl>
    <w:lvl w:ilvl="8">
      <w:start w:val="1"/>
      <w:numFmt w:val="decimal"/>
      <w:lvlText w:val="%1.%2.%3.%4.%5.%6.%7.%8.%9."/>
      <w:lvlJc w:val="left"/>
      <w:pPr>
        <w:ind w:left="10544" w:hanging="1440"/>
      </w:pPr>
      <w:rPr>
        <w:rFonts w:hint="default"/>
        <w:i w:val="0"/>
        <w:u w:val="single"/>
      </w:rPr>
    </w:lvl>
  </w:abstractNum>
  <w:abstractNum w:abstractNumId="41" w15:restartNumberingAfterBreak="0">
    <w:nsid w:val="3D3906D3"/>
    <w:multiLevelType w:val="multilevel"/>
    <w:tmpl w:val="9BC67EF8"/>
    <w:lvl w:ilvl="0">
      <w:start w:val="3"/>
      <w:numFmt w:val="bullet"/>
      <w:lvlText w:val="-"/>
      <w:lvlJc w:val="left"/>
      <w:pPr>
        <w:ind w:left="1134" w:hanging="360"/>
      </w:pPr>
      <w:rPr>
        <w:rFonts w:ascii="Times New Roman" w:eastAsia="SimSun" w:hAnsi="Times New Roman" w:cs="Times New Roman" w:hint="default"/>
      </w:rPr>
    </w:lvl>
    <w:lvl w:ilvl="1">
      <w:start w:val="1"/>
      <w:numFmt w:val="lowerLetter"/>
      <w:lvlText w:val="%2."/>
      <w:lvlJc w:val="left"/>
      <w:pPr>
        <w:ind w:left="1854" w:hanging="360"/>
      </w:pPr>
    </w:lvl>
    <w:lvl w:ilvl="2">
      <w:start w:val="1"/>
      <w:numFmt w:val="lowerRoman"/>
      <w:lvlText w:val="%3."/>
      <w:lvlJc w:val="right"/>
      <w:pPr>
        <w:ind w:left="2574" w:hanging="180"/>
      </w:pPr>
    </w:lvl>
    <w:lvl w:ilvl="3">
      <w:start w:val="1"/>
      <w:numFmt w:val="decimal"/>
      <w:lvlText w:val="%4."/>
      <w:lvlJc w:val="left"/>
      <w:pPr>
        <w:ind w:left="3294" w:hanging="360"/>
      </w:pPr>
    </w:lvl>
    <w:lvl w:ilvl="4">
      <w:start w:val="1"/>
      <w:numFmt w:val="lowerLetter"/>
      <w:lvlText w:val="%5."/>
      <w:lvlJc w:val="left"/>
      <w:pPr>
        <w:ind w:left="4014" w:hanging="360"/>
      </w:pPr>
    </w:lvl>
    <w:lvl w:ilvl="5">
      <w:start w:val="1"/>
      <w:numFmt w:val="lowerRoman"/>
      <w:lvlText w:val="%6."/>
      <w:lvlJc w:val="right"/>
      <w:pPr>
        <w:ind w:left="4734" w:hanging="180"/>
      </w:pPr>
    </w:lvl>
    <w:lvl w:ilvl="6">
      <w:start w:val="1"/>
      <w:numFmt w:val="decimal"/>
      <w:lvlText w:val="%7."/>
      <w:lvlJc w:val="left"/>
      <w:pPr>
        <w:ind w:left="5454" w:hanging="360"/>
      </w:pPr>
    </w:lvl>
    <w:lvl w:ilvl="7">
      <w:start w:val="1"/>
      <w:numFmt w:val="lowerLetter"/>
      <w:lvlText w:val="%8."/>
      <w:lvlJc w:val="left"/>
      <w:pPr>
        <w:ind w:left="6174" w:hanging="360"/>
      </w:pPr>
    </w:lvl>
    <w:lvl w:ilvl="8">
      <w:start w:val="1"/>
      <w:numFmt w:val="lowerRoman"/>
      <w:lvlText w:val="%9."/>
      <w:lvlJc w:val="right"/>
      <w:pPr>
        <w:ind w:left="6894" w:hanging="180"/>
      </w:pPr>
    </w:lvl>
  </w:abstractNum>
  <w:abstractNum w:abstractNumId="42" w15:restartNumberingAfterBreak="0">
    <w:nsid w:val="3E2E2596"/>
    <w:multiLevelType w:val="hybridMultilevel"/>
    <w:tmpl w:val="62468B78"/>
    <w:lvl w:ilvl="0" w:tplc="3409000F">
      <w:start w:val="1"/>
      <w:numFmt w:val="decimal"/>
      <w:lvlText w:val="%1."/>
      <w:lvlJc w:val="left"/>
      <w:pPr>
        <w:ind w:left="1854" w:hanging="360"/>
      </w:pPr>
    </w:lvl>
    <w:lvl w:ilvl="1" w:tplc="34090019" w:tentative="1">
      <w:start w:val="1"/>
      <w:numFmt w:val="lowerLetter"/>
      <w:lvlText w:val="%2."/>
      <w:lvlJc w:val="left"/>
      <w:pPr>
        <w:ind w:left="2574" w:hanging="360"/>
      </w:pPr>
    </w:lvl>
    <w:lvl w:ilvl="2" w:tplc="3409001B" w:tentative="1">
      <w:start w:val="1"/>
      <w:numFmt w:val="lowerRoman"/>
      <w:lvlText w:val="%3."/>
      <w:lvlJc w:val="right"/>
      <w:pPr>
        <w:ind w:left="3294" w:hanging="180"/>
      </w:pPr>
    </w:lvl>
    <w:lvl w:ilvl="3" w:tplc="3409000F" w:tentative="1">
      <w:start w:val="1"/>
      <w:numFmt w:val="decimal"/>
      <w:lvlText w:val="%4."/>
      <w:lvlJc w:val="left"/>
      <w:pPr>
        <w:ind w:left="4014" w:hanging="360"/>
      </w:pPr>
    </w:lvl>
    <w:lvl w:ilvl="4" w:tplc="34090019" w:tentative="1">
      <w:start w:val="1"/>
      <w:numFmt w:val="lowerLetter"/>
      <w:lvlText w:val="%5."/>
      <w:lvlJc w:val="left"/>
      <w:pPr>
        <w:ind w:left="4734" w:hanging="360"/>
      </w:pPr>
    </w:lvl>
    <w:lvl w:ilvl="5" w:tplc="3409001B" w:tentative="1">
      <w:start w:val="1"/>
      <w:numFmt w:val="lowerRoman"/>
      <w:lvlText w:val="%6."/>
      <w:lvlJc w:val="right"/>
      <w:pPr>
        <w:ind w:left="5454" w:hanging="180"/>
      </w:pPr>
    </w:lvl>
    <w:lvl w:ilvl="6" w:tplc="3409000F" w:tentative="1">
      <w:start w:val="1"/>
      <w:numFmt w:val="decimal"/>
      <w:lvlText w:val="%7."/>
      <w:lvlJc w:val="left"/>
      <w:pPr>
        <w:ind w:left="6174" w:hanging="360"/>
      </w:pPr>
    </w:lvl>
    <w:lvl w:ilvl="7" w:tplc="34090019" w:tentative="1">
      <w:start w:val="1"/>
      <w:numFmt w:val="lowerLetter"/>
      <w:lvlText w:val="%8."/>
      <w:lvlJc w:val="left"/>
      <w:pPr>
        <w:ind w:left="6894" w:hanging="360"/>
      </w:pPr>
    </w:lvl>
    <w:lvl w:ilvl="8" w:tplc="3409001B" w:tentative="1">
      <w:start w:val="1"/>
      <w:numFmt w:val="lowerRoman"/>
      <w:lvlText w:val="%9."/>
      <w:lvlJc w:val="right"/>
      <w:pPr>
        <w:ind w:left="7614" w:hanging="180"/>
      </w:pPr>
    </w:lvl>
  </w:abstractNum>
  <w:abstractNum w:abstractNumId="43" w15:restartNumberingAfterBreak="0">
    <w:nsid w:val="40734A4F"/>
    <w:multiLevelType w:val="hybridMultilevel"/>
    <w:tmpl w:val="208E43D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4" w15:restartNumberingAfterBreak="0">
    <w:nsid w:val="42877B04"/>
    <w:multiLevelType w:val="multilevel"/>
    <w:tmpl w:val="59C8C302"/>
    <w:lvl w:ilvl="0">
      <w:start w:val="42"/>
      <w:numFmt w:val="decimal"/>
      <w:lvlText w:val="%1."/>
      <w:lvlJc w:val="left"/>
      <w:pPr>
        <w:ind w:left="405" w:hanging="405"/>
      </w:pPr>
      <w:rPr>
        <w:rFonts w:hint="default"/>
        <w:u w:val="none"/>
      </w:rPr>
    </w:lvl>
    <w:lvl w:ilvl="1">
      <w:start w:val="1"/>
      <w:numFmt w:val="decimal"/>
      <w:lvlText w:val="%1.%2."/>
      <w:lvlJc w:val="left"/>
      <w:pPr>
        <w:ind w:left="405" w:hanging="40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45" w15:restartNumberingAfterBreak="0">
    <w:nsid w:val="441111BF"/>
    <w:multiLevelType w:val="hybridMultilevel"/>
    <w:tmpl w:val="F5C07196"/>
    <w:lvl w:ilvl="0" w:tplc="34090001">
      <w:start w:val="1"/>
      <w:numFmt w:val="bullet"/>
      <w:lvlText w:val=""/>
      <w:lvlJc w:val="left"/>
      <w:pPr>
        <w:ind w:left="1494" w:hanging="360"/>
      </w:pPr>
      <w:rPr>
        <w:rFonts w:ascii="Symbol" w:hAnsi="Symbol" w:hint="default"/>
      </w:rPr>
    </w:lvl>
    <w:lvl w:ilvl="1" w:tplc="34090003">
      <w:start w:val="1"/>
      <w:numFmt w:val="bullet"/>
      <w:lvlText w:val="o"/>
      <w:lvlJc w:val="left"/>
      <w:pPr>
        <w:ind w:left="2214" w:hanging="360"/>
      </w:pPr>
      <w:rPr>
        <w:rFonts w:ascii="Courier New" w:hAnsi="Courier New" w:cs="Courier New" w:hint="default"/>
      </w:rPr>
    </w:lvl>
    <w:lvl w:ilvl="2" w:tplc="34090005" w:tentative="1">
      <w:start w:val="1"/>
      <w:numFmt w:val="bullet"/>
      <w:lvlText w:val=""/>
      <w:lvlJc w:val="left"/>
      <w:pPr>
        <w:ind w:left="2934" w:hanging="360"/>
      </w:pPr>
      <w:rPr>
        <w:rFonts w:ascii="Wingdings" w:hAnsi="Wingdings" w:hint="default"/>
      </w:rPr>
    </w:lvl>
    <w:lvl w:ilvl="3" w:tplc="34090001" w:tentative="1">
      <w:start w:val="1"/>
      <w:numFmt w:val="bullet"/>
      <w:lvlText w:val=""/>
      <w:lvlJc w:val="left"/>
      <w:pPr>
        <w:ind w:left="3654" w:hanging="360"/>
      </w:pPr>
      <w:rPr>
        <w:rFonts w:ascii="Symbol" w:hAnsi="Symbol" w:hint="default"/>
      </w:rPr>
    </w:lvl>
    <w:lvl w:ilvl="4" w:tplc="34090003" w:tentative="1">
      <w:start w:val="1"/>
      <w:numFmt w:val="bullet"/>
      <w:lvlText w:val="o"/>
      <w:lvlJc w:val="left"/>
      <w:pPr>
        <w:ind w:left="4374" w:hanging="360"/>
      </w:pPr>
      <w:rPr>
        <w:rFonts w:ascii="Courier New" w:hAnsi="Courier New" w:cs="Courier New" w:hint="default"/>
      </w:rPr>
    </w:lvl>
    <w:lvl w:ilvl="5" w:tplc="34090005" w:tentative="1">
      <w:start w:val="1"/>
      <w:numFmt w:val="bullet"/>
      <w:lvlText w:val=""/>
      <w:lvlJc w:val="left"/>
      <w:pPr>
        <w:ind w:left="5094" w:hanging="360"/>
      </w:pPr>
      <w:rPr>
        <w:rFonts w:ascii="Wingdings" w:hAnsi="Wingdings" w:hint="default"/>
      </w:rPr>
    </w:lvl>
    <w:lvl w:ilvl="6" w:tplc="34090001" w:tentative="1">
      <w:start w:val="1"/>
      <w:numFmt w:val="bullet"/>
      <w:lvlText w:val=""/>
      <w:lvlJc w:val="left"/>
      <w:pPr>
        <w:ind w:left="5814" w:hanging="360"/>
      </w:pPr>
      <w:rPr>
        <w:rFonts w:ascii="Symbol" w:hAnsi="Symbol" w:hint="default"/>
      </w:rPr>
    </w:lvl>
    <w:lvl w:ilvl="7" w:tplc="34090003" w:tentative="1">
      <w:start w:val="1"/>
      <w:numFmt w:val="bullet"/>
      <w:lvlText w:val="o"/>
      <w:lvlJc w:val="left"/>
      <w:pPr>
        <w:ind w:left="6534" w:hanging="360"/>
      </w:pPr>
      <w:rPr>
        <w:rFonts w:ascii="Courier New" w:hAnsi="Courier New" w:cs="Courier New" w:hint="default"/>
      </w:rPr>
    </w:lvl>
    <w:lvl w:ilvl="8" w:tplc="34090005" w:tentative="1">
      <w:start w:val="1"/>
      <w:numFmt w:val="bullet"/>
      <w:lvlText w:val=""/>
      <w:lvlJc w:val="left"/>
      <w:pPr>
        <w:ind w:left="7254" w:hanging="360"/>
      </w:pPr>
      <w:rPr>
        <w:rFonts w:ascii="Wingdings" w:hAnsi="Wingdings" w:hint="default"/>
      </w:rPr>
    </w:lvl>
  </w:abstractNum>
  <w:abstractNum w:abstractNumId="46" w15:restartNumberingAfterBreak="0">
    <w:nsid w:val="441356E7"/>
    <w:multiLevelType w:val="hybridMultilevel"/>
    <w:tmpl w:val="4AEEEB76"/>
    <w:lvl w:ilvl="0" w:tplc="34090001">
      <w:start w:val="1"/>
      <w:numFmt w:val="bullet"/>
      <w:lvlText w:val=""/>
      <w:lvlJc w:val="left"/>
      <w:pPr>
        <w:ind w:left="1854" w:hanging="360"/>
      </w:pPr>
      <w:rPr>
        <w:rFonts w:ascii="Symbol" w:hAnsi="Symbol" w:hint="default"/>
      </w:rPr>
    </w:lvl>
    <w:lvl w:ilvl="1" w:tplc="34090003" w:tentative="1">
      <w:start w:val="1"/>
      <w:numFmt w:val="bullet"/>
      <w:lvlText w:val="o"/>
      <w:lvlJc w:val="left"/>
      <w:pPr>
        <w:ind w:left="2574" w:hanging="360"/>
      </w:pPr>
      <w:rPr>
        <w:rFonts w:ascii="Courier New" w:hAnsi="Courier New" w:cs="Courier New" w:hint="default"/>
      </w:rPr>
    </w:lvl>
    <w:lvl w:ilvl="2" w:tplc="34090005" w:tentative="1">
      <w:start w:val="1"/>
      <w:numFmt w:val="bullet"/>
      <w:lvlText w:val=""/>
      <w:lvlJc w:val="left"/>
      <w:pPr>
        <w:ind w:left="3294" w:hanging="360"/>
      </w:pPr>
      <w:rPr>
        <w:rFonts w:ascii="Wingdings" w:hAnsi="Wingdings" w:hint="default"/>
      </w:rPr>
    </w:lvl>
    <w:lvl w:ilvl="3" w:tplc="34090001" w:tentative="1">
      <w:start w:val="1"/>
      <w:numFmt w:val="bullet"/>
      <w:lvlText w:val=""/>
      <w:lvlJc w:val="left"/>
      <w:pPr>
        <w:ind w:left="4014" w:hanging="360"/>
      </w:pPr>
      <w:rPr>
        <w:rFonts w:ascii="Symbol" w:hAnsi="Symbol" w:hint="default"/>
      </w:rPr>
    </w:lvl>
    <w:lvl w:ilvl="4" w:tplc="34090003" w:tentative="1">
      <w:start w:val="1"/>
      <w:numFmt w:val="bullet"/>
      <w:lvlText w:val="o"/>
      <w:lvlJc w:val="left"/>
      <w:pPr>
        <w:ind w:left="4734" w:hanging="360"/>
      </w:pPr>
      <w:rPr>
        <w:rFonts w:ascii="Courier New" w:hAnsi="Courier New" w:cs="Courier New" w:hint="default"/>
      </w:rPr>
    </w:lvl>
    <w:lvl w:ilvl="5" w:tplc="34090005" w:tentative="1">
      <w:start w:val="1"/>
      <w:numFmt w:val="bullet"/>
      <w:lvlText w:val=""/>
      <w:lvlJc w:val="left"/>
      <w:pPr>
        <w:ind w:left="5454" w:hanging="360"/>
      </w:pPr>
      <w:rPr>
        <w:rFonts w:ascii="Wingdings" w:hAnsi="Wingdings" w:hint="default"/>
      </w:rPr>
    </w:lvl>
    <w:lvl w:ilvl="6" w:tplc="34090001" w:tentative="1">
      <w:start w:val="1"/>
      <w:numFmt w:val="bullet"/>
      <w:lvlText w:val=""/>
      <w:lvlJc w:val="left"/>
      <w:pPr>
        <w:ind w:left="6174" w:hanging="360"/>
      </w:pPr>
      <w:rPr>
        <w:rFonts w:ascii="Symbol" w:hAnsi="Symbol" w:hint="default"/>
      </w:rPr>
    </w:lvl>
    <w:lvl w:ilvl="7" w:tplc="34090003" w:tentative="1">
      <w:start w:val="1"/>
      <w:numFmt w:val="bullet"/>
      <w:lvlText w:val="o"/>
      <w:lvlJc w:val="left"/>
      <w:pPr>
        <w:ind w:left="6894" w:hanging="360"/>
      </w:pPr>
      <w:rPr>
        <w:rFonts w:ascii="Courier New" w:hAnsi="Courier New" w:cs="Courier New" w:hint="default"/>
      </w:rPr>
    </w:lvl>
    <w:lvl w:ilvl="8" w:tplc="34090005" w:tentative="1">
      <w:start w:val="1"/>
      <w:numFmt w:val="bullet"/>
      <w:lvlText w:val=""/>
      <w:lvlJc w:val="left"/>
      <w:pPr>
        <w:ind w:left="7614" w:hanging="360"/>
      </w:pPr>
      <w:rPr>
        <w:rFonts w:ascii="Wingdings" w:hAnsi="Wingdings" w:hint="default"/>
      </w:rPr>
    </w:lvl>
  </w:abstractNum>
  <w:abstractNum w:abstractNumId="47" w15:restartNumberingAfterBreak="0">
    <w:nsid w:val="466D0278"/>
    <w:multiLevelType w:val="hybridMultilevel"/>
    <w:tmpl w:val="249CE6D0"/>
    <w:lvl w:ilvl="0" w:tplc="16B20500">
      <w:start w:val="18"/>
      <w:numFmt w:val="decimal"/>
      <w:lvlText w:val="%1."/>
      <w:lvlJc w:val="left"/>
      <w:pPr>
        <w:ind w:left="1494" w:hanging="360"/>
      </w:pPr>
      <w:rPr>
        <w:rFonts w:hint="default"/>
      </w:rPr>
    </w:lvl>
    <w:lvl w:ilvl="1" w:tplc="34090019" w:tentative="1">
      <w:start w:val="1"/>
      <w:numFmt w:val="lowerLetter"/>
      <w:lvlText w:val="%2."/>
      <w:lvlJc w:val="left"/>
      <w:pPr>
        <w:ind w:left="2214" w:hanging="360"/>
      </w:pPr>
    </w:lvl>
    <w:lvl w:ilvl="2" w:tplc="3409001B" w:tentative="1">
      <w:start w:val="1"/>
      <w:numFmt w:val="lowerRoman"/>
      <w:lvlText w:val="%3."/>
      <w:lvlJc w:val="right"/>
      <w:pPr>
        <w:ind w:left="2934" w:hanging="180"/>
      </w:pPr>
    </w:lvl>
    <w:lvl w:ilvl="3" w:tplc="3409000F" w:tentative="1">
      <w:start w:val="1"/>
      <w:numFmt w:val="decimal"/>
      <w:lvlText w:val="%4."/>
      <w:lvlJc w:val="left"/>
      <w:pPr>
        <w:ind w:left="3654" w:hanging="360"/>
      </w:pPr>
    </w:lvl>
    <w:lvl w:ilvl="4" w:tplc="34090019" w:tentative="1">
      <w:start w:val="1"/>
      <w:numFmt w:val="lowerLetter"/>
      <w:lvlText w:val="%5."/>
      <w:lvlJc w:val="left"/>
      <w:pPr>
        <w:ind w:left="4374" w:hanging="360"/>
      </w:pPr>
    </w:lvl>
    <w:lvl w:ilvl="5" w:tplc="3409001B" w:tentative="1">
      <w:start w:val="1"/>
      <w:numFmt w:val="lowerRoman"/>
      <w:lvlText w:val="%6."/>
      <w:lvlJc w:val="right"/>
      <w:pPr>
        <w:ind w:left="5094" w:hanging="180"/>
      </w:pPr>
    </w:lvl>
    <w:lvl w:ilvl="6" w:tplc="3409000F" w:tentative="1">
      <w:start w:val="1"/>
      <w:numFmt w:val="decimal"/>
      <w:lvlText w:val="%7."/>
      <w:lvlJc w:val="left"/>
      <w:pPr>
        <w:ind w:left="5814" w:hanging="360"/>
      </w:pPr>
    </w:lvl>
    <w:lvl w:ilvl="7" w:tplc="34090019" w:tentative="1">
      <w:start w:val="1"/>
      <w:numFmt w:val="lowerLetter"/>
      <w:lvlText w:val="%8."/>
      <w:lvlJc w:val="left"/>
      <w:pPr>
        <w:ind w:left="6534" w:hanging="360"/>
      </w:pPr>
    </w:lvl>
    <w:lvl w:ilvl="8" w:tplc="3409001B" w:tentative="1">
      <w:start w:val="1"/>
      <w:numFmt w:val="lowerRoman"/>
      <w:lvlText w:val="%9."/>
      <w:lvlJc w:val="right"/>
      <w:pPr>
        <w:ind w:left="7254" w:hanging="180"/>
      </w:pPr>
    </w:lvl>
  </w:abstractNum>
  <w:abstractNum w:abstractNumId="48" w15:restartNumberingAfterBreak="0">
    <w:nsid w:val="489B1F67"/>
    <w:multiLevelType w:val="multilevel"/>
    <w:tmpl w:val="DF7AC508"/>
    <w:lvl w:ilvl="0">
      <w:start w:val="13"/>
      <w:numFmt w:val="decimal"/>
      <w:lvlText w:val="%1."/>
      <w:lvlJc w:val="left"/>
      <w:pPr>
        <w:ind w:left="1858" w:hanging="360"/>
      </w:pPr>
      <w:rPr>
        <w:rFonts w:hint="default"/>
        <w:i w:val="0"/>
      </w:rPr>
    </w:lvl>
    <w:lvl w:ilvl="1">
      <w:start w:val="1"/>
      <w:numFmt w:val="decimal"/>
      <w:isLgl/>
      <w:lvlText w:val="%1.%2."/>
      <w:lvlJc w:val="left"/>
      <w:pPr>
        <w:ind w:left="1903" w:hanging="405"/>
      </w:pPr>
      <w:rPr>
        <w:rFonts w:hint="default"/>
      </w:rPr>
    </w:lvl>
    <w:lvl w:ilvl="2">
      <w:start w:val="1"/>
      <w:numFmt w:val="decimal"/>
      <w:isLgl/>
      <w:lvlText w:val="%1.%2.%3."/>
      <w:lvlJc w:val="left"/>
      <w:pPr>
        <w:ind w:left="2218" w:hanging="720"/>
      </w:pPr>
      <w:rPr>
        <w:rFonts w:hint="default"/>
      </w:rPr>
    </w:lvl>
    <w:lvl w:ilvl="3">
      <w:start w:val="1"/>
      <w:numFmt w:val="decimal"/>
      <w:isLgl/>
      <w:lvlText w:val="%1.%2.%3.%4."/>
      <w:lvlJc w:val="left"/>
      <w:pPr>
        <w:ind w:left="2218" w:hanging="720"/>
      </w:pPr>
      <w:rPr>
        <w:rFonts w:hint="default"/>
      </w:rPr>
    </w:lvl>
    <w:lvl w:ilvl="4">
      <w:start w:val="1"/>
      <w:numFmt w:val="decimal"/>
      <w:isLgl/>
      <w:lvlText w:val="%1.%2.%3.%4.%5."/>
      <w:lvlJc w:val="left"/>
      <w:pPr>
        <w:ind w:left="2578" w:hanging="1080"/>
      </w:pPr>
      <w:rPr>
        <w:rFonts w:hint="default"/>
      </w:rPr>
    </w:lvl>
    <w:lvl w:ilvl="5">
      <w:start w:val="1"/>
      <w:numFmt w:val="decimal"/>
      <w:isLgl/>
      <w:lvlText w:val="%1.%2.%3.%4.%5.%6."/>
      <w:lvlJc w:val="left"/>
      <w:pPr>
        <w:ind w:left="2578" w:hanging="1080"/>
      </w:pPr>
      <w:rPr>
        <w:rFonts w:hint="default"/>
      </w:rPr>
    </w:lvl>
    <w:lvl w:ilvl="6">
      <w:start w:val="1"/>
      <w:numFmt w:val="decimal"/>
      <w:isLgl/>
      <w:lvlText w:val="%1.%2.%3.%4.%5.%6.%7."/>
      <w:lvlJc w:val="left"/>
      <w:pPr>
        <w:ind w:left="2578" w:hanging="1080"/>
      </w:pPr>
      <w:rPr>
        <w:rFonts w:hint="default"/>
      </w:rPr>
    </w:lvl>
    <w:lvl w:ilvl="7">
      <w:start w:val="1"/>
      <w:numFmt w:val="decimal"/>
      <w:isLgl/>
      <w:lvlText w:val="%1.%2.%3.%4.%5.%6.%7.%8."/>
      <w:lvlJc w:val="left"/>
      <w:pPr>
        <w:ind w:left="2938" w:hanging="1440"/>
      </w:pPr>
      <w:rPr>
        <w:rFonts w:hint="default"/>
      </w:rPr>
    </w:lvl>
    <w:lvl w:ilvl="8">
      <w:start w:val="1"/>
      <w:numFmt w:val="decimal"/>
      <w:isLgl/>
      <w:lvlText w:val="%1.%2.%3.%4.%5.%6.%7.%8.%9."/>
      <w:lvlJc w:val="left"/>
      <w:pPr>
        <w:ind w:left="2938" w:hanging="1440"/>
      </w:pPr>
      <w:rPr>
        <w:rFonts w:hint="default"/>
      </w:rPr>
    </w:lvl>
  </w:abstractNum>
  <w:abstractNum w:abstractNumId="49" w15:restartNumberingAfterBreak="0">
    <w:nsid w:val="49091561"/>
    <w:multiLevelType w:val="multilevel"/>
    <w:tmpl w:val="48429DA8"/>
    <w:lvl w:ilvl="0">
      <w:start w:val="9"/>
      <w:numFmt w:val="decimal"/>
      <w:lvlText w:val="%1."/>
      <w:lvlJc w:val="left"/>
      <w:pPr>
        <w:ind w:left="1350" w:hanging="360"/>
      </w:pPr>
      <w:rPr>
        <w:rFonts w:hint="default"/>
        <w:i w:val="0"/>
      </w:rPr>
    </w:lvl>
    <w:lvl w:ilvl="1">
      <w:start w:val="1"/>
      <w:numFmt w:val="decimal"/>
      <w:lvlText w:val="%1.%2."/>
      <w:lvlJc w:val="left"/>
      <w:pPr>
        <w:ind w:left="2844" w:hanging="360"/>
      </w:pPr>
      <w:rPr>
        <w:rFonts w:hint="default"/>
      </w:rPr>
    </w:lvl>
    <w:lvl w:ilvl="2">
      <w:start w:val="1"/>
      <w:numFmt w:val="decimal"/>
      <w:lvlText w:val="%1.%2.%3."/>
      <w:lvlJc w:val="left"/>
      <w:pPr>
        <w:ind w:left="4698" w:hanging="720"/>
      </w:pPr>
      <w:rPr>
        <w:rFonts w:hint="default"/>
      </w:rPr>
    </w:lvl>
    <w:lvl w:ilvl="3">
      <w:start w:val="1"/>
      <w:numFmt w:val="decimal"/>
      <w:lvlText w:val="%1.%2.%3.%4."/>
      <w:lvlJc w:val="left"/>
      <w:pPr>
        <w:ind w:left="6192" w:hanging="720"/>
      </w:pPr>
      <w:rPr>
        <w:rFonts w:hint="default"/>
      </w:rPr>
    </w:lvl>
    <w:lvl w:ilvl="4">
      <w:start w:val="1"/>
      <w:numFmt w:val="decimal"/>
      <w:lvlText w:val="%1.%2.%3.%4.%5."/>
      <w:lvlJc w:val="left"/>
      <w:pPr>
        <w:ind w:left="8046" w:hanging="1080"/>
      </w:pPr>
      <w:rPr>
        <w:rFonts w:hint="default"/>
      </w:rPr>
    </w:lvl>
    <w:lvl w:ilvl="5">
      <w:start w:val="1"/>
      <w:numFmt w:val="decimal"/>
      <w:lvlText w:val="%1.%2.%3.%4.%5.%6."/>
      <w:lvlJc w:val="left"/>
      <w:pPr>
        <w:ind w:left="9540" w:hanging="1080"/>
      </w:pPr>
      <w:rPr>
        <w:rFonts w:hint="default"/>
      </w:rPr>
    </w:lvl>
    <w:lvl w:ilvl="6">
      <w:start w:val="1"/>
      <w:numFmt w:val="decimal"/>
      <w:lvlText w:val="%1.%2.%3.%4.%5.%6.%7."/>
      <w:lvlJc w:val="left"/>
      <w:pPr>
        <w:ind w:left="11034" w:hanging="1080"/>
      </w:pPr>
      <w:rPr>
        <w:rFonts w:hint="default"/>
      </w:rPr>
    </w:lvl>
    <w:lvl w:ilvl="7">
      <w:start w:val="1"/>
      <w:numFmt w:val="decimal"/>
      <w:lvlText w:val="%1.%2.%3.%4.%5.%6.%7.%8."/>
      <w:lvlJc w:val="left"/>
      <w:pPr>
        <w:ind w:left="12888" w:hanging="1440"/>
      </w:pPr>
      <w:rPr>
        <w:rFonts w:hint="default"/>
      </w:rPr>
    </w:lvl>
    <w:lvl w:ilvl="8">
      <w:start w:val="1"/>
      <w:numFmt w:val="decimal"/>
      <w:lvlText w:val="%1.%2.%3.%4.%5.%6.%7.%8.%9."/>
      <w:lvlJc w:val="left"/>
      <w:pPr>
        <w:ind w:left="14382" w:hanging="1440"/>
      </w:pPr>
      <w:rPr>
        <w:rFonts w:hint="default"/>
      </w:rPr>
    </w:lvl>
  </w:abstractNum>
  <w:abstractNum w:abstractNumId="50" w15:restartNumberingAfterBreak="0">
    <w:nsid w:val="498C34D6"/>
    <w:multiLevelType w:val="hybridMultilevel"/>
    <w:tmpl w:val="6390F6F0"/>
    <w:lvl w:ilvl="0" w:tplc="34090001">
      <w:start w:val="1"/>
      <w:numFmt w:val="bullet"/>
      <w:lvlText w:val=""/>
      <w:lvlJc w:val="left"/>
      <w:pPr>
        <w:ind w:left="2218" w:hanging="360"/>
      </w:pPr>
      <w:rPr>
        <w:rFonts w:ascii="Symbol" w:hAnsi="Symbol" w:hint="default"/>
      </w:rPr>
    </w:lvl>
    <w:lvl w:ilvl="1" w:tplc="34090003" w:tentative="1">
      <w:start w:val="1"/>
      <w:numFmt w:val="bullet"/>
      <w:lvlText w:val="o"/>
      <w:lvlJc w:val="left"/>
      <w:pPr>
        <w:ind w:left="2938" w:hanging="360"/>
      </w:pPr>
      <w:rPr>
        <w:rFonts w:ascii="Courier New" w:hAnsi="Courier New" w:cs="Courier New" w:hint="default"/>
      </w:rPr>
    </w:lvl>
    <w:lvl w:ilvl="2" w:tplc="34090005" w:tentative="1">
      <w:start w:val="1"/>
      <w:numFmt w:val="bullet"/>
      <w:lvlText w:val=""/>
      <w:lvlJc w:val="left"/>
      <w:pPr>
        <w:ind w:left="3658" w:hanging="360"/>
      </w:pPr>
      <w:rPr>
        <w:rFonts w:ascii="Wingdings" w:hAnsi="Wingdings" w:hint="default"/>
      </w:rPr>
    </w:lvl>
    <w:lvl w:ilvl="3" w:tplc="34090001" w:tentative="1">
      <w:start w:val="1"/>
      <w:numFmt w:val="bullet"/>
      <w:lvlText w:val=""/>
      <w:lvlJc w:val="left"/>
      <w:pPr>
        <w:ind w:left="4378" w:hanging="360"/>
      </w:pPr>
      <w:rPr>
        <w:rFonts w:ascii="Symbol" w:hAnsi="Symbol" w:hint="default"/>
      </w:rPr>
    </w:lvl>
    <w:lvl w:ilvl="4" w:tplc="34090003" w:tentative="1">
      <w:start w:val="1"/>
      <w:numFmt w:val="bullet"/>
      <w:lvlText w:val="o"/>
      <w:lvlJc w:val="left"/>
      <w:pPr>
        <w:ind w:left="5098" w:hanging="360"/>
      </w:pPr>
      <w:rPr>
        <w:rFonts w:ascii="Courier New" w:hAnsi="Courier New" w:cs="Courier New" w:hint="default"/>
      </w:rPr>
    </w:lvl>
    <w:lvl w:ilvl="5" w:tplc="34090005" w:tentative="1">
      <w:start w:val="1"/>
      <w:numFmt w:val="bullet"/>
      <w:lvlText w:val=""/>
      <w:lvlJc w:val="left"/>
      <w:pPr>
        <w:ind w:left="5818" w:hanging="360"/>
      </w:pPr>
      <w:rPr>
        <w:rFonts w:ascii="Wingdings" w:hAnsi="Wingdings" w:hint="default"/>
      </w:rPr>
    </w:lvl>
    <w:lvl w:ilvl="6" w:tplc="34090001" w:tentative="1">
      <w:start w:val="1"/>
      <w:numFmt w:val="bullet"/>
      <w:lvlText w:val=""/>
      <w:lvlJc w:val="left"/>
      <w:pPr>
        <w:ind w:left="6538" w:hanging="360"/>
      </w:pPr>
      <w:rPr>
        <w:rFonts w:ascii="Symbol" w:hAnsi="Symbol" w:hint="default"/>
      </w:rPr>
    </w:lvl>
    <w:lvl w:ilvl="7" w:tplc="34090003" w:tentative="1">
      <w:start w:val="1"/>
      <w:numFmt w:val="bullet"/>
      <w:lvlText w:val="o"/>
      <w:lvlJc w:val="left"/>
      <w:pPr>
        <w:ind w:left="7258" w:hanging="360"/>
      </w:pPr>
      <w:rPr>
        <w:rFonts w:ascii="Courier New" w:hAnsi="Courier New" w:cs="Courier New" w:hint="default"/>
      </w:rPr>
    </w:lvl>
    <w:lvl w:ilvl="8" w:tplc="34090005" w:tentative="1">
      <w:start w:val="1"/>
      <w:numFmt w:val="bullet"/>
      <w:lvlText w:val=""/>
      <w:lvlJc w:val="left"/>
      <w:pPr>
        <w:ind w:left="7978" w:hanging="360"/>
      </w:pPr>
      <w:rPr>
        <w:rFonts w:ascii="Wingdings" w:hAnsi="Wingdings" w:hint="default"/>
      </w:rPr>
    </w:lvl>
  </w:abstractNum>
  <w:abstractNum w:abstractNumId="51" w15:restartNumberingAfterBreak="0">
    <w:nsid w:val="4C9C505E"/>
    <w:multiLevelType w:val="multilevel"/>
    <w:tmpl w:val="3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D822DC0"/>
    <w:multiLevelType w:val="multilevel"/>
    <w:tmpl w:val="057CA026"/>
    <w:lvl w:ilvl="0">
      <w:start w:val="40"/>
      <w:numFmt w:val="decimal"/>
      <w:lvlText w:val="%1."/>
      <w:lvlJc w:val="left"/>
      <w:pPr>
        <w:ind w:left="0" w:firstLine="0"/>
      </w:pPr>
      <w:rPr>
        <w:rFonts w:hint="default"/>
      </w:rPr>
    </w:lvl>
    <w:lvl w:ilvl="1">
      <w:start w:val="1"/>
      <w:numFmt w:val="decimal"/>
      <w:lvlText w:val="%1.%2."/>
      <w:lvlJc w:val="left"/>
      <w:pPr>
        <w:ind w:left="1134" w:firstLine="0"/>
      </w:pPr>
      <w:rPr>
        <w:rFonts w:hint="default"/>
      </w:rPr>
    </w:lvl>
    <w:lvl w:ilvl="2">
      <w:start w:val="1"/>
      <w:numFmt w:val="decimal"/>
      <w:lvlText w:val="%1.%2.%3."/>
      <w:lvlJc w:val="left"/>
      <w:pPr>
        <w:ind w:left="2268" w:firstLine="0"/>
      </w:pPr>
      <w:rPr>
        <w:rFonts w:hint="default"/>
      </w:rPr>
    </w:lvl>
    <w:lvl w:ilvl="3">
      <w:start w:val="1"/>
      <w:numFmt w:val="decimal"/>
      <w:lvlText w:val="%1.%2.%3.%4."/>
      <w:lvlJc w:val="left"/>
      <w:pPr>
        <w:ind w:left="3402" w:firstLine="0"/>
      </w:pPr>
      <w:rPr>
        <w:rFonts w:hint="default"/>
      </w:rPr>
    </w:lvl>
    <w:lvl w:ilvl="4">
      <w:start w:val="1"/>
      <w:numFmt w:val="decimal"/>
      <w:lvlText w:val="%1.%2.%3.%4.%5."/>
      <w:lvlJc w:val="left"/>
      <w:pPr>
        <w:ind w:left="4851" w:hanging="315"/>
      </w:pPr>
      <w:rPr>
        <w:rFonts w:hint="default"/>
      </w:rPr>
    </w:lvl>
    <w:lvl w:ilvl="5">
      <w:start w:val="1"/>
      <w:numFmt w:val="decimal"/>
      <w:lvlText w:val="%1.%2.%3.%4.%5.%6."/>
      <w:lvlJc w:val="left"/>
      <w:pPr>
        <w:ind w:left="5985" w:hanging="315"/>
      </w:pPr>
      <w:rPr>
        <w:rFonts w:hint="default"/>
      </w:rPr>
    </w:lvl>
    <w:lvl w:ilvl="6">
      <w:start w:val="1"/>
      <w:numFmt w:val="decimal"/>
      <w:lvlText w:val="%1.%2.%3.%4.%5.%6.%7."/>
      <w:lvlJc w:val="left"/>
      <w:pPr>
        <w:ind w:left="7119" w:hanging="315"/>
      </w:pPr>
      <w:rPr>
        <w:rFonts w:hint="default"/>
      </w:rPr>
    </w:lvl>
    <w:lvl w:ilvl="7">
      <w:start w:val="1"/>
      <w:numFmt w:val="decimal"/>
      <w:lvlText w:val="%1.%2.%3.%4.%5.%6.%7.%8."/>
      <w:lvlJc w:val="left"/>
      <w:pPr>
        <w:ind w:left="8613" w:hanging="675"/>
      </w:pPr>
      <w:rPr>
        <w:rFonts w:hint="default"/>
      </w:rPr>
    </w:lvl>
    <w:lvl w:ilvl="8">
      <w:start w:val="1"/>
      <w:numFmt w:val="decimal"/>
      <w:lvlText w:val="%1.%2.%3.%4.%5.%6.%7.%8.%9."/>
      <w:lvlJc w:val="left"/>
      <w:pPr>
        <w:ind w:left="9747" w:hanging="675"/>
      </w:pPr>
      <w:rPr>
        <w:rFonts w:hint="default"/>
      </w:rPr>
    </w:lvl>
  </w:abstractNum>
  <w:abstractNum w:abstractNumId="53" w15:restartNumberingAfterBreak="0">
    <w:nsid w:val="50157EF5"/>
    <w:multiLevelType w:val="multilevel"/>
    <w:tmpl w:val="E3B66284"/>
    <w:lvl w:ilvl="0">
      <w:start w:val="20"/>
      <w:numFmt w:val="decimal"/>
      <w:lvlText w:val="%1."/>
      <w:lvlJc w:val="left"/>
      <w:pPr>
        <w:ind w:left="405" w:hanging="405"/>
      </w:pPr>
      <w:rPr>
        <w:rFonts w:hint="default"/>
      </w:rPr>
    </w:lvl>
    <w:lvl w:ilvl="1">
      <w:start w:val="1"/>
      <w:numFmt w:val="decimal"/>
      <w:lvlText w:val="%1.%2."/>
      <w:lvlJc w:val="left"/>
      <w:pPr>
        <w:ind w:left="1575" w:hanging="405"/>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54" w15:restartNumberingAfterBreak="0">
    <w:nsid w:val="50F64255"/>
    <w:multiLevelType w:val="hybridMultilevel"/>
    <w:tmpl w:val="3EBE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DB115F"/>
    <w:multiLevelType w:val="hybridMultilevel"/>
    <w:tmpl w:val="3C5AC7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3EC4C83"/>
    <w:multiLevelType w:val="hybridMultilevel"/>
    <w:tmpl w:val="15501E4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7" w15:restartNumberingAfterBreak="0">
    <w:nsid w:val="55224AD2"/>
    <w:multiLevelType w:val="hybridMultilevel"/>
    <w:tmpl w:val="17BAB818"/>
    <w:lvl w:ilvl="0" w:tplc="314489E8">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8" w15:restartNumberingAfterBreak="0">
    <w:nsid w:val="55236AD3"/>
    <w:multiLevelType w:val="hybridMultilevel"/>
    <w:tmpl w:val="006A5042"/>
    <w:lvl w:ilvl="0" w:tplc="8A66DF04">
      <w:start w:val="1"/>
      <w:numFmt w:val="decimal"/>
      <w:lvlText w:val="%1."/>
      <w:lvlJc w:val="left"/>
      <w:pPr>
        <w:ind w:left="1854" w:hanging="360"/>
      </w:pPr>
      <w:rPr>
        <w:b w:val="0"/>
        <w:i w:val="0"/>
        <w:sz w:val="20"/>
        <w:szCs w:val="20"/>
        <w:u w:val="no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9" w15:restartNumberingAfterBreak="0">
    <w:nsid w:val="565241F8"/>
    <w:multiLevelType w:val="hybridMultilevel"/>
    <w:tmpl w:val="025850C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0" w15:restartNumberingAfterBreak="0">
    <w:nsid w:val="57F9299C"/>
    <w:multiLevelType w:val="hybridMultilevel"/>
    <w:tmpl w:val="3A88CCA8"/>
    <w:lvl w:ilvl="0" w:tplc="1F66F172">
      <w:start w:val="3"/>
      <w:numFmt w:val="bullet"/>
      <w:lvlText w:val="-"/>
      <w:lvlJc w:val="left"/>
      <w:pPr>
        <w:ind w:left="1494" w:hanging="360"/>
      </w:pPr>
      <w:rPr>
        <w:rFonts w:ascii="Times New Roman" w:eastAsia="SimSun" w:hAnsi="Times New Roman" w:cs="Times New Roman" w:hint="default"/>
      </w:rPr>
    </w:lvl>
    <w:lvl w:ilvl="1" w:tplc="34090003">
      <w:start w:val="1"/>
      <w:numFmt w:val="bullet"/>
      <w:lvlText w:val="o"/>
      <w:lvlJc w:val="left"/>
      <w:pPr>
        <w:ind w:left="2214" w:hanging="360"/>
      </w:pPr>
      <w:rPr>
        <w:rFonts w:ascii="Courier New" w:hAnsi="Courier New" w:cs="Courier New" w:hint="default"/>
      </w:rPr>
    </w:lvl>
    <w:lvl w:ilvl="2" w:tplc="34090005" w:tentative="1">
      <w:start w:val="1"/>
      <w:numFmt w:val="bullet"/>
      <w:lvlText w:val=""/>
      <w:lvlJc w:val="left"/>
      <w:pPr>
        <w:ind w:left="2934" w:hanging="360"/>
      </w:pPr>
      <w:rPr>
        <w:rFonts w:ascii="Wingdings" w:hAnsi="Wingdings" w:hint="default"/>
      </w:rPr>
    </w:lvl>
    <w:lvl w:ilvl="3" w:tplc="34090001" w:tentative="1">
      <w:start w:val="1"/>
      <w:numFmt w:val="bullet"/>
      <w:lvlText w:val=""/>
      <w:lvlJc w:val="left"/>
      <w:pPr>
        <w:ind w:left="3654" w:hanging="360"/>
      </w:pPr>
      <w:rPr>
        <w:rFonts w:ascii="Symbol" w:hAnsi="Symbol" w:hint="default"/>
      </w:rPr>
    </w:lvl>
    <w:lvl w:ilvl="4" w:tplc="34090003" w:tentative="1">
      <w:start w:val="1"/>
      <w:numFmt w:val="bullet"/>
      <w:lvlText w:val="o"/>
      <w:lvlJc w:val="left"/>
      <w:pPr>
        <w:ind w:left="4374" w:hanging="360"/>
      </w:pPr>
      <w:rPr>
        <w:rFonts w:ascii="Courier New" w:hAnsi="Courier New" w:cs="Courier New" w:hint="default"/>
      </w:rPr>
    </w:lvl>
    <w:lvl w:ilvl="5" w:tplc="34090005" w:tentative="1">
      <w:start w:val="1"/>
      <w:numFmt w:val="bullet"/>
      <w:lvlText w:val=""/>
      <w:lvlJc w:val="left"/>
      <w:pPr>
        <w:ind w:left="5094" w:hanging="360"/>
      </w:pPr>
      <w:rPr>
        <w:rFonts w:ascii="Wingdings" w:hAnsi="Wingdings" w:hint="default"/>
      </w:rPr>
    </w:lvl>
    <w:lvl w:ilvl="6" w:tplc="34090001" w:tentative="1">
      <w:start w:val="1"/>
      <w:numFmt w:val="bullet"/>
      <w:lvlText w:val=""/>
      <w:lvlJc w:val="left"/>
      <w:pPr>
        <w:ind w:left="5814" w:hanging="360"/>
      </w:pPr>
      <w:rPr>
        <w:rFonts w:ascii="Symbol" w:hAnsi="Symbol" w:hint="default"/>
      </w:rPr>
    </w:lvl>
    <w:lvl w:ilvl="7" w:tplc="34090003" w:tentative="1">
      <w:start w:val="1"/>
      <w:numFmt w:val="bullet"/>
      <w:lvlText w:val="o"/>
      <w:lvlJc w:val="left"/>
      <w:pPr>
        <w:ind w:left="6534" w:hanging="360"/>
      </w:pPr>
      <w:rPr>
        <w:rFonts w:ascii="Courier New" w:hAnsi="Courier New" w:cs="Courier New" w:hint="default"/>
      </w:rPr>
    </w:lvl>
    <w:lvl w:ilvl="8" w:tplc="34090005" w:tentative="1">
      <w:start w:val="1"/>
      <w:numFmt w:val="bullet"/>
      <w:lvlText w:val=""/>
      <w:lvlJc w:val="left"/>
      <w:pPr>
        <w:ind w:left="7254" w:hanging="360"/>
      </w:pPr>
      <w:rPr>
        <w:rFonts w:ascii="Wingdings" w:hAnsi="Wingdings" w:hint="default"/>
      </w:rPr>
    </w:lvl>
  </w:abstractNum>
  <w:abstractNum w:abstractNumId="61" w15:restartNumberingAfterBreak="0">
    <w:nsid w:val="5BCB3E33"/>
    <w:multiLevelType w:val="hybridMultilevel"/>
    <w:tmpl w:val="C5A83398"/>
    <w:lvl w:ilvl="0" w:tplc="3409000F">
      <w:start w:val="1"/>
      <w:numFmt w:val="decimal"/>
      <w:lvlText w:val="%1."/>
      <w:lvlJc w:val="left"/>
      <w:pPr>
        <w:ind w:left="1854" w:hanging="360"/>
      </w:pPr>
    </w:lvl>
    <w:lvl w:ilvl="1" w:tplc="34090019" w:tentative="1">
      <w:start w:val="1"/>
      <w:numFmt w:val="lowerLetter"/>
      <w:lvlText w:val="%2."/>
      <w:lvlJc w:val="left"/>
      <w:pPr>
        <w:ind w:left="2574" w:hanging="360"/>
      </w:pPr>
    </w:lvl>
    <w:lvl w:ilvl="2" w:tplc="3409001B" w:tentative="1">
      <w:start w:val="1"/>
      <w:numFmt w:val="lowerRoman"/>
      <w:lvlText w:val="%3."/>
      <w:lvlJc w:val="right"/>
      <w:pPr>
        <w:ind w:left="3294" w:hanging="180"/>
      </w:pPr>
    </w:lvl>
    <w:lvl w:ilvl="3" w:tplc="3409000F" w:tentative="1">
      <w:start w:val="1"/>
      <w:numFmt w:val="decimal"/>
      <w:lvlText w:val="%4."/>
      <w:lvlJc w:val="left"/>
      <w:pPr>
        <w:ind w:left="4014" w:hanging="360"/>
      </w:pPr>
    </w:lvl>
    <w:lvl w:ilvl="4" w:tplc="34090019" w:tentative="1">
      <w:start w:val="1"/>
      <w:numFmt w:val="lowerLetter"/>
      <w:lvlText w:val="%5."/>
      <w:lvlJc w:val="left"/>
      <w:pPr>
        <w:ind w:left="4734" w:hanging="360"/>
      </w:pPr>
    </w:lvl>
    <w:lvl w:ilvl="5" w:tplc="3409001B" w:tentative="1">
      <w:start w:val="1"/>
      <w:numFmt w:val="lowerRoman"/>
      <w:lvlText w:val="%6."/>
      <w:lvlJc w:val="right"/>
      <w:pPr>
        <w:ind w:left="5454" w:hanging="180"/>
      </w:pPr>
    </w:lvl>
    <w:lvl w:ilvl="6" w:tplc="3409000F" w:tentative="1">
      <w:start w:val="1"/>
      <w:numFmt w:val="decimal"/>
      <w:lvlText w:val="%7."/>
      <w:lvlJc w:val="left"/>
      <w:pPr>
        <w:ind w:left="6174" w:hanging="360"/>
      </w:pPr>
    </w:lvl>
    <w:lvl w:ilvl="7" w:tplc="34090019" w:tentative="1">
      <w:start w:val="1"/>
      <w:numFmt w:val="lowerLetter"/>
      <w:lvlText w:val="%8."/>
      <w:lvlJc w:val="left"/>
      <w:pPr>
        <w:ind w:left="6894" w:hanging="360"/>
      </w:pPr>
    </w:lvl>
    <w:lvl w:ilvl="8" w:tplc="3409001B" w:tentative="1">
      <w:start w:val="1"/>
      <w:numFmt w:val="lowerRoman"/>
      <w:lvlText w:val="%9."/>
      <w:lvlJc w:val="right"/>
      <w:pPr>
        <w:ind w:left="7614" w:hanging="180"/>
      </w:pPr>
    </w:lvl>
  </w:abstractNum>
  <w:abstractNum w:abstractNumId="62" w15:restartNumberingAfterBreak="0">
    <w:nsid w:val="5D1E0FCC"/>
    <w:multiLevelType w:val="hybridMultilevel"/>
    <w:tmpl w:val="52AA976E"/>
    <w:lvl w:ilvl="0" w:tplc="1A6ACC04">
      <w:start w:val="1"/>
      <w:numFmt w:val="decimal"/>
      <w:lvlText w:val="%1."/>
      <w:lvlJc w:val="left"/>
      <w:pPr>
        <w:ind w:left="1693" w:hanging="555"/>
      </w:pPr>
      <w:rPr>
        <w:rFonts w:hint="default"/>
        <w:i w:val="0"/>
      </w:rPr>
    </w:lvl>
    <w:lvl w:ilvl="1" w:tplc="34090019">
      <w:start w:val="1"/>
      <w:numFmt w:val="lowerLetter"/>
      <w:lvlText w:val="%2."/>
      <w:lvlJc w:val="left"/>
      <w:pPr>
        <w:ind w:left="2218" w:hanging="360"/>
      </w:pPr>
    </w:lvl>
    <w:lvl w:ilvl="2" w:tplc="3409001B">
      <w:start w:val="1"/>
      <w:numFmt w:val="lowerRoman"/>
      <w:lvlText w:val="%3."/>
      <w:lvlJc w:val="right"/>
      <w:pPr>
        <w:ind w:left="2938" w:hanging="180"/>
      </w:pPr>
    </w:lvl>
    <w:lvl w:ilvl="3" w:tplc="3409000F" w:tentative="1">
      <w:start w:val="1"/>
      <w:numFmt w:val="decimal"/>
      <w:lvlText w:val="%4."/>
      <w:lvlJc w:val="left"/>
      <w:pPr>
        <w:ind w:left="3658" w:hanging="360"/>
      </w:pPr>
    </w:lvl>
    <w:lvl w:ilvl="4" w:tplc="34090019" w:tentative="1">
      <w:start w:val="1"/>
      <w:numFmt w:val="lowerLetter"/>
      <w:lvlText w:val="%5."/>
      <w:lvlJc w:val="left"/>
      <w:pPr>
        <w:ind w:left="4378" w:hanging="360"/>
      </w:pPr>
    </w:lvl>
    <w:lvl w:ilvl="5" w:tplc="3409001B" w:tentative="1">
      <w:start w:val="1"/>
      <w:numFmt w:val="lowerRoman"/>
      <w:lvlText w:val="%6."/>
      <w:lvlJc w:val="right"/>
      <w:pPr>
        <w:ind w:left="5098" w:hanging="180"/>
      </w:pPr>
    </w:lvl>
    <w:lvl w:ilvl="6" w:tplc="3409000F" w:tentative="1">
      <w:start w:val="1"/>
      <w:numFmt w:val="decimal"/>
      <w:lvlText w:val="%7."/>
      <w:lvlJc w:val="left"/>
      <w:pPr>
        <w:ind w:left="5818" w:hanging="360"/>
      </w:pPr>
    </w:lvl>
    <w:lvl w:ilvl="7" w:tplc="34090019" w:tentative="1">
      <w:start w:val="1"/>
      <w:numFmt w:val="lowerLetter"/>
      <w:lvlText w:val="%8."/>
      <w:lvlJc w:val="left"/>
      <w:pPr>
        <w:ind w:left="6538" w:hanging="360"/>
      </w:pPr>
    </w:lvl>
    <w:lvl w:ilvl="8" w:tplc="3409001B" w:tentative="1">
      <w:start w:val="1"/>
      <w:numFmt w:val="lowerRoman"/>
      <w:lvlText w:val="%9."/>
      <w:lvlJc w:val="right"/>
      <w:pPr>
        <w:ind w:left="7258" w:hanging="180"/>
      </w:pPr>
    </w:lvl>
  </w:abstractNum>
  <w:abstractNum w:abstractNumId="6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ED31C0F"/>
    <w:multiLevelType w:val="multilevel"/>
    <w:tmpl w:val="2CB801FC"/>
    <w:lvl w:ilvl="0">
      <w:start w:val="11"/>
      <w:numFmt w:val="decimal"/>
      <w:lvlText w:val="%1."/>
      <w:lvlJc w:val="left"/>
      <w:pPr>
        <w:ind w:left="405" w:hanging="405"/>
      </w:pPr>
      <w:rPr>
        <w:rFonts w:hint="default"/>
      </w:rPr>
    </w:lvl>
    <w:lvl w:ilvl="1">
      <w:start w:val="1"/>
      <w:numFmt w:val="decimal"/>
      <w:lvlText w:val="%1.%2."/>
      <w:lvlJc w:val="left"/>
      <w:pPr>
        <w:ind w:left="85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6" w15:restartNumberingAfterBreak="0">
    <w:nsid w:val="606E35BB"/>
    <w:multiLevelType w:val="multilevel"/>
    <w:tmpl w:val="23EC96C6"/>
    <w:lvl w:ilvl="0">
      <w:start w:val="45"/>
      <w:numFmt w:val="decimal"/>
      <w:lvlText w:val="%1."/>
      <w:lvlJc w:val="left"/>
      <w:pPr>
        <w:ind w:left="1854" w:hanging="360"/>
      </w:pPr>
      <w:rPr>
        <w:rFonts w:hint="default"/>
      </w:rPr>
    </w:lvl>
    <w:lvl w:ilvl="1">
      <w:start w:val="1"/>
      <w:numFmt w:val="decimal"/>
      <w:isLgl/>
      <w:lvlText w:val="%1.%2."/>
      <w:lvlJc w:val="left"/>
      <w:pPr>
        <w:ind w:left="1899" w:hanging="405"/>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574"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67" w15:restartNumberingAfterBreak="0">
    <w:nsid w:val="60EA3B01"/>
    <w:multiLevelType w:val="hybridMultilevel"/>
    <w:tmpl w:val="A47A6286"/>
    <w:lvl w:ilvl="0" w:tplc="34090001">
      <w:start w:val="1"/>
      <w:numFmt w:val="bullet"/>
      <w:lvlText w:val=""/>
      <w:lvlJc w:val="left"/>
      <w:pPr>
        <w:ind w:left="1895" w:hanging="360"/>
      </w:pPr>
      <w:rPr>
        <w:rFonts w:ascii="Symbol" w:hAnsi="Symbol" w:hint="default"/>
      </w:rPr>
    </w:lvl>
    <w:lvl w:ilvl="1" w:tplc="34090003" w:tentative="1">
      <w:start w:val="1"/>
      <w:numFmt w:val="bullet"/>
      <w:lvlText w:val="o"/>
      <w:lvlJc w:val="left"/>
      <w:pPr>
        <w:ind w:left="2615" w:hanging="360"/>
      </w:pPr>
      <w:rPr>
        <w:rFonts w:ascii="Courier New" w:hAnsi="Courier New" w:cs="Courier New" w:hint="default"/>
      </w:rPr>
    </w:lvl>
    <w:lvl w:ilvl="2" w:tplc="34090005" w:tentative="1">
      <w:start w:val="1"/>
      <w:numFmt w:val="bullet"/>
      <w:lvlText w:val=""/>
      <w:lvlJc w:val="left"/>
      <w:pPr>
        <w:ind w:left="3335" w:hanging="360"/>
      </w:pPr>
      <w:rPr>
        <w:rFonts w:ascii="Wingdings" w:hAnsi="Wingdings" w:hint="default"/>
      </w:rPr>
    </w:lvl>
    <w:lvl w:ilvl="3" w:tplc="34090001" w:tentative="1">
      <w:start w:val="1"/>
      <w:numFmt w:val="bullet"/>
      <w:lvlText w:val=""/>
      <w:lvlJc w:val="left"/>
      <w:pPr>
        <w:ind w:left="4055" w:hanging="360"/>
      </w:pPr>
      <w:rPr>
        <w:rFonts w:ascii="Symbol" w:hAnsi="Symbol" w:hint="default"/>
      </w:rPr>
    </w:lvl>
    <w:lvl w:ilvl="4" w:tplc="34090003" w:tentative="1">
      <w:start w:val="1"/>
      <w:numFmt w:val="bullet"/>
      <w:lvlText w:val="o"/>
      <w:lvlJc w:val="left"/>
      <w:pPr>
        <w:ind w:left="4775" w:hanging="360"/>
      </w:pPr>
      <w:rPr>
        <w:rFonts w:ascii="Courier New" w:hAnsi="Courier New" w:cs="Courier New" w:hint="default"/>
      </w:rPr>
    </w:lvl>
    <w:lvl w:ilvl="5" w:tplc="34090005" w:tentative="1">
      <w:start w:val="1"/>
      <w:numFmt w:val="bullet"/>
      <w:lvlText w:val=""/>
      <w:lvlJc w:val="left"/>
      <w:pPr>
        <w:ind w:left="5495" w:hanging="360"/>
      </w:pPr>
      <w:rPr>
        <w:rFonts w:ascii="Wingdings" w:hAnsi="Wingdings" w:hint="default"/>
      </w:rPr>
    </w:lvl>
    <w:lvl w:ilvl="6" w:tplc="34090001" w:tentative="1">
      <w:start w:val="1"/>
      <w:numFmt w:val="bullet"/>
      <w:lvlText w:val=""/>
      <w:lvlJc w:val="left"/>
      <w:pPr>
        <w:ind w:left="6215" w:hanging="360"/>
      </w:pPr>
      <w:rPr>
        <w:rFonts w:ascii="Symbol" w:hAnsi="Symbol" w:hint="default"/>
      </w:rPr>
    </w:lvl>
    <w:lvl w:ilvl="7" w:tplc="34090003" w:tentative="1">
      <w:start w:val="1"/>
      <w:numFmt w:val="bullet"/>
      <w:lvlText w:val="o"/>
      <w:lvlJc w:val="left"/>
      <w:pPr>
        <w:ind w:left="6935" w:hanging="360"/>
      </w:pPr>
      <w:rPr>
        <w:rFonts w:ascii="Courier New" w:hAnsi="Courier New" w:cs="Courier New" w:hint="default"/>
      </w:rPr>
    </w:lvl>
    <w:lvl w:ilvl="8" w:tplc="34090005" w:tentative="1">
      <w:start w:val="1"/>
      <w:numFmt w:val="bullet"/>
      <w:lvlText w:val=""/>
      <w:lvlJc w:val="left"/>
      <w:pPr>
        <w:ind w:left="7655" w:hanging="360"/>
      </w:pPr>
      <w:rPr>
        <w:rFonts w:ascii="Wingdings" w:hAnsi="Wingdings" w:hint="default"/>
      </w:rPr>
    </w:lvl>
  </w:abstractNum>
  <w:abstractNum w:abstractNumId="68" w15:restartNumberingAfterBreak="0">
    <w:nsid w:val="6131613E"/>
    <w:multiLevelType w:val="hybridMultilevel"/>
    <w:tmpl w:val="041299E2"/>
    <w:lvl w:ilvl="0" w:tplc="C5AE3AEE">
      <w:start w:val="1"/>
      <w:numFmt w:val="lowerLetter"/>
      <w:lvlText w:val="(%1)"/>
      <w:lvlJc w:val="left"/>
      <w:pPr>
        <w:ind w:left="1854" w:hanging="360"/>
      </w:pPr>
      <w:rPr>
        <w:rFonts w:hint="default"/>
      </w:rPr>
    </w:lvl>
    <w:lvl w:ilvl="1" w:tplc="F788DA8E">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9" w15:restartNumberingAfterBreak="0">
    <w:nsid w:val="63197FF4"/>
    <w:multiLevelType w:val="hybridMultilevel"/>
    <w:tmpl w:val="3416A07C"/>
    <w:lvl w:ilvl="0" w:tplc="7F824632">
      <w:start w:val="1"/>
      <w:numFmt w:val="bullet"/>
      <w:lvlText w:val="•"/>
      <w:lvlJc w:val="left"/>
      <w:pPr>
        <w:tabs>
          <w:tab w:val="num" w:pos="720"/>
        </w:tabs>
        <w:ind w:left="720" w:hanging="360"/>
      </w:pPr>
      <w:rPr>
        <w:rFonts w:ascii="Arial" w:hAnsi="Arial" w:hint="default"/>
      </w:rPr>
    </w:lvl>
    <w:lvl w:ilvl="1" w:tplc="34090001">
      <w:start w:val="1"/>
      <w:numFmt w:val="bullet"/>
      <w:lvlText w:val=""/>
      <w:lvlJc w:val="left"/>
      <w:pPr>
        <w:tabs>
          <w:tab w:val="num" w:pos="1440"/>
        </w:tabs>
        <w:ind w:left="1440" w:hanging="360"/>
      </w:pPr>
      <w:rPr>
        <w:rFonts w:ascii="Symbol" w:hAnsi="Symbol" w:hint="default"/>
      </w:rPr>
    </w:lvl>
    <w:lvl w:ilvl="2" w:tplc="2964629A" w:tentative="1">
      <w:start w:val="1"/>
      <w:numFmt w:val="bullet"/>
      <w:lvlText w:val="•"/>
      <w:lvlJc w:val="left"/>
      <w:pPr>
        <w:tabs>
          <w:tab w:val="num" w:pos="2160"/>
        </w:tabs>
        <w:ind w:left="2160" w:hanging="360"/>
      </w:pPr>
      <w:rPr>
        <w:rFonts w:ascii="Arial" w:hAnsi="Arial" w:hint="default"/>
      </w:rPr>
    </w:lvl>
    <w:lvl w:ilvl="3" w:tplc="491ACBB4" w:tentative="1">
      <w:start w:val="1"/>
      <w:numFmt w:val="bullet"/>
      <w:lvlText w:val="•"/>
      <w:lvlJc w:val="left"/>
      <w:pPr>
        <w:tabs>
          <w:tab w:val="num" w:pos="2880"/>
        </w:tabs>
        <w:ind w:left="2880" w:hanging="360"/>
      </w:pPr>
      <w:rPr>
        <w:rFonts w:ascii="Arial" w:hAnsi="Arial" w:hint="default"/>
      </w:rPr>
    </w:lvl>
    <w:lvl w:ilvl="4" w:tplc="4FBC3DD8" w:tentative="1">
      <w:start w:val="1"/>
      <w:numFmt w:val="bullet"/>
      <w:lvlText w:val="•"/>
      <w:lvlJc w:val="left"/>
      <w:pPr>
        <w:tabs>
          <w:tab w:val="num" w:pos="3600"/>
        </w:tabs>
        <w:ind w:left="3600" w:hanging="360"/>
      </w:pPr>
      <w:rPr>
        <w:rFonts w:ascii="Arial" w:hAnsi="Arial" w:hint="default"/>
      </w:rPr>
    </w:lvl>
    <w:lvl w:ilvl="5" w:tplc="D9820D16" w:tentative="1">
      <w:start w:val="1"/>
      <w:numFmt w:val="bullet"/>
      <w:lvlText w:val="•"/>
      <w:lvlJc w:val="left"/>
      <w:pPr>
        <w:tabs>
          <w:tab w:val="num" w:pos="4320"/>
        </w:tabs>
        <w:ind w:left="4320" w:hanging="360"/>
      </w:pPr>
      <w:rPr>
        <w:rFonts w:ascii="Arial" w:hAnsi="Arial" w:hint="default"/>
      </w:rPr>
    </w:lvl>
    <w:lvl w:ilvl="6" w:tplc="51E4ED28" w:tentative="1">
      <w:start w:val="1"/>
      <w:numFmt w:val="bullet"/>
      <w:lvlText w:val="•"/>
      <w:lvlJc w:val="left"/>
      <w:pPr>
        <w:tabs>
          <w:tab w:val="num" w:pos="5040"/>
        </w:tabs>
        <w:ind w:left="5040" w:hanging="360"/>
      </w:pPr>
      <w:rPr>
        <w:rFonts w:ascii="Arial" w:hAnsi="Arial" w:hint="default"/>
      </w:rPr>
    </w:lvl>
    <w:lvl w:ilvl="7" w:tplc="96F840C2" w:tentative="1">
      <w:start w:val="1"/>
      <w:numFmt w:val="bullet"/>
      <w:lvlText w:val="•"/>
      <w:lvlJc w:val="left"/>
      <w:pPr>
        <w:tabs>
          <w:tab w:val="num" w:pos="5760"/>
        </w:tabs>
        <w:ind w:left="5760" w:hanging="360"/>
      </w:pPr>
      <w:rPr>
        <w:rFonts w:ascii="Arial" w:hAnsi="Arial" w:hint="default"/>
      </w:rPr>
    </w:lvl>
    <w:lvl w:ilvl="8" w:tplc="C06A217A"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638943F6"/>
    <w:multiLevelType w:val="multilevel"/>
    <w:tmpl w:val="DBAAA5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63BF64A2"/>
    <w:multiLevelType w:val="multilevel"/>
    <w:tmpl w:val="DDE8D28C"/>
    <w:lvl w:ilvl="0">
      <w:start w:val="10"/>
      <w:numFmt w:val="decimal"/>
      <w:lvlText w:val="%1."/>
      <w:lvlJc w:val="left"/>
      <w:pPr>
        <w:ind w:left="405" w:hanging="405"/>
      </w:pPr>
      <w:rPr>
        <w:rFonts w:hint="default"/>
      </w:rPr>
    </w:lvl>
    <w:lvl w:ilvl="1">
      <w:start w:val="1"/>
      <w:numFmt w:val="decimal"/>
      <w:lvlText w:val="%1.%2."/>
      <w:lvlJc w:val="left"/>
      <w:pPr>
        <w:ind w:left="2889" w:hanging="405"/>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172" w:hanging="720"/>
      </w:pPr>
      <w:rPr>
        <w:rFonts w:hint="default"/>
      </w:rPr>
    </w:lvl>
    <w:lvl w:ilvl="4">
      <w:start w:val="1"/>
      <w:numFmt w:val="decimal"/>
      <w:lvlText w:val="%1.%2.%3.%4.%5."/>
      <w:lvlJc w:val="left"/>
      <w:pPr>
        <w:ind w:left="11016" w:hanging="1080"/>
      </w:pPr>
      <w:rPr>
        <w:rFonts w:hint="default"/>
      </w:rPr>
    </w:lvl>
    <w:lvl w:ilvl="5">
      <w:start w:val="1"/>
      <w:numFmt w:val="decimal"/>
      <w:lvlText w:val="%1.%2.%3.%4.%5.%6."/>
      <w:lvlJc w:val="left"/>
      <w:pPr>
        <w:ind w:left="13500" w:hanging="1080"/>
      </w:pPr>
      <w:rPr>
        <w:rFonts w:hint="default"/>
      </w:rPr>
    </w:lvl>
    <w:lvl w:ilvl="6">
      <w:start w:val="1"/>
      <w:numFmt w:val="decimal"/>
      <w:lvlText w:val="%1.%2.%3.%4.%5.%6.%7."/>
      <w:lvlJc w:val="left"/>
      <w:pPr>
        <w:ind w:left="15984" w:hanging="1080"/>
      </w:pPr>
      <w:rPr>
        <w:rFonts w:hint="default"/>
      </w:rPr>
    </w:lvl>
    <w:lvl w:ilvl="7">
      <w:start w:val="1"/>
      <w:numFmt w:val="decimal"/>
      <w:lvlText w:val="%1.%2.%3.%4.%5.%6.%7.%8."/>
      <w:lvlJc w:val="left"/>
      <w:pPr>
        <w:ind w:left="18828" w:hanging="1440"/>
      </w:pPr>
      <w:rPr>
        <w:rFonts w:hint="default"/>
      </w:rPr>
    </w:lvl>
    <w:lvl w:ilvl="8">
      <w:start w:val="1"/>
      <w:numFmt w:val="decimal"/>
      <w:lvlText w:val="%1.%2.%3.%4.%5.%6.%7.%8.%9."/>
      <w:lvlJc w:val="left"/>
      <w:pPr>
        <w:ind w:left="21312" w:hanging="1440"/>
      </w:pPr>
      <w:rPr>
        <w:rFonts w:hint="default"/>
      </w:rPr>
    </w:lvl>
  </w:abstractNum>
  <w:abstractNum w:abstractNumId="72" w15:restartNumberingAfterBreak="0">
    <w:nsid w:val="660E6D1B"/>
    <w:multiLevelType w:val="multilevel"/>
    <w:tmpl w:val="0D8CFFFA"/>
    <w:lvl w:ilvl="0">
      <w:start w:val="45"/>
      <w:numFmt w:val="decimal"/>
      <w:lvlText w:val="%1."/>
      <w:lvlJc w:val="left"/>
      <w:pPr>
        <w:ind w:left="1854" w:hanging="360"/>
      </w:pPr>
      <w:rPr>
        <w:rFonts w:hint="default"/>
      </w:rPr>
    </w:lvl>
    <w:lvl w:ilvl="1">
      <w:start w:val="1"/>
      <w:numFmt w:val="decimal"/>
      <w:isLgl/>
      <w:lvlText w:val="%1.%2."/>
      <w:lvlJc w:val="left"/>
      <w:pPr>
        <w:ind w:left="1899" w:hanging="405"/>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574"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73" w15:restartNumberingAfterBreak="0">
    <w:nsid w:val="69245FD4"/>
    <w:multiLevelType w:val="multilevel"/>
    <w:tmpl w:val="3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74" w15:restartNumberingAfterBreak="0">
    <w:nsid w:val="6BCE7FEF"/>
    <w:multiLevelType w:val="multilevel"/>
    <w:tmpl w:val="3409001F"/>
    <w:lvl w:ilvl="0">
      <w:start w:val="1"/>
      <w:numFmt w:val="decimal"/>
      <w:lvlText w:val="%1."/>
      <w:lvlJc w:val="left"/>
      <w:pPr>
        <w:ind w:left="891" w:hanging="360"/>
      </w:pPr>
      <w:rPr>
        <w:rFonts w:hint="default"/>
      </w:rPr>
    </w:lvl>
    <w:lvl w:ilvl="1">
      <w:start w:val="1"/>
      <w:numFmt w:val="decimal"/>
      <w:lvlText w:val="%1.%2."/>
      <w:lvlJc w:val="left"/>
      <w:pPr>
        <w:ind w:left="1323" w:hanging="432"/>
      </w:pPr>
    </w:lvl>
    <w:lvl w:ilvl="2">
      <w:start w:val="1"/>
      <w:numFmt w:val="decimal"/>
      <w:lvlText w:val="%1.%2.%3."/>
      <w:lvlJc w:val="left"/>
      <w:pPr>
        <w:ind w:left="1755" w:hanging="504"/>
      </w:pPr>
    </w:lvl>
    <w:lvl w:ilvl="3">
      <w:start w:val="1"/>
      <w:numFmt w:val="decimal"/>
      <w:lvlText w:val="%1.%2.%3.%4."/>
      <w:lvlJc w:val="left"/>
      <w:pPr>
        <w:ind w:left="2259" w:hanging="648"/>
      </w:pPr>
    </w:lvl>
    <w:lvl w:ilvl="4">
      <w:start w:val="1"/>
      <w:numFmt w:val="decimal"/>
      <w:lvlText w:val="%1.%2.%3.%4.%5."/>
      <w:lvlJc w:val="left"/>
      <w:pPr>
        <w:ind w:left="2763" w:hanging="792"/>
      </w:pPr>
    </w:lvl>
    <w:lvl w:ilvl="5">
      <w:start w:val="1"/>
      <w:numFmt w:val="decimal"/>
      <w:lvlText w:val="%1.%2.%3.%4.%5.%6."/>
      <w:lvlJc w:val="left"/>
      <w:pPr>
        <w:ind w:left="3267" w:hanging="936"/>
      </w:pPr>
    </w:lvl>
    <w:lvl w:ilvl="6">
      <w:start w:val="1"/>
      <w:numFmt w:val="decimal"/>
      <w:lvlText w:val="%1.%2.%3.%4.%5.%6.%7."/>
      <w:lvlJc w:val="left"/>
      <w:pPr>
        <w:ind w:left="3771" w:hanging="1080"/>
      </w:pPr>
    </w:lvl>
    <w:lvl w:ilvl="7">
      <w:start w:val="1"/>
      <w:numFmt w:val="decimal"/>
      <w:lvlText w:val="%1.%2.%3.%4.%5.%6.%7.%8."/>
      <w:lvlJc w:val="left"/>
      <w:pPr>
        <w:ind w:left="4275" w:hanging="1224"/>
      </w:pPr>
    </w:lvl>
    <w:lvl w:ilvl="8">
      <w:start w:val="1"/>
      <w:numFmt w:val="decimal"/>
      <w:lvlText w:val="%1.%2.%3.%4.%5.%6.%7.%8.%9."/>
      <w:lvlJc w:val="left"/>
      <w:pPr>
        <w:ind w:left="4851" w:hanging="1440"/>
      </w:pPr>
    </w:lvl>
  </w:abstractNum>
  <w:abstractNum w:abstractNumId="75" w15:restartNumberingAfterBreak="0">
    <w:nsid w:val="6C5D07E3"/>
    <w:multiLevelType w:val="multilevel"/>
    <w:tmpl w:val="6504C3F8"/>
    <w:lvl w:ilvl="0">
      <w:start w:val="12"/>
      <w:numFmt w:val="decimal"/>
      <w:lvlText w:val="%1."/>
      <w:lvlJc w:val="left"/>
      <w:pPr>
        <w:ind w:left="405" w:hanging="405"/>
      </w:pPr>
      <w:rPr>
        <w:rFonts w:hint="default"/>
      </w:rPr>
    </w:lvl>
    <w:lvl w:ilvl="1">
      <w:start w:val="1"/>
      <w:numFmt w:val="decimal"/>
      <w:lvlText w:val="%1.%2."/>
      <w:lvlJc w:val="left"/>
      <w:pPr>
        <w:ind w:left="1575" w:hanging="405"/>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76" w15:restartNumberingAfterBreak="0">
    <w:nsid w:val="6D7F7CA5"/>
    <w:multiLevelType w:val="multilevel"/>
    <w:tmpl w:val="12F22BBE"/>
    <w:lvl w:ilvl="0">
      <w:start w:val="13"/>
      <w:numFmt w:val="decimal"/>
      <w:lvlText w:val="%1."/>
      <w:lvlJc w:val="left"/>
      <w:pPr>
        <w:ind w:left="405" w:hanging="405"/>
      </w:pPr>
      <w:rPr>
        <w:rFonts w:hint="default"/>
      </w:rPr>
    </w:lvl>
    <w:lvl w:ilvl="1">
      <w:start w:val="1"/>
      <w:numFmt w:val="decimal"/>
      <w:lvlText w:val="%1.%2."/>
      <w:lvlJc w:val="left"/>
      <w:pPr>
        <w:ind w:left="1575" w:hanging="405"/>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77" w15:restartNumberingAfterBreak="0">
    <w:nsid w:val="737817FD"/>
    <w:multiLevelType w:val="multilevel"/>
    <w:tmpl w:val="9C24B56E"/>
    <w:lvl w:ilvl="0">
      <w:start w:val="11"/>
      <w:numFmt w:val="decimal"/>
      <w:lvlText w:val="%1."/>
      <w:lvlJc w:val="left"/>
      <w:pPr>
        <w:ind w:left="405" w:hanging="405"/>
      </w:pPr>
      <w:rPr>
        <w:rFonts w:hint="default"/>
        <w:i w:val="0"/>
        <w:u w:val="single"/>
      </w:rPr>
    </w:lvl>
    <w:lvl w:ilvl="1">
      <w:start w:val="2"/>
      <w:numFmt w:val="decimal"/>
      <w:lvlText w:val="%1.%2."/>
      <w:lvlJc w:val="left"/>
      <w:pPr>
        <w:ind w:left="2655" w:hanging="405"/>
      </w:pPr>
      <w:rPr>
        <w:rFonts w:hint="default"/>
        <w:i w:val="0"/>
        <w:u w:val="none"/>
      </w:rPr>
    </w:lvl>
    <w:lvl w:ilvl="2">
      <w:start w:val="1"/>
      <w:numFmt w:val="decimal"/>
      <w:lvlText w:val="%1.%2.%3."/>
      <w:lvlJc w:val="left"/>
      <w:pPr>
        <w:ind w:left="720" w:hanging="720"/>
      </w:pPr>
      <w:rPr>
        <w:rFonts w:hint="default"/>
        <w:i w:val="0"/>
        <w:u w:val="single"/>
      </w:rPr>
    </w:lvl>
    <w:lvl w:ilvl="3">
      <w:start w:val="1"/>
      <w:numFmt w:val="decimal"/>
      <w:lvlText w:val="%1.%2.%3.%4."/>
      <w:lvlJc w:val="left"/>
      <w:pPr>
        <w:ind w:left="720" w:hanging="720"/>
      </w:pPr>
      <w:rPr>
        <w:rFonts w:hint="default"/>
        <w:i w:val="0"/>
        <w:u w:val="single"/>
      </w:rPr>
    </w:lvl>
    <w:lvl w:ilvl="4">
      <w:start w:val="1"/>
      <w:numFmt w:val="decimal"/>
      <w:lvlText w:val="%1.%2.%3.%4.%5."/>
      <w:lvlJc w:val="left"/>
      <w:pPr>
        <w:ind w:left="1080" w:hanging="1080"/>
      </w:pPr>
      <w:rPr>
        <w:rFonts w:hint="default"/>
        <w:i w:val="0"/>
        <w:u w:val="single"/>
      </w:rPr>
    </w:lvl>
    <w:lvl w:ilvl="5">
      <w:start w:val="1"/>
      <w:numFmt w:val="decimal"/>
      <w:lvlText w:val="%1.%2.%3.%4.%5.%6."/>
      <w:lvlJc w:val="left"/>
      <w:pPr>
        <w:ind w:left="1080" w:hanging="1080"/>
      </w:pPr>
      <w:rPr>
        <w:rFonts w:hint="default"/>
        <w:i w:val="0"/>
        <w:u w:val="single"/>
      </w:rPr>
    </w:lvl>
    <w:lvl w:ilvl="6">
      <w:start w:val="1"/>
      <w:numFmt w:val="decimal"/>
      <w:lvlText w:val="%1.%2.%3.%4.%5.%6.%7."/>
      <w:lvlJc w:val="left"/>
      <w:pPr>
        <w:ind w:left="1080" w:hanging="1080"/>
      </w:pPr>
      <w:rPr>
        <w:rFonts w:hint="default"/>
        <w:i w:val="0"/>
        <w:u w:val="single"/>
      </w:rPr>
    </w:lvl>
    <w:lvl w:ilvl="7">
      <w:start w:val="1"/>
      <w:numFmt w:val="decimal"/>
      <w:lvlText w:val="%1.%2.%3.%4.%5.%6.%7.%8."/>
      <w:lvlJc w:val="left"/>
      <w:pPr>
        <w:ind w:left="1440" w:hanging="1440"/>
      </w:pPr>
      <w:rPr>
        <w:rFonts w:hint="default"/>
        <w:i w:val="0"/>
        <w:u w:val="single"/>
      </w:rPr>
    </w:lvl>
    <w:lvl w:ilvl="8">
      <w:start w:val="1"/>
      <w:numFmt w:val="decimal"/>
      <w:lvlText w:val="%1.%2.%3.%4.%5.%6.%7.%8.%9."/>
      <w:lvlJc w:val="left"/>
      <w:pPr>
        <w:ind w:left="1440" w:hanging="1440"/>
      </w:pPr>
      <w:rPr>
        <w:rFonts w:hint="default"/>
        <w:i w:val="0"/>
        <w:u w:val="single"/>
      </w:rPr>
    </w:lvl>
  </w:abstractNum>
  <w:abstractNum w:abstractNumId="78" w15:restartNumberingAfterBreak="0">
    <w:nsid w:val="74D31429"/>
    <w:multiLevelType w:val="multilevel"/>
    <w:tmpl w:val="FF38AA44"/>
    <w:lvl w:ilvl="0">
      <w:start w:val="19"/>
      <w:numFmt w:val="decimal"/>
      <w:lvlText w:val="%1."/>
      <w:lvlJc w:val="left"/>
      <w:pPr>
        <w:ind w:left="1854" w:hanging="360"/>
      </w:pPr>
      <w:rPr>
        <w:rFonts w:hint="default"/>
        <w:i w:val="0"/>
      </w:rPr>
    </w:lvl>
    <w:lvl w:ilvl="1">
      <w:start w:val="1"/>
      <w:numFmt w:val="decimal"/>
      <w:isLgl/>
      <w:lvlText w:val="%1.%2."/>
      <w:lvlJc w:val="left"/>
      <w:pPr>
        <w:ind w:left="1899" w:hanging="405"/>
      </w:pPr>
      <w:rPr>
        <w:rFonts w:hint="default"/>
        <w:i w:val="0"/>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574"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79" w15:restartNumberingAfterBreak="0">
    <w:nsid w:val="75FB6F04"/>
    <w:multiLevelType w:val="multilevel"/>
    <w:tmpl w:val="DBCCB5C4"/>
    <w:lvl w:ilvl="0">
      <w:start w:val="1"/>
      <w:numFmt w:val="decimal"/>
      <w:lvlText w:val="%1."/>
      <w:lvlJc w:val="left"/>
      <w:pPr>
        <w:ind w:left="360" w:hanging="360"/>
      </w:pPr>
      <w:rPr>
        <w:rFonts w:hint="default"/>
        <w:i w:val="0"/>
        <w:u w:val="single"/>
      </w:rPr>
    </w:lvl>
    <w:lvl w:ilvl="1">
      <w:start w:val="1"/>
      <w:numFmt w:val="decimal"/>
      <w:lvlText w:val="%1.%2."/>
      <w:lvlJc w:val="left"/>
      <w:pPr>
        <w:ind w:left="1498" w:hanging="360"/>
      </w:pPr>
      <w:rPr>
        <w:rFonts w:hint="default"/>
        <w:i w:val="0"/>
        <w:u w:val="none"/>
      </w:rPr>
    </w:lvl>
    <w:lvl w:ilvl="2">
      <w:start w:val="1"/>
      <w:numFmt w:val="decimal"/>
      <w:lvlText w:val="%1.%2.%3."/>
      <w:lvlJc w:val="left"/>
      <w:pPr>
        <w:ind w:left="2996" w:hanging="720"/>
      </w:pPr>
      <w:rPr>
        <w:rFonts w:hint="default"/>
        <w:i w:val="0"/>
        <w:u w:val="single"/>
      </w:rPr>
    </w:lvl>
    <w:lvl w:ilvl="3">
      <w:start w:val="1"/>
      <w:numFmt w:val="decimal"/>
      <w:lvlText w:val="%1.%2.%3.%4."/>
      <w:lvlJc w:val="left"/>
      <w:pPr>
        <w:ind w:left="4134" w:hanging="720"/>
      </w:pPr>
      <w:rPr>
        <w:rFonts w:hint="default"/>
        <w:i w:val="0"/>
        <w:u w:val="single"/>
      </w:rPr>
    </w:lvl>
    <w:lvl w:ilvl="4">
      <w:start w:val="1"/>
      <w:numFmt w:val="decimal"/>
      <w:lvlText w:val="%1.%2.%3.%4.%5."/>
      <w:lvlJc w:val="left"/>
      <w:pPr>
        <w:ind w:left="5632" w:hanging="1080"/>
      </w:pPr>
      <w:rPr>
        <w:rFonts w:hint="default"/>
        <w:i w:val="0"/>
        <w:u w:val="single"/>
      </w:rPr>
    </w:lvl>
    <w:lvl w:ilvl="5">
      <w:start w:val="1"/>
      <w:numFmt w:val="decimal"/>
      <w:lvlText w:val="%1.%2.%3.%4.%5.%6."/>
      <w:lvlJc w:val="left"/>
      <w:pPr>
        <w:ind w:left="6770" w:hanging="1080"/>
      </w:pPr>
      <w:rPr>
        <w:rFonts w:hint="default"/>
        <w:i w:val="0"/>
        <w:u w:val="single"/>
      </w:rPr>
    </w:lvl>
    <w:lvl w:ilvl="6">
      <w:start w:val="1"/>
      <w:numFmt w:val="decimal"/>
      <w:lvlText w:val="%1.%2.%3.%4.%5.%6.%7."/>
      <w:lvlJc w:val="left"/>
      <w:pPr>
        <w:ind w:left="7908" w:hanging="1080"/>
      </w:pPr>
      <w:rPr>
        <w:rFonts w:hint="default"/>
        <w:i w:val="0"/>
        <w:u w:val="single"/>
      </w:rPr>
    </w:lvl>
    <w:lvl w:ilvl="7">
      <w:start w:val="1"/>
      <w:numFmt w:val="decimal"/>
      <w:lvlText w:val="%1.%2.%3.%4.%5.%6.%7.%8."/>
      <w:lvlJc w:val="left"/>
      <w:pPr>
        <w:ind w:left="9406" w:hanging="1440"/>
      </w:pPr>
      <w:rPr>
        <w:rFonts w:hint="default"/>
        <w:i w:val="0"/>
        <w:u w:val="single"/>
      </w:rPr>
    </w:lvl>
    <w:lvl w:ilvl="8">
      <w:start w:val="1"/>
      <w:numFmt w:val="decimal"/>
      <w:lvlText w:val="%1.%2.%3.%4.%5.%6.%7.%8.%9."/>
      <w:lvlJc w:val="left"/>
      <w:pPr>
        <w:ind w:left="10544" w:hanging="1440"/>
      </w:pPr>
      <w:rPr>
        <w:rFonts w:hint="default"/>
        <w:i w:val="0"/>
        <w:u w:val="single"/>
      </w:rPr>
    </w:lvl>
  </w:abstractNum>
  <w:abstractNum w:abstractNumId="8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7B780888"/>
    <w:multiLevelType w:val="hybridMultilevel"/>
    <w:tmpl w:val="92E4A584"/>
    <w:lvl w:ilvl="0" w:tplc="34090017">
      <w:start w:val="1"/>
      <w:numFmt w:val="lowerLetter"/>
      <w:lvlText w:val="%1)"/>
      <w:lvlJc w:val="left"/>
      <w:pPr>
        <w:ind w:left="720" w:hanging="360"/>
      </w:pPr>
      <w:rPr>
        <w:rFont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2" w15:restartNumberingAfterBreak="0">
    <w:nsid w:val="7C0F26ED"/>
    <w:multiLevelType w:val="hybridMultilevel"/>
    <w:tmpl w:val="9612E006"/>
    <w:lvl w:ilvl="0" w:tplc="950447DE">
      <w:start w:val="1"/>
      <w:numFmt w:val="decimal"/>
      <w:lvlText w:val="%1."/>
      <w:lvlJc w:val="left"/>
      <w:pPr>
        <w:ind w:left="1494" w:hanging="360"/>
      </w:pPr>
      <w:rPr>
        <w:rFonts w:hint="default"/>
        <w:u w:val="single"/>
      </w:rPr>
    </w:lvl>
    <w:lvl w:ilvl="1" w:tplc="34090019" w:tentative="1">
      <w:start w:val="1"/>
      <w:numFmt w:val="lowerLetter"/>
      <w:lvlText w:val="%2."/>
      <w:lvlJc w:val="left"/>
      <w:pPr>
        <w:ind w:left="2214" w:hanging="360"/>
      </w:pPr>
    </w:lvl>
    <w:lvl w:ilvl="2" w:tplc="3409001B" w:tentative="1">
      <w:start w:val="1"/>
      <w:numFmt w:val="lowerRoman"/>
      <w:lvlText w:val="%3."/>
      <w:lvlJc w:val="right"/>
      <w:pPr>
        <w:ind w:left="2934" w:hanging="180"/>
      </w:pPr>
    </w:lvl>
    <w:lvl w:ilvl="3" w:tplc="3409000F" w:tentative="1">
      <w:start w:val="1"/>
      <w:numFmt w:val="decimal"/>
      <w:lvlText w:val="%4."/>
      <w:lvlJc w:val="left"/>
      <w:pPr>
        <w:ind w:left="3654" w:hanging="360"/>
      </w:pPr>
    </w:lvl>
    <w:lvl w:ilvl="4" w:tplc="34090019" w:tentative="1">
      <w:start w:val="1"/>
      <w:numFmt w:val="lowerLetter"/>
      <w:lvlText w:val="%5."/>
      <w:lvlJc w:val="left"/>
      <w:pPr>
        <w:ind w:left="4374" w:hanging="360"/>
      </w:pPr>
    </w:lvl>
    <w:lvl w:ilvl="5" w:tplc="3409001B" w:tentative="1">
      <w:start w:val="1"/>
      <w:numFmt w:val="lowerRoman"/>
      <w:lvlText w:val="%6."/>
      <w:lvlJc w:val="right"/>
      <w:pPr>
        <w:ind w:left="5094" w:hanging="180"/>
      </w:pPr>
    </w:lvl>
    <w:lvl w:ilvl="6" w:tplc="3409000F" w:tentative="1">
      <w:start w:val="1"/>
      <w:numFmt w:val="decimal"/>
      <w:lvlText w:val="%7."/>
      <w:lvlJc w:val="left"/>
      <w:pPr>
        <w:ind w:left="5814" w:hanging="360"/>
      </w:pPr>
    </w:lvl>
    <w:lvl w:ilvl="7" w:tplc="34090019" w:tentative="1">
      <w:start w:val="1"/>
      <w:numFmt w:val="lowerLetter"/>
      <w:lvlText w:val="%8."/>
      <w:lvlJc w:val="left"/>
      <w:pPr>
        <w:ind w:left="6534" w:hanging="360"/>
      </w:pPr>
    </w:lvl>
    <w:lvl w:ilvl="8" w:tplc="3409001B" w:tentative="1">
      <w:start w:val="1"/>
      <w:numFmt w:val="lowerRoman"/>
      <w:lvlText w:val="%9."/>
      <w:lvlJc w:val="right"/>
      <w:pPr>
        <w:ind w:left="7254" w:hanging="180"/>
      </w:pPr>
    </w:lvl>
  </w:abstractNum>
  <w:abstractNum w:abstractNumId="83" w15:restartNumberingAfterBreak="0">
    <w:nsid w:val="7E2A732F"/>
    <w:multiLevelType w:val="hybridMultilevel"/>
    <w:tmpl w:val="4260DADC"/>
    <w:lvl w:ilvl="0" w:tplc="34090001">
      <w:start w:val="1"/>
      <w:numFmt w:val="bullet"/>
      <w:lvlText w:val=""/>
      <w:lvlJc w:val="left"/>
      <w:pPr>
        <w:ind w:left="2214" w:hanging="360"/>
      </w:pPr>
      <w:rPr>
        <w:rFonts w:ascii="Symbol" w:hAnsi="Symbol" w:hint="default"/>
      </w:rPr>
    </w:lvl>
    <w:lvl w:ilvl="1" w:tplc="34090003" w:tentative="1">
      <w:start w:val="1"/>
      <w:numFmt w:val="bullet"/>
      <w:lvlText w:val="o"/>
      <w:lvlJc w:val="left"/>
      <w:pPr>
        <w:ind w:left="2934" w:hanging="360"/>
      </w:pPr>
      <w:rPr>
        <w:rFonts w:ascii="Courier New" w:hAnsi="Courier New" w:cs="Courier New" w:hint="default"/>
      </w:rPr>
    </w:lvl>
    <w:lvl w:ilvl="2" w:tplc="34090005" w:tentative="1">
      <w:start w:val="1"/>
      <w:numFmt w:val="bullet"/>
      <w:lvlText w:val=""/>
      <w:lvlJc w:val="left"/>
      <w:pPr>
        <w:ind w:left="3654" w:hanging="360"/>
      </w:pPr>
      <w:rPr>
        <w:rFonts w:ascii="Wingdings" w:hAnsi="Wingdings" w:hint="default"/>
      </w:rPr>
    </w:lvl>
    <w:lvl w:ilvl="3" w:tplc="34090001" w:tentative="1">
      <w:start w:val="1"/>
      <w:numFmt w:val="bullet"/>
      <w:lvlText w:val=""/>
      <w:lvlJc w:val="left"/>
      <w:pPr>
        <w:ind w:left="4374" w:hanging="360"/>
      </w:pPr>
      <w:rPr>
        <w:rFonts w:ascii="Symbol" w:hAnsi="Symbol" w:hint="default"/>
      </w:rPr>
    </w:lvl>
    <w:lvl w:ilvl="4" w:tplc="34090003" w:tentative="1">
      <w:start w:val="1"/>
      <w:numFmt w:val="bullet"/>
      <w:lvlText w:val="o"/>
      <w:lvlJc w:val="left"/>
      <w:pPr>
        <w:ind w:left="5094" w:hanging="360"/>
      </w:pPr>
      <w:rPr>
        <w:rFonts w:ascii="Courier New" w:hAnsi="Courier New" w:cs="Courier New" w:hint="default"/>
      </w:rPr>
    </w:lvl>
    <w:lvl w:ilvl="5" w:tplc="34090005" w:tentative="1">
      <w:start w:val="1"/>
      <w:numFmt w:val="bullet"/>
      <w:lvlText w:val=""/>
      <w:lvlJc w:val="left"/>
      <w:pPr>
        <w:ind w:left="5814" w:hanging="360"/>
      </w:pPr>
      <w:rPr>
        <w:rFonts w:ascii="Wingdings" w:hAnsi="Wingdings" w:hint="default"/>
      </w:rPr>
    </w:lvl>
    <w:lvl w:ilvl="6" w:tplc="34090001" w:tentative="1">
      <w:start w:val="1"/>
      <w:numFmt w:val="bullet"/>
      <w:lvlText w:val=""/>
      <w:lvlJc w:val="left"/>
      <w:pPr>
        <w:ind w:left="6534" w:hanging="360"/>
      </w:pPr>
      <w:rPr>
        <w:rFonts w:ascii="Symbol" w:hAnsi="Symbol" w:hint="default"/>
      </w:rPr>
    </w:lvl>
    <w:lvl w:ilvl="7" w:tplc="34090003" w:tentative="1">
      <w:start w:val="1"/>
      <w:numFmt w:val="bullet"/>
      <w:lvlText w:val="o"/>
      <w:lvlJc w:val="left"/>
      <w:pPr>
        <w:ind w:left="7254" w:hanging="360"/>
      </w:pPr>
      <w:rPr>
        <w:rFonts w:ascii="Courier New" w:hAnsi="Courier New" w:cs="Courier New" w:hint="default"/>
      </w:rPr>
    </w:lvl>
    <w:lvl w:ilvl="8" w:tplc="34090005" w:tentative="1">
      <w:start w:val="1"/>
      <w:numFmt w:val="bullet"/>
      <w:lvlText w:val=""/>
      <w:lvlJc w:val="left"/>
      <w:pPr>
        <w:ind w:left="7974" w:hanging="360"/>
      </w:pPr>
      <w:rPr>
        <w:rFonts w:ascii="Wingdings" w:hAnsi="Wingdings" w:hint="default"/>
      </w:rPr>
    </w:lvl>
  </w:abstractNum>
  <w:abstractNum w:abstractNumId="84" w15:restartNumberingAfterBreak="0">
    <w:nsid w:val="7EAF66CE"/>
    <w:multiLevelType w:val="hybridMultilevel"/>
    <w:tmpl w:val="96B8B4AA"/>
    <w:lvl w:ilvl="0" w:tplc="CBECC114">
      <w:start w:val="22"/>
      <w:numFmt w:val="bullet"/>
      <w:lvlText w:val=""/>
      <w:lvlJc w:val="left"/>
      <w:pPr>
        <w:ind w:left="1498" w:hanging="360"/>
      </w:pPr>
      <w:rPr>
        <w:rFonts w:ascii="Symbol" w:eastAsia="SimSun" w:hAnsi="Symbol" w:cs="Times New Roman" w:hint="default"/>
      </w:rPr>
    </w:lvl>
    <w:lvl w:ilvl="1" w:tplc="34090003" w:tentative="1">
      <w:start w:val="1"/>
      <w:numFmt w:val="bullet"/>
      <w:lvlText w:val="o"/>
      <w:lvlJc w:val="left"/>
      <w:pPr>
        <w:ind w:left="2218" w:hanging="360"/>
      </w:pPr>
      <w:rPr>
        <w:rFonts w:ascii="Courier New" w:hAnsi="Courier New" w:cs="Courier New" w:hint="default"/>
      </w:rPr>
    </w:lvl>
    <w:lvl w:ilvl="2" w:tplc="34090005" w:tentative="1">
      <w:start w:val="1"/>
      <w:numFmt w:val="bullet"/>
      <w:lvlText w:val=""/>
      <w:lvlJc w:val="left"/>
      <w:pPr>
        <w:ind w:left="2938" w:hanging="360"/>
      </w:pPr>
      <w:rPr>
        <w:rFonts w:ascii="Wingdings" w:hAnsi="Wingdings" w:hint="default"/>
      </w:rPr>
    </w:lvl>
    <w:lvl w:ilvl="3" w:tplc="34090001" w:tentative="1">
      <w:start w:val="1"/>
      <w:numFmt w:val="bullet"/>
      <w:lvlText w:val=""/>
      <w:lvlJc w:val="left"/>
      <w:pPr>
        <w:ind w:left="3658" w:hanging="360"/>
      </w:pPr>
      <w:rPr>
        <w:rFonts w:ascii="Symbol" w:hAnsi="Symbol" w:hint="default"/>
      </w:rPr>
    </w:lvl>
    <w:lvl w:ilvl="4" w:tplc="34090003" w:tentative="1">
      <w:start w:val="1"/>
      <w:numFmt w:val="bullet"/>
      <w:lvlText w:val="o"/>
      <w:lvlJc w:val="left"/>
      <w:pPr>
        <w:ind w:left="4378" w:hanging="360"/>
      </w:pPr>
      <w:rPr>
        <w:rFonts w:ascii="Courier New" w:hAnsi="Courier New" w:cs="Courier New" w:hint="default"/>
      </w:rPr>
    </w:lvl>
    <w:lvl w:ilvl="5" w:tplc="34090005" w:tentative="1">
      <w:start w:val="1"/>
      <w:numFmt w:val="bullet"/>
      <w:lvlText w:val=""/>
      <w:lvlJc w:val="left"/>
      <w:pPr>
        <w:ind w:left="5098" w:hanging="360"/>
      </w:pPr>
      <w:rPr>
        <w:rFonts w:ascii="Wingdings" w:hAnsi="Wingdings" w:hint="default"/>
      </w:rPr>
    </w:lvl>
    <w:lvl w:ilvl="6" w:tplc="34090001" w:tentative="1">
      <w:start w:val="1"/>
      <w:numFmt w:val="bullet"/>
      <w:lvlText w:val=""/>
      <w:lvlJc w:val="left"/>
      <w:pPr>
        <w:ind w:left="5818" w:hanging="360"/>
      </w:pPr>
      <w:rPr>
        <w:rFonts w:ascii="Symbol" w:hAnsi="Symbol" w:hint="default"/>
      </w:rPr>
    </w:lvl>
    <w:lvl w:ilvl="7" w:tplc="34090003" w:tentative="1">
      <w:start w:val="1"/>
      <w:numFmt w:val="bullet"/>
      <w:lvlText w:val="o"/>
      <w:lvlJc w:val="left"/>
      <w:pPr>
        <w:ind w:left="6538" w:hanging="360"/>
      </w:pPr>
      <w:rPr>
        <w:rFonts w:ascii="Courier New" w:hAnsi="Courier New" w:cs="Courier New" w:hint="default"/>
      </w:rPr>
    </w:lvl>
    <w:lvl w:ilvl="8" w:tplc="34090005" w:tentative="1">
      <w:start w:val="1"/>
      <w:numFmt w:val="bullet"/>
      <w:lvlText w:val=""/>
      <w:lvlJc w:val="left"/>
      <w:pPr>
        <w:ind w:left="7258" w:hanging="360"/>
      </w:pPr>
      <w:rPr>
        <w:rFonts w:ascii="Wingdings" w:hAnsi="Wingdings" w:hint="default"/>
      </w:rPr>
    </w:lvl>
  </w:abstractNum>
  <w:num w:numId="1">
    <w:abstractNumId w:val="31"/>
  </w:num>
  <w:num w:numId="2">
    <w:abstractNumId w:val="16"/>
  </w:num>
  <w:num w:numId="3">
    <w:abstractNumId w:val="2"/>
  </w:num>
  <w:num w:numId="4">
    <w:abstractNumId w:val="63"/>
  </w:num>
  <w:num w:numId="5">
    <w:abstractNumId w:val="65"/>
  </w:num>
  <w:num w:numId="6">
    <w:abstractNumId w:val="80"/>
  </w:num>
  <w:num w:numId="7">
    <w:abstractNumId w:val="14"/>
  </w:num>
  <w:num w:numId="8">
    <w:abstractNumId w:val="60"/>
  </w:num>
  <w:num w:numId="9">
    <w:abstractNumId w:val="69"/>
  </w:num>
  <w:num w:numId="10">
    <w:abstractNumId w:val="9"/>
  </w:num>
  <w:num w:numId="11">
    <w:abstractNumId w:val="81"/>
  </w:num>
  <w:num w:numId="12">
    <w:abstractNumId w:val="84"/>
  </w:num>
  <w:num w:numId="13">
    <w:abstractNumId w:val="26"/>
  </w:num>
  <w:num w:numId="14">
    <w:abstractNumId w:val="17"/>
  </w:num>
  <w:num w:numId="15">
    <w:abstractNumId w:val="7"/>
  </w:num>
  <w:num w:numId="16">
    <w:abstractNumId w:val="5"/>
  </w:num>
  <w:num w:numId="17">
    <w:abstractNumId w:val="1"/>
  </w:num>
  <w:num w:numId="18">
    <w:abstractNumId w:val="32"/>
  </w:num>
  <w:num w:numId="19">
    <w:abstractNumId w:val="8"/>
  </w:num>
  <w:num w:numId="20">
    <w:abstractNumId w:val="25"/>
  </w:num>
  <w:num w:numId="21">
    <w:abstractNumId w:val="41"/>
  </w:num>
  <w:num w:numId="22">
    <w:abstractNumId w:val="29"/>
  </w:num>
  <w:num w:numId="23">
    <w:abstractNumId w:val="70"/>
  </w:num>
  <w:num w:numId="24">
    <w:abstractNumId w:val="33"/>
  </w:num>
  <w:num w:numId="25">
    <w:abstractNumId w:val="49"/>
  </w:num>
  <w:num w:numId="26">
    <w:abstractNumId w:val="48"/>
  </w:num>
  <w:num w:numId="27">
    <w:abstractNumId w:val="78"/>
  </w:num>
  <w:num w:numId="28">
    <w:abstractNumId w:val="34"/>
  </w:num>
  <w:num w:numId="29">
    <w:abstractNumId w:val="37"/>
  </w:num>
  <w:num w:numId="30">
    <w:abstractNumId w:val="74"/>
  </w:num>
  <w:num w:numId="31">
    <w:abstractNumId w:val="51"/>
  </w:num>
  <w:num w:numId="32">
    <w:abstractNumId w:val="57"/>
  </w:num>
  <w:num w:numId="33">
    <w:abstractNumId w:val="22"/>
  </w:num>
  <w:num w:numId="34">
    <w:abstractNumId w:val="27"/>
  </w:num>
  <w:num w:numId="35">
    <w:abstractNumId w:val="24"/>
  </w:num>
  <w:num w:numId="36">
    <w:abstractNumId w:val="62"/>
  </w:num>
  <w:num w:numId="37">
    <w:abstractNumId w:val="79"/>
  </w:num>
  <w:num w:numId="38">
    <w:abstractNumId w:val="0"/>
  </w:num>
  <w:num w:numId="39">
    <w:abstractNumId w:val="39"/>
  </w:num>
  <w:num w:numId="40">
    <w:abstractNumId w:val="59"/>
  </w:num>
  <w:num w:numId="41">
    <w:abstractNumId w:val="61"/>
  </w:num>
  <w:num w:numId="42">
    <w:abstractNumId w:val="56"/>
  </w:num>
  <w:num w:numId="43">
    <w:abstractNumId w:val="73"/>
  </w:num>
  <w:num w:numId="44">
    <w:abstractNumId w:val="71"/>
  </w:num>
  <w:num w:numId="45">
    <w:abstractNumId w:val="3"/>
  </w:num>
  <w:num w:numId="46">
    <w:abstractNumId w:val="50"/>
  </w:num>
  <w:num w:numId="47">
    <w:abstractNumId w:val="45"/>
  </w:num>
  <w:num w:numId="48">
    <w:abstractNumId w:val="42"/>
  </w:num>
  <w:num w:numId="49">
    <w:abstractNumId w:val="10"/>
  </w:num>
  <w:num w:numId="50">
    <w:abstractNumId w:val="66"/>
  </w:num>
  <w:num w:numId="51">
    <w:abstractNumId w:val="72"/>
  </w:num>
  <w:num w:numId="52">
    <w:abstractNumId w:val="23"/>
  </w:num>
  <w:num w:numId="53">
    <w:abstractNumId w:val="52"/>
  </w:num>
  <w:num w:numId="54">
    <w:abstractNumId w:val="30"/>
  </w:num>
  <w:num w:numId="55">
    <w:abstractNumId w:val="76"/>
  </w:num>
  <w:num w:numId="56">
    <w:abstractNumId w:val="53"/>
  </w:num>
  <w:num w:numId="57">
    <w:abstractNumId w:val="44"/>
  </w:num>
  <w:num w:numId="58">
    <w:abstractNumId w:val="77"/>
  </w:num>
  <w:num w:numId="59">
    <w:abstractNumId w:val="12"/>
  </w:num>
  <w:num w:numId="60">
    <w:abstractNumId w:val="38"/>
  </w:num>
  <w:num w:numId="61">
    <w:abstractNumId w:val="64"/>
  </w:num>
  <w:num w:numId="62">
    <w:abstractNumId w:val="75"/>
  </w:num>
  <w:num w:numId="63">
    <w:abstractNumId w:val="47"/>
  </w:num>
  <w:num w:numId="64">
    <w:abstractNumId w:val="15"/>
  </w:num>
  <w:num w:numId="65">
    <w:abstractNumId w:val="28"/>
  </w:num>
  <w:num w:numId="66">
    <w:abstractNumId w:val="54"/>
  </w:num>
  <w:num w:numId="67">
    <w:abstractNumId w:val="19"/>
  </w:num>
  <w:num w:numId="68">
    <w:abstractNumId w:val="35"/>
  </w:num>
  <w:num w:numId="69">
    <w:abstractNumId w:val="13"/>
  </w:num>
  <w:num w:numId="70">
    <w:abstractNumId w:val="36"/>
  </w:num>
  <w:num w:numId="71">
    <w:abstractNumId w:val="46"/>
  </w:num>
  <w:num w:numId="72">
    <w:abstractNumId w:val="21"/>
  </w:num>
  <w:num w:numId="73">
    <w:abstractNumId w:val="67"/>
  </w:num>
  <w:num w:numId="74">
    <w:abstractNumId w:val="11"/>
  </w:num>
  <w:num w:numId="75">
    <w:abstractNumId w:val="6"/>
  </w:num>
  <w:num w:numId="76">
    <w:abstractNumId w:val="18"/>
  </w:num>
  <w:num w:numId="77">
    <w:abstractNumId w:val="43"/>
  </w:num>
  <w:num w:numId="78">
    <w:abstractNumId w:val="83"/>
  </w:num>
  <w:num w:numId="79">
    <w:abstractNumId w:val="40"/>
  </w:num>
  <w:num w:numId="80">
    <w:abstractNumId w:val="82"/>
  </w:num>
  <w:num w:numId="81">
    <w:abstractNumId w:val="4"/>
  </w:num>
  <w:num w:numId="82">
    <w:abstractNumId w:val="20"/>
  </w:num>
  <w:num w:numId="83">
    <w:abstractNumId w:val="55"/>
  </w:num>
  <w:num w:numId="84">
    <w:abstractNumId w:val="58"/>
  </w:num>
  <w:num w:numId="85">
    <w:abstractNumId w:val="6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4096" w:nlCheck="1" w:checkStyle="0"/>
  <w:activeWritingStyle w:appName="MSWord" w:lang="ja-JP" w:vendorID="64" w:dllVersion="0" w:nlCheck="1" w:checkStyle="1"/>
  <w:activeWritingStyle w:appName="MSWord" w:lang="en-GB" w:vendorID="64" w:dllVersion="0" w:nlCheck="1" w:checkStyle="0"/>
  <w:proofState w:spelling="clean"/>
  <w:attachedTemplate r:id="rId1"/>
  <w:defaultTabStop w:val="567"/>
  <w:evenAndOddHeaders/>
  <w:characterSpacingControl w:val="doNotCompress"/>
  <w:hdrShapeDefaults>
    <o:shapedefaults v:ext="edit" spidmax="18433">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24"/>
    <w:rsid w:val="00000ED7"/>
    <w:rsid w:val="00002BC6"/>
    <w:rsid w:val="0000563B"/>
    <w:rsid w:val="00005F43"/>
    <w:rsid w:val="000077B4"/>
    <w:rsid w:val="00011E43"/>
    <w:rsid w:val="00012BD9"/>
    <w:rsid w:val="00013EF7"/>
    <w:rsid w:val="00015914"/>
    <w:rsid w:val="00015ADE"/>
    <w:rsid w:val="000166ED"/>
    <w:rsid w:val="000228A7"/>
    <w:rsid w:val="00023DA1"/>
    <w:rsid w:val="00024627"/>
    <w:rsid w:val="00024F10"/>
    <w:rsid w:val="00025FAB"/>
    <w:rsid w:val="000272C3"/>
    <w:rsid w:val="00031A82"/>
    <w:rsid w:val="00032AE9"/>
    <w:rsid w:val="0003343A"/>
    <w:rsid w:val="00033D65"/>
    <w:rsid w:val="00036053"/>
    <w:rsid w:val="0004099D"/>
    <w:rsid w:val="00042A2B"/>
    <w:rsid w:val="0004642E"/>
    <w:rsid w:val="000464FA"/>
    <w:rsid w:val="00046E92"/>
    <w:rsid w:val="0005340F"/>
    <w:rsid w:val="000534BC"/>
    <w:rsid w:val="000537FC"/>
    <w:rsid w:val="00053F2A"/>
    <w:rsid w:val="00054809"/>
    <w:rsid w:val="000574CF"/>
    <w:rsid w:val="0006025A"/>
    <w:rsid w:val="000612CB"/>
    <w:rsid w:val="00061BEF"/>
    <w:rsid w:val="00063F72"/>
    <w:rsid w:val="00065253"/>
    <w:rsid w:val="000718B4"/>
    <w:rsid w:val="00071FD5"/>
    <w:rsid w:val="000729F7"/>
    <w:rsid w:val="000733FE"/>
    <w:rsid w:val="00073AAC"/>
    <w:rsid w:val="00073B5E"/>
    <w:rsid w:val="00082750"/>
    <w:rsid w:val="0008381B"/>
    <w:rsid w:val="00083FE3"/>
    <w:rsid w:val="00084C0D"/>
    <w:rsid w:val="0008532B"/>
    <w:rsid w:val="000941EF"/>
    <w:rsid w:val="00096708"/>
    <w:rsid w:val="0009677E"/>
    <w:rsid w:val="000A03E6"/>
    <w:rsid w:val="000A5F1B"/>
    <w:rsid w:val="000A6882"/>
    <w:rsid w:val="000A709C"/>
    <w:rsid w:val="000A7661"/>
    <w:rsid w:val="000B0F8F"/>
    <w:rsid w:val="000B224F"/>
    <w:rsid w:val="000B3741"/>
    <w:rsid w:val="000B4308"/>
    <w:rsid w:val="000B4CF2"/>
    <w:rsid w:val="000B61B1"/>
    <w:rsid w:val="000B6A7F"/>
    <w:rsid w:val="000B6D53"/>
    <w:rsid w:val="000C0300"/>
    <w:rsid w:val="000C043B"/>
    <w:rsid w:val="000C0937"/>
    <w:rsid w:val="000C0E06"/>
    <w:rsid w:val="000C4DC1"/>
    <w:rsid w:val="000C533E"/>
    <w:rsid w:val="000C59AE"/>
    <w:rsid w:val="000C66BE"/>
    <w:rsid w:val="000C7515"/>
    <w:rsid w:val="000D1269"/>
    <w:rsid w:val="000D23CE"/>
    <w:rsid w:val="000D2BCA"/>
    <w:rsid w:val="000D2D0A"/>
    <w:rsid w:val="000D2DD2"/>
    <w:rsid w:val="000E044C"/>
    <w:rsid w:val="000E18A3"/>
    <w:rsid w:val="000E1A1F"/>
    <w:rsid w:val="000E4898"/>
    <w:rsid w:val="000E597F"/>
    <w:rsid w:val="000E7DD2"/>
    <w:rsid w:val="000F014B"/>
    <w:rsid w:val="000F0EF0"/>
    <w:rsid w:val="000F12A0"/>
    <w:rsid w:val="000F1F29"/>
    <w:rsid w:val="000F487C"/>
    <w:rsid w:val="000F496F"/>
    <w:rsid w:val="000F78BB"/>
    <w:rsid w:val="00101B79"/>
    <w:rsid w:val="001021EE"/>
    <w:rsid w:val="001028B8"/>
    <w:rsid w:val="00104D4F"/>
    <w:rsid w:val="0010684E"/>
    <w:rsid w:val="00110D42"/>
    <w:rsid w:val="00114EE3"/>
    <w:rsid w:val="00117241"/>
    <w:rsid w:val="00117E6C"/>
    <w:rsid w:val="001201F0"/>
    <w:rsid w:val="0012049B"/>
    <w:rsid w:val="0012055D"/>
    <w:rsid w:val="001217AB"/>
    <w:rsid w:val="00121984"/>
    <w:rsid w:val="00123167"/>
    <w:rsid w:val="00123F8D"/>
    <w:rsid w:val="00124E9A"/>
    <w:rsid w:val="0012512A"/>
    <w:rsid w:val="00130F67"/>
    <w:rsid w:val="00131DCE"/>
    <w:rsid w:val="001322D9"/>
    <w:rsid w:val="0013268A"/>
    <w:rsid w:val="00134F23"/>
    <w:rsid w:val="00137597"/>
    <w:rsid w:val="00137CC4"/>
    <w:rsid w:val="00140407"/>
    <w:rsid w:val="001413F3"/>
    <w:rsid w:val="001414C2"/>
    <w:rsid w:val="0014268F"/>
    <w:rsid w:val="0014687B"/>
    <w:rsid w:val="00146D71"/>
    <w:rsid w:val="00153A33"/>
    <w:rsid w:val="001573A7"/>
    <w:rsid w:val="0016702B"/>
    <w:rsid w:val="00171EC4"/>
    <w:rsid w:val="00174383"/>
    <w:rsid w:val="00177A93"/>
    <w:rsid w:val="00182399"/>
    <w:rsid w:val="00183CB2"/>
    <w:rsid w:val="00185296"/>
    <w:rsid w:val="00187A3C"/>
    <w:rsid w:val="0019002B"/>
    <w:rsid w:val="00190920"/>
    <w:rsid w:val="0019149E"/>
    <w:rsid w:val="0019189B"/>
    <w:rsid w:val="00193F29"/>
    <w:rsid w:val="001948BF"/>
    <w:rsid w:val="00197CFA"/>
    <w:rsid w:val="001A04E8"/>
    <w:rsid w:val="001A4F00"/>
    <w:rsid w:val="001A7BB6"/>
    <w:rsid w:val="001A7E76"/>
    <w:rsid w:val="001B3885"/>
    <w:rsid w:val="001B45A5"/>
    <w:rsid w:val="001B5548"/>
    <w:rsid w:val="001B57EC"/>
    <w:rsid w:val="001B5EE7"/>
    <w:rsid w:val="001B64B9"/>
    <w:rsid w:val="001B721D"/>
    <w:rsid w:val="001C2270"/>
    <w:rsid w:val="001C2FCD"/>
    <w:rsid w:val="001C3E60"/>
    <w:rsid w:val="001C43A7"/>
    <w:rsid w:val="001C46F0"/>
    <w:rsid w:val="001C4920"/>
    <w:rsid w:val="001C603B"/>
    <w:rsid w:val="001C7DDE"/>
    <w:rsid w:val="001D09D7"/>
    <w:rsid w:val="001D44D0"/>
    <w:rsid w:val="001D6307"/>
    <w:rsid w:val="001D6DD6"/>
    <w:rsid w:val="001E1F50"/>
    <w:rsid w:val="001E27FF"/>
    <w:rsid w:val="001E785F"/>
    <w:rsid w:val="001F2AF8"/>
    <w:rsid w:val="001F3C66"/>
    <w:rsid w:val="001F4BF3"/>
    <w:rsid w:val="002024ED"/>
    <w:rsid w:val="002026FB"/>
    <w:rsid w:val="00202DAF"/>
    <w:rsid w:val="002034D4"/>
    <w:rsid w:val="00207F95"/>
    <w:rsid w:val="002115BC"/>
    <w:rsid w:val="00212A53"/>
    <w:rsid w:val="00212F2D"/>
    <w:rsid w:val="00213131"/>
    <w:rsid w:val="002154D2"/>
    <w:rsid w:val="00215BC4"/>
    <w:rsid w:val="0021696E"/>
    <w:rsid w:val="00217CED"/>
    <w:rsid w:val="00220182"/>
    <w:rsid w:val="00221BDF"/>
    <w:rsid w:val="00223787"/>
    <w:rsid w:val="002247D8"/>
    <w:rsid w:val="00225109"/>
    <w:rsid w:val="002252AF"/>
    <w:rsid w:val="0022679C"/>
    <w:rsid w:val="002277F5"/>
    <w:rsid w:val="00231ED9"/>
    <w:rsid w:val="002336CC"/>
    <w:rsid w:val="00234E7B"/>
    <w:rsid w:val="00235AFA"/>
    <w:rsid w:val="00235EAC"/>
    <w:rsid w:val="002362FB"/>
    <w:rsid w:val="00237797"/>
    <w:rsid w:val="002432CF"/>
    <w:rsid w:val="00244548"/>
    <w:rsid w:val="00244985"/>
    <w:rsid w:val="00244FC4"/>
    <w:rsid w:val="00246CE6"/>
    <w:rsid w:val="0024715D"/>
    <w:rsid w:val="00247E2C"/>
    <w:rsid w:val="00250862"/>
    <w:rsid w:val="00251B68"/>
    <w:rsid w:val="0025256D"/>
    <w:rsid w:val="00252597"/>
    <w:rsid w:val="0026352F"/>
    <w:rsid w:val="00265987"/>
    <w:rsid w:val="00271FDF"/>
    <w:rsid w:val="0027496A"/>
    <w:rsid w:val="002753A7"/>
    <w:rsid w:val="00282FB0"/>
    <w:rsid w:val="00283E99"/>
    <w:rsid w:val="00283F23"/>
    <w:rsid w:val="00284717"/>
    <w:rsid w:val="0028594B"/>
    <w:rsid w:val="002863CA"/>
    <w:rsid w:val="0028646F"/>
    <w:rsid w:val="00287F99"/>
    <w:rsid w:val="002917F2"/>
    <w:rsid w:val="00293CEB"/>
    <w:rsid w:val="00295325"/>
    <w:rsid w:val="002972F5"/>
    <w:rsid w:val="002A1987"/>
    <w:rsid w:val="002A1DD5"/>
    <w:rsid w:val="002A22B2"/>
    <w:rsid w:val="002A2A8A"/>
    <w:rsid w:val="002B5570"/>
    <w:rsid w:val="002B70DF"/>
    <w:rsid w:val="002C2FEA"/>
    <w:rsid w:val="002C3437"/>
    <w:rsid w:val="002C58DF"/>
    <w:rsid w:val="002C69BC"/>
    <w:rsid w:val="002D004A"/>
    <w:rsid w:val="002D6C53"/>
    <w:rsid w:val="002D70BB"/>
    <w:rsid w:val="002D7883"/>
    <w:rsid w:val="002E023C"/>
    <w:rsid w:val="002E0BD2"/>
    <w:rsid w:val="002E0FB0"/>
    <w:rsid w:val="002E16E8"/>
    <w:rsid w:val="002E3662"/>
    <w:rsid w:val="002E37B9"/>
    <w:rsid w:val="002E7100"/>
    <w:rsid w:val="002F0D19"/>
    <w:rsid w:val="002F15F9"/>
    <w:rsid w:val="002F25B3"/>
    <w:rsid w:val="002F2FF5"/>
    <w:rsid w:val="002F393C"/>
    <w:rsid w:val="002F421F"/>
    <w:rsid w:val="002F46BC"/>
    <w:rsid w:val="002F4E5F"/>
    <w:rsid w:val="002F5595"/>
    <w:rsid w:val="002F573F"/>
    <w:rsid w:val="0030043C"/>
    <w:rsid w:val="00301C5E"/>
    <w:rsid w:val="00305575"/>
    <w:rsid w:val="0030658D"/>
    <w:rsid w:val="003077F6"/>
    <w:rsid w:val="00310227"/>
    <w:rsid w:val="0031065B"/>
    <w:rsid w:val="0031644D"/>
    <w:rsid w:val="00316C75"/>
    <w:rsid w:val="00317DC1"/>
    <w:rsid w:val="00317F3D"/>
    <w:rsid w:val="003205A6"/>
    <w:rsid w:val="00320714"/>
    <w:rsid w:val="00324AE6"/>
    <w:rsid w:val="00324C2B"/>
    <w:rsid w:val="00325DC7"/>
    <w:rsid w:val="00326A84"/>
    <w:rsid w:val="00327273"/>
    <w:rsid w:val="00330055"/>
    <w:rsid w:val="00332FD3"/>
    <w:rsid w:val="00334F6A"/>
    <w:rsid w:val="00337860"/>
    <w:rsid w:val="003401D6"/>
    <w:rsid w:val="003407BE"/>
    <w:rsid w:val="003416F9"/>
    <w:rsid w:val="00342AC8"/>
    <w:rsid w:val="0034629C"/>
    <w:rsid w:val="00347693"/>
    <w:rsid w:val="00347A82"/>
    <w:rsid w:val="00350D15"/>
    <w:rsid w:val="003522B2"/>
    <w:rsid w:val="00353BD2"/>
    <w:rsid w:val="0035425C"/>
    <w:rsid w:val="00356B74"/>
    <w:rsid w:val="0035715F"/>
    <w:rsid w:val="00357F4D"/>
    <w:rsid w:val="003629D0"/>
    <w:rsid w:val="00365F2C"/>
    <w:rsid w:val="00370A40"/>
    <w:rsid w:val="00371716"/>
    <w:rsid w:val="003739CF"/>
    <w:rsid w:val="00374C78"/>
    <w:rsid w:val="00382663"/>
    <w:rsid w:val="00383D39"/>
    <w:rsid w:val="00383D51"/>
    <w:rsid w:val="00383E74"/>
    <w:rsid w:val="00390A6B"/>
    <w:rsid w:val="00391FED"/>
    <w:rsid w:val="00392F34"/>
    <w:rsid w:val="00395224"/>
    <w:rsid w:val="00397762"/>
    <w:rsid w:val="003A13CA"/>
    <w:rsid w:val="003A21A6"/>
    <w:rsid w:val="003B0BF1"/>
    <w:rsid w:val="003B4550"/>
    <w:rsid w:val="003B760B"/>
    <w:rsid w:val="003B7958"/>
    <w:rsid w:val="003C0D04"/>
    <w:rsid w:val="003C4807"/>
    <w:rsid w:val="003C5E75"/>
    <w:rsid w:val="003C6570"/>
    <w:rsid w:val="003D033C"/>
    <w:rsid w:val="003D1F2E"/>
    <w:rsid w:val="003D27A5"/>
    <w:rsid w:val="003D29DA"/>
    <w:rsid w:val="003D3165"/>
    <w:rsid w:val="003D3442"/>
    <w:rsid w:val="003D3F4B"/>
    <w:rsid w:val="003D4348"/>
    <w:rsid w:val="003E08D6"/>
    <w:rsid w:val="003E1CE8"/>
    <w:rsid w:val="003E2D75"/>
    <w:rsid w:val="003E53E6"/>
    <w:rsid w:val="003F02FB"/>
    <w:rsid w:val="003F3B68"/>
    <w:rsid w:val="003F3E3E"/>
    <w:rsid w:val="00401A11"/>
    <w:rsid w:val="00402E27"/>
    <w:rsid w:val="00403EF4"/>
    <w:rsid w:val="00404616"/>
    <w:rsid w:val="00405C3E"/>
    <w:rsid w:val="00410784"/>
    <w:rsid w:val="00414E70"/>
    <w:rsid w:val="00416034"/>
    <w:rsid w:val="004175B2"/>
    <w:rsid w:val="00421448"/>
    <w:rsid w:val="00423942"/>
    <w:rsid w:val="00425011"/>
    <w:rsid w:val="00425D5B"/>
    <w:rsid w:val="00427FC8"/>
    <w:rsid w:val="00430697"/>
    <w:rsid w:val="004321E0"/>
    <w:rsid w:val="00432FBA"/>
    <w:rsid w:val="00442B54"/>
    <w:rsid w:val="00442BE6"/>
    <w:rsid w:val="00445A2A"/>
    <w:rsid w:val="00447082"/>
    <w:rsid w:val="00453BDB"/>
    <w:rsid w:val="004544C7"/>
    <w:rsid w:val="00454D2E"/>
    <w:rsid w:val="0045580F"/>
    <w:rsid w:val="00456ACC"/>
    <w:rsid w:val="00461253"/>
    <w:rsid w:val="00464155"/>
    <w:rsid w:val="004654EE"/>
    <w:rsid w:val="00466E62"/>
    <w:rsid w:val="004710BF"/>
    <w:rsid w:val="004715D3"/>
    <w:rsid w:val="0047190B"/>
    <w:rsid w:val="00472C23"/>
    <w:rsid w:val="004771C7"/>
    <w:rsid w:val="00480135"/>
    <w:rsid w:val="00484FA9"/>
    <w:rsid w:val="00490281"/>
    <w:rsid w:val="00490B05"/>
    <w:rsid w:val="00491118"/>
    <w:rsid w:val="00493928"/>
    <w:rsid w:val="004958D8"/>
    <w:rsid w:val="004A1DC4"/>
    <w:rsid w:val="004A5833"/>
    <w:rsid w:val="004A65FB"/>
    <w:rsid w:val="004A6A7A"/>
    <w:rsid w:val="004A7102"/>
    <w:rsid w:val="004B3729"/>
    <w:rsid w:val="004B5300"/>
    <w:rsid w:val="004B5D06"/>
    <w:rsid w:val="004C2A82"/>
    <w:rsid w:val="004C3E63"/>
    <w:rsid w:val="004C5C95"/>
    <w:rsid w:val="004C6E97"/>
    <w:rsid w:val="004D47CE"/>
    <w:rsid w:val="004D7A57"/>
    <w:rsid w:val="004E0D57"/>
    <w:rsid w:val="004E2492"/>
    <w:rsid w:val="004E33D5"/>
    <w:rsid w:val="004E57F0"/>
    <w:rsid w:val="004E6C29"/>
    <w:rsid w:val="004E6E13"/>
    <w:rsid w:val="004F0FDC"/>
    <w:rsid w:val="004F2718"/>
    <w:rsid w:val="004F51AE"/>
    <w:rsid w:val="004F58EB"/>
    <w:rsid w:val="004F7CA7"/>
    <w:rsid w:val="00502E48"/>
    <w:rsid w:val="005042C2"/>
    <w:rsid w:val="0050691A"/>
    <w:rsid w:val="0051160A"/>
    <w:rsid w:val="00513443"/>
    <w:rsid w:val="00513901"/>
    <w:rsid w:val="00513BEA"/>
    <w:rsid w:val="00514043"/>
    <w:rsid w:val="00514704"/>
    <w:rsid w:val="00515D1F"/>
    <w:rsid w:val="00517354"/>
    <w:rsid w:val="00520166"/>
    <w:rsid w:val="005211BE"/>
    <w:rsid w:val="005219E1"/>
    <w:rsid w:val="00524B4F"/>
    <w:rsid w:val="00526234"/>
    <w:rsid w:val="005266E4"/>
    <w:rsid w:val="005268C5"/>
    <w:rsid w:val="0053081E"/>
    <w:rsid w:val="00531EE9"/>
    <w:rsid w:val="00541FB7"/>
    <w:rsid w:val="005469B4"/>
    <w:rsid w:val="005469BB"/>
    <w:rsid w:val="00551DDC"/>
    <w:rsid w:val="0055226F"/>
    <w:rsid w:val="0055227D"/>
    <w:rsid w:val="00553C19"/>
    <w:rsid w:val="005546B6"/>
    <w:rsid w:val="00554880"/>
    <w:rsid w:val="005569BE"/>
    <w:rsid w:val="0056450F"/>
    <w:rsid w:val="00566C6D"/>
    <w:rsid w:val="00570F8D"/>
    <w:rsid w:val="00570FAA"/>
    <w:rsid w:val="00572C9F"/>
    <w:rsid w:val="00573409"/>
    <w:rsid w:val="00574E3B"/>
    <w:rsid w:val="00577B8E"/>
    <w:rsid w:val="00580B62"/>
    <w:rsid w:val="005812BB"/>
    <w:rsid w:val="0058140C"/>
    <w:rsid w:val="00581651"/>
    <w:rsid w:val="00581AEF"/>
    <w:rsid w:val="00582B2D"/>
    <w:rsid w:val="00583540"/>
    <w:rsid w:val="00584A6A"/>
    <w:rsid w:val="00585F88"/>
    <w:rsid w:val="00586D00"/>
    <w:rsid w:val="00592017"/>
    <w:rsid w:val="00592D01"/>
    <w:rsid w:val="00593F03"/>
    <w:rsid w:val="005969CE"/>
    <w:rsid w:val="005972B5"/>
    <w:rsid w:val="005A5FE2"/>
    <w:rsid w:val="005A6759"/>
    <w:rsid w:val="005A707F"/>
    <w:rsid w:val="005B0300"/>
    <w:rsid w:val="005B182E"/>
    <w:rsid w:val="005B1B67"/>
    <w:rsid w:val="005B23C8"/>
    <w:rsid w:val="005B2CFF"/>
    <w:rsid w:val="005B2F01"/>
    <w:rsid w:val="005B4BFE"/>
    <w:rsid w:val="005B711D"/>
    <w:rsid w:val="005C342B"/>
    <w:rsid w:val="005C3C8C"/>
    <w:rsid w:val="005C4067"/>
    <w:rsid w:val="005C6D9D"/>
    <w:rsid w:val="005C716B"/>
    <w:rsid w:val="005C7810"/>
    <w:rsid w:val="005C7C07"/>
    <w:rsid w:val="005D012B"/>
    <w:rsid w:val="005D1363"/>
    <w:rsid w:val="005D1600"/>
    <w:rsid w:val="005D2C25"/>
    <w:rsid w:val="005D50DB"/>
    <w:rsid w:val="005E08DF"/>
    <w:rsid w:val="005E0DB4"/>
    <w:rsid w:val="005E6B5E"/>
    <w:rsid w:val="005F289D"/>
    <w:rsid w:val="005F2EBD"/>
    <w:rsid w:val="005F52C0"/>
    <w:rsid w:val="005F6CD4"/>
    <w:rsid w:val="005F72A3"/>
    <w:rsid w:val="006009AF"/>
    <w:rsid w:val="0060113A"/>
    <w:rsid w:val="0060362F"/>
    <w:rsid w:val="00604D26"/>
    <w:rsid w:val="00610157"/>
    <w:rsid w:val="0061020E"/>
    <w:rsid w:val="006105E7"/>
    <w:rsid w:val="006125A4"/>
    <w:rsid w:val="00613592"/>
    <w:rsid w:val="00614566"/>
    <w:rsid w:val="006153B3"/>
    <w:rsid w:val="00616E4F"/>
    <w:rsid w:val="00620AB8"/>
    <w:rsid w:val="00621A33"/>
    <w:rsid w:val="00622298"/>
    <w:rsid w:val="00622D07"/>
    <w:rsid w:val="00626963"/>
    <w:rsid w:val="00630DED"/>
    <w:rsid w:val="006318DD"/>
    <w:rsid w:val="0063462B"/>
    <w:rsid w:val="006375CE"/>
    <w:rsid w:val="00642357"/>
    <w:rsid w:val="00645043"/>
    <w:rsid w:val="006459DD"/>
    <w:rsid w:val="00654E35"/>
    <w:rsid w:val="00655109"/>
    <w:rsid w:val="0065628A"/>
    <w:rsid w:val="00657476"/>
    <w:rsid w:val="006579E1"/>
    <w:rsid w:val="006608DD"/>
    <w:rsid w:val="0066096A"/>
    <w:rsid w:val="0066303A"/>
    <w:rsid w:val="00664A5C"/>
    <w:rsid w:val="00664B81"/>
    <w:rsid w:val="00671529"/>
    <w:rsid w:val="0067187E"/>
    <w:rsid w:val="006719F4"/>
    <w:rsid w:val="00671E9D"/>
    <w:rsid w:val="00672C72"/>
    <w:rsid w:val="00672D72"/>
    <w:rsid w:val="006732AF"/>
    <w:rsid w:val="006736E3"/>
    <w:rsid w:val="00673EF0"/>
    <w:rsid w:val="0067615A"/>
    <w:rsid w:val="0068075E"/>
    <w:rsid w:val="00680AB4"/>
    <w:rsid w:val="0068161C"/>
    <w:rsid w:val="00681CB9"/>
    <w:rsid w:val="00685573"/>
    <w:rsid w:val="0068640A"/>
    <w:rsid w:val="006873F7"/>
    <w:rsid w:val="00687CA6"/>
    <w:rsid w:val="00690C6F"/>
    <w:rsid w:val="006968C0"/>
    <w:rsid w:val="00697451"/>
    <w:rsid w:val="00697BEF"/>
    <w:rsid w:val="00697DF5"/>
    <w:rsid w:val="006A2D25"/>
    <w:rsid w:val="006A3393"/>
    <w:rsid w:val="006A400D"/>
    <w:rsid w:val="006A5E20"/>
    <w:rsid w:val="006A7F43"/>
    <w:rsid w:val="006B0555"/>
    <w:rsid w:val="006B35D6"/>
    <w:rsid w:val="006B6980"/>
    <w:rsid w:val="006B70E4"/>
    <w:rsid w:val="006C11EB"/>
    <w:rsid w:val="006C1B36"/>
    <w:rsid w:val="006C1EB3"/>
    <w:rsid w:val="006C4604"/>
    <w:rsid w:val="006C63AA"/>
    <w:rsid w:val="006C6663"/>
    <w:rsid w:val="006D30AA"/>
    <w:rsid w:val="006D4C1F"/>
    <w:rsid w:val="006D7695"/>
    <w:rsid w:val="006E09AF"/>
    <w:rsid w:val="006E15E2"/>
    <w:rsid w:val="006E1DD1"/>
    <w:rsid w:val="006E345D"/>
    <w:rsid w:val="006E4390"/>
    <w:rsid w:val="006E66D8"/>
    <w:rsid w:val="006E6B21"/>
    <w:rsid w:val="006E7FAD"/>
    <w:rsid w:val="006F7C3F"/>
    <w:rsid w:val="007000CB"/>
    <w:rsid w:val="0070013B"/>
    <w:rsid w:val="00700A5F"/>
    <w:rsid w:val="00700F1A"/>
    <w:rsid w:val="00701B49"/>
    <w:rsid w:val="00703A6B"/>
    <w:rsid w:val="00705619"/>
    <w:rsid w:val="00706980"/>
    <w:rsid w:val="00706B93"/>
    <w:rsid w:val="007116D6"/>
    <w:rsid w:val="0071316E"/>
    <w:rsid w:val="0071340A"/>
    <w:rsid w:val="00713AFD"/>
    <w:rsid w:val="007201E6"/>
    <w:rsid w:val="00720A1E"/>
    <w:rsid w:val="007211E3"/>
    <w:rsid w:val="007230A6"/>
    <w:rsid w:val="00723183"/>
    <w:rsid w:val="00723609"/>
    <w:rsid w:val="00723BCE"/>
    <w:rsid w:val="00724C6B"/>
    <w:rsid w:val="007268F9"/>
    <w:rsid w:val="0072725A"/>
    <w:rsid w:val="0073448F"/>
    <w:rsid w:val="00735DB7"/>
    <w:rsid w:val="0074156C"/>
    <w:rsid w:val="00742A5A"/>
    <w:rsid w:val="00742C8F"/>
    <w:rsid w:val="007474B9"/>
    <w:rsid w:val="00754BA8"/>
    <w:rsid w:val="00754E0C"/>
    <w:rsid w:val="0075686B"/>
    <w:rsid w:val="00756E37"/>
    <w:rsid w:val="00762774"/>
    <w:rsid w:val="0076302B"/>
    <w:rsid w:val="00763AB6"/>
    <w:rsid w:val="00764A85"/>
    <w:rsid w:val="00765C13"/>
    <w:rsid w:val="00765C76"/>
    <w:rsid w:val="00771E92"/>
    <w:rsid w:val="007777B2"/>
    <w:rsid w:val="0078033C"/>
    <w:rsid w:val="0078385C"/>
    <w:rsid w:val="00784789"/>
    <w:rsid w:val="00787B69"/>
    <w:rsid w:val="00790D0B"/>
    <w:rsid w:val="00793785"/>
    <w:rsid w:val="00793EC0"/>
    <w:rsid w:val="00794CFD"/>
    <w:rsid w:val="00794E9B"/>
    <w:rsid w:val="00797B7C"/>
    <w:rsid w:val="007A2A00"/>
    <w:rsid w:val="007A2EBF"/>
    <w:rsid w:val="007A3534"/>
    <w:rsid w:val="007A498D"/>
    <w:rsid w:val="007A4C62"/>
    <w:rsid w:val="007A6FA4"/>
    <w:rsid w:val="007B069F"/>
    <w:rsid w:val="007B1CEB"/>
    <w:rsid w:val="007B1D0B"/>
    <w:rsid w:val="007B3138"/>
    <w:rsid w:val="007B414D"/>
    <w:rsid w:val="007B689F"/>
    <w:rsid w:val="007B74CA"/>
    <w:rsid w:val="007C165F"/>
    <w:rsid w:val="007C45FA"/>
    <w:rsid w:val="007C52B0"/>
    <w:rsid w:val="007C5E68"/>
    <w:rsid w:val="007C623C"/>
    <w:rsid w:val="007C6E71"/>
    <w:rsid w:val="007C7AE4"/>
    <w:rsid w:val="007D0F45"/>
    <w:rsid w:val="007D0FE1"/>
    <w:rsid w:val="007D5AE2"/>
    <w:rsid w:val="007E363A"/>
    <w:rsid w:val="007E45A2"/>
    <w:rsid w:val="007E5B65"/>
    <w:rsid w:val="007E7655"/>
    <w:rsid w:val="007F2A9F"/>
    <w:rsid w:val="008022CC"/>
    <w:rsid w:val="008025F6"/>
    <w:rsid w:val="00802F73"/>
    <w:rsid w:val="00803FD1"/>
    <w:rsid w:val="00804B95"/>
    <w:rsid w:val="0080591F"/>
    <w:rsid w:val="00805F64"/>
    <w:rsid w:val="00806F78"/>
    <w:rsid w:val="008105C5"/>
    <w:rsid w:val="00810FF8"/>
    <w:rsid w:val="00811B42"/>
    <w:rsid w:val="0081309E"/>
    <w:rsid w:val="008174D8"/>
    <w:rsid w:val="008175C3"/>
    <w:rsid w:val="00822F09"/>
    <w:rsid w:val="0082451E"/>
    <w:rsid w:val="00824CE1"/>
    <w:rsid w:val="00824D63"/>
    <w:rsid w:val="0082529E"/>
    <w:rsid w:val="00825E66"/>
    <w:rsid w:val="00827AF5"/>
    <w:rsid w:val="00840166"/>
    <w:rsid w:val="00840962"/>
    <w:rsid w:val="008436EC"/>
    <w:rsid w:val="00846CA0"/>
    <w:rsid w:val="008511FC"/>
    <w:rsid w:val="00851272"/>
    <w:rsid w:val="00851562"/>
    <w:rsid w:val="008550E0"/>
    <w:rsid w:val="00856D8B"/>
    <w:rsid w:val="00857650"/>
    <w:rsid w:val="00860A69"/>
    <w:rsid w:val="00865369"/>
    <w:rsid w:val="00870824"/>
    <w:rsid w:val="00870976"/>
    <w:rsid w:val="008721E9"/>
    <w:rsid w:val="0087315C"/>
    <w:rsid w:val="00876F9B"/>
    <w:rsid w:val="00881CD4"/>
    <w:rsid w:val="00882105"/>
    <w:rsid w:val="00882F13"/>
    <w:rsid w:val="00883E95"/>
    <w:rsid w:val="00884BFA"/>
    <w:rsid w:val="00886C84"/>
    <w:rsid w:val="00890C55"/>
    <w:rsid w:val="00891AFF"/>
    <w:rsid w:val="00892CEC"/>
    <w:rsid w:val="008930C9"/>
    <w:rsid w:val="008937F7"/>
    <w:rsid w:val="00893C26"/>
    <w:rsid w:val="00893F61"/>
    <w:rsid w:val="008955EC"/>
    <w:rsid w:val="00896063"/>
    <w:rsid w:val="008960C3"/>
    <w:rsid w:val="008977E0"/>
    <w:rsid w:val="008979B8"/>
    <w:rsid w:val="008A0014"/>
    <w:rsid w:val="008A1415"/>
    <w:rsid w:val="008A2583"/>
    <w:rsid w:val="008A415A"/>
    <w:rsid w:val="008A4D8E"/>
    <w:rsid w:val="008A6415"/>
    <w:rsid w:val="008A70AD"/>
    <w:rsid w:val="008B123A"/>
    <w:rsid w:val="008B14EA"/>
    <w:rsid w:val="008B276E"/>
    <w:rsid w:val="008B4885"/>
    <w:rsid w:val="008B7019"/>
    <w:rsid w:val="008C1ABF"/>
    <w:rsid w:val="008C258A"/>
    <w:rsid w:val="008C31CE"/>
    <w:rsid w:val="008C4E7D"/>
    <w:rsid w:val="008C5B0F"/>
    <w:rsid w:val="008C6AD7"/>
    <w:rsid w:val="008D0490"/>
    <w:rsid w:val="008D16A7"/>
    <w:rsid w:val="008D408A"/>
    <w:rsid w:val="008D5A8D"/>
    <w:rsid w:val="008D726E"/>
    <w:rsid w:val="008E07E2"/>
    <w:rsid w:val="008E1437"/>
    <w:rsid w:val="008E20AB"/>
    <w:rsid w:val="008E283F"/>
    <w:rsid w:val="008E2D6C"/>
    <w:rsid w:val="008E4198"/>
    <w:rsid w:val="008E4B41"/>
    <w:rsid w:val="008E6E75"/>
    <w:rsid w:val="008F052B"/>
    <w:rsid w:val="008F090C"/>
    <w:rsid w:val="008F18C8"/>
    <w:rsid w:val="008F24B1"/>
    <w:rsid w:val="008F371A"/>
    <w:rsid w:val="008F5838"/>
    <w:rsid w:val="008F6C77"/>
    <w:rsid w:val="008F70E0"/>
    <w:rsid w:val="008F7637"/>
    <w:rsid w:val="00904551"/>
    <w:rsid w:val="0090580F"/>
    <w:rsid w:val="00906CD9"/>
    <w:rsid w:val="00912652"/>
    <w:rsid w:val="0091337D"/>
    <w:rsid w:val="009148B8"/>
    <w:rsid w:val="00916851"/>
    <w:rsid w:val="00916BD5"/>
    <w:rsid w:val="00917E78"/>
    <w:rsid w:val="00921A1A"/>
    <w:rsid w:val="00921B24"/>
    <w:rsid w:val="00922AC2"/>
    <w:rsid w:val="0093117C"/>
    <w:rsid w:val="00932457"/>
    <w:rsid w:val="00933710"/>
    <w:rsid w:val="0093558E"/>
    <w:rsid w:val="00936134"/>
    <w:rsid w:val="00940DD6"/>
    <w:rsid w:val="009411B4"/>
    <w:rsid w:val="00941B7E"/>
    <w:rsid w:val="00944D22"/>
    <w:rsid w:val="00946205"/>
    <w:rsid w:val="00947E93"/>
    <w:rsid w:val="0095282E"/>
    <w:rsid w:val="00954396"/>
    <w:rsid w:val="00955006"/>
    <w:rsid w:val="0095676E"/>
    <w:rsid w:val="009579F1"/>
    <w:rsid w:val="00957E1A"/>
    <w:rsid w:val="00957FAC"/>
    <w:rsid w:val="00961079"/>
    <w:rsid w:val="0096143A"/>
    <w:rsid w:val="0096764B"/>
    <w:rsid w:val="009738F6"/>
    <w:rsid w:val="00975467"/>
    <w:rsid w:val="00977FB9"/>
    <w:rsid w:val="00980BEC"/>
    <w:rsid w:val="00980D7B"/>
    <w:rsid w:val="0098414E"/>
    <w:rsid w:val="009866FA"/>
    <w:rsid w:val="00987431"/>
    <w:rsid w:val="009933C8"/>
    <w:rsid w:val="00994D47"/>
    <w:rsid w:val="009960DA"/>
    <w:rsid w:val="0099641E"/>
    <w:rsid w:val="009976C3"/>
    <w:rsid w:val="009A1059"/>
    <w:rsid w:val="009A10AF"/>
    <w:rsid w:val="009A6EB2"/>
    <w:rsid w:val="009B26F6"/>
    <w:rsid w:val="009B2F47"/>
    <w:rsid w:val="009B4C49"/>
    <w:rsid w:val="009B5CE3"/>
    <w:rsid w:val="009B71B0"/>
    <w:rsid w:val="009C0886"/>
    <w:rsid w:val="009C1D39"/>
    <w:rsid w:val="009C7535"/>
    <w:rsid w:val="009D0139"/>
    <w:rsid w:val="009D0FF6"/>
    <w:rsid w:val="009D212D"/>
    <w:rsid w:val="009D32B8"/>
    <w:rsid w:val="009D55E2"/>
    <w:rsid w:val="009E0C7A"/>
    <w:rsid w:val="009E1812"/>
    <w:rsid w:val="009E25C0"/>
    <w:rsid w:val="009E3856"/>
    <w:rsid w:val="009F31FC"/>
    <w:rsid w:val="009F3879"/>
    <w:rsid w:val="009F3ADB"/>
    <w:rsid w:val="009F5CDC"/>
    <w:rsid w:val="009F7CCE"/>
    <w:rsid w:val="00A011BE"/>
    <w:rsid w:val="00A0211D"/>
    <w:rsid w:val="00A04E25"/>
    <w:rsid w:val="00A06160"/>
    <w:rsid w:val="00A076ED"/>
    <w:rsid w:val="00A07A36"/>
    <w:rsid w:val="00A12FE0"/>
    <w:rsid w:val="00A154C6"/>
    <w:rsid w:val="00A20BD6"/>
    <w:rsid w:val="00A21E4B"/>
    <w:rsid w:val="00A231EC"/>
    <w:rsid w:val="00A27994"/>
    <w:rsid w:val="00A27996"/>
    <w:rsid w:val="00A347F7"/>
    <w:rsid w:val="00A34D1C"/>
    <w:rsid w:val="00A352F9"/>
    <w:rsid w:val="00A433DF"/>
    <w:rsid w:val="00A45CF7"/>
    <w:rsid w:val="00A50467"/>
    <w:rsid w:val="00A50704"/>
    <w:rsid w:val="00A515F6"/>
    <w:rsid w:val="00A51CE2"/>
    <w:rsid w:val="00A540E4"/>
    <w:rsid w:val="00A62742"/>
    <w:rsid w:val="00A629DE"/>
    <w:rsid w:val="00A636FB"/>
    <w:rsid w:val="00A63E36"/>
    <w:rsid w:val="00A66859"/>
    <w:rsid w:val="00A6731B"/>
    <w:rsid w:val="00A67C65"/>
    <w:rsid w:val="00A71A20"/>
    <w:rsid w:val="00A7307A"/>
    <w:rsid w:val="00A73226"/>
    <w:rsid w:val="00A754FC"/>
    <w:rsid w:val="00A75EC3"/>
    <w:rsid w:val="00A75FC4"/>
    <w:rsid w:val="00A768F9"/>
    <w:rsid w:val="00A775CF"/>
    <w:rsid w:val="00A777A4"/>
    <w:rsid w:val="00A837D3"/>
    <w:rsid w:val="00A857AB"/>
    <w:rsid w:val="00A85B7F"/>
    <w:rsid w:val="00A92909"/>
    <w:rsid w:val="00A9465F"/>
    <w:rsid w:val="00A9710F"/>
    <w:rsid w:val="00AA0006"/>
    <w:rsid w:val="00AA07DB"/>
    <w:rsid w:val="00AA0893"/>
    <w:rsid w:val="00AA2718"/>
    <w:rsid w:val="00AA2FCC"/>
    <w:rsid w:val="00AA473B"/>
    <w:rsid w:val="00AA51C7"/>
    <w:rsid w:val="00AA5ACB"/>
    <w:rsid w:val="00AA5B9F"/>
    <w:rsid w:val="00AA72DE"/>
    <w:rsid w:val="00AA798F"/>
    <w:rsid w:val="00AB1332"/>
    <w:rsid w:val="00AB1588"/>
    <w:rsid w:val="00AB1A5A"/>
    <w:rsid w:val="00AB4B34"/>
    <w:rsid w:val="00AB606A"/>
    <w:rsid w:val="00AB643B"/>
    <w:rsid w:val="00AB64E2"/>
    <w:rsid w:val="00AC1D4B"/>
    <w:rsid w:val="00AC31BA"/>
    <w:rsid w:val="00AC7550"/>
    <w:rsid w:val="00AC765E"/>
    <w:rsid w:val="00AD06F6"/>
    <w:rsid w:val="00AD1319"/>
    <w:rsid w:val="00AD19F7"/>
    <w:rsid w:val="00AD1A24"/>
    <w:rsid w:val="00AD29EB"/>
    <w:rsid w:val="00AD362C"/>
    <w:rsid w:val="00AD4B58"/>
    <w:rsid w:val="00AD567B"/>
    <w:rsid w:val="00AD5AB1"/>
    <w:rsid w:val="00AD5AEF"/>
    <w:rsid w:val="00AD6B17"/>
    <w:rsid w:val="00AE0EDA"/>
    <w:rsid w:val="00AE3F68"/>
    <w:rsid w:val="00AE4525"/>
    <w:rsid w:val="00AE49EE"/>
    <w:rsid w:val="00AE5511"/>
    <w:rsid w:val="00AE624E"/>
    <w:rsid w:val="00AF001A"/>
    <w:rsid w:val="00AF3C3F"/>
    <w:rsid w:val="00AF3E23"/>
    <w:rsid w:val="00AF60A2"/>
    <w:rsid w:val="00AF6BFD"/>
    <w:rsid w:val="00B01291"/>
    <w:rsid w:val="00B01872"/>
    <w:rsid w:val="00B0211F"/>
    <w:rsid w:val="00B03229"/>
    <w:rsid w:val="00B046E7"/>
    <w:rsid w:val="00B04C3C"/>
    <w:rsid w:val="00B05C7F"/>
    <w:rsid w:val="00B06045"/>
    <w:rsid w:val="00B07FDD"/>
    <w:rsid w:val="00B1086A"/>
    <w:rsid w:val="00B121F7"/>
    <w:rsid w:val="00B13F5E"/>
    <w:rsid w:val="00B140D5"/>
    <w:rsid w:val="00B14A6C"/>
    <w:rsid w:val="00B15761"/>
    <w:rsid w:val="00B1599B"/>
    <w:rsid w:val="00B16F1C"/>
    <w:rsid w:val="00B203E5"/>
    <w:rsid w:val="00B2094C"/>
    <w:rsid w:val="00B22447"/>
    <w:rsid w:val="00B2365D"/>
    <w:rsid w:val="00B23E3F"/>
    <w:rsid w:val="00B26E8A"/>
    <w:rsid w:val="00B32ED1"/>
    <w:rsid w:val="00B332A9"/>
    <w:rsid w:val="00B332D9"/>
    <w:rsid w:val="00B336F7"/>
    <w:rsid w:val="00B371F4"/>
    <w:rsid w:val="00B40213"/>
    <w:rsid w:val="00B40677"/>
    <w:rsid w:val="00B4079D"/>
    <w:rsid w:val="00B42395"/>
    <w:rsid w:val="00B42DD2"/>
    <w:rsid w:val="00B438D8"/>
    <w:rsid w:val="00B45B49"/>
    <w:rsid w:val="00B54195"/>
    <w:rsid w:val="00B55AAC"/>
    <w:rsid w:val="00B560A0"/>
    <w:rsid w:val="00B60684"/>
    <w:rsid w:val="00B64F9C"/>
    <w:rsid w:val="00B65109"/>
    <w:rsid w:val="00B65CDF"/>
    <w:rsid w:val="00B72B0E"/>
    <w:rsid w:val="00B73379"/>
    <w:rsid w:val="00B75999"/>
    <w:rsid w:val="00B77511"/>
    <w:rsid w:val="00B80225"/>
    <w:rsid w:val="00B81603"/>
    <w:rsid w:val="00B8180E"/>
    <w:rsid w:val="00B81F81"/>
    <w:rsid w:val="00B847ED"/>
    <w:rsid w:val="00B84BC4"/>
    <w:rsid w:val="00B8591B"/>
    <w:rsid w:val="00B86543"/>
    <w:rsid w:val="00B865D3"/>
    <w:rsid w:val="00B86B14"/>
    <w:rsid w:val="00B87578"/>
    <w:rsid w:val="00B87C61"/>
    <w:rsid w:val="00B90610"/>
    <w:rsid w:val="00B90D40"/>
    <w:rsid w:val="00B9132C"/>
    <w:rsid w:val="00B914AB"/>
    <w:rsid w:val="00B91999"/>
    <w:rsid w:val="00B91EFA"/>
    <w:rsid w:val="00B928EC"/>
    <w:rsid w:val="00B94502"/>
    <w:rsid w:val="00B945AB"/>
    <w:rsid w:val="00B96BDA"/>
    <w:rsid w:val="00BA00A9"/>
    <w:rsid w:val="00BA3FED"/>
    <w:rsid w:val="00BA5975"/>
    <w:rsid w:val="00BA5DC7"/>
    <w:rsid w:val="00BA6727"/>
    <w:rsid w:val="00BA6D10"/>
    <w:rsid w:val="00BA7700"/>
    <w:rsid w:val="00BB1276"/>
    <w:rsid w:val="00BB191F"/>
    <w:rsid w:val="00BB1C9A"/>
    <w:rsid w:val="00BB22C8"/>
    <w:rsid w:val="00BB43CD"/>
    <w:rsid w:val="00BB6DC8"/>
    <w:rsid w:val="00BB70D7"/>
    <w:rsid w:val="00BB75EC"/>
    <w:rsid w:val="00BC0D16"/>
    <w:rsid w:val="00BC0DD3"/>
    <w:rsid w:val="00BC2E9A"/>
    <w:rsid w:val="00BD0244"/>
    <w:rsid w:val="00BD12E1"/>
    <w:rsid w:val="00BD172A"/>
    <w:rsid w:val="00BD26CA"/>
    <w:rsid w:val="00BD5B9E"/>
    <w:rsid w:val="00BD6144"/>
    <w:rsid w:val="00BD7C42"/>
    <w:rsid w:val="00BE2AEB"/>
    <w:rsid w:val="00BE3472"/>
    <w:rsid w:val="00BE7035"/>
    <w:rsid w:val="00BE7D1C"/>
    <w:rsid w:val="00BF0C99"/>
    <w:rsid w:val="00BF6108"/>
    <w:rsid w:val="00BF6DA5"/>
    <w:rsid w:val="00BF6F0A"/>
    <w:rsid w:val="00C01302"/>
    <w:rsid w:val="00C0141D"/>
    <w:rsid w:val="00C019E9"/>
    <w:rsid w:val="00C02AD7"/>
    <w:rsid w:val="00C04143"/>
    <w:rsid w:val="00C05D70"/>
    <w:rsid w:val="00C0618F"/>
    <w:rsid w:val="00C076A0"/>
    <w:rsid w:val="00C07868"/>
    <w:rsid w:val="00C100BB"/>
    <w:rsid w:val="00C12116"/>
    <w:rsid w:val="00C12216"/>
    <w:rsid w:val="00C159A5"/>
    <w:rsid w:val="00C16D9E"/>
    <w:rsid w:val="00C20014"/>
    <w:rsid w:val="00C21029"/>
    <w:rsid w:val="00C21F50"/>
    <w:rsid w:val="00C24813"/>
    <w:rsid w:val="00C274F6"/>
    <w:rsid w:val="00C27C72"/>
    <w:rsid w:val="00C27FFB"/>
    <w:rsid w:val="00C3040A"/>
    <w:rsid w:val="00C35A27"/>
    <w:rsid w:val="00C3691B"/>
    <w:rsid w:val="00C40D9E"/>
    <w:rsid w:val="00C42DE6"/>
    <w:rsid w:val="00C4353F"/>
    <w:rsid w:val="00C46EF2"/>
    <w:rsid w:val="00C524D9"/>
    <w:rsid w:val="00C528EE"/>
    <w:rsid w:val="00C562A3"/>
    <w:rsid w:val="00C6161E"/>
    <w:rsid w:val="00C644C6"/>
    <w:rsid w:val="00C65462"/>
    <w:rsid w:val="00C67F2A"/>
    <w:rsid w:val="00C70749"/>
    <w:rsid w:val="00C709DC"/>
    <w:rsid w:val="00C73084"/>
    <w:rsid w:val="00C7546B"/>
    <w:rsid w:val="00C81384"/>
    <w:rsid w:val="00C82B77"/>
    <w:rsid w:val="00C8538F"/>
    <w:rsid w:val="00C87532"/>
    <w:rsid w:val="00C9007B"/>
    <w:rsid w:val="00C9151D"/>
    <w:rsid w:val="00C92F2C"/>
    <w:rsid w:val="00C9404B"/>
    <w:rsid w:val="00C946DB"/>
    <w:rsid w:val="00CA0E76"/>
    <w:rsid w:val="00CA2E87"/>
    <w:rsid w:val="00CA4738"/>
    <w:rsid w:val="00CA5DAC"/>
    <w:rsid w:val="00CA60D7"/>
    <w:rsid w:val="00CA64E9"/>
    <w:rsid w:val="00CB0BF9"/>
    <w:rsid w:val="00CB4F86"/>
    <w:rsid w:val="00CC3AB5"/>
    <w:rsid w:val="00CC5E01"/>
    <w:rsid w:val="00CD10F1"/>
    <w:rsid w:val="00CD1B70"/>
    <w:rsid w:val="00CD294C"/>
    <w:rsid w:val="00CD3896"/>
    <w:rsid w:val="00CD79D3"/>
    <w:rsid w:val="00CD7CFC"/>
    <w:rsid w:val="00CE2A03"/>
    <w:rsid w:val="00CE30C3"/>
    <w:rsid w:val="00CE5705"/>
    <w:rsid w:val="00CE5ECD"/>
    <w:rsid w:val="00CE6F4F"/>
    <w:rsid w:val="00CE7F94"/>
    <w:rsid w:val="00CF1588"/>
    <w:rsid w:val="00CF1A6D"/>
    <w:rsid w:val="00CF23B9"/>
    <w:rsid w:val="00CF3567"/>
    <w:rsid w:val="00CF4141"/>
    <w:rsid w:val="00CF6045"/>
    <w:rsid w:val="00D011D4"/>
    <w:rsid w:val="00D01EFF"/>
    <w:rsid w:val="00D0269F"/>
    <w:rsid w:val="00D03230"/>
    <w:rsid w:val="00D0349D"/>
    <w:rsid w:val="00D0513B"/>
    <w:rsid w:val="00D07574"/>
    <w:rsid w:val="00D1062E"/>
    <w:rsid w:val="00D11867"/>
    <w:rsid w:val="00D140E9"/>
    <w:rsid w:val="00D1456A"/>
    <w:rsid w:val="00D16CE5"/>
    <w:rsid w:val="00D17CD6"/>
    <w:rsid w:val="00D17D76"/>
    <w:rsid w:val="00D20ACD"/>
    <w:rsid w:val="00D217E5"/>
    <w:rsid w:val="00D2227B"/>
    <w:rsid w:val="00D2244B"/>
    <w:rsid w:val="00D23947"/>
    <w:rsid w:val="00D2497D"/>
    <w:rsid w:val="00D31253"/>
    <w:rsid w:val="00D34E49"/>
    <w:rsid w:val="00D34E79"/>
    <w:rsid w:val="00D34EFA"/>
    <w:rsid w:val="00D35441"/>
    <w:rsid w:val="00D44565"/>
    <w:rsid w:val="00D44E6E"/>
    <w:rsid w:val="00D4663E"/>
    <w:rsid w:val="00D52055"/>
    <w:rsid w:val="00D56B2E"/>
    <w:rsid w:val="00D56C8D"/>
    <w:rsid w:val="00D611DB"/>
    <w:rsid w:val="00D616B0"/>
    <w:rsid w:val="00D63D75"/>
    <w:rsid w:val="00D664FF"/>
    <w:rsid w:val="00D71002"/>
    <w:rsid w:val="00D712CE"/>
    <w:rsid w:val="00D71823"/>
    <w:rsid w:val="00D72F9B"/>
    <w:rsid w:val="00D7353B"/>
    <w:rsid w:val="00D81024"/>
    <w:rsid w:val="00D82BD4"/>
    <w:rsid w:val="00D82D25"/>
    <w:rsid w:val="00D83C6F"/>
    <w:rsid w:val="00D85729"/>
    <w:rsid w:val="00D86099"/>
    <w:rsid w:val="00D868E6"/>
    <w:rsid w:val="00D87555"/>
    <w:rsid w:val="00D90691"/>
    <w:rsid w:val="00D907F7"/>
    <w:rsid w:val="00D91EDA"/>
    <w:rsid w:val="00D92D23"/>
    <w:rsid w:val="00D936F5"/>
    <w:rsid w:val="00DA2201"/>
    <w:rsid w:val="00DA2ABA"/>
    <w:rsid w:val="00DA34BC"/>
    <w:rsid w:val="00DA3FD6"/>
    <w:rsid w:val="00DA49F4"/>
    <w:rsid w:val="00DB2C92"/>
    <w:rsid w:val="00DB3D1F"/>
    <w:rsid w:val="00DB60C9"/>
    <w:rsid w:val="00DB6EB2"/>
    <w:rsid w:val="00DB7365"/>
    <w:rsid w:val="00DC10B4"/>
    <w:rsid w:val="00DC2A0A"/>
    <w:rsid w:val="00DD1D83"/>
    <w:rsid w:val="00DD3037"/>
    <w:rsid w:val="00DD345A"/>
    <w:rsid w:val="00DD3938"/>
    <w:rsid w:val="00DD468E"/>
    <w:rsid w:val="00DD641A"/>
    <w:rsid w:val="00DD7999"/>
    <w:rsid w:val="00DE2BF7"/>
    <w:rsid w:val="00DE3787"/>
    <w:rsid w:val="00DE3FD4"/>
    <w:rsid w:val="00DE579C"/>
    <w:rsid w:val="00DE7FBB"/>
    <w:rsid w:val="00DF2949"/>
    <w:rsid w:val="00DF2985"/>
    <w:rsid w:val="00DF405D"/>
    <w:rsid w:val="00DF4BF2"/>
    <w:rsid w:val="00E02C2B"/>
    <w:rsid w:val="00E0393C"/>
    <w:rsid w:val="00E04D34"/>
    <w:rsid w:val="00E04D66"/>
    <w:rsid w:val="00E100D1"/>
    <w:rsid w:val="00E10148"/>
    <w:rsid w:val="00E12CCE"/>
    <w:rsid w:val="00E16FBD"/>
    <w:rsid w:val="00E17152"/>
    <w:rsid w:val="00E17486"/>
    <w:rsid w:val="00E2106B"/>
    <w:rsid w:val="00E21790"/>
    <w:rsid w:val="00E2473A"/>
    <w:rsid w:val="00E25FDF"/>
    <w:rsid w:val="00E26E40"/>
    <w:rsid w:val="00E27956"/>
    <w:rsid w:val="00E27F45"/>
    <w:rsid w:val="00E3431E"/>
    <w:rsid w:val="00E37103"/>
    <w:rsid w:val="00E4250D"/>
    <w:rsid w:val="00E4352B"/>
    <w:rsid w:val="00E43BF5"/>
    <w:rsid w:val="00E45AE8"/>
    <w:rsid w:val="00E4629A"/>
    <w:rsid w:val="00E4741E"/>
    <w:rsid w:val="00E519BE"/>
    <w:rsid w:val="00E51F61"/>
    <w:rsid w:val="00E53F48"/>
    <w:rsid w:val="00E54D26"/>
    <w:rsid w:val="00E55A6B"/>
    <w:rsid w:val="00E56932"/>
    <w:rsid w:val="00E60F82"/>
    <w:rsid w:val="00E62315"/>
    <w:rsid w:val="00E62427"/>
    <w:rsid w:val="00E626C6"/>
    <w:rsid w:val="00E6407B"/>
    <w:rsid w:val="00E652AE"/>
    <w:rsid w:val="00E65FC9"/>
    <w:rsid w:val="00E65FD3"/>
    <w:rsid w:val="00E700ED"/>
    <w:rsid w:val="00E71E40"/>
    <w:rsid w:val="00E72E2E"/>
    <w:rsid w:val="00E73B0A"/>
    <w:rsid w:val="00E745C8"/>
    <w:rsid w:val="00E75681"/>
    <w:rsid w:val="00E82CDA"/>
    <w:rsid w:val="00E83012"/>
    <w:rsid w:val="00E842FE"/>
    <w:rsid w:val="00E85E09"/>
    <w:rsid w:val="00E864E5"/>
    <w:rsid w:val="00E87770"/>
    <w:rsid w:val="00E87B96"/>
    <w:rsid w:val="00E87E65"/>
    <w:rsid w:val="00E9062F"/>
    <w:rsid w:val="00E915E9"/>
    <w:rsid w:val="00E9175E"/>
    <w:rsid w:val="00E927BF"/>
    <w:rsid w:val="00E9438E"/>
    <w:rsid w:val="00E95760"/>
    <w:rsid w:val="00E957C8"/>
    <w:rsid w:val="00E973BC"/>
    <w:rsid w:val="00EA0611"/>
    <w:rsid w:val="00EA149B"/>
    <w:rsid w:val="00EA2DA7"/>
    <w:rsid w:val="00EA36D9"/>
    <w:rsid w:val="00EA6CF3"/>
    <w:rsid w:val="00EB29F6"/>
    <w:rsid w:val="00EB4754"/>
    <w:rsid w:val="00EB6704"/>
    <w:rsid w:val="00EB6F3B"/>
    <w:rsid w:val="00EC139F"/>
    <w:rsid w:val="00EC5AE2"/>
    <w:rsid w:val="00EC76CE"/>
    <w:rsid w:val="00ED10ED"/>
    <w:rsid w:val="00ED3498"/>
    <w:rsid w:val="00ED4FA8"/>
    <w:rsid w:val="00ED6C48"/>
    <w:rsid w:val="00ED7619"/>
    <w:rsid w:val="00EE1C7C"/>
    <w:rsid w:val="00EE2CD2"/>
    <w:rsid w:val="00EE53B2"/>
    <w:rsid w:val="00EF036D"/>
    <w:rsid w:val="00EF03E3"/>
    <w:rsid w:val="00EF172E"/>
    <w:rsid w:val="00EF1E84"/>
    <w:rsid w:val="00EF526A"/>
    <w:rsid w:val="00EF7C4D"/>
    <w:rsid w:val="00F00CF4"/>
    <w:rsid w:val="00F01902"/>
    <w:rsid w:val="00F02564"/>
    <w:rsid w:val="00F032E0"/>
    <w:rsid w:val="00F06630"/>
    <w:rsid w:val="00F06BE0"/>
    <w:rsid w:val="00F07BD8"/>
    <w:rsid w:val="00F07E9A"/>
    <w:rsid w:val="00F10556"/>
    <w:rsid w:val="00F12444"/>
    <w:rsid w:val="00F124E1"/>
    <w:rsid w:val="00F134AD"/>
    <w:rsid w:val="00F16F6E"/>
    <w:rsid w:val="00F176BA"/>
    <w:rsid w:val="00F231E6"/>
    <w:rsid w:val="00F23C1C"/>
    <w:rsid w:val="00F25248"/>
    <w:rsid w:val="00F25A39"/>
    <w:rsid w:val="00F26AC8"/>
    <w:rsid w:val="00F27248"/>
    <w:rsid w:val="00F40582"/>
    <w:rsid w:val="00F407F7"/>
    <w:rsid w:val="00F42330"/>
    <w:rsid w:val="00F44963"/>
    <w:rsid w:val="00F44A01"/>
    <w:rsid w:val="00F46C6D"/>
    <w:rsid w:val="00F5006F"/>
    <w:rsid w:val="00F50BB1"/>
    <w:rsid w:val="00F51406"/>
    <w:rsid w:val="00F52CD3"/>
    <w:rsid w:val="00F54A99"/>
    <w:rsid w:val="00F55026"/>
    <w:rsid w:val="00F551C1"/>
    <w:rsid w:val="00F5731F"/>
    <w:rsid w:val="00F6128A"/>
    <w:rsid w:val="00F6160A"/>
    <w:rsid w:val="00F61C36"/>
    <w:rsid w:val="00F637C2"/>
    <w:rsid w:val="00F649A0"/>
    <w:rsid w:val="00F64E68"/>
    <w:rsid w:val="00F65B20"/>
    <w:rsid w:val="00F65CBC"/>
    <w:rsid w:val="00F65F5D"/>
    <w:rsid w:val="00F703E8"/>
    <w:rsid w:val="00F709AF"/>
    <w:rsid w:val="00F7374A"/>
    <w:rsid w:val="00F76EA8"/>
    <w:rsid w:val="00F81ED0"/>
    <w:rsid w:val="00F820B7"/>
    <w:rsid w:val="00F82339"/>
    <w:rsid w:val="00F86A3A"/>
    <w:rsid w:val="00F95C74"/>
    <w:rsid w:val="00F963EE"/>
    <w:rsid w:val="00F97934"/>
    <w:rsid w:val="00F97BD9"/>
    <w:rsid w:val="00FA12D2"/>
    <w:rsid w:val="00FA50B9"/>
    <w:rsid w:val="00FA58DF"/>
    <w:rsid w:val="00FB2547"/>
    <w:rsid w:val="00FB3FF9"/>
    <w:rsid w:val="00FB5D20"/>
    <w:rsid w:val="00FB7A9A"/>
    <w:rsid w:val="00FC00D0"/>
    <w:rsid w:val="00FC1F21"/>
    <w:rsid w:val="00FC2C75"/>
    <w:rsid w:val="00FC34D6"/>
    <w:rsid w:val="00FC7473"/>
    <w:rsid w:val="00FC77E7"/>
    <w:rsid w:val="00FD2E6A"/>
    <w:rsid w:val="00FD36AF"/>
    <w:rsid w:val="00FD541A"/>
    <w:rsid w:val="00FD7B1E"/>
    <w:rsid w:val="00FE0D9C"/>
    <w:rsid w:val="00FE1029"/>
    <w:rsid w:val="00FE244F"/>
    <w:rsid w:val="00FE408E"/>
    <w:rsid w:val="00FE535D"/>
    <w:rsid w:val="00FE5CE5"/>
    <w:rsid w:val="00FE5FE5"/>
    <w:rsid w:val="00FE7D9C"/>
    <w:rsid w:val="00FF0F9B"/>
    <w:rsid w:val="00FF4776"/>
    <w:rsid w:val="00FF4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B3C4A6"/>
  <w15:chartTrackingRefBased/>
  <w15:docId w15:val="{4E276512-2A02-4FC3-AB78-3B7DB970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07B"/>
    <w:pPr>
      <w:suppressAutoHyphens/>
      <w:spacing w:line="240" w:lineRule="atLeast"/>
    </w:pPr>
    <w:rPr>
      <w:rFonts w:ascii="Times New Roman" w:hAnsi="Times New Roman" w:cs="Times New Roman"/>
      <w:lang w:val="en-GB" w:eastAsia="en-US"/>
    </w:rPr>
  </w:style>
  <w:style w:type="paragraph" w:styleId="1">
    <w:name w:val="heading 1"/>
    <w:aliases w:val="Table_G"/>
    <w:basedOn w:val="SingleTxtG"/>
    <w:next w:val="SingleTxtG"/>
    <w:link w:val="10"/>
    <w:semiHidden/>
    <w:rsid w:val="007268F9"/>
    <w:pPr>
      <w:spacing w:after="0" w:line="240" w:lineRule="auto"/>
      <w:ind w:right="0"/>
      <w:jc w:val="left"/>
      <w:outlineLvl w:val="0"/>
    </w:pPr>
  </w:style>
  <w:style w:type="paragraph" w:styleId="2">
    <w:name w:val="heading 2"/>
    <w:basedOn w:val="a"/>
    <w:next w:val="a"/>
    <w:link w:val="20"/>
    <w:semiHidden/>
    <w:rsid w:val="007268F9"/>
    <w:pPr>
      <w:spacing w:line="240" w:lineRule="auto"/>
      <w:outlineLvl w:val="1"/>
    </w:pPr>
    <w:rPr>
      <w:lang w:eastAsia="zh-CN"/>
    </w:rPr>
  </w:style>
  <w:style w:type="paragraph" w:styleId="3">
    <w:name w:val="heading 3"/>
    <w:basedOn w:val="a"/>
    <w:next w:val="a"/>
    <w:link w:val="30"/>
    <w:semiHidden/>
    <w:rsid w:val="007268F9"/>
    <w:pPr>
      <w:spacing w:line="240" w:lineRule="auto"/>
      <w:outlineLvl w:val="2"/>
    </w:pPr>
    <w:rPr>
      <w:lang w:eastAsia="zh-CN"/>
    </w:rPr>
  </w:style>
  <w:style w:type="paragraph" w:styleId="4">
    <w:name w:val="heading 4"/>
    <w:basedOn w:val="a"/>
    <w:next w:val="a"/>
    <w:link w:val="40"/>
    <w:semiHidden/>
    <w:rsid w:val="007268F9"/>
    <w:pPr>
      <w:spacing w:line="240" w:lineRule="auto"/>
      <w:outlineLvl w:val="3"/>
    </w:pPr>
    <w:rPr>
      <w:lang w:eastAsia="zh-CN"/>
    </w:rPr>
  </w:style>
  <w:style w:type="paragraph" w:styleId="5">
    <w:name w:val="heading 5"/>
    <w:basedOn w:val="a"/>
    <w:next w:val="a"/>
    <w:link w:val="50"/>
    <w:semiHidden/>
    <w:rsid w:val="007268F9"/>
    <w:pPr>
      <w:spacing w:line="240" w:lineRule="auto"/>
      <w:outlineLvl w:val="4"/>
    </w:pPr>
    <w:rPr>
      <w:lang w:eastAsia="zh-CN"/>
    </w:rPr>
  </w:style>
  <w:style w:type="paragraph" w:styleId="6">
    <w:name w:val="heading 6"/>
    <w:basedOn w:val="a"/>
    <w:next w:val="a"/>
    <w:link w:val="60"/>
    <w:semiHidden/>
    <w:rsid w:val="007268F9"/>
    <w:pPr>
      <w:spacing w:line="240" w:lineRule="auto"/>
      <w:outlineLvl w:val="5"/>
    </w:pPr>
    <w:rPr>
      <w:lang w:eastAsia="zh-CN"/>
    </w:rPr>
  </w:style>
  <w:style w:type="paragraph" w:styleId="7">
    <w:name w:val="heading 7"/>
    <w:basedOn w:val="a"/>
    <w:next w:val="a"/>
    <w:link w:val="70"/>
    <w:semiHidden/>
    <w:rsid w:val="007268F9"/>
    <w:pPr>
      <w:spacing w:line="240" w:lineRule="auto"/>
      <w:outlineLvl w:val="6"/>
    </w:pPr>
    <w:rPr>
      <w:lang w:eastAsia="zh-CN"/>
    </w:rPr>
  </w:style>
  <w:style w:type="paragraph" w:styleId="8">
    <w:name w:val="heading 8"/>
    <w:basedOn w:val="a"/>
    <w:next w:val="a"/>
    <w:link w:val="80"/>
    <w:semiHidden/>
    <w:rsid w:val="007268F9"/>
    <w:pPr>
      <w:spacing w:line="240" w:lineRule="auto"/>
      <w:outlineLvl w:val="7"/>
    </w:pPr>
    <w:rPr>
      <w:lang w:eastAsia="zh-CN"/>
    </w:rPr>
  </w:style>
  <w:style w:type="paragraph" w:styleId="9">
    <w:name w:val="heading 9"/>
    <w:basedOn w:val="a"/>
    <w:next w:val="a"/>
    <w:link w:val="90"/>
    <w:semiHidden/>
    <w:rsid w:val="007268F9"/>
    <w:pPr>
      <w:spacing w:line="240" w:lineRule="auto"/>
      <w:outlineLvl w:val="8"/>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semiHidden/>
    <w:rsid w:val="007268F9"/>
    <w:pPr>
      <w:pBdr>
        <w:bottom w:val="single" w:sz="4" w:space="4" w:color="auto"/>
      </w:pBdr>
      <w:spacing w:line="240" w:lineRule="auto"/>
    </w:pPr>
    <w:rPr>
      <w:b/>
      <w:sz w:val="18"/>
      <w:lang w:eastAsia="zh-CN"/>
    </w:rPr>
  </w:style>
  <w:style w:type="character" w:customStyle="1" w:styleId="a4">
    <w:name w:val="ヘッダー (文字)"/>
    <w:aliases w:val="6_G (文字)"/>
    <w:link w:val="a3"/>
    <w:semiHidden/>
    <w:rsid w:val="003B4550"/>
    <w:rPr>
      <w:rFonts w:ascii="Times New Roman" w:hAnsi="Times New Roman" w:cs="Times New Roman"/>
      <w:b/>
      <w:sz w:val="18"/>
      <w:szCs w:val="20"/>
    </w:rPr>
  </w:style>
  <w:style w:type="paragraph" w:styleId="a5">
    <w:name w:val="footer"/>
    <w:aliases w:val="3_G"/>
    <w:basedOn w:val="a"/>
    <w:link w:val="a6"/>
    <w:rsid w:val="007268F9"/>
    <w:pPr>
      <w:spacing w:line="240" w:lineRule="auto"/>
    </w:pPr>
    <w:rPr>
      <w:sz w:val="16"/>
      <w:lang w:eastAsia="zh-CN"/>
    </w:rPr>
  </w:style>
  <w:style w:type="character" w:customStyle="1" w:styleId="a6">
    <w:name w:val="フッター (文字)"/>
    <w:aliases w:val="3_G (文字)"/>
    <w:link w:val="a5"/>
    <w:rsid w:val="00247E2C"/>
    <w:rPr>
      <w:rFonts w:ascii="Times New Roman" w:eastAsia="SimSun"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pPr>
    <w:rPr>
      <w:b/>
      <w:sz w:val="34"/>
      <w:lang w:eastAsia="zh-CN"/>
    </w:rPr>
  </w:style>
  <w:style w:type="paragraph" w:customStyle="1" w:styleId="HChG">
    <w:name w:val="_ H _Ch_G"/>
    <w:basedOn w:val="a"/>
    <w:next w:val="a"/>
    <w:rsid w:val="007268F9"/>
    <w:pPr>
      <w:keepNext/>
      <w:keepLines/>
      <w:tabs>
        <w:tab w:val="right" w:pos="851"/>
      </w:tabs>
      <w:spacing w:before="360" w:after="240" w:line="300" w:lineRule="exact"/>
      <w:ind w:left="1134" w:right="1134" w:hanging="1134"/>
    </w:pPr>
    <w:rPr>
      <w:b/>
      <w:sz w:val="28"/>
      <w:lang w:eastAsia="zh-CN"/>
    </w:rPr>
  </w:style>
  <w:style w:type="paragraph" w:customStyle="1" w:styleId="H1G">
    <w:name w:val="_ H_1_G"/>
    <w:basedOn w:val="a"/>
    <w:next w:val="a"/>
    <w:rsid w:val="007268F9"/>
    <w:pPr>
      <w:keepNext/>
      <w:keepLines/>
      <w:tabs>
        <w:tab w:val="right" w:pos="851"/>
      </w:tabs>
      <w:spacing w:before="360" w:after="240" w:line="270" w:lineRule="exact"/>
      <w:ind w:left="1134" w:right="1134" w:hanging="1134"/>
    </w:pPr>
    <w:rPr>
      <w:b/>
      <w:sz w:val="24"/>
      <w:lang w:eastAsia="zh-CN"/>
    </w:rPr>
  </w:style>
  <w:style w:type="paragraph" w:customStyle="1" w:styleId="H23G">
    <w:name w:val="_ H_2/3_G"/>
    <w:basedOn w:val="a"/>
    <w:next w:val="a"/>
    <w:rsid w:val="007268F9"/>
    <w:pPr>
      <w:keepNext/>
      <w:keepLines/>
      <w:tabs>
        <w:tab w:val="right" w:pos="851"/>
      </w:tabs>
      <w:spacing w:before="240" w:after="120" w:line="240" w:lineRule="exact"/>
      <w:ind w:left="1134" w:right="1134" w:hanging="1134"/>
    </w:pPr>
    <w:rPr>
      <w:b/>
      <w:lang w:eastAsia="zh-CN"/>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pPr>
    <w:rPr>
      <w:i/>
      <w:lang w:eastAsia="zh-CN"/>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pPr>
    <w:rPr>
      <w:lang w:eastAsia="zh-CN"/>
    </w:rPr>
  </w:style>
  <w:style w:type="paragraph" w:customStyle="1" w:styleId="SingleTxtG">
    <w:name w:val="_ Single Txt_G"/>
    <w:basedOn w:val="a"/>
    <w:link w:val="SingleTxtGChar"/>
    <w:rsid w:val="007268F9"/>
    <w:pPr>
      <w:spacing w:after="120"/>
      <w:ind w:left="1134" w:right="1134"/>
      <w:jc w:val="both"/>
    </w:pPr>
    <w:rPr>
      <w:lang w:eastAsia="zh-CN"/>
    </w:rPr>
  </w:style>
  <w:style w:type="paragraph" w:customStyle="1" w:styleId="SLG">
    <w:name w:val="__S_L_G"/>
    <w:basedOn w:val="a"/>
    <w:next w:val="a"/>
    <w:rsid w:val="007268F9"/>
    <w:pPr>
      <w:keepNext/>
      <w:keepLines/>
      <w:spacing w:before="240" w:after="240" w:line="580" w:lineRule="exact"/>
      <w:ind w:left="1134" w:right="1134"/>
    </w:pPr>
    <w:rPr>
      <w:b/>
      <w:sz w:val="56"/>
      <w:lang w:eastAsia="zh-CN"/>
    </w:rPr>
  </w:style>
  <w:style w:type="paragraph" w:customStyle="1" w:styleId="SMG">
    <w:name w:val="__S_M_G"/>
    <w:basedOn w:val="a"/>
    <w:next w:val="a"/>
    <w:rsid w:val="007268F9"/>
    <w:pPr>
      <w:keepNext/>
      <w:keepLines/>
      <w:spacing w:before="240" w:after="240" w:line="420" w:lineRule="exact"/>
      <w:ind w:left="1134" w:right="1134"/>
    </w:pPr>
    <w:rPr>
      <w:b/>
      <w:sz w:val="40"/>
      <w:lang w:eastAsia="zh-CN"/>
    </w:rPr>
  </w:style>
  <w:style w:type="paragraph" w:customStyle="1" w:styleId="SSG">
    <w:name w:val="__S_S_G"/>
    <w:basedOn w:val="a"/>
    <w:next w:val="a"/>
    <w:rsid w:val="007268F9"/>
    <w:pPr>
      <w:keepNext/>
      <w:keepLines/>
      <w:spacing w:before="240" w:after="240" w:line="300" w:lineRule="exact"/>
      <w:ind w:left="1134" w:right="1134"/>
    </w:pPr>
    <w:rPr>
      <w:b/>
      <w:sz w:val="28"/>
      <w:lang w:eastAsia="zh-CN"/>
    </w:rPr>
  </w:style>
  <w:style w:type="paragraph" w:customStyle="1" w:styleId="XLargeG">
    <w:name w:val="__XLarge_G"/>
    <w:basedOn w:val="a"/>
    <w:next w:val="a"/>
    <w:rsid w:val="007268F9"/>
    <w:pPr>
      <w:keepNext/>
      <w:keepLines/>
      <w:spacing w:before="240" w:after="240" w:line="420" w:lineRule="exact"/>
      <w:ind w:left="1134" w:right="1134"/>
    </w:pPr>
    <w:rPr>
      <w:b/>
      <w:sz w:val="40"/>
      <w:lang w:eastAsia="zh-CN"/>
    </w:rPr>
  </w:style>
  <w:style w:type="paragraph" w:customStyle="1" w:styleId="Bullet1G">
    <w:name w:val="_Bullet 1_G"/>
    <w:basedOn w:val="a"/>
    <w:rsid w:val="007268F9"/>
    <w:pPr>
      <w:numPr>
        <w:numId w:val="1"/>
      </w:numPr>
      <w:spacing w:after="120"/>
      <w:ind w:right="1134"/>
      <w:jc w:val="both"/>
    </w:pPr>
    <w:rPr>
      <w:lang w:eastAsia="zh-CN"/>
    </w:rPr>
  </w:style>
  <w:style w:type="paragraph" w:customStyle="1" w:styleId="Bullet2G">
    <w:name w:val="_Bullet 2_G"/>
    <w:basedOn w:val="a"/>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ai">
    <w:name w:val="Outline List 1"/>
    <w:basedOn w:val="a2"/>
    <w:semiHidden/>
    <w:rsid w:val="007268F9"/>
    <w:pPr>
      <w:numPr>
        <w:numId w:val="6"/>
      </w:numPr>
    </w:pPr>
  </w:style>
  <w:style w:type="character" w:styleId="a7">
    <w:name w:val="endnote reference"/>
    <w:aliases w:val="1_G"/>
    <w:rsid w:val="007268F9"/>
    <w:rPr>
      <w:rFonts w:ascii="Times New Roman" w:hAnsi="Times New Roman"/>
      <w:sz w:val="18"/>
      <w:vertAlign w:val="superscript"/>
    </w:rPr>
  </w:style>
  <w:style w:type="paragraph" w:styleId="a8">
    <w:name w:val="footnote text"/>
    <w:aliases w:val="5_G"/>
    <w:basedOn w:val="a"/>
    <w:link w:val="a9"/>
    <w:uiPriority w:val="99"/>
    <w:rsid w:val="007268F9"/>
    <w:pPr>
      <w:tabs>
        <w:tab w:val="right" w:pos="1021"/>
      </w:tabs>
      <w:spacing w:line="220" w:lineRule="exact"/>
      <w:ind w:left="1134" w:right="1134" w:hanging="1134"/>
    </w:pPr>
    <w:rPr>
      <w:sz w:val="18"/>
      <w:lang w:eastAsia="zh-CN"/>
    </w:rPr>
  </w:style>
  <w:style w:type="character" w:customStyle="1" w:styleId="a9">
    <w:name w:val="脚注文字列 (文字)"/>
    <w:aliases w:val="5_G (文字)"/>
    <w:link w:val="a8"/>
    <w:uiPriority w:val="99"/>
    <w:rsid w:val="007268F9"/>
    <w:rPr>
      <w:rFonts w:ascii="Times New Roman" w:eastAsia="SimSun" w:hAnsi="Times New Roman" w:cs="Times New Roman"/>
      <w:sz w:val="18"/>
      <w:szCs w:val="20"/>
    </w:rPr>
  </w:style>
  <w:style w:type="paragraph" w:styleId="aa">
    <w:name w:val="endnote text"/>
    <w:aliases w:val="2_G"/>
    <w:basedOn w:val="a8"/>
    <w:link w:val="ab"/>
    <w:rsid w:val="007268F9"/>
  </w:style>
  <w:style w:type="character" w:customStyle="1" w:styleId="ab">
    <w:name w:val="文末脚注文字列 (文字)"/>
    <w:aliases w:val="2_G (文字)"/>
    <w:link w:val="aa"/>
    <w:rsid w:val="007268F9"/>
    <w:rPr>
      <w:rFonts w:ascii="Times New Roman" w:eastAsia="SimSun" w:hAnsi="Times New Roman" w:cs="Times New Roman"/>
      <w:sz w:val="18"/>
      <w:szCs w:val="20"/>
    </w:rPr>
  </w:style>
  <w:style w:type="character" w:styleId="ac">
    <w:name w:val="footnote reference"/>
    <w:aliases w:val="4_G,4_GA"/>
    <w:uiPriority w:val="99"/>
    <w:qFormat/>
    <w:rsid w:val="007268F9"/>
    <w:rPr>
      <w:rFonts w:ascii="Times New Roman" w:hAnsi="Times New Roman"/>
      <w:sz w:val="18"/>
      <w:vertAlign w:val="superscript"/>
    </w:rPr>
  </w:style>
  <w:style w:type="character" w:customStyle="1" w:styleId="10">
    <w:name w:val="見出し 1 (文字)"/>
    <w:aliases w:val="Table_G (文字)"/>
    <w:link w:val="1"/>
    <w:semiHidden/>
    <w:rsid w:val="003B4550"/>
    <w:rPr>
      <w:rFonts w:ascii="Times New Roman" w:hAnsi="Times New Roman" w:cs="Times New Roman"/>
      <w:sz w:val="20"/>
      <w:szCs w:val="20"/>
    </w:rPr>
  </w:style>
  <w:style w:type="character" w:customStyle="1" w:styleId="20">
    <w:name w:val="見出し 2 (文字)"/>
    <w:link w:val="2"/>
    <w:semiHidden/>
    <w:rsid w:val="003B4550"/>
    <w:rPr>
      <w:rFonts w:ascii="Times New Roman" w:hAnsi="Times New Roman" w:cs="Times New Roman"/>
      <w:sz w:val="20"/>
      <w:szCs w:val="20"/>
    </w:rPr>
  </w:style>
  <w:style w:type="character" w:customStyle="1" w:styleId="30">
    <w:name w:val="見出し 3 (文字)"/>
    <w:link w:val="3"/>
    <w:semiHidden/>
    <w:rsid w:val="003B4550"/>
    <w:rPr>
      <w:rFonts w:ascii="Times New Roman" w:hAnsi="Times New Roman" w:cs="Times New Roman"/>
      <w:sz w:val="20"/>
      <w:szCs w:val="20"/>
    </w:rPr>
  </w:style>
  <w:style w:type="character" w:customStyle="1" w:styleId="40">
    <w:name w:val="見出し 4 (文字)"/>
    <w:link w:val="4"/>
    <w:semiHidden/>
    <w:rsid w:val="003B4550"/>
    <w:rPr>
      <w:rFonts w:ascii="Times New Roman" w:hAnsi="Times New Roman" w:cs="Times New Roman"/>
      <w:sz w:val="20"/>
      <w:szCs w:val="20"/>
    </w:rPr>
  </w:style>
  <w:style w:type="character" w:customStyle="1" w:styleId="50">
    <w:name w:val="見出し 5 (文字)"/>
    <w:link w:val="5"/>
    <w:semiHidden/>
    <w:rsid w:val="003B4550"/>
    <w:rPr>
      <w:rFonts w:ascii="Times New Roman" w:hAnsi="Times New Roman" w:cs="Times New Roman"/>
      <w:sz w:val="20"/>
      <w:szCs w:val="20"/>
    </w:rPr>
  </w:style>
  <w:style w:type="character" w:customStyle="1" w:styleId="60">
    <w:name w:val="見出し 6 (文字)"/>
    <w:link w:val="6"/>
    <w:semiHidden/>
    <w:rsid w:val="003B4550"/>
    <w:rPr>
      <w:rFonts w:ascii="Times New Roman" w:hAnsi="Times New Roman" w:cs="Times New Roman"/>
      <w:sz w:val="20"/>
      <w:szCs w:val="20"/>
    </w:rPr>
  </w:style>
  <w:style w:type="character" w:customStyle="1" w:styleId="70">
    <w:name w:val="見出し 7 (文字)"/>
    <w:link w:val="7"/>
    <w:semiHidden/>
    <w:rsid w:val="003B4550"/>
    <w:rPr>
      <w:rFonts w:ascii="Times New Roman" w:hAnsi="Times New Roman" w:cs="Times New Roman"/>
      <w:sz w:val="20"/>
      <w:szCs w:val="20"/>
    </w:rPr>
  </w:style>
  <w:style w:type="character" w:customStyle="1" w:styleId="80">
    <w:name w:val="見出し 8 (文字)"/>
    <w:link w:val="8"/>
    <w:semiHidden/>
    <w:rsid w:val="003B4550"/>
    <w:rPr>
      <w:rFonts w:ascii="Times New Roman" w:hAnsi="Times New Roman" w:cs="Times New Roman"/>
      <w:sz w:val="20"/>
      <w:szCs w:val="20"/>
    </w:rPr>
  </w:style>
  <w:style w:type="character" w:customStyle="1" w:styleId="90">
    <w:name w:val="見出し 9 (文字)"/>
    <w:link w:val="9"/>
    <w:semiHidden/>
    <w:rsid w:val="003B4550"/>
    <w:rPr>
      <w:rFonts w:ascii="Times New Roman" w:hAnsi="Times New Roman" w:cs="Times New Roman"/>
      <w:sz w:val="20"/>
      <w:szCs w:val="20"/>
    </w:rPr>
  </w:style>
  <w:style w:type="character" w:styleId="ad">
    <w:name w:val="page number"/>
    <w:aliases w:val="7_G"/>
    <w:semiHidden/>
    <w:rsid w:val="007268F9"/>
    <w:rPr>
      <w:rFonts w:ascii="Times New Roman" w:hAnsi="Times New Roman"/>
      <w:b/>
      <w:sz w:val="18"/>
    </w:rPr>
  </w:style>
  <w:style w:type="character" w:styleId="ae">
    <w:name w:val="Book Title"/>
    <w:uiPriority w:val="33"/>
    <w:semiHidden/>
    <w:rsid w:val="007268F9"/>
    <w:rPr>
      <w:b/>
      <w:bCs/>
      <w:smallCaps/>
      <w:spacing w:val="5"/>
    </w:rPr>
  </w:style>
  <w:style w:type="table" w:styleId="af">
    <w:name w:val="Table Grid"/>
    <w:basedOn w:val="a1"/>
    <w:uiPriority w:val="39"/>
    <w:rsid w:val="00C9007B"/>
    <w:pPr>
      <w:suppressAutoHyphens/>
      <w:spacing w:line="240" w:lineRule="atLeast"/>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9007B"/>
    <w:pPr>
      <w:spacing w:line="240" w:lineRule="auto"/>
    </w:pPr>
    <w:rPr>
      <w:rFonts w:ascii="Tahoma" w:hAnsi="Tahoma" w:cs="Tahoma"/>
      <w:sz w:val="16"/>
      <w:szCs w:val="16"/>
    </w:rPr>
  </w:style>
  <w:style w:type="character" w:customStyle="1" w:styleId="af1">
    <w:name w:val="吹き出し (文字)"/>
    <w:link w:val="af0"/>
    <w:uiPriority w:val="99"/>
    <w:semiHidden/>
    <w:rsid w:val="00C9007B"/>
    <w:rPr>
      <w:rFonts w:ascii="Tahoma" w:hAnsi="Tahoma" w:cs="Tahoma"/>
      <w:sz w:val="16"/>
      <w:szCs w:val="16"/>
      <w:lang w:eastAsia="en-US"/>
    </w:rPr>
  </w:style>
  <w:style w:type="character" w:customStyle="1" w:styleId="SingleTxtGChar">
    <w:name w:val="_ Single Txt_G Char"/>
    <w:link w:val="SingleTxtG"/>
    <w:rsid w:val="006E4390"/>
    <w:rPr>
      <w:rFonts w:ascii="Times New Roman" w:hAnsi="Times New Roman" w:cs="Times New Roman"/>
      <w:sz w:val="20"/>
      <w:szCs w:val="20"/>
    </w:rPr>
  </w:style>
  <w:style w:type="paragraph" w:styleId="af2">
    <w:name w:val="List Paragraph"/>
    <w:basedOn w:val="a"/>
    <w:uiPriority w:val="34"/>
    <w:qFormat/>
    <w:rsid w:val="00B332A9"/>
    <w:pPr>
      <w:suppressAutoHyphens w:val="0"/>
      <w:spacing w:after="200" w:line="276" w:lineRule="auto"/>
      <w:ind w:left="720"/>
      <w:contextualSpacing/>
    </w:pPr>
    <w:rPr>
      <w:rFonts w:ascii="Calibri" w:eastAsia="Calibri" w:hAnsi="Calibri" w:cs="Arial"/>
      <w:sz w:val="22"/>
      <w:szCs w:val="22"/>
      <w:lang w:val="en-PH"/>
    </w:rPr>
  </w:style>
  <w:style w:type="paragraph" w:customStyle="1" w:styleId="TableParagraph">
    <w:name w:val="Table Paragraph"/>
    <w:basedOn w:val="a"/>
    <w:uiPriority w:val="1"/>
    <w:qFormat/>
    <w:rsid w:val="00A21E4B"/>
    <w:pPr>
      <w:widowControl w:val="0"/>
      <w:suppressAutoHyphens w:val="0"/>
      <w:autoSpaceDE w:val="0"/>
      <w:autoSpaceDN w:val="0"/>
      <w:spacing w:before="7" w:line="240" w:lineRule="auto"/>
    </w:pPr>
    <w:rPr>
      <w:rFonts w:eastAsia="Times New Roman"/>
      <w:sz w:val="22"/>
      <w:szCs w:val="22"/>
      <w:lang w:val="en-US"/>
    </w:rPr>
  </w:style>
  <w:style w:type="paragraph" w:styleId="af3">
    <w:name w:val="No Spacing"/>
    <w:uiPriority w:val="1"/>
    <w:qFormat/>
    <w:rsid w:val="002E023C"/>
    <w:rPr>
      <w:rFonts w:eastAsia="Calibri"/>
      <w:sz w:val="22"/>
      <w:szCs w:val="22"/>
      <w:lang w:eastAsia="en-US"/>
    </w:rPr>
  </w:style>
  <w:style w:type="paragraph" w:styleId="af4">
    <w:name w:val="Body Text"/>
    <w:basedOn w:val="a"/>
    <w:link w:val="af5"/>
    <w:uiPriority w:val="1"/>
    <w:qFormat/>
    <w:rsid w:val="00A7307A"/>
    <w:pPr>
      <w:widowControl w:val="0"/>
      <w:suppressAutoHyphens w:val="0"/>
      <w:spacing w:line="240" w:lineRule="auto"/>
      <w:ind w:left="229"/>
    </w:pPr>
    <w:rPr>
      <w:rFonts w:ascii="Arial" w:eastAsia="Arial" w:hAnsi="Arial" w:cs="Arial"/>
      <w:sz w:val="22"/>
      <w:szCs w:val="22"/>
      <w:lang w:val="en-US"/>
    </w:rPr>
  </w:style>
  <w:style w:type="character" w:customStyle="1" w:styleId="af5">
    <w:name w:val="本文 (文字)"/>
    <w:link w:val="af4"/>
    <w:uiPriority w:val="1"/>
    <w:rsid w:val="00A7307A"/>
    <w:rPr>
      <w:rFonts w:ascii="Arial" w:eastAsia="Arial" w:hAnsi="Arial" w:cs="Arial"/>
      <w:sz w:val="22"/>
      <w:szCs w:val="22"/>
      <w:lang w:val="en-US" w:eastAsia="en-US"/>
    </w:rPr>
  </w:style>
  <w:style w:type="character" w:styleId="af6">
    <w:name w:val="Hyperlink"/>
    <w:uiPriority w:val="99"/>
    <w:unhideWhenUsed/>
    <w:rsid w:val="009E3856"/>
    <w:rPr>
      <w:color w:val="0000FF"/>
      <w:u w:val="single"/>
    </w:rPr>
  </w:style>
  <w:style w:type="paragraph" w:customStyle="1" w:styleId="ListParagraph1">
    <w:name w:val="List Paragraph1"/>
    <w:basedOn w:val="a"/>
    <w:uiPriority w:val="34"/>
    <w:qFormat/>
    <w:rsid w:val="00672D72"/>
    <w:pPr>
      <w:suppressAutoHyphens w:val="0"/>
      <w:spacing w:after="160" w:line="259" w:lineRule="auto"/>
      <w:ind w:left="720"/>
      <w:contextualSpacing/>
    </w:pPr>
    <w:rPr>
      <w:rFonts w:ascii="Calibri" w:eastAsia="Calibri" w:hAnsi="Calibri" w:cs="Arial"/>
      <w:sz w:val="22"/>
      <w:szCs w:val="22"/>
      <w:lang w:val="en-PH"/>
    </w:rPr>
  </w:style>
  <w:style w:type="paragraph" w:customStyle="1" w:styleId="Default">
    <w:name w:val="Default"/>
    <w:rsid w:val="005E6B5E"/>
    <w:pPr>
      <w:autoSpaceDE w:val="0"/>
      <w:autoSpaceDN w:val="0"/>
      <w:adjustRightInd w:val="0"/>
    </w:pPr>
    <w:rPr>
      <w:rFonts w:ascii="Cambria" w:hAnsi="Cambria" w:cs="Cambria"/>
      <w:color w:val="000000"/>
      <w:sz w:val="24"/>
      <w:szCs w:val="24"/>
      <w:lang w:val="en-PH" w:eastAsia="en-GB"/>
    </w:rPr>
  </w:style>
  <w:style w:type="character" w:customStyle="1" w:styleId="m40514906394115774ydp57590d08msoins">
    <w:name w:val="m_40514906394115774ydp57590d08msoins"/>
    <w:basedOn w:val="a0"/>
    <w:rsid w:val="00A20BD6"/>
  </w:style>
  <w:style w:type="paragraph" w:customStyle="1" w:styleId="yiv3360253355gmail-singletxtg">
    <w:name w:val="yiv3360253355gmail-singletxtg"/>
    <w:basedOn w:val="a"/>
    <w:rsid w:val="00570FAA"/>
    <w:pPr>
      <w:suppressAutoHyphens w:val="0"/>
      <w:spacing w:before="100" w:beforeAutospacing="1" w:after="100" w:afterAutospacing="1" w:line="240" w:lineRule="auto"/>
    </w:pPr>
    <w:rPr>
      <w:rFonts w:eastAsia="Times New Roman"/>
      <w:sz w:val="24"/>
      <w:szCs w:val="24"/>
      <w:lang w:val="en-PH" w:eastAsia="en-PH"/>
    </w:rPr>
  </w:style>
  <w:style w:type="paragraph" w:styleId="af7">
    <w:name w:val="Revision"/>
    <w:hidden/>
    <w:uiPriority w:val="99"/>
    <w:semiHidden/>
    <w:rsid w:val="00445A2A"/>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257763479">
      <w:bodyDiv w:val="1"/>
      <w:marLeft w:val="0"/>
      <w:marRight w:val="0"/>
      <w:marTop w:val="0"/>
      <w:marBottom w:val="0"/>
      <w:divBdr>
        <w:top w:val="none" w:sz="0" w:space="0" w:color="auto"/>
        <w:left w:val="none" w:sz="0" w:space="0" w:color="auto"/>
        <w:bottom w:val="none" w:sz="0" w:space="0" w:color="auto"/>
        <w:right w:val="none" w:sz="0" w:space="0" w:color="auto"/>
      </w:divBdr>
    </w:div>
    <w:div w:id="598373259">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751125565">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496264696">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632902684">
      <w:bodyDiv w:val="1"/>
      <w:marLeft w:val="0"/>
      <w:marRight w:val="0"/>
      <w:marTop w:val="0"/>
      <w:marBottom w:val="0"/>
      <w:divBdr>
        <w:top w:val="none" w:sz="0" w:space="0" w:color="auto"/>
        <w:left w:val="none" w:sz="0" w:space="0" w:color="auto"/>
        <w:bottom w:val="none" w:sz="0" w:space="0" w:color="auto"/>
        <w:right w:val="none" w:sz="0" w:space="0" w:color="auto"/>
      </w:divBdr>
    </w:div>
    <w:div w:id="1712463276">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66025537">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PD.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EE62B-50FF-4B18-9D02-C3C0F1914B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08D829-6031-44C7-A838-F25C469F3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FFFE46-027A-4092-84F8-56EC2E128D89}">
  <ds:schemaRefs>
    <ds:schemaRef ds:uri="http://schemas.openxmlformats.org/officeDocument/2006/bibliography"/>
  </ds:schemaRefs>
</ds:datastoreItem>
</file>

<file path=customXml/itemProps4.xml><?xml version="1.0" encoding="utf-8"?>
<ds:datastoreItem xmlns:ds="http://schemas.openxmlformats.org/officeDocument/2006/customXml" ds:itemID="{BF44DD58-1EE8-42A8-8EC1-7482F9769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CRPD</Template>
  <TotalTime>9</TotalTime>
  <Pages>27</Pages>
  <Words>5130</Words>
  <Characters>29243</Characters>
  <Application>Microsoft Office Word</Application>
  <DocSecurity>0</DocSecurity>
  <Lines>243</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1806604</vt:lpstr>
      <vt:lpstr>1806604</vt:lpstr>
    </vt:vector>
  </TitlesOfParts>
  <Company>DCM</Company>
  <LinksUpToDate>false</LinksUpToDate>
  <CharactersWithSpaces>34305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1806604</dc:title>
  <dc:subject>CRPD/C/PHL/Q/1</dc:subject>
  <dc:creator>Nonoy Catura</dc:creator>
  <cp:keywords/>
  <cp:lastModifiedBy>荒木</cp:lastModifiedBy>
  <cp:revision>7</cp:revision>
  <cp:lastPrinted>2018-08-01T09:44:00Z</cp:lastPrinted>
  <dcterms:created xsi:type="dcterms:W3CDTF">2021-02-14T04:19:00Z</dcterms:created>
  <dcterms:modified xsi:type="dcterms:W3CDTF">2021-02-15T04:46:00Z</dcterms:modified>
</cp:coreProperties>
</file>