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939E3" w14:textId="6F1E2CF6" w:rsidR="00382290" w:rsidRPr="00D42A6B" w:rsidRDefault="0025380A">
      <w:pPr>
        <w:rPr>
          <w:rFonts w:ascii="ＭＳ ゴシック" w:eastAsia="ＭＳ ゴシック" w:hAnsi="ＭＳ ゴシック"/>
          <w:b/>
          <w:bCs/>
          <w:sz w:val="24"/>
          <w:szCs w:val="24"/>
        </w:rPr>
      </w:pPr>
      <w:r w:rsidRPr="00D42A6B">
        <w:rPr>
          <w:rFonts w:ascii="ＭＳ ゴシック" w:eastAsia="ＭＳ ゴシック" w:hAnsi="ＭＳ ゴシック"/>
          <w:b/>
          <w:bCs/>
          <w:sz w:val="24"/>
          <w:szCs w:val="24"/>
        </w:rPr>
        <w:t xml:space="preserve">韓国　第2・3回審査　</w:t>
      </w:r>
      <w:r w:rsidRPr="00D42A6B">
        <w:rPr>
          <w:rFonts w:ascii="ＭＳ ゴシック" w:eastAsia="ＭＳ ゴシック" w:hAnsi="ＭＳ ゴシック"/>
          <w:b/>
          <w:bCs/>
          <w:i/>
          <w:iCs/>
          <w:sz w:val="24"/>
          <w:szCs w:val="24"/>
        </w:rPr>
        <w:t>事前質問事項前</w:t>
      </w:r>
      <w:r w:rsidRPr="00D42A6B">
        <w:rPr>
          <w:rFonts w:ascii="ＭＳ ゴシック" w:eastAsia="ＭＳ ゴシック" w:hAnsi="ＭＳ ゴシック"/>
          <w:b/>
          <w:bCs/>
          <w:sz w:val="24"/>
          <w:szCs w:val="24"/>
        </w:rPr>
        <w:t xml:space="preserve">　韓国障害法協会　パラレポ</w:t>
      </w:r>
    </w:p>
    <w:p w14:paraId="73AFD153" w14:textId="4B169EEF" w:rsidR="0025380A" w:rsidRPr="00D42A6B" w:rsidRDefault="0025380A">
      <w:pPr>
        <w:rPr>
          <w:rFonts w:ascii="ＭＳ ゴシック" w:eastAsia="ＭＳ ゴシック" w:hAnsi="ＭＳ ゴシック"/>
          <w:sz w:val="28"/>
          <w:szCs w:val="28"/>
        </w:rPr>
      </w:pPr>
      <w:r w:rsidRPr="00D42A6B">
        <w:rPr>
          <w:rFonts w:ascii="ＭＳ ゴシック" w:eastAsia="ＭＳ ゴシック" w:hAnsi="ＭＳ ゴシック"/>
          <w:sz w:val="28"/>
          <w:szCs w:val="28"/>
        </w:rPr>
        <w:t xml:space="preserve">韓国への報告前質問事項のための報告　</w:t>
      </w:r>
      <w:r w:rsidR="00B06D75" w:rsidRPr="00D42A6B">
        <w:rPr>
          <w:rFonts w:ascii="ＭＳ ゴシック" w:eastAsia="ＭＳ ゴシック" w:hAnsi="ＭＳ ゴシック" w:hint="eastAsia"/>
          <w:sz w:val="28"/>
          <w:szCs w:val="28"/>
        </w:rPr>
        <w:t xml:space="preserve">　　　　　　</w:t>
      </w:r>
      <w:r w:rsidRPr="00D42A6B">
        <w:rPr>
          <w:rFonts w:asciiTheme="minorEastAsia" w:hAnsiTheme="minorEastAsia"/>
          <w:szCs w:val="21"/>
        </w:rPr>
        <w:t>（JD仮訳）</w:t>
      </w:r>
    </w:p>
    <w:p w14:paraId="253991A7" w14:textId="470E4E92" w:rsidR="0025380A" w:rsidRPr="00D42A6B" w:rsidRDefault="0025380A">
      <w:pPr>
        <w:rPr>
          <w:rFonts w:ascii="ＭＳ ゴシック" w:eastAsia="ＭＳ ゴシック" w:hAnsi="ＭＳ ゴシック"/>
          <w:b/>
          <w:bCs/>
          <w:sz w:val="24"/>
          <w:szCs w:val="24"/>
        </w:rPr>
      </w:pPr>
      <w:r w:rsidRPr="00D42A6B">
        <w:rPr>
          <w:rFonts w:ascii="ＭＳ ゴシック" w:eastAsia="ＭＳ ゴシック" w:hAnsi="ＭＳ ゴシック"/>
          <w:sz w:val="24"/>
          <w:szCs w:val="24"/>
        </w:rPr>
        <w:t xml:space="preserve">2018年1月　</w:t>
      </w:r>
      <w:r w:rsidRPr="00D42A6B">
        <w:rPr>
          <w:rFonts w:ascii="ＭＳ ゴシック" w:eastAsia="ＭＳ ゴシック" w:hAnsi="ＭＳ ゴシック"/>
          <w:b/>
          <w:bCs/>
          <w:sz w:val="24"/>
          <w:szCs w:val="24"/>
        </w:rPr>
        <w:t>韓国障害法協会</w:t>
      </w:r>
      <w:r w:rsidR="002C0819" w:rsidRPr="00D42A6B">
        <w:rPr>
          <w:rFonts w:ascii="ＭＳ ゴシック" w:eastAsia="ＭＳ ゴシック" w:hAnsi="ＭＳ ゴシック" w:hint="eastAsia"/>
          <w:b/>
          <w:bCs/>
          <w:sz w:val="24"/>
          <w:szCs w:val="24"/>
        </w:rPr>
        <w:t>(KDLA)</w:t>
      </w:r>
    </w:p>
    <w:p w14:paraId="31EBB97A" w14:textId="5EC94520" w:rsidR="002C0819" w:rsidRPr="00D42A6B" w:rsidRDefault="002C0819" w:rsidP="002C0819">
      <w:pPr>
        <w:jc w:val="right"/>
        <w:rPr>
          <w:rFonts w:ascii="ＭＳ ゴシック" w:eastAsia="ＭＳ ゴシック" w:hAnsi="ＭＳ ゴシック"/>
          <w:sz w:val="18"/>
          <w:szCs w:val="18"/>
        </w:rPr>
      </w:pPr>
      <w:r w:rsidRPr="00D42A6B">
        <w:rPr>
          <w:rFonts w:ascii="ＭＳ ゴシック" w:eastAsia="ＭＳ ゴシック" w:hAnsi="ＭＳ ゴシック" w:hint="eastAsia"/>
          <w:sz w:val="18"/>
          <w:szCs w:val="18"/>
        </w:rPr>
        <w:t>(</w:t>
      </w:r>
      <w:r w:rsidRPr="00D42A6B">
        <w:rPr>
          <w:rFonts w:ascii="ＭＳ ゴシック" w:eastAsia="ＭＳ ゴシック" w:hAnsi="ＭＳ ゴシック"/>
          <w:sz w:val="18"/>
          <w:szCs w:val="18"/>
        </w:rPr>
        <w:t>訳注　文書の日付は本文にもCRPD委員会サイトにもないが、文書の更新履歴で判断した。</w:t>
      </w:r>
      <w:r w:rsidRPr="00D42A6B">
        <w:rPr>
          <w:rFonts w:ascii="ＭＳ ゴシック" w:eastAsia="ＭＳ ゴシック" w:hAnsi="ＭＳ ゴシック" w:hint="eastAsia"/>
          <w:sz w:val="18"/>
          <w:szCs w:val="18"/>
        </w:rPr>
        <w:t>)</w:t>
      </w:r>
    </w:p>
    <w:p w14:paraId="1785FBFB" w14:textId="2360334E" w:rsidR="0025380A" w:rsidRPr="00D42A6B" w:rsidRDefault="0025380A" w:rsidP="0025380A">
      <w:pPr>
        <w:rPr>
          <w:rFonts w:ascii="Times New Roman" w:hAnsi="Times New Roman" w:cs="Times New Roman"/>
          <w:b/>
          <w:bCs/>
        </w:rPr>
      </w:pPr>
      <w:r w:rsidRPr="00D42A6B">
        <w:rPr>
          <w:rFonts w:ascii="Times New Roman" w:hAnsi="Times New Roman" w:cs="Times New Roman"/>
          <w:b/>
          <w:bCs/>
        </w:rPr>
        <w:t xml:space="preserve">SUBMISSION FOR THE </w:t>
      </w:r>
      <w:proofErr w:type="spellStart"/>
      <w:r w:rsidRPr="00D42A6B">
        <w:rPr>
          <w:rFonts w:ascii="Times New Roman" w:hAnsi="Times New Roman" w:cs="Times New Roman"/>
          <w:b/>
          <w:bCs/>
        </w:rPr>
        <w:t>LoIPR</w:t>
      </w:r>
      <w:proofErr w:type="spellEnd"/>
      <w:r w:rsidRPr="00D42A6B">
        <w:rPr>
          <w:rFonts w:ascii="Times New Roman" w:hAnsi="Times New Roman" w:cs="Times New Roman"/>
          <w:b/>
          <w:bCs/>
        </w:rPr>
        <w:t xml:space="preserve"> ON THE REPUBLIC OF KOREA</w:t>
      </w:r>
    </w:p>
    <w:p w14:paraId="2ADDF3CF" w14:textId="0D4EB482" w:rsidR="0025380A" w:rsidRPr="00D42A6B" w:rsidRDefault="0025380A" w:rsidP="0025380A">
      <w:pPr>
        <w:rPr>
          <w:rFonts w:ascii="Times New Roman" w:hAnsi="Times New Roman" w:cs="Times New Roman"/>
          <w:b/>
          <w:bCs/>
        </w:rPr>
      </w:pPr>
      <w:r w:rsidRPr="00D42A6B">
        <w:t>Submitted by</w:t>
      </w:r>
      <w:r w:rsidR="004D76CE" w:rsidRPr="00D42A6B">
        <w:rPr>
          <w:rFonts w:hint="eastAsia"/>
        </w:rPr>
        <w:t xml:space="preserve"> </w:t>
      </w:r>
      <w:r w:rsidRPr="00D42A6B">
        <w:rPr>
          <w:rFonts w:ascii="Times New Roman" w:hAnsi="Times New Roman" w:cs="Times New Roman"/>
          <w:b/>
          <w:bCs/>
        </w:rPr>
        <w:t>Korea Disability Law Association (KDLA)*</w:t>
      </w:r>
    </w:p>
    <w:p w14:paraId="7CE76DFC" w14:textId="0883EB35" w:rsidR="0025380A" w:rsidRPr="00D42A6B" w:rsidRDefault="002C0819" w:rsidP="002C0819">
      <w:pPr>
        <w:ind w:leftChars="202" w:left="424"/>
      </w:pPr>
      <w:r w:rsidRPr="00D42A6B">
        <w:t xml:space="preserve">* 　</w:t>
      </w:r>
      <w:r w:rsidRPr="00D42A6B">
        <w:rPr>
          <w:rFonts w:hint="eastAsia"/>
        </w:rPr>
        <w:t>韓国障害法協会</w:t>
      </w:r>
      <w:r w:rsidRPr="00D42A6B">
        <w:t>は、障害者法に強い関心を持つ韓国の法律専門家</w:t>
      </w:r>
      <w:r w:rsidRPr="00D42A6B">
        <w:rPr>
          <w:rFonts w:hint="eastAsia"/>
        </w:rPr>
        <w:t>の</w:t>
      </w:r>
      <w:r w:rsidRPr="00D42A6B">
        <w:t>唯一の市民社会団体で</w:t>
      </w:r>
      <w:r w:rsidRPr="00D42A6B">
        <w:rPr>
          <w:rFonts w:hint="eastAsia"/>
        </w:rPr>
        <w:t>、</w:t>
      </w:r>
      <w:r w:rsidRPr="00D42A6B">
        <w:t>韓国</w:t>
      </w:r>
      <w:r w:rsidRPr="00D42A6B">
        <w:rPr>
          <w:rFonts w:hint="eastAsia"/>
        </w:rPr>
        <w:t>の</w:t>
      </w:r>
      <w:r w:rsidRPr="00D42A6B">
        <w:t>障害</w:t>
      </w:r>
      <w:r w:rsidRPr="00D42A6B">
        <w:rPr>
          <w:rFonts w:hint="eastAsia"/>
        </w:rPr>
        <w:t>のある人</w:t>
      </w:r>
      <w:r w:rsidRPr="00D42A6B">
        <w:t>の権利の保護と促進のために幅広く活動してい</w:t>
      </w:r>
      <w:r w:rsidRPr="00D42A6B">
        <w:rPr>
          <w:rFonts w:hint="eastAsia"/>
        </w:rPr>
        <w:t>る</w:t>
      </w:r>
      <w:r w:rsidRPr="00D42A6B">
        <w:t>。</w:t>
      </w:r>
    </w:p>
    <w:p w14:paraId="47E2F8F1" w14:textId="40CE0088" w:rsidR="00A827F1" w:rsidRPr="00D42A6B" w:rsidRDefault="00A827F1" w:rsidP="002C0819">
      <w:pPr>
        <w:ind w:leftChars="202" w:left="424"/>
      </w:pPr>
      <w:r w:rsidRPr="00D42A6B">
        <w:rPr>
          <w:rFonts w:hint="eastAsia"/>
        </w:rPr>
        <w:t xml:space="preserve">＊　</w:t>
      </w:r>
      <w:proofErr w:type="spellStart"/>
      <w:r w:rsidRPr="00D42A6B">
        <w:rPr>
          <w:rFonts w:ascii="Times New Roman" w:hAnsi="Times New Roman" w:cs="Times New Roman"/>
        </w:rPr>
        <w:t>LoIPR</w:t>
      </w:r>
      <w:proofErr w:type="spellEnd"/>
      <w:r w:rsidRPr="00D42A6B">
        <w:rPr>
          <w:rFonts w:ascii="Times New Roman" w:hAnsi="Times New Roman" w:cs="Times New Roman" w:hint="eastAsia"/>
        </w:rPr>
        <w:t>とは，</w:t>
      </w:r>
      <w:r w:rsidRPr="00D42A6B">
        <w:rPr>
          <w:rFonts w:ascii="Times New Roman" w:hAnsi="Times New Roman" w:cs="Times New Roman"/>
        </w:rPr>
        <w:t>lists of issues prior to reporting</w:t>
      </w:r>
      <w:r w:rsidRPr="00D42A6B">
        <w:rPr>
          <w:rFonts w:ascii="Times New Roman" w:hAnsi="Times New Roman" w:cs="Times New Roman" w:hint="eastAsia"/>
        </w:rPr>
        <w:t>（報告前質問事項）のことである。</w:t>
      </w:r>
    </w:p>
    <w:p w14:paraId="4763705B" w14:textId="77777777" w:rsidR="0025380A" w:rsidRPr="00D42A6B" w:rsidRDefault="0025380A"/>
    <w:p w14:paraId="61D6D4A4" w14:textId="753DA180" w:rsidR="00B354DC" w:rsidRPr="00D42A6B" w:rsidRDefault="00B354DC" w:rsidP="00B354DC">
      <w:pPr>
        <w:rPr>
          <w:b/>
          <w:bCs/>
        </w:rPr>
      </w:pPr>
      <w:r w:rsidRPr="00D42A6B">
        <w:rPr>
          <w:b/>
          <w:bCs/>
        </w:rPr>
        <w:t xml:space="preserve">A. 目的および一般的義務（第1～4条） </w:t>
      </w:r>
    </w:p>
    <w:p w14:paraId="09A87DC9" w14:textId="057AF5C9" w:rsidR="00B354DC" w:rsidRPr="00D42A6B" w:rsidRDefault="00B354DC" w:rsidP="00B354DC">
      <w:r w:rsidRPr="00D42A6B">
        <w:t>- 委員会は、心理社会的障害</w:t>
      </w:r>
      <w:r w:rsidR="0059729C" w:rsidRPr="00D42A6B">
        <w:rPr>
          <w:rFonts w:hint="eastAsia"/>
        </w:rPr>
        <w:t>のある人</w:t>
      </w:r>
      <w:r w:rsidRPr="00D42A6B">
        <w:t>を含むすべての障害</w:t>
      </w:r>
      <w:r w:rsidR="0059729C" w:rsidRPr="00D42A6B">
        <w:rPr>
          <w:rFonts w:hint="eastAsia"/>
        </w:rPr>
        <w:t>のある人</w:t>
      </w:r>
      <w:r w:rsidRPr="00D42A6B">
        <w:t>に対して、その要求に応じて</w:t>
      </w:r>
      <w:r w:rsidR="0059729C" w:rsidRPr="00D42A6B">
        <w:rPr>
          <w:rFonts w:hint="eastAsia"/>
        </w:rPr>
        <w:t>パーソナルアシスタンス</w:t>
      </w:r>
      <w:r w:rsidRPr="00D42A6B">
        <w:t>を拡大するよう勧告した。(9.)</w:t>
      </w:r>
    </w:p>
    <w:p w14:paraId="1FEE3235" w14:textId="77777777" w:rsidR="00B354DC" w:rsidRPr="00D42A6B" w:rsidRDefault="00B354DC" w:rsidP="00B354DC"/>
    <w:p w14:paraId="1F57000D" w14:textId="47A006C9" w:rsidR="005328F9" w:rsidRPr="00D42A6B" w:rsidRDefault="005328F9" w:rsidP="00B354DC">
      <w:r w:rsidRPr="00D42A6B">
        <w:rPr>
          <w:noProof/>
        </w:rPr>
        <mc:AlternateContent>
          <mc:Choice Requires="wps">
            <w:drawing>
              <wp:anchor distT="45720" distB="45720" distL="114300" distR="114300" simplePos="0" relativeHeight="251685888" behindDoc="0" locked="0" layoutInCell="1" allowOverlap="1" wp14:anchorId="3603EF1B" wp14:editId="4423D8E7">
                <wp:simplePos x="0" y="0"/>
                <wp:positionH relativeFrom="column">
                  <wp:posOffset>0</wp:posOffset>
                </wp:positionH>
                <wp:positionV relativeFrom="paragraph">
                  <wp:posOffset>1950085</wp:posOffset>
                </wp:positionV>
                <wp:extent cx="5311140" cy="1404620"/>
                <wp:effectExtent l="0" t="0" r="22860" b="1397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1404620"/>
                        </a:xfrm>
                        <a:prstGeom prst="rect">
                          <a:avLst/>
                        </a:prstGeom>
                        <a:solidFill>
                          <a:srgbClr val="FFFFFF"/>
                        </a:solidFill>
                        <a:ln w="9525">
                          <a:solidFill>
                            <a:srgbClr val="000000"/>
                          </a:solidFill>
                          <a:miter lim="800000"/>
                          <a:headEnd/>
                          <a:tailEnd/>
                        </a:ln>
                      </wps:spPr>
                      <wps:txbx>
                        <w:txbxContent>
                          <w:p w14:paraId="22E03177" w14:textId="77777777" w:rsidR="005328F9" w:rsidRPr="00C63B6D" w:rsidRDefault="005328F9" w:rsidP="005328F9">
                            <w:pPr>
                              <w:rPr>
                                <w:b/>
                                <w:bCs/>
                              </w:rPr>
                            </w:pPr>
                            <w:r w:rsidRPr="00C63B6D">
                              <w:rPr>
                                <w:rFonts w:hint="eastAsia"/>
                                <w:b/>
                                <w:bCs/>
                              </w:rPr>
                              <w:t>質問事項</w:t>
                            </w:r>
                            <w:r w:rsidRPr="00C63B6D">
                              <w:rPr>
                                <w:b/>
                                <w:bCs/>
                              </w:rPr>
                              <w:t>への提案</w:t>
                            </w:r>
                          </w:p>
                          <w:p w14:paraId="0DD678C7" w14:textId="7FE3BBDF" w:rsidR="005328F9" w:rsidRDefault="00C04EBC" w:rsidP="00C04EBC">
                            <w:pPr>
                              <w:ind w:firstLineChars="100" w:firstLine="210"/>
                            </w:pPr>
                            <w:r>
                              <w:rPr>
                                <w:rFonts w:hint="eastAsia"/>
                              </w:rPr>
                              <w:t>障害のある人が制限なしに</w:t>
                            </w:r>
                            <w:r w:rsidR="0059729C">
                              <w:rPr>
                                <w:rFonts w:hint="eastAsia"/>
                              </w:rPr>
                              <w:t>パーソナルアシスタン</w:t>
                            </w:r>
                            <w:r w:rsidR="00B06D75">
                              <w:rPr>
                                <w:rFonts w:hint="eastAsia"/>
                              </w:rPr>
                              <w:t>ト</w:t>
                            </w:r>
                            <w:r w:rsidR="0059729C">
                              <w:rPr>
                                <w:rFonts w:hint="eastAsia"/>
                              </w:rPr>
                              <w:t>・サービス</w:t>
                            </w:r>
                            <w:r>
                              <w:rPr>
                                <w:rFonts w:hint="eastAsia"/>
                              </w:rPr>
                              <w:t>を申請できるかどうか、</w:t>
                            </w:r>
                            <w:r w:rsidR="005328F9">
                              <w:rPr>
                                <w:rFonts w:hint="eastAsia"/>
                              </w:rPr>
                              <w:t>また、制限がある場合は、申請資格のある人とない人を区別する合理的な理由を示してください。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03EF1B" id="_x0000_t202" coordsize="21600,21600" o:spt="202" path="m,l,21600r21600,l21600,xe">
                <v:stroke joinstyle="miter"/>
                <v:path gradientshapeok="t" o:connecttype="rect"/>
              </v:shapetype>
              <v:shape id="テキスト ボックス 2" o:spid="_x0000_s1026" type="#_x0000_t202" style="position:absolute;left:0;text-align:left;margin-left:0;margin-top:153.55pt;width:418.2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">
                <v:textbox style="mso-fit-shape-to-text:t">
                  <w:txbxContent>
                    <w:p w14:paraId="22E03177" w14:textId="77777777" w:rsidR="005328F9" w:rsidRPr="00C63B6D" w:rsidRDefault="005328F9" w:rsidP="005328F9">
                      <w:pPr>
                        <w:rPr>
                          <w:b/>
                          <w:bCs/>
                        </w:rPr>
                      </w:pPr>
                      <w:r w:rsidRPr="00C63B6D">
                        <w:rPr>
                          <w:rFonts w:hint="eastAsia"/>
                          <w:b/>
                          <w:bCs/>
                        </w:rPr>
                        <w:t>質問事項</w:t>
                      </w:r>
                      <w:r w:rsidRPr="00C63B6D">
                        <w:rPr>
                          <w:b/>
                          <w:bCs/>
                        </w:rPr>
                        <w:t>への提案</w:t>
                      </w:r>
                    </w:p>
                    <w:p w14:paraId="0DD678C7" w14:textId="7FE3BBDF" w:rsidR="005328F9" w:rsidRDefault="00C04EBC" w:rsidP="00C04EBC">
                      <w:pPr>
                        <w:ind w:firstLineChars="100" w:firstLine="210"/>
                      </w:pPr>
                      <w:r>
                        <w:rPr>
                          <w:rFonts w:hint="eastAsia"/>
                        </w:rPr>
                        <w:t>障害のある人が制限なしに</w:t>
                      </w:r>
                      <w:r w:rsidR="0059729C">
                        <w:rPr>
                          <w:rFonts w:hint="eastAsia"/>
                        </w:rPr>
                        <w:t>パーソナルアシスタン</w:t>
                      </w:r>
                      <w:r w:rsidR="00B06D75">
                        <w:rPr>
                          <w:rFonts w:hint="eastAsia"/>
                        </w:rPr>
                        <w:t>ト</w:t>
                      </w:r>
                      <w:r w:rsidR="0059729C">
                        <w:rPr>
                          <w:rFonts w:hint="eastAsia"/>
                        </w:rPr>
                        <w:t>・サービス</w:t>
                      </w:r>
                      <w:r>
                        <w:rPr>
                          <w:rFonts w:hint="eastAsia"/>
                        </w:rPr>
                        <w:t>を申請できるかどうか、</w:t>
                      </w:r>
                      <w:r w:rsidR="005328F9">
                        <w:rPr>
                          <w:rFonts w:hint="eastAsia"/>
                        </w:rPr>
                        <w:t>また、制限がある場合は、申請資格のある人とない人を区別する合理的な理由を示してください。</w:t>
                      </w:r>
                    </w:p>
                  </w:txbxContent>
                </v:textbox>
                <w10:wrap type="square"/>
              </v:shape>
            </w:pict>
          </mc:Fallback>
        </mc:AlternateContent>
      </w:r>
      <w:r w:rsidR="00B354DC" w:rsidRPr="00D42A6B">
        <w:t>- 現行法では、5歳未満の児童、65歳以上の高齢者、65歳未満であっても認知症や脳血管</w:t>
      </w:r>
      <w:r w:rsidR="0059729C" w:rsidRPr="00D42A6B">
        <w:rPr>
          <w:rFonts w:hint="eastAsia"/>
        </w:rPr>
        <w:t>疾患</w:t>
      </w:r>
      <w:r w:rsidR="00B354DC" w:rsidRPr="00D42A6B">
        <w:t>などの老人性疾患</w:t>
      </w:r>
      <w:r w:rsidR="0059729C" w:rsidRPr="00D42A6B">
        <w:rPr>
          <w:rFonts w:hint="eastAsia"/>
        </w:rPr>
        <w:t>のある人</w:t>
      </w:r>
      <w:r w:rsidR="00B354DC" w:rsidRPr="00D42A6B">
        <w:t>（以下、高齢者等）は、</w:t>
      </w:r>
      <w:r w:rsidR="0059729C" w:rsidRPr="00D42A6B">
        <w:rPr>
          <w:rFonts w:hint="eastAsia"/>
        </w:rPr>
        <w:t>パーソナルアシスタンス</w:t>
      </w:r>
      <w:r w:rsidR="00B354DC" w:rsidRPr="00D42A6B">
        <w:t>の申請をすることができない。高齢者等は、高齢者の介護保険に関する法律に基づく介護給付を受けることができるため、活動支援手当の申請資格を奪われて</w:t>
      </w:r>
      <w:r w:rsidR="00616488" w:rsidRPr="00D42A6B">
        <w:t>いる</w:t>
      </w:r>
      <w:r w:rsidR="00B354DC" w:rsidRPr="00D42A6B">
        <w:t>（障害者活動</w:t>
      </w:r>
      <w:r w:rsidR="00616488" w:rsidRPr="00D42A6B">
        <w:rPr>
          <w:rFonts w:hint="eastAsia"/>
        </w:rPr>
        <w:t>支援</w:t>
      </w:r>
      <w:r w:rsidR="00B354DC" w:rsidRPr="00D42A6B">
        <w:t>サービス法第5条）。高齢者等の人間らしい生活を営む権利</w:t>
      </w:r>
      <w:r w:rsidR="0059729C" w:rsidRPr="00D42A6B">
        <w:rPr>
          <w:rFonts w:hint="eastAsia"/>
        </w:rPr>
        <w:t>、および</w:t>
      </w:r>
      <w:r w:rsidR="00B354DC" w:rsidRPr="00D42A6B">
        <w:t>平等権を侵害するものである。現在、</w:t>
      </w:r>
      <w:r w:rsidR="0059729C" w:rsidRPr="00D42A6B">
        <w:rPr>
          <w:rFonts w:hint="eastAsia"/>
        </w:rPr>
        <w:t>この</w:t>
      </w:r>
      <w:r w:rsidR="00B354DC" w:rsidRPr="00D42A6B">
        <w:t>条文の合憲性は韓国憲法裁判所で審査中</w:t>
      </w:r>
      <w:r w:rsidR="00616488" w:rsidRPr="00D42A6B">
        <w:t>である</w:t>
      </w:r>
      <w:r w:rsidR="00B354DC" w:rsidRPr="00D42A6B">
        <w:t>。したがって、年齢や特定の病気に基づく基準により、</w:t>
      </w:r>
      <w:r w:rsidR="00616488" w:rsidRPr="00D42A6B">
        <w:t>障害のある人</w:t>
      </w:r>
      <w:r w:rsidR="00B354DC" w:rsidRPr="00D42A6B">
        <w:rPr>
          <w:rFonts w:hint="eastAsia"/>
        </w:rPr>
        <w:t>の</w:t>
      </w:r>
      <w:r w:rsidR="0059729C" w:rsidRPr="00D42A6B">
        <w:rPr>
          <w:rFonts w:hint="eastAsia"/>
        </w:rPr>
        <w:t>パーソナルアシスタンス</w:t>
      </w:r>
      <w:r w:rsidR="00B354DC" w:rsidRPr="00D42A6B">
        <w:rPr>
          <w:rFonts w:hint="eastAsia"/>
        </w:rPr>
        <w:t>を申請する資格を制限している条項は改正されるべき</w:t>
      </w:r>
      <w:r w:rsidR="00616488" w:rsidRPr="00D42A6B">
        <w:rPr>
          <w:rFonts w:hint="eastAsia"/>
        </w:rPr>
        <w:t>である</w:t>
      </w:r>
      <w:r w:rsidR="00B354DC" w:rsidRPr="00D42A6B">
        <w:rPr>
          <w:rFonts w:hint="eastAsia"/>
        </w:rPr>
        <w:t>。</w:t>
      </w:r>
      <w:r w:rsidRPr="00D42A6B">
        <w:rPr>
          <w:rFonts w:hint="eastAsia"/>
        </w:rPr>
        <w:t xml:space="preserve">　</w:t>
      </w:r>
    </w:p>
    <w:p w14:paraId="2BB138DD" w14:textId="56469644" w:rsidR="005328F9" w:rsidRPr="00D42A6B" w:rsidRDefault="005328F9" w:rsidP="00B354DC"/>
    <w:p w14:paraId="083DDA70" w14:textId="3FBC95D4" w:rsidR="005328F9" w:rsidRPr="00D42A6B" w:rsidRDefault="005328F9" w:rsidP="00B354DC">
      <w:pPr>
        <w:rPr>
          <w:b/>
          <w:bCs/>
        </w:rPr>
      </w:pPr>
      <w:r w:rsidRPr="00D42A6B">
        <w:rPr>
          <w:b/>
          <w:bCs/>
        </w:rPr>
        <w:t>B. 具体的な権利（</w:t>
      </w:r>
      <w:r w:rsidR="004D76CE" w:rsidRPr="00D42A6B">
        <w:rPr>
          <w:rFonts w:hint="eastAsia"/>
          <w:b/>
          <w:bCs/>
        </w:rPr>
        <w:t>第</w:t>
      </w:r>
      <w:r w:rsidRPr="00D42A6B">
        <w:rPr>
          <w:b/>
          <w:bCs/>
        </w:rPr>
        <w:t>5-30</w:t>
      </w:r>
      <w:r w:rsidR="004D76CE" w:rsidRPr="00D42A6B">
        <w:rPr>
          <w:rFonts w:hint="eastAsia"/>
          <w:b/>
          <w:bCs/>
        </w:rPr>
        <w:t>条</w:t>
      </w:r>
      <w:r w:rsidRPr="00D42A6B">
        <w:rPr>
          <w:b/>
          <w:bCs/>
        </w:rPr>
        <w:t>）</w:t>
      </w:r>
    </w:p>
    <w:p w14:paraId="595ED471" w14:textId="7E90C635" w:rsidR="00B354DC" w:rsidRPr="00D42A6B" w:rsidRDefault="00B354DC" w:rsidP="00B354DC"/>
    <w:p w14:paraId="2608C732" w14:textId="396E12AE" w:rsidR="00B354DC" w:rsidRPr="00D42A6B" w:rsidRDefault="00B354DC" w:rsidP="00B354DC">
      <w:pPr>
        <w:rPr>
          <w:b/>
          <w:bCs/>
        </w:rPr>
      </w:pPr>
      <w:r w:rsidRPr="00D42A6B">
        <w:rPr>
          <w:rFonts w:hint="eastAsia"/>
          <w:b/>
          <w:bCs/>
        </w:rPr>
        <w:t>平等および</w:t>
      </w:r>
      <w:r w:rsidR="0059729C" w:rsidRPr="00D42A6B">
        <w:rPr>
          <w:rFonts w:hint="eastAsia"/>
          <w:b/>
          <w:bCs/>
        </w:rPr>
        <w:t>無</w:t>
      </w:r>
      <w:r w:rsidRPr="00D42A6B">
        <w:rPr>
          <w:rFonts w:hint="eastAsia"/>
          <w:b/>
          <w:bCs/>
        </w:rPr>
        <w:t>差別（</w:t>
      </w:r>
      <w:r w:rsidR="004D76CE" w:rsidRPr="00D42A6B">
        <w:rPr>
          <w:rFonts w:hint="eastAsia"/>
          <w:b/>
          <w:bCs/>
        </w:rPr>
        <w:t>第</w:t>
      </w:r>
      <w:r w:rsidRPr="00D42A6B">
        <w:rPr>
          <w:b/>
          <w:bCs/>
        </w:rPr>
        <w:t>5条）</w:t>
      </w:r>
    </w:p>
    <w:p w14:paraId="47365033" w14:textId="103850D5" w:rsidR="00B354DC" w:rsidRPr="00D42A6B" w:rsidRDefault="00B354DC" w:rsidP="00B354DC">
      <w:r w:rsidRPr="00D42A6B">
        <w:t>- 委員会は、法務</w:t>
      </w:r>
      <w:r w:rsidR="0059729C" w:rsidRPr="00D42A6B">
        <w:rPr>
          <w:rFonts w:hint="eastAsia"/>
        </w:rPr>
        <w:t>部長官</w:t>
      </w:r>
      <w:r w:rsidRPr="00D42A6B">
        <w:t>による救済命令（障害者差別禁止及び救済法（ARPDA）第43条に規定）の発令要件を</w:t>
      </w:r>
      <w:r w:rsidR="0059729C" w:rsidRPr="00D42A6B">
        <w:rPr>
          <w:rFonts w:hint="eastAsia"/>
        </w:rPr>
        <w:t>緩和する</w:t>
      </w:r>
      <w:r w:rsidRPr="00D42A6B">
        <w:t>よう勧告した。</w:t>
      </w:r>
    </w:p>
    <w:p w14:paraId="09AF8CA6" w14:textId="77777777" w:rsidR="00B354DC" w:rsidRPr="00D42A6B" w:rsidRDefault="00B354DC" w:rsidP="00B354DC"/>
    <w:p w14:paraId="2EB360CC" w14:textId="2508E8FA" w:rsidR="00B354DC" w:rsidRPr="00D42A6B" w:rsidRDefault="00B354DC" w:rsidP="00B354DC">
      <w:r w:rsidRPr="00D42A6B">
        <w:t>- 韓国政府は、法務</w:t>
      </w:r>
      <w:r w:rsidR="00B44D84" w:rsidRPr="00D42A6B">
        <w:rPr>
          <w:rFonts w:hint="eastAsia"/>
        </w:rPr>
        <w:t>部長官</w:t>
      </w:r>
      <w:r w:rsidRPr="00D42A6B">
        <w:t>による</w:t>
      </w:r>
      <w:r w:rsidR="0059729C" w:rsidRPr="00D42A6B">
        <w:t>救済</w:t>
      </w:r>
      <w:r w:rsidRPr="00D42A6B">
        <w:t>命令の発出件数が少ないのは、法務</w:t>
      </w:r>
      <w:r w:rsidR="00B44D84" w:rsidRPr="00D42A6B">
        <w:rPr>
          <w:rFonts w:hint="eastAsia"/>
        </w:rPr>
        <w:t>部</w:t>
      </w:r>
      <w:r w:rsidRPr="00D42A6B">
        <w:t>が相互理解と</w:t>
      </w:r>
      <w:r w:rsidR="00B44D84" w:rsidRPr="00D42A6B">
        <w:rPr>
          <w:rFonts w:hint="eastAsia"/>
        </w:rPr>
        <w:t>説</w:t>
      </w:r>
      <w:r w:rsidR="00B44D84" w:rsidRPr="00D42A6B">
        <w:rPr>
          <w:rFonts w:hint="eastAsia"/>
        </w:rPr>
        <w:lastRenderedPageBreak/>
        <w:t>得</w:t>
      </w:r>
      <w:r w:rsidRPr="00D42A6B">
        <w:t>によって</w:t>
      </w:r>
      <w:r w:rsidR="00C7649D" w:rsidRPr="00D42A6B">
        <w:rPr>
          <w:rFonts w:hint="eastAsia"/>
        </w:rPr>
        <w:t>、</w:t>
      </w:r>
      <w:r w:rsidR="00B44D84" w:rsidRPr="00D42A6B">
        <w:rPr>
          <w:rFonts w:hint="eastAsia"/>
        </w:rPr>
        <w:t>訴えられた</w:t>
      </w:r>
      <w:r w:rsidRPr="00D42A6B">
        <w:t>者</w:t>
      </w:r>
      <w:r w:rsidR="00C7649D" w:rsidRPr="00D42A6B">
        <w:rPr>
          <w:rFonts w:hint="eastAsia"/>
        </w:rPr>
        <w:t>が自ら勧告に従うように</w:t>
      </w:r>
      <w:r w:rsidR="0012672B" w:rsidRPr="00D42A6B">
        <w:rPr>
          <w:rFonts w:hint="eastAsia"/>
        </w:rPr>
        <w:t>仕向けたので</w:t>
      </w:r>
      <w:r w:rsidR="00B44D84" w:rsidRPr="00D42A6B">
        <w:rPr>
          <w:rFonts w:hint="eastAsia"/>
        </w:rPr>
        <w:t>、勧告されたことのほとんどが実施された</w:t>
      </w:r>
      <w:r w:rsidRPr="00D42A6B">
        <w:t>ためであるとして</w:t>
      </w:r>
      <w:r w:rsidR="00616488" w:rsidRPr="00D42A6B">
        <w:t>いる</w:t>
      </w:r>
      <w:r w:rsidRPr="00D42A6B">
        <w:t>。ARPDAが2008年4月11日に施行されてから2017年10月31日までに、国家人権委員会（NHRC）が法務</w:t>
      </w:r>
      <w:r w:rsidR="00B44D84" w:rsidRPr="00D42A6B">
        <w:rPr>
          <w:rFonts w:hint="eastAsia"/>
        </w:rPr>
        <w:t>部</w:t>
      </w:r>
      <w:r w:rsidRPr="00D42A6B">
        <w:t>に通知した障害者差別に関する117件の勧告のうち、87件</w:t>
      </w:r>
      <w:r w:rsidR="002D3BB9" w:rsidRPr="00D42A6B">
        <w:rPr>
          <w:rFonts w:hint="eastAsia"/>
        </w:rPr>
        <w:t>は</w:t>
      </w:r>
      <w:r w:rsidR="00B44D84" w:rsidRPr="00D42A6B">
        <w:rPr>
          <w:rFonts w:hint="eastAsia"/>
        </w:rPr>
        <w:t>訴えられた</w:t>
      </w:r>
      <w:r w:rsidRPr="00D42A6B">
        <w:t>者</w:t>
      </w:r>
      <w:r w:rsidR="00C7649D" w:rsidRPr="00D42A6B">
        <w:rPr>
          <w:rFonts w:hint="eastAsia"/>
        </w:rPr>
        <w:t>が勧告を実施したこと</w:t>
      </w:r>
      <w:r w:rsidRPr="00D42A6B">
        <w:t>で終結し、2件の</w:t>
      </w:r>
      <w:r w:rsidR="0059729C" w:rsidRPr="00D42A6B">
        <w:t>救済</w:t>
      </w:r>
      <w:r w:rsidRPr="00D42A6B">
        <w:t>命令が出され、28件が未解決となっている。</w:t>
      </w:r>
    </w:p>
    <w:p w14:paraId="32953732" w14:textId="77777777" w:rsidR="00B354DC" w:rsidRPr="00D42A6B" w:rsidRDefault="00B354DC" w:rsidP="00B354DC"/>
    <w:p w14:paraId="21733EC6" w14:textId="61DE815B" w:rsidR="00B354DC" w:rsidRPr="00D42A6B" w:rsidRDefault="00B354DC" w:rsidP="00B354DC">
      <w:r w:rsidRPr="00D42A6B">
        <w:t>- ARPDAの第42条では、NHRCがARPDAに基づいて勧告を行った場合、法務</w:t>
      </w:r>
      <w:r w:rsidR="00B44D84" w:rsidRPr="00D42A6B">
        <w:rPr>
          <w:rFonts w:hint="eastAsia"/>
        </w:rPr>
        <w:t>部長官</w:t>
      </w:r>
      <w:r w:rsidRPr="00D42A6B">
        <w:t>にその旨を通知すると規定されている。NHRCは、ARPDAの施行から2015年までに合計398件の勧告を行った（「</w:t>
      </w:r>
      <w:r w:rsidR="00B44D84" w:rsidRPr="00D42A6B">
        <w:rPr>
          <w:rFonts w:hint="eastAsia"/>
        </w:rPr>
        <w:t>人権統計</w:t>
      </w:r>
      <w:r w:rsidRPr="00D42A6B">
        <w:t>2015」によると、寄せられた</w:t>
      </w:r>
      <w:r w:rsidR="00B44D84" w:rsidRPr="00D42A6B">
        <w:rPr>
          <w:rFonts w:hint="eastAsia"/>
        </w:rPr>
        <w:t>訴え</w:t>
      </w:r>
      <w:r w:rsidRPr="00D42A6B">
        <w:t>の数は8,826件）</w:t>
      </w:r>
      <w:r w:rsidR="00CA5CD4" w:rsidRPr="00D42A6B">
        <w:t>が</w:t>
      </w:r>
      <w:r w:rsidRPr="00D42A6B">
        <w:t>、法務</w:t>
      </w:r>
      <w:r w:rsidR="00B44D84" w:rsidRPr="00D42A6B">
        <w:rPr>
          <w:rFonts w:hint="eastAsia"/>
        </w:rPr>
        <w:t>部長官</w:t>
      </w:r>
      <w:r w:rsidRPr="00D42A6B">
        <w:t>に通知された勧告は117件にとどまっている。</w:t>
      </w:r>
    </w:p>
    <w:p w14:paraId="5D3C01F4" w14:textId="77777777" w:rsidR="00B354DC" w:rsidRPr="00D42A6B" w:rsidRDefault="00B354DC" w:rsidP="00B354DC"/>
    <w:p w14:paraId="7AD5ADCC" w14:textId="3015654A" w:rsidR="005328F9" w:rsidRPr="00D42A6B" w:rsidRDefault="005328F9" w:rsidP="00B354DC">
      <w:r w:rsidRPr="00D42A6B">
        <w:rPr>
          <w:noProof/>
        </w:rPr>
        <mc:AlternateContent>
          <mc:Choice Requires="wps">
            <w:drawing>
              <wp:anchor distT="45720" distB="45720" distL="114300" distR="114300" simplePos="0" relativeHeight="251683840" behindDoc="0" locked="0" layoutInCell="1" allowOverlap="1" wp14:anchorId="0A8930C5" wp14:editId="7F34ECCA">
                <wp:simplePos x="0" y="0"/>
                <wp:positionH relativeFrom="column">
                  <wp:posOffset>0</wp:posOffset>
                </wp:positionH>
                <wp:positionV relativeFrom="paragraph">
                  <wp:posOffset>1498051</wp:posOffset>
                </wp:positionV>
                <wp:extent cx="5311140" cy="1404620"/>
                <wp:effectExtent l="0" t="0" r="22860" b="1397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1404620"/>
                        </a:xfrm>
                        <a:prstGeom prst="rect">
                          <a:avLst/>
                        </a:prstGeom>
                        <a:solidFill>
                          <a:srgbClr val="FFFFFF"/>
                        </a:solidFill>
                        <a:ln w="9525">
                          <a:solidFill>
                            <a:srgbClr val="000000"/>
                          </a:solidFill>
                          <a:miter lim="800000"/>
                          <a:headEnd/>
                          <a:tailEnd/>
                        </a:ln>
                      </wps:spPr>
                      <wps:txbx>
                        <w:txbxContent>
                          <w:p w14:paraId="1387E0CE" w14:textId="77777777" w:rsidR="005328F9" w:rsidRPr="00C63B6D" w:rsidRDefault="005328F9" w:rsidP="005328F9">
                            <w:pPr>
                              <w:rPr>
                                <w:b/>
                                <w:bCs/>
                              </w:rPr>
                            </w:pPr>
                            <w:r w:rsidRPr="00C63B6D">
                              <w:rPr>
                                <w:rFonts w:hint="eastAsia"/>
                                <w:b/>
                                <w:bCs/>
                              </w:rPr>
                              <w:t>質問事項</w:t>
                            </w:r>
                            <w:r w:rsidRPr="00C63B6D">
                              <w:rPr>
                                <w:b/>
                                <w:bCs/>
                              </w:rPr>
                              <w:t>への提案</w:t>
                            </w:r>
                          </w:p>
                          <w:p w14:paraId="5EC80D82" w14:textId="101B1C1F" w:rsidR="005328F9" w:rsidRDefault="005328F9" w:rsidP="00C04EBC">
                            <w:pPr>
                              <w:ind w:firstLineChars="100" w:firstLine="210"/>
                            </w:pPr>
                            <w:r>
                              <w:rPr>
                                <w:rFonts w:hint="eastAsia"/>
                              </w:rPr>
                              <w:t>障害者差別</w:t>
                            </w:r>
                            <w:r w:rsidR="00356227">
                              <w:rPr>
                                <w:rFonts w:hint="eastAsia"/>
                              </w:rPr>
                              <w:t>の訴えに対する</w:t>
                            </w:r>
                            <w:r>
                              <w:t>NHRCの支持率と、障害者以外の他の分野の</w:t>
                            </w:r>
                            <w:r w:rsidR="00356227">
                              <w:rPr>
                                <w:rFonts w:hint="eastAsia"/>
                              </w:rPr>
                              <w:t>訴え</w:t>
                            </w:r>
                            <w:r>
                              <w:t>の支持率との比較についての情報を提供してください。また、NHRCは</w:t>
                            </w:r>
                            <w:r w:rsidR="00356227">
                              <w:rPr>
                                <w:rFonts w:hint="eastAsia"/>
                              </w:rPr>
                              <w:t>根拠</w:t>
                            </w:r>
                            <w:r>
                              <w:t>法に従って、その勧告のすべてを法務</w:t>
                            </w:r>
                            <w:r w:rsidR="00356227">
                              <w:rPr>
                                <w:rFonts w:hint="eastAsia"/>
                              </w:rPr>
                              <w:t>部長官</w:t>
                            </w:r>
                            <w:r>
                              <w:t>に通知しているかどうかについても情報を提供してください。</w:t>
                            </w:r>
                            <w:r w:rsidR="00B44D84">
                              <w:t>救済</w:t>
                            </w:r>
                            <w:r>
                              <w:t>命令の決定基準である「</w:t>
                            </w:r>
                            <w:r w:rsidR="00356227">
                              <w:rPr>
                                <w:rFonts w:hint="eastAsia"/>
                              </w:rPr>
                              <w:t>その</w:t>
                            </w:r>
                            <w:r>
                              <w:t>被害が相当であり、公共の利益に重大な影響を与え</w:t>
                            </w:r>
                            <w:r w:rsidR="00356227">
                              <w:rPr>
                                <w:rFonts w:hint="eastAsia"/>
                              </w:rPr>
                              <w:t>るとみなされる</w:t>
                            </w:r>
                            <w:r>
                              <w:t>」と評価するための客観的な基準を示してください。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8930C5" id="_x0000_s1027" type="#_x0000_t202" style="position:absolute;left:0;text-align:left;margin-left:0;margin-top:117.95pt;width:418.2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">
                <v:textbox style="mso-fit-shape-to-text:t">
                  <w:txbxContent>
                    <w:p w14:paraId="1387E0CE" w14:textId="77777777" w:rsidR="005328F9" w:rsidRPr="00C63B6D" w:rsidRDefault="005328F9" w:rsidP="005328F9">
                      <w:pPr>
                        <w:rPr>
                          <w:b/>
                          <w:bCs/>
                        </w:rPr>
                      </w:pPr>
                      <w:r w:rsidRPr="00C63B6D">
                        <w:rPr>
                          <w:rFonts w:hint="eastAsia"/>
                          <w:b/>
                          <w:bCs/>
                        </w:rPr>
                        <w:t>質問事項</w:t>
                      </w:r>
                      <w:r w:rsidRPr="00C63B6D">
                        <w:rPr>
                          <w:b/>
                          <w:bCs/>
                        </w:rPr>
                        <w:t>への提案</w:t>
                      </w:r>
                    </w:p>
                    <w:p w14:paraId="5EC80D82" w14:textId="101B1C1F" w:rsidR="005328F9" w:rsidRDefault="005328F9" w:rsidP="00C04EBC">
                      <w:pPr>
                        <w:ind w:firstLineChars="100" w:firstLine="210"/>
                      </w:pPr>
                      <w:r>
                        <w:rPr>
                          <w:rFonts w:hint="eastAsia"/>
                        </w:rPr>
                        <w:t>障害者差別</w:t>
                      </w:r>
                      <w:r w:rsidR="00356227">
                        <w:rPr>
                          <w:rFonts w:hint="eastAsia"/>
                        </w:rPr>
                        <w:t>の訴えに対する</w:t>
                      </w:r>
                      <w:r>
                        <w:t>NHRCの支持率と、障害者以外の他の分野の</w:t>
                      </w:r>
                      <w:r w:rsidR="00356227">
                        <w:rPr>
                          <w:rFonts w:hint="eastAsia"/>
                        </w:rPr>
                        <w:t>訴え</w:t>
                      </w:r>
                      <w:r>
                        <w:t>の支持率との比較についての情報を提供してください。また、NHRCは</w:t>
                      </w:r>
                      <w:r w:rsidR="00356227">
                        <w:rPr>
                          <w:rFonts w:hint="eastAsia"/>
                        </w:rPr>
                        <w:t>根拠</w:t>
                      </w:r>
                      <w:r>
                        <w:t>法に従って、その勧告のすべてを法務</w:t>
                      </w:r>
                      <w:r w:rsidR="00356227">
                        <w:rPr>
                          <w:rFonts w:hint="eastAsia"/>
                        </w:rPr>
                        <w:t>部長官</w:t>
                      </w:r>
                      <w:r>
                        <w:t>に通知しているかどうかについても情報を提供してください。</w:t>
                      </w:r>
                      <w:r w:rsidR="00B44D84">
                        <w:t>救済</w:t>
                      </w:r>
                      <w:r>
                        <w:t>命令の決定基準である「</w:t>
                      </w:r>
                      <w:r w:rsidR="00356227">
                        <w:rPr>
                          <w:rFonts w:hint="eastAsia"/>
                        </w:rPr>
                        <w:t>その</w:t>
                      </w:r>
                      <w:r>
                        <w:t>被害が相当であり、公共の利益に重大な影響を与え</w:t>
                      </w:r>
                      <w:r w:rsidR="00356227">
                        <w:rPr>
                          <w:rFonts w:hint="eastAsia"/>
                        </w:rPr>
                        <w:t>るとみなされる</w:t>
                      </w:r>
                      <w:r>
                        <w:t>」と評価するための客観的な基準を示してください。</w:t>
                      </w:r>
                    </w:p>
                  </w:txbxContent>
                </v:textbox>
                <w10:wrap type="square"/>
              </v:shape>
            </w:pict>
          </mc:Fallback>
        </mc:AlternateContent>
      </w:r>
      <w:r w:rsidR="00B354DC" w:rsidRPr="00D42A6B">
        <w:t xml:space="preserve">  </w:t>
      </w:r>
      <w:r w:rsidR="00B44D84" w:rsidRPr="00D42A6B">
        <w:t>法務</w:t>
      </w:r>
      <w:r w:rsidR="00B44D84" w:rsidRPr="00D42A6B">
        <w:rPr>
          <w:rFonts w:hint="eastAsia"/>
        </w:rPr>
        <w:t>部長官</w:t>
      </w:r>
      <w:r w:rsidR="00B354DC" w:rsidRPr="00D42A6B">
        <w:t>による</w:t>
      </w:r>
      <w:r w:rsidR="00B44D84" w:rsidRPr="00D42A6B">
        <w:t>救済</w:t>
      </w:r>
      <w:r w:rsidR="00B354DC" w:rsidRPr="00D42A6B">
        <w:t>命令の数が少ないのは、NHRC自体による</w:t>
      </w:r>
      <w:r w:rsidR="00056CB1" w:rsidRPr="00D42A6B">
        <w:rPr>
          <w:rFonts w:hint="eastAsia"/>
        </w:rPr>
        <w:t>訴えを認める割合</w:t>
      </w:r>
      <w:r w:rsidR="00B354DC" w:rsidRPr="00D42A6B">
        <w:t>が低いからだと思われる。NHRCは苦情案件を</w:t>
      </w:r>
      <w:r w:rsidR="00B44D84" w:rsidRPr="00D42A6B">
        <w:rPr>
          <w:rFonts w:hint="eastAsia"/>
        </w:rPr>
        <w:t>消極</w:t>
      </w:r>
      <w:r w:rsidR="00B354DC" w:rsidRPr="00D42A6B">
        <w:t>的に処理している</w:t>
      </w:r>
      <w:r w:rsidR="00B44D84" w:rsidRPr="00D42A6B">
        <w:rPr>
          <w:rFonts w:hint="eastAsia"/>
        </w:rPr>
        <w:t>と思われる</w:t>
      </w:r>
      <w:r w:rsidR="00B354DC" w:rsidRPr="00D42A6B">
        <w:t>。また、NHRCの勧告の半分以上が法務</w:t>
      </w:r>
      <w:r w:rsidR="00B44D84" w:rsidRPr="00D42A6B">
        <w:rPr>
          <w:rFonts w:hint="eastAsia"/>
        </w:rPr>
        <w:t>部長官</w:t>
      </w:r>
      <w:r w:rsidR="00B354DC" w:rsidRPr="00D42A6B">
        <w:t>に通知されていないことも問題である。また、ARPDAの第43条による</w:t>
      </w:r>
      <w:r w:rsidR="00B44D84" w:rsidRPr="00D42A6B">
        <w:t>救済</w:t>
      </w:r>
      <w:r w:rsidR="00B354DC" w:rsidRPr="00D42A6B">
        <w:t>命令の基準の一つである「その損害が相当であり、公共の利益に重大な影響を与えると</w:t>
      </w:r>
      <w:r w:rsidR="00B44D84" w:rsidRPr="00D42A6B">
        <w:rPr>
          <w:rFonts w:hint="eastAsia"/>
        </w:rPr>
        <w:t>みなされる</w:t>
      </w:r>
      <w:r w:rsidR="00B354DC" w:rsidRPr="00D42A6B">
        <w:t>」は曖昧である。NHRC の勧告を実施しない場合に</w:t>
      </w:r>
      <w:r w:rsidR="00356227" w:rsidRPr="00D42A6B">
        <w:rPr>
          <w:rFonts w:hint="eastAsia"/>
        </w:rPr>
        <w:t>も訴えられた者への制約は</w:t>
      </w:r>
      <w:r w:rsidR="00B354DC" w:rsidRPr="00D42A6B">
        <w:t>ないので、</w:t>
      </w:r>
      <w:r w:rsidR="00B44D84" w:rsidRPr="00D42A6B">
        <w:t>救済</w:t>
      </w:r>
      <w:r w:rsidR="00B354DC" w:rsidRPr="00D42A6B">
        <w:t>命令を積極的に活用するために基準を緩和することが望ましい。</w:t>
      </w:r>
    </w:p>
    <w:p w14:paraId="38FE0DC5" w14:textId="3FDB8A92" w:rsidR="00C2745E" w:rsidRPr="00D42A6B" w:rsidRDefault="00C2745E" w:rsidP="00B354DC"/>
    <w:p w14:paraId="645FCFD7" w14:textId="77777777" w:rsidR="00C5315D" w:rsidRPr="00D42A6B" w:rsidRDefault="00C5315D" w:rsidP="00B354DC"/>
    <w:p w14:paraId="3F2949A4" w14:textId="6A90B732" w:rsidR="00B354DC" w:rsidRPr="00D42A6B" w:rsidRDefault="00B354DC" w:rsidP="00B354DC">
      <w:pPr>
        <w:rPr>
          <w:b/>
          <w:bCs/>
        </w:rPr>
      </w:pPr>
      <w:r w:rsidRPr="00D42A6B">
        <w:rPr>
          <w:rFonts w:hint="eastAsia"/>
          <w:b/>
          <w:bCs/>
        </w:rPr>
        <w:t>アクセシビリティ（</w:t>
      </w:r>
      <w:r w:rsidR="00C04EBC" w:rsidRPr="00D42A6B">
        <w:rPr>
          <w:rFonts w:hint="eastAsia"/>
          <w:b/>
          <w:bCs/>
        </w:rPr>
        <w:t>第</w:t>
      </w:r>
      <w:r w:rsidRPr="00D42A6B">
        <w:rPr>
          <w:b/>
          <w:bCs/>
        </w:rPr>
        <w:t>9</w:t>
      </w:r>
      <w:r w:rsidR="00C04EBC" w:rsidRPr="00D42A6B">
        <w:rPr>
          <w:rFonts w:hint="eastAsia"/>
          <w:b/>
          <w:bCs/>
        </w:rPr>
        <w:t>条</w:t>
      </w:r>
      <w:r w:rsidRPr="00D42A6B">
        <w:rPr>
          <w:b/>
          <w:bCs/>
        </w:rPr>
        <w:t>）</w:t>
      </w:r>
    </w:p>
    <w:p w14:paraId="2DFAEA40" w14:textId="34AB8DAF" w:rsidR="00B354DC" w:rsidRPr="00D42A6B" w:rsidRDefault="00B354DC" w:rsidP="00B354DC"/>
    <w:p w14:paraId="0DF972A5" w14:textId="10361B70" w:rsidR="00B354DC" w:rsidRPr="00D42A6B" w:rsidRDefault="00B354DC" w:rsidP="00B354DC">
      <w:pPr>
        <w:rPr>
          <w:b/>
          <w:bCs/>
        </w:rPr>
      </w:pPr>
      <w:r w:rsidRPr="00D42A6B">
        <w:rPr>
          <w:b/>
          <w:bCs/>
        </w:rPr>
        <w:t>&lt;公共交通へのアクセス</w:t>
      </w:r>
      <w:r w:rsidR="005328F9" w:rsidRPr="00D42A6B">
        <w:rPr>
          <w:rFonts w:hint="eastAsia"/>
          <w:b/>
          <w:bCs/>
        </w:rPr>
        <w:t>＞</w:t>
      </w:r>
      <w:r w:rsidRPr="00D42A6B">
        <w:rPr>
          <w:b/>
          <w:bCs/>
        </w:rPr>
        <w:t xml:space="preserve"> </w:t>
      </w:r>
    </w:p>
    <w:p w14:paraId="342A6997" w14:textId="2D123301" w:rsidR="00B354DC" w:rsidRPr="00D42A6B" w:rsidRDefault="00B354DC" w:rsidP="00B354DC">
      <w:r w:rsidRPr="00D42A6B">
        <w:t>- 委員会は、締約国に対し、</w:t>
      </w:r>
      <w:r w:rsidR="00616488" w:rsidRPr="00D42A6B">
        <w:t>障害のある人</w:t>
      </w:r>
      <w:r w:rsidRPr="00D42A6B">
        <w:t>があらゆる種類の公共交通機関を安全かつ便利に利用できるようにする</w:t>
      </w:r>
      <w:r w:rsidR="00356227" w:rsidRPr="00D42A6B">
        <w:rPr>
          <w:rFonts w:hint="eastAsia"/>
        </w:rPr>
        <w:t>ため</w:t>
      </w:r>
      <w:r w:rsidRPr="00D42A6B">
        <w:t>、現行の公共交通政策を見直すよう勧告した。(18.)</w:t>
      </w:r>
    </w:p>
    <w:p w14:paraId="5A2191D5" w14:textId="02D5B248" w:rsidR="00B354DC" w:rsidRPr="00D42A6B" w:rsidRDefault="00B354DC" w:rsidP="00B354DC"/>
    <w:p w14:paraId="54E47943" w14:textId="3BA27E58" w:rsidR="00B354DC" w:rsidRPr="00D42A6B" w:rsidRDefault="00B354DC" w:rsidP="00B354DC">
      <w:r w:rsidRPr="00D42A6B">
        <w:t>- 韓国政府は、中型低床バスの供給や車椅子対応の都市間高速バスの開発などを含む「交通弱者のための第3次改善計画」（</w:t>
      </w:r>
      <w:r w:rsidR="00356227" w:rsidRPr="00D42A6B">
        <w:rPr>
          <w:rFonts w:hint="eastAsia"/>
        </w:rPr>
        <w:t>20</w:t>
      </w:r>
      <w:r w:rsidRPr="00D42A6B">
        <w:t>17～21）を策定し、交通の利便性を向上させることで、委員会の勧告を実施しているとしている。</w:t>
      </w:r>
    </w:p>
    <w:p w14:paraId="6AD92B40" w14:textId="285D23DF" w:rsidR="00B354DC" w:rsidRPr="00D42A6B" w:rsidRDefault="00B354DC" w:rsidP="00B354DC"/>
    <w:p w14:paraId="316713E5" w14:textId="090A6839" w:rsidR="00B354DC" w:rsidRPr="00D42A6B" w:rsidRDefault="00CA5CD4" w:rsidP="00B354DC">
      <w:r w:rsidRPr="00D42A6B">
        <w:rPr>
          <w:rFonts w:hint="eastAsia"/>
        </w:rPr>
        <w:t xml:space="preserve">- </w:t>
      </w:r>
      <w:r w:rsidR="00B354DC" w:rsidRPr="00D42A6B">
        <w:t>しかし、</w:t>
      </w:r>
      <w:r w:rsidRPr="00D42A6B">
        <w:t>交通弱者</w:t>
      </w:r>
      <w:r w:rsidRPr="00D42A6B">
        <w:rPr>
          <w:rFonts w:hint="eastAsia"/>
        </w:rPr>
        <w:t>のための</w:t>
      </w:r>
      <w:r w:rsidR="00B354DC" w:rsidRPr="00D42A6B">
        <w:t>第3次</w:t>
      </w:r>
      <w:r w:rsidR="00356227" w:rsidRPr="00D42A6B">
        <w:rPr>
          <w:rFonts w:hint="eastAsia"/>
        </w:rPr>
        <w:t>改善</w:t>
      </w:r>
      <w:r w:rsidR="00B354DC" w:rsidRPr="00D42A6B">
        <w:t>計画（</w:t>
      </w:r>
      <w:r w:rsidR="00356227" w:rsidRPr="00D42A6B">
        <w:rPr>
          <w:rFonts w:hint="eastAsia"/>
        </w:rPr>
        <w:t>20</w:t>
      </w:r>
      <w:r w:rsidR="00B354DC" w:rsidRPr="00D42A6B">
        <w:t>17-21）では、都市間交通のアクセシビリティを高める改善策について、具体的な計画が盛り込まれていない</w:t>
      </w:r>
      <w:r w:rsidR="00356227" w:rsidRPr="00D42A6B">
        <w:rPr>
          <w:rFonts w:hint="eastAsia"/>
        </w:rPr>
        <w:t>と思われる</w:t>
      </w:r>
      <w:r w:rsidR="00B354DC" w:rsidRPr="00D42A6B">
        <w:t>。現在、都市間バス会社、地方自治体、国土</w:t>
      </w:r>
      <w:r w:rsidR="00356227" w:rsidRPr="00D42A6B">
        <w:rPr>
          <w:rFonts w:hint="eastAsia"/>
        </w:rPr>
        <w:t>・インフラ・</w:t>
      </w:r>
      <w:r w:rsidR="00B354DC" w:rsidRPr="00D42A6B">
        <w:t>交通</w:t>
      </w:r>
      <w:r w:rsidR="00356227" w:rsidRPr="00D42A6B">
        <w:rPr>
          <w:rFonts w:hint="eastAsia"/>
        </w:rPr>
        <w:t>部長官</w:t>
      </w:r>
      <w:r w:rsidR="00B354DC" w:rsidRPr="00D42A6B">
        <w:t>を相手に、身体</w:t>
      </w:r>
      <w:r w:rsidR="00616488" w:rsidRPr="00D42A6B">
        <w:t>障害のある人</w:t>
      </w:r>
      <w:r w:rsidR="00B354DC" w:rsidRPr="00D42A6B">
        <w:t>の移動権確保に関す</w:t>
      </w:r>
      <w:r w:rsidR="00356227" w:rsidRPr="00D42A6B">
        <w:rPr>
          <w:noProof/>
        </w:rPr>
        <mc:AlternateContent>
          <mc:Choice Requires="wps">
            <w:drawing>
              <wp:anchor distT="45720" distB="45720" distL="114300" distR="114300" simplePos="0" relativeHeight="251681792" behindDoc="0" locked="0" layoutInCell="1" allowOverlap="1" wp14:anchorId="16CF819A" wp14:editId="36620586">
                <wp:simplePos x="0" y="0"/>
                <wp:positionH relativeFrom="column">
                  <wp:posOffset>44388</wp:posOffset>
                </wp:positionH>
                <wp:positionV relativeFrom="paragraph">
                  <wp:posOffset>523554</wp:posOffset>
                </wp:positionV>
                <wp:extent cx="5311140" cy="1404620"/>
                <wp:effectExtent l="0" t="0" r="22860" b="1397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1404620"/>
                        </a:xfrm>
                        <a:prstGeom prst="rect">
                          <a:avLst/>
                        </a:prstGeom>
                        <a:solidFill>
                          <a:srgbClr val="FFFFFF"/>
                        </a:solidFill>
                        <a:ln w="9525">
                          <a:solidFill>
                            <a:srgbClr val="000000"/>
                          </a:solidFill>
                          <a:miter lim="800000"/>
                          <a:headEnd/>
                          <a:tailEnd/>
                        </a:ln>
                      </wps:spPr>
                      <wps:txbx>
                        <w:txbxContent>
                          <w:p w14:paraId="3752E40D" w14:textId="77777777" w:rsidR="005328F9" w:rsidRPr="00C63B6D" w:rsidRDefault="005328F9" w:rsidP="005328F9">
                            <w:pPr>
                              <w:rPr>
                                <w:b/>
                                <w:bCs/>
                              </w:rPr>
                            </w:pPr>
                            <w:r w:rsidRPr="00C63B6D">
                              <w:rPr>
                                <w:rFonts w:hint="eastAsia"/>
                                <w:b/>
                                <w:bCs/>
                              </w:rPr>
                              <w:t>質問事項</w:t>
                            </w:r>
                            <w:r w:rsidRPr="00C63B6D">
                              <w:rPr>
                                <w:b/>
                                <w:bCs/>
                              </w:rPr>
                              <w:t>への提案</w:t>
                            </w:r>
                          </w:p>
                          <w:p w14:paraId="0203AAFB" w14:textId="2D9664BA" w:rsidR="005328F9" w:rsidRDefault="005328F9" w:rsidP="00356227">
                            <w:pPr>
                              <w:ind w:firstLineChars="100" w:firstLine="210"/>
                            </w:pPr>
                            <w:r>
                              <w:rPr>
                                <w:rFonts w:hint="eastAsia"/>
                              </w:rPr>
                              <w:t>障害</w:t>
                            </w:r>
                            <w:r w:rsidR="0059729C">
                              <w:t>のある人</w:t>
                            </w:r>
                            <w:r>
                              <w:rPr>
                                <w:rFonts w:hint="eastAsia"/>
                              </w:rPr>
                              <w:t>の都市間移動の権利を確保するための前提条件である都市間輸送のアクセシビリティについて、締約国の具体的な改善計画</w:t>
                            </w:r>
                            <w:r w:rsidR="00356227">
                              <w:rPr>
                                <w:rFonts w:hint="eastAsia"/>
                              </w:rPr>
                              <w:t>の</w:t>
                            </w:r>
                            <w:r>
                              <w:rPr>
                                <w:rFonts w:hint="eastAsia"/>
                              </w:rPr>
                              <w:t>情報を提供してください。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CF819A" id="_x0000_s1028" type="#_x0000_t202" style="position:absolute;left:0;text-align:left;margin-left:3.5pt;margin-top:41.2pt;width:418.2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">
                <v:textbox style="mso-fit-shape-to-text:t">
                  <w:txbxContent>
                    <w:p w14:paraId="3752E40D" w14:textId="77777777" w:rsidR="005328F9" w:rsidRPr="00C63B6D" w:rsidRDefault="005328F9" w:rsidP="005328F9">
                      <w:pPr>
                        <w:rPr>
                          <w:b/>
                          <w:bCs/>
                        </w:rPr>
                      </w:pPr>
                      <w:r w:rsidRPr="00C63B6D">
                        <w:rPr>
                          <w:rFonts w:hint="eastAsia"/>
                          <w:b/>
                          <w:bCs/>
                        </w:rPr>
                        <w:t>質問事項</w:t>
                      </w:r>
                      <w:r w:rsidRPr="00C63B6D">
                        <w:rPr>
                          <w:b/>
                          <w:bCs/>
                        </w:rPr>
                        <w:t>への提案</w:t>
                      </w:r>
                    </w:p>
                    <w:p w14:paraId="0203AAFB" w14:textId="2D9664BA" w:rsidR="005328F9" w:rsidRDefault="005328F9" w:rsidP="00356227">
                      <w:pPr>
                        <w:ind w:firstLineChars="100" w:firstLine="210"/>
                      </w:pPr>
                      <w:r>
                        <w:rPr>
                          <w:rFonts w:hint="eastAsia"/>
                        </w:rPr>
                        <w:t>障害</w:t>
                      </w:r>
                      <w:r w:rsidR="0059729C">
                        <w:t>のある人</w:t>
                      </w:r>
                      <w:r>
                        <w:rPr>
                          <w:rFonts w:hint="eastAsia"/>
                        </w:rPr>
                        <w:t>の都市間移動の権利を確保するための前提条件である都市間輸送のアクセシビリティについて、締約国の具体的な改善計画</w:t>
                      </w:r>
                      <w:r w:rsidR="00356227">
                        <w:rPr>
                          <w:rFonts w:hint="eastAsia"/>
                        </w:rPr>
                        <w:t>の</w:t>
                      </w:r>
                      <w:r>
                        <w:rPr>
                          <w:rFonts w:hint="eastAsia"/>
                        </w:rPr>
                        <w:t>情報を提供してください。</w:t>
                      </w:r>
                    </w:p>
                  </w:txbxContent>
                </v:textbox>
                <w10:wrap type="square"/>
              </v:shape>
            </w:pict>
          </mc:Fallback>
        </mc:AlternateContent>
      </w:r>
      <w:r w:rsidR="00B354DC" w:rsidRPr="00D42A6B">
        <w:t>る裁判が係争中である。</w:t>
      </w:r>
    </w:p>
    <w:p w14:paraId="62730F76" w14:textId="050CEFD6" w:rsidR="005328F9" w:rsidRPr="00D42A6B" w:rsidRDefault="005328F9" w:rsidP="00B354DC"/>
    <w:p w14:paraId="709F692F" w14:textId="723DC918" w:rsidR="00B354DC" w:rsidRPr="00D42A6B" w:rsidRDefault="00B354DC" w:rsidP="00B354DC">
      <w:pPr>
        <w:rPr>
          <w:b/>
          <w:bCs/>
        </w:rPr>
      </w:pPr>
      <w:r w:rsidRPr="00D42A6B">
        <w:rPr>
          <w:b/>
          <w:bCs/>
        </w:rPr>
        <w:t>&lt;建物のアクセシビリティ</w:t>
      </w:r>
      <w:r w:rsidR="005328F9" w:rsidRPr="00D42A6B">
        <w:rPr>
          <w:rFonts w:hint="eastAsia"/>
          <w:b/>
          <w:bCs/>
        </w:rPr>
        <w:t>＞</w:t>
      </w:r>
      <w:r w:rsidRPr="00D42A6B">
        <w:rPr>
          <w:b/>
          <w:bCs/>
        </w:rPr>
        <w:t xml:space="preserve"> </w:t>
      </w:r>
    </w:p>
    <w:p w14:paraId="2E93165A" w14:textId="60A8E0CE" w:rsidR="00B354DC" w:rsidRPr="00D42A6B" w:rsidRDefault="00B354DC" w:rsidP="00B354DC">
      <w:r w:rsidRPr="00D42A6B">
        <w:t>- 委員会は、建物のアクセシビリティ基準が最小のサイズ、容量、建設日によって制限されており、まだすべての公共の建物に</w:t>
      </w:r>
      <w:r w:rsidR="00356227" w:rsidRPr="00D42A6B">
        <w:rPr>
          <w:rFonts w:hint="eastAsia"/>
        </w:rPr>
        <w:t>は</w:t>
      </w:r>
      <w:r w:rsidRPr="00D42A6B">
        <w:t>適用されていないことに懸念を表明した。委員会は締約国に対し、条約第9条およびアクセシビリティに関する委員会の一般</w:t>
      </w:r>
      <w:r w:rsidR="00356227" w:rsidRPr="00D42A6B">
        <w:rPr>
          <w:rFonts w:hint="eastAsia"/>
        </w:rPr>
        <w:t>的意見</w:t>
      </w:r>
      <w:r w:rsidRPr="00D42A6B">
        <w:t>第2号（2014年）に従って、</w:t>
      </w:r>
      <w:r w:rsidR="00356227" w:rsidRPr="00D42A6B">
        <w:rPr>
          <w:rFonts w:hint="eastAsia"/>
        </w:rPr>
        <w:t>サイズ</w:t>
      </w:r>
      <w:r w:rsidRPr="00D42A6B">
        <w:t xml:space="preserve">、容量、建設日にかかわらず、すべての公共施設および職場にアクセシビリティ基準を適用するよう促した。(18.) </w:t>
      </w:r>
    </w:p>
    <w:p w14:paraId="5BCD5249" w14:textId="77777777" w:rsidR="00B354DC" w:rsidRPr="00D42A6B" w:rsidRDefault="00B354DC" w:rsidP="00B354DC"/>
    <w:p w14:paraId="6EDAA152" w14:textId="58B312A0" w:rsidR="00B354DC" w:rsidRPr="00D42A6B" w:rsidRDefault="00B354DC" w:rsidP="00B354DC">
      <w:r w:rsidRPr="00D42A6B">
        <w:t>- 韓国政府は、「障害者、高齢者、妊婦等の利便性の増進の確保に関する法律」（1998年4月11日施行）に基づき、同法施行日以前に建てられた建物には、アクセシビリティ基準の義務が課せられておらず、また、最小面積が300㎡未満の特定目的の建物には、アクセシビリティ基準が課せられていないことから、</w:t>
      </w:r>
      <w:r w:rsidR="00D328CE" w:rsidRPr="00D42A6B">
        <w:t>障害のある人</w:t>
      </w:r>
      <w:r w:rsidRPr="00D42A6B">
        <w:t>の合理的配慮の改善には不十分な点があることを認めた。韓国政府は、2015年7月29日から新たに建設されるすべての公共建築物にBF（バリアフリー）</w:t>
      </w:r>
      <w:r w:rsidR="00356227" w:rsidRPr="00D42A6B">
        <w:rPr>
          <w:rFonts w:hint="eastAsia"/>
        </w:rPr>
        <w:t>認証</w:t>
      </w:r>
      <w:r w:rsidRPr="00D42A6B">
        <w:t>制度を義務化し、民間施設のBF</w:t>
      </w:r>
      <w:r w:rsidR="00FA42BB" w:rsidRPr="00D42A6B">
        <w:rPr>
          <w:rFonts w:hint="eastAsia"/>
        </w:rPr>
        <w:t>認証</w:t>
      </w:r>
      <w:r w:rsidRPr="00D42A6B">
        <w:t>への自発的な参加を促</w:t>
      </w:r>
      <w:r w:rsidR="00FA42BB" w:rsidRPr="00D42A6B">
        <w:rPr>
          <w:rFonts w:hint="eastAsia"/>
        </w:rPr>
        <w:t>し</w:t>
      </w:r>
      <w:r w:rsidRPr="00D42A6B">
        <w:t>、</w:t>
      </w:r>
      <w:r w:rsidR="00D328CE" w:rsidRPr="00D42A6B">
        <w:t>障害のある人</w:t>
      </w:r>
      <w:r w:rsidRPr="00D42A6B">
        <w:rPr>
          <w:rFonts w:hint="eastAsia"/>
        </w:rPr>
        <w:t>のアクセシビリティを向上させるとしている。</w:t>
      </w:r>
      <w:r w:rsidRPr="00D42A6B">
        <w:t xml:space="preserve">  </w:t>
      </w:r>
    </w:p>
    <w:p w14:paraId="546BA8B8" w14:textId="77777777" w:rsidR="00B354DC" w:rsidRPr="00D42A6B" w:rsidRDefault="00B354DC" w:rsidP="00B354DC"/>
    <w:p w14:paraId="41348445" w14:textId="2D12F282" w:rsidR="00B354DC" w:rsidRPr="00D42A6B" w:rsidRDefault="006D530C" w:rsidP="00B354DC">
      <w:r w:rsidRPr="00D42A6B">
        <w:rPr>
          <w:noProof/>
        </w:rPr>
        <mc:AlternateContent>
          <mc:Choice Requires="wps">
            <w:drawing>
              <wp:anchor distT="45720" distB="45720" distL="114300" distR="114300" simplePos="0" relativeHeight="251679744" behindDoc="0" locked="0" layoutInCell="1" allowOverlap="1" wp14:anchorId="34E3E200" wp14:editId="68026079">
                <wp:simplePos x="0" y="0"/>
                <wp:positionH relativeFrom="column">
                  <wp:posOffset>0</wp:posOffset>
                </wp:positionH>
                <wp:positionV relativeFrom="paragraph">
                  <wp:posOffset>1482553</wp:posOffset>
                </wp:positionV>
                <wp:extent cx="5311140" cy="1404620"/>
                <wp:effectExtent l="0" t="0" r="22860" b="1397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1404620"/>
                        </a:xfrm>
                        <a:prstGeom prst="rect">
                          <a:avLst/>
                        </a:prstGeom>
                        <a:solidFill>
                          <a:srgbClr val="FFFFFF"/>
                        </a:solidFill>
                        <a:ln w="9525">
                          <a:solidFill>
                            <a:srgbClr val="000000"/>
                          </a:solidFill>
                          <a:miter lim="800000"/>
                          <a:headEnd/>
                          <a:tailEnd/>
                        </a:ln>
                      </wps:spPr>
                      <wps:txbx>
                        <w:txbxContent>
                          <w:p w14:paraId="229617A1" w14:textId="77777777" w:rsidR="005328F9" w:rsidRPr="00C63B6D" w:rsidRDefault="005328F9" w:rsidP="005328F9">
                            <w:pPr>
                              <w:rPr>
                                <w:b/>
                                <w:bCs/>
                              </w:rPr>
                            </w:pPr>
                            <w:r w:rsidRPr="00C63B6D">
                              <w:rPr>
                                <w:rFonts w:hint="eastAsia"/>
                                <w:b/>
                                <w:bCs/>
                              </w:rPr>
                              <w:t>質問事項</w:t>
                            </w:r>
                            <w:r w:rsidRPr="00C63B6D">
                              <w:rPr>
                                <w:b/>
                                <w:bCs/>
                              </w:rPr>
                              <w:t>への提案</w:t>
                            </w:r>
                          </w:p>
                          <w:p w14:paraId="73154211" w14:textId="26DF8A6D" w:rsidR="005328F9" w:rsidRDefault="00FA42BB" w:rsidP="005328F9">
                            <w:pPr>
                              <w:ind w:firstLineChars="100" w:firstLine="210"/>
                            </w:pPr>
                            <w:r>
                              <w:rPr>
                                <w:rFonts w:hint="eastAsia"/>
                              </w:rPr>
                              <w:t>この</w:t>
                            </w:r>
                            <w:r w:rsidR="005328F9">
                              <w:rPr>
                                <w:rFonts w:hint="eastAsia"/>
                              </w:rPr>
                              <w:t>法の施行日以前に建設された建築物の比率、または全建築物のうち</w:t>
                            </w:r>
                            <w:r>
                              <w:rPr>
                                <w:rFonts w:hint="eastAsia"/>
                              </w:rPr>
                              <w:t>この</w:t>
                            </w:r>
                            <w:r w:rsidR="005328F9">
                              <w:rPr>
                                <w:rFonts w:hint="eastAsia"/>
                              </w:rPr>
                              <w:t>法によりアクセシビリティに関する法的義務が免除されている建築物の比率に関する情報を提供してください。また、最小のサイズ、容量、または建設日によってアクセシビリティ基準を一律に制限している現行法を改正する必要性についての研究成果と今後の計画についての情報を提供してください。</w:t>
                            </w:r>
                            <w:r w:rsidR="005328F9">
                              <w:t>BF認定制度の民間施設に対する有効性と、民間施設の同制度への参加を改善するための締約国の取り組みを示してください。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E3E200" id="_x0000_s1029" type="#_x0000_t202" style="position:absolute;left:0;text-align:left;margin-left:0;margin-top:116.75pt;width:418.2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">
                <v:textbox style="mso-fit-shape-to-text:t">
                  <w:txbxContent>
                    <w:p w14:paraId="229617A1" w14:textId="77777777" w:rsidR="005328F9" w:rsidRPr="00C63B6D" w:rsidRDefault="005328F9" w:rsidP="005328F9">
                      <w:pPr>
                        <w:rPr>
                          <w:b/>
                          <w:bCs/>
                        </w:rPr>
                      </w:pPr>
                      <w:r w:rsidRPr="00C63B6D">
                        <w:rPr>
                          <w:rFonts w:hint="eastAsia"/>
                          <w:b/>
                          <w:bCs/>
                        </w:rPr>
                        <w:t>質問事項</w:t>
                      </w:r>
                      <w:r w:rsidRPr="00C63B6D">
                        <w:rPr>
                          <w:b/>
                          <w:bCs/>
                        </w:rPr>
                        <w:t>への提案</w:t>
                      </w:r>
                    </w:p>
                    <w:p w14:paraId="73154211" w14:textId="26DF8A6D" w:rsidR="005328F9" w:rsidRDefault="00FA42BB" w:rsidP="005328F9">
                      <w:pPr>
                        <w:ind w:firstLineChars="100" w:firstLine="210"/>
                      </w:pPr>
                      <w:r>
                        <w:rPr>
                          <w:rFonts w:hint="eastAsia"/>
                        </w:rPr>
                        <w:t>この</w:t>
                      </w:r>
                      <w:r w:rsidR="005328F9">
                        <w:rPr>
                          <w:rFonts w:hint="eastAsia"/>
                        </w:rPr>
                        <w:t>法の施行日以前に建設された建築物の比率、または全建築物のうち</w:t>
                      </w:r>
                      <w:r>
                        <w:rPr>
                          <w:rFonts w:hint="eastAsia"/>
                        </w:rPr>
                        <w:t>この</w:t>
                      </w:r>
                      <w:r w:rsidR="005328F9">
                        <w:rPr>
                          <w:rFonts w:hint="eastAsia"/>
                        </w:rPr>
                        <w:t>法によりアクセシビリティに関する法的義務が免除されている建築物の比率に関する情報を提供してください。また、最小のサイズ、容量、または建設日によってアクセシビリティ基準を一律に制限している現行法を改正する必要性についての研究成果と今後の計画についての情報を提供してください。</w:t>
                      </w:r>
                      <w:r w:rsidR="005328F9">
                        <w:t>BF認定制度の民間施設に対する有効性と、民間施設の同制度への参加を改善するための締約国の取り組みを示してください。</w:t>
                      </w:r>
                    </w:p>
                  </w:txbxContent>
                </v:textbox>
                <w10:wrap type="square"/>
              </v:shape>
            </w:pict>
          </mc:Fallback>
        </mc:AlternateContent>
      </w:r>
      <w:r w:rsidR="00B354DC" w:rsidRPr="00D42A6B">
        <w:t xml:space="preserve">- </w:t>
      </w:r>
      <w:r w:rsidR="00D328CE" w:rsidRPr="00D42A6B">
        <w:t>障害のある人</w:t>
      </w:r>
      <w:r w:rsidR="00B354DC" w:rsidRPr="00D42A6B">
        <w:t>が利用する建物の多くは、同法施行以前に建設されたものや、300㎡以下の大きさで法的義務が免除されているもの</w:t>
      </w:r>
      <w:r w:rsidR="00616488" w:rsidRPr="00D42A6B">
        <w:t>である</w:t>
      </w:r>
      <w:r w:rsidR="00B354DC" w:rsidRPr="00D42A6B">
        <w:t>。したがって、このような建物は何の留保もなく法的義務が免除されているため、新しく建設された建物に対するBF認定制度</w:t>
      </w:r>
      <w:r w:rsidR="005C45DB" w:rsidRPr="00D42A6B">
        <w:rPr>
          <w:rFonts w:hint="eastAsia"/>
        </w:rPr>
        <w:t>だけでは</w:t>
      </w:r>
      <w:r w:rsidR="005C45DB" w:rsidRPr="00D42A6B">
        <w:rPr>
          <w:rFonts w:hint="eastAsia"/>
        </w:rPr>
        <w:lastRenderedPageBreak/>
        <w:t>有効な対策案</w:t>
      </w:r>
      <w:r w:rsidR="00B354DC" w:rsidRPr="00D42A6B">
        <w:t>とはなりえない。さらに、公共施設と民間施設のBF認定制度参加率の差は、2015年に比べて2016年には拡大している（韓国障害者開発院が作成し、国会議員の</w:t>
      </w:r>
      <w:r w:rsidR="009811CF" w:rsidRPr="00D42A6B">
        <w:rPr>
          <w:rFonts w:hint="eastAsia"/>
        </w:rPr>
        <w:t xml:space="preserve">奇東旻（キ・ドンミン　</w:t>
      </w:r>
      <w:proofErr w:type="spellStart"/>
      <w:r w:rsidR="009811CF" w:rsidRPr="00D42A6B">
        <w:t>Dongmin</w:t>
      </w:r>
      <w:proofErr w:type="spellEnd"/>
      <w:r w:rsidR="009811CF" w:rsidRPr="00D42A6B">
        <w:t xml:space="preserve"> Ki</w:t>
      </w:r>
      <w:r w:rsidR="009811CF" w:rsidRPr="00D42A6B">
        <w:rPr>
          <w:rFonts w:hint="eastAsia"/>
        </w:rPr>
        <w:t>）氏</w:t>
      </w:r>
      <w:r w:rsidR="00B354DC" w:rsidRPr="00D42A6B">
        <w:t>に提出した統計による）。また、BF認定制度の民間建築物への影響</w:t>
      </w:r>
      <w:r w:rsidR="00FA42BB" w:rsidRPr="00D42A6B">
        <w:rPr>
          <w:rFonts w:hint="eastAsia"/>
        </w:rPr>
        <w:t>は</w:t>
      </w:r>
      <w:r w:rsidR="00B354DC" w:rsidRPr="00D42A6B">
        <w:t>少ない。</w:t>
      </w:r>
    </w:p>
    <w:p w14:paraId="4B2A8A02" w14:textId="77777777" w:rsidR="009811CF" w:rsidRPr="00D42A6B" w:rsidRDefault="009811CF" w:rsidP="00B354DC"/>
    <w:p w14:paraId="2F28F752" w14:textId="01622170" w:rsidR="00B354DC" w:rsidRPr="00D42A6B" w:rsidRDefault="00B354DC" w:rsidP="00B354DC">
      <w:pPr>
        <w:rPr>
          <w:b/>
          <w:bCs/>
        </w:rPr>
      </w:pPr>
      <w:r w:rsidRPr="00D42A6B">
        <w:rPr>
          <w:b/>
          <w:bCs/>
        </w:rPr>
        <w:t>&lt;ウェブ・アクセシビリティ</w:t>
      </w:r>
      <w:r w:rsidR="005328F9" w:rsidRPr="00D42A6B">
        <w:rPr>
          <w:rFonts w:hint="eastAsia"/>
          <w:b/>
          <w:bCs/>
        </w:rPr>
        <w:t>＞</w:t>
      </w:r>
      <w:r w:rsidRPr="00D42A6B">
        <w:rPr>
          <w:b/>
          <w:bCs/>
        </w:rPr>
        <w:t xml:space="preserve"> </w:t>
      </w:r>
    </w:p>
    <w:p w14:paraId="51A4DB8E" w14:textId="42CD6FD8" w:rsidR="00B354DC" w:rsidRPr="00D42A6B" w:rsidRDefault="00B354DC" w:rsidP="00B354DC">
      <w:r w:rsidRPr="00D42A6B">
        <w:t>- 委員会は、締約国に対し、すべての</w:t>
      </w:r>
      <w:r w:rsidR="00D328CE" w:rsidRPr="00D42A6B">
        <w:t>障害のある人</w:t>
      </w:r>
      <w:r w:rsidRPr="00D42A6B">
        <w:t>が他の人と平等にインターネットのウェブサイトを介して情報にアクセスできることを保証するために、関連する法律を改正し、視覚障害やその他の障害</w:t>
      </w:r>
      <w:r w:rsidR="0059729C" w:rsidRPr="00D42A6B">
        <w:t>のある人</w:t>
      </w:r>
      <w:r w:rsidRPr="00D42A6B">
        <w:t>のスマートフォンへのアクセスを容易にするよう勧告した。(18.)</w:t>
      </w:r>
      <w:r w:rsidR="005C45DB" w:rsidRPr="00D42A6B">
        <w:t xml:space="preserve"> </w:t>
      </w:r>
    </w:p>
    <w:p w14:paraId="3C87BD77" w14:textId="77777777" w:rsidR="00B354DC" w:rsidRPr="00D42A6B" w:rsidRDefault="00B354DC" w:rsidP="00B354DC"/>
    <w:p w14:paraId="3E7C40C4" w14:textId="75809F47" w:rsidR="00B354DC" w:rsidRPr="00D42A6B" w:rsidRDefault="005328F9" w:rsidP="00B354DC">
      <w:r w:rsidRPr="00D42A6B">
        <w:rPr>
          <w:noProof/>
        </w:rPr>
        <mc:AlternateContent>
          <mc:Choice Requires="wps">
            <w:drawing>
              <wp:anchor distT="45720" distB="45720" distL="114300" distR="114300" simplePos="0" relativeHeight="251677696" behindDoc="0" locked="0" layoutInCell="1" allowOverlap="1" wp14:anchorId="42F3B7B8" wp14:editId="6BDC6CC4">
                <wp:simplePos x="0" y="0"/>
                <wp:positionH relativeFrom="column">
                  <wp:posOffset>0</wp:posOffset>
                </wp:positionH>
                <wp:positionV relativeFrom="paragraph">
                  <wp:posOffset>544906</wp:posOffset>
                </wp:positionV>
                <wp:extent cx="5311140" cy="1404620"/>
                <wp:effectExtent l="0" t="0" r="22860" b="1397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1404620"/>
                        </a:xfrm>
                        <a:prstGeom prst="rect">
                          <a:avLst/>
                        </a:prstGeom>
                        <a:solidFill>
                          <a:srgbClr val="FFFFFF"/>
                        </a:solidFill>
                        <a:ln w="9525">
                          <a:solidFill>
                            <a:srgbClr val="000000"/>
                          </a:solidFill>
                          <a:miter lim="800000"/>
                          <a:headEnd/>
                          <a:tailEnd/>
                        </a:ln>
                      </wps:spPr>
                      <wps:txbx>
                        <w:txbxContent>
                          <w:p w14:paraId="38C1AE17" w14:textId="77777777" w:rsidR="00C63B6D" w:rsidRPr="00C63B6D" w:rsidRDefault="00C63B6D" w:rsidP="00C63B6D">
                            <w:pPr>
                              <w:rPr>
                                <w:b/>
                                <w:bCs/>
                              </w:rPr>
                            </w:pPr>
                            <w:r w:rsidRPr="00C63B6D">
                              <w:rPr>
                                <w:rFonts w:hint="eastAsia"/>
                                <w:b/>
                                <w:bCs/>
                              </w:rPr>
                              <w:t>質問事項</w:t>
                            </w:r>
                            <w:r w:rsidRPr="00C63B6D">
                              <w:rPr>
                                <w:b/>
                                <w:bCs/>
                              </w:rPr>
                              <w:t>への提案</w:t>
                            </w:r>
                          </w:p>
                          <w:p w14:paraId="79406AF7" w14:textId="27497AD5" w:rsidR="00C63B6D" w:rsidRDefault="00C63B6D" w:rsidP="00FA42BB">
                            <w:pPr>
                              <w:ind w:firstLineChars="100" w:firstLine="210"/>
                            </w:pPr>
                            <w:r>
                              <w:rPr>
                                <w:rFonts w:hint="eastAsia"/>
                              </w:rPr>
                              <w:t>今や障害</w:t>
                            </w:r>
                            <w:r w:rsidR="0059729C">
                              <w:t>のある人</w:t>
                            </w:r>
                            <w:r>
                              <w:rPr>
                                <w:rFonts w:hint="eastAsia"/>
                              </w:rPr>
                              <w:t>の日常生活に欠かせない製品となった携帯電話や家電製品の情報アクセシビリティを確保するための、今後の立法計画</w:t>
                            </w:r>
                            <w:r w:rsidR="00386DB1">
                              <w:rPr>
                                <w:rFonts w:hint="eastAsia"/>
                              </w:rPr>
                              <w:t>の</w:t>
                            </w:r>
                            <w:r>
                              <w:rPr>
                                <w:rFonts w:hint="eastAsia"/>
                              </w:rPr>
                              <w:t>情報を提供してください。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F3B7B8" id="_x0000_s1030" type="#_x0000_t202" style="position:absolute;left:0;text-align:left;margin-left:0;margin-top:42.9pt;width:418.2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">
                <v:textbox style="mso-fit-shape-to-text:t">
                  <w:txbxContent>
                    <w:p w14:paraId="38C1AE17" w14:textId="77777777" w:rsidR="00C63B6D" w:rsidRPr="00C63B6D" w:rsidRDefault="00C63B6D" w:rsidP="00C63B6D">
                      <w:pPr>
                        <w:rPr>
                          <w:b/>
                          <w:bCs/>
                        </w:rPr>
                      </w:pPr>
                      <w:r w:rsidRPr="00C63B6D">
                        <w:rPr>
                          <w:rFonts w:hint="eastAsia"/>
                          <w:b/>
                          <w:bCs/>
                        </w:rPr>
                        <w:t>質問事項</w:t>
                      </w:r>
                      <w:r w:rsidRPr="00C63B6D">
                        <w:rPr>
                          <w:b/>
                          <w:bCs/>
                        </w:rPr>
                        <w:t>への提案</w:t>
                      </w:r>
                    </w:p>
                    <w:p w14:paraId="79406AF7" w14:textId="27497AD5" w:rsidR="00C63B6D" w:rsidRDefault="00C63B6D" w:rsidP="00FA42BB">
                      <w:pPr>
                        <w:ind w:firstLineChars="100" w:firstLine="210"/>
                      </w:pPr>
                      <w:r>
                        <w:rPr>
                          <w:rFonts w:hint="eastAsia"/>
                        </w:rPr>
                        <w:t>今や障害</w:t>
                      </w:r>
                      <w:r w:rsidR="0059729C">
                        <w:t>のある人</w:t>
                      </w:r>
                      <w:r>
                        <w:rPr>
                          <w:rFonts w:hint="eastAsia"/>
                        </w:rPr>
                        <w:t>の日常生活に欠かせない製品となった携帯電話や家電製品の情報アクセシビリティを確保するための、今後の立法計画</w:t>
                      </w:r>
                      <w:r w:rsidR="00386DB1">
                        <w:rPr>
                          <w:rFonts w:hint="eastAsia"/>
                        </w:rPr>
                        <w:t>の</w:t>
                      </w:r>
                      <w:r>
                        <w:rPr>
                          <w:rFonts w:hint="eastAsia"/>
                        </w:rPr>
                        <w:t>情報を提供してください。</w:t>
                      </w:r>
                    </w:p>
                  </w:txbxContent>
                </v:textbox>
                <w10:wrap type="square"/>
              </v:shape>
            </w:pict>
          </mc:Fallback>
        </mc:AlternateContent>
      </w:r>
      <w:r w:rsidR="00B354DC" w:rsidRPr="00D42A6B">
        <w:t>- 韓国政府は、科学・ICT・未来計画</w:t>
      </w:r>
      <w:r w:rsidR="00FA42BB" w:rsidRPr="00D42A6B">
        <w:rPr>
          <w:rFonts w:hint="eastAsia"/>
        </w:rPr>
        <w:t>部</w:t>
      </w:r>
      <w:r w:rsidR="00B354DC" w:rsidRPr="00D42A6B">
        <w:t>の発表レベルで、モバイルアプリケーションのアクセシビリティに関する規則を採用した。</w:t>
      </w:r>
    </w:p>
    <w:p w14:paraId="3F747388" w14:textId="77777777" w:rsidR="005328F9" w:rsidRPr="00D42A6B" w:rsidRDefault="005328F9" w:rsidP="00B354DC"/>
    <w:p w14:paraId="5921CFA2" w14:textId="30797B1A" w:rsidR="00B354DC" w:rsidRPr="00D42A6B" w:rsidRDefault="00B354DC" w:rsidP="00B354DC">
      <w:pPr>
        <w:rPr>
          <w:b/>
          <w:bCs/>
        </w:rPr>
      </w:pPr>
      <w:r w:rsidRPr="00D42A6B">
        <w:rPr>
          <w:rFonts w:hint="eastAsia"/>
          <w:b/>
          <w:bCs/>
        </w:rPr>
        <w:t>法の下の平等な承認（第</w:t>
      </w:r>
      <w:r w:rsidRPr="00D42A6B">
        <w:rPr>
          <w:b/>
          <w:bCs/>
        </w:rPr>
        <w:t>12条）</w:t>
      </w:r>
    </w:p>
    <w:p w14:paraId="60AAD1F7" w14:textId="262A7E25" w:rsidR="00B354DC" w:rsidRPr="00D42A6B" w:rsidRDefault="00B354DC" w:rsidP="00B354DC">
      <w:r w:rsidRPr="00D42A6B">
        <w:t>- 委員会は、締約国に対し、</w:t>
      </w:r>
      <w:r w:rsidR="00FA42BB" w:rsidRPr="00D42A6B">
        <w:t>代理意思決定から支援意思決定に移行</w:t>
      </w:r>
      <w:r w:rsidR="00FA42BB" w:rsidRPr="00D42A6B">
        <w:rPr>
          <w:rFonts w:hint="eastAsia"/>
        </w:rPr>
        <w:t>し、</w:t>
      </w:r>
      <w:r w:rsidRPr="00D42A6B">
        <w:t>医療行為に対するインフォームド・コンセントの</w:t>
      </w:r>
      <w:r w:rsidR="00FA42BB" w:rsidRPr="00D42A6B">
        <w:rPr>
          <w:rFonts w:hint="eastAsia"/>
        </w:rPr>
        <w:t>付与・撤回</w:t>
      </w:r>
      <w:r w:rsidRPr="00D42A6B">
        <w:t>、司法アクセス、投票、結婚、労働、居住地の選択などに関する本人の権利を含め、本人の自律性、意志、嗜好</w:t>
      </w:r>
      <w:r w:rsidR="00FA42BB" w:rsidRPr="00D42A6B">
        <w:rPr>
          <w:rFonts w:hint="eastAsia"/>
        </w:rPr>
        <w:t>が</w:t>
      </w:r>
      <w:r w:rsidRPr="00D42A6B">
        <w:t>尊重</w:t>
      </w:r>
      <w:r w:rsidR="00FA42BB" w:rsidRPr="00D42A6B">
        <w:rPr>
          <w:rFonts w:hint="eastAsia"/>
        </w:rPr>
        <w:t>され</w:t>
      </w:r>
      <w:r w:rsidRPr="00D42A6B">
        <w:t>、条約第12条および一般的</w:t>
      </w:r>
      <w:r w:rsidR="00FA42BB" w:rsidRPr="00D42A6B">
        <w:rPr>
          <w:rFonts w:hint="eastAsia"/>
        </w:rPr>
        <w:t>意見</w:t>
      </w:r>
      <w:r w:rsidRPr="00D42A6B">
        <w:t>第1号に完全に適合する意思決定</w:t>
      </w:r>
      <w:r w:rsidR="00FA42BB" w:rsidRPr="00D42A6B">
        <w:rPr>
          <w:rFonts w:hint="eastAsia"/>
        </w:rPr>
        <w:t>とするよう</w:t>
      </w:r>
      <w:r w:rsidRPr="00D42A6B">
        <w:t>勧告した。(22.)</w:t>
      </w:r>
    </w:p>
    <w:p w14:paraId="1445E1CD" w14:textId="77777777" w:rsidR="00B354DC" w:rsidRPr="00D42A6B" w:rsidRDefault="00B354DC" w:rsidP="00B354DC"/>
    <w:p w14:paraId="37FFE4A1" w14:textId="6632BF5A" w:rsidR="00C63B6D" w:rsidRPr="00D42A6B" w:rsidRDefault="00C63B6D" w:rsidP="00C63B6D">
      <w:r w:rsidRPr="00D42A6B">
        <w:t>- 韓国政府は、成年後見制度の導入により、成年被後見人が「日常生活に必要な法律行為であって、</w:t>
      </w:r>
      <w:r w:rsidR="0016201D" w:rsidRPr="00D42A6B">
        <w:rPr>
          <w:rFonts w:hint="eastAsia"/>
        </w:rPr>
        <w:t>その金額が過大でないもの</w:t>
      </w:r>
      <w:r w:rsidRPr="00D42A6B">
        <w:t>」を</w:t>
      </w:r>
      <w:r w:rsidR="00386DB1" w:rsidRPr="00D42A6B">
        <w:t>有効</w:t>
      </w:r>
      <w:r w:rsidR="00386DB1" w:rsidRPr="00D42A6B">
        <w:rPr>
          <w:rFonts w:hint="eastAsia"/>
        </w:rPr>
        <w:t>に</w:t>
      </w:r>
      <w:r w:rsidRPr="00D42A6B">
        <w:t>行うことができ</w:t>
      </w:r>
      <w:r w:rsidR="005C45DB" w:rsidRPr="00D42A6B">
        <w:rPr>
          <w:rFonts w:hint="eastAsia"/>
        </w:rPr>
        <w:t>るとした。</w:t>
      </w:r>
      <w:r w:rsidRPr="00D42A6B">
        <w:t>原則として成年被後見人が完全な能力者である</w:t>
      </w:r>
      <w:r w:rsidR="00386DB1" w:rsidRPr="00D42A6B">
        <w:rPr>
          <w:rFonts w:hint="eastAsia"/>
        </w:rPr>
        <w:t>とし、</w:t>
      </w:r>
      <w:r w:rsidRPr="00D42A6B">
        <w:t>家庭裁判所が必要と判断した行為についてのみ限定後見人の同意を必要とする</w:t>
      </w:r>
      <w:r w:rsidR="00386DB1" w:rsidRPr="00D42A6B">
        <w:rPr>
          <w:rFonts w:hint="eastAsia"/>
        </w:rPr>
        <w:t>制度としたことをもって、</w:t>
      </w:r>
      <w:r w:rsidRPr="00D42A6B">
        <w:t>意思決定の代行から支援へと</w:t>
      </w:r>
      <w:r w:rsidR="00FA42BB" w:rsidRPr="00D42A6B">
        <w:rPr>
          <w:rFonts w:hint="eastAsia"/>
        </w:rPr>
        <w:t>視点</w:t>
      </w:r>
      <w:r w:rsidRPr="00D42A6B">
        <w:t>を変えたとしている。</w:t>
      </w:r>
    </w:p>
    <w:p w14:paraId="1451376D" w14:textId="77777777" w:rsidR="005C45DB" w:rsidRPr="00D42A6B" w:rsidRDefault="005C45DB" w:rsidP="00C63B6D"/>
    <w:p w14:paraId="5C5F7B12" w14:textId="0AC7FEFB" w:rsidR="005328F9" w:rsidRPr="00D42A6B" w:rsidRDefault="00C63B6D" w:rsidP="00C63B6D">
      <w:r w:rsidRPr="00D42A6B">
        <w:t>- 成年後見制度導入後の2年間では、成年後見が81.99％（総件数6,608件のうち5,418件）を占め、他の後見類型（限定後見、特定後見、任意後見）を大きく上回って</w:t>
      </w:r>
      <w:r w:rsidR="00616488" w:rsidRPr="00D42A6B">
        <w:t>いる</w:t>
      </w:r>
      <w:r w:rsidRPr="00D42A6B">
        <w:t>。</w:t>
      </w:r>
      <w:r w:rsidR="00FA42BB" w:rsidRPr="00D42A6B">
        <w:rPr>
          <w:rFonts w:hint="eastAsia"/>
        </w:rPr>
        <w:t>「</w:t>
      </w:r>
      <w:r w:rsidRPr="00D42A6B">
        <w:t>日常生活に必要な行為で</w:t>
      </w:r>
      <w:r w:rsidR="00264F43" w:rsidRPr="00D42A6B">
        <w:rPr>
          <w:rFonts w:hint="eastAsia"/>
        </w:rPr>
        <w:t>金額が過大でないもの</w:t>
      </w:r>
      <w:r w:rsidRPr="00D42A6B">
        <w:t>」の明確な定義がないため、成年後見人の意思で成年被後見人の意思が決定される危険性が高い。成年被後見人のすべての行為は、原則として成年後見人が無効にできると規定されて</w:t>
      </w:r>
      <w:r w:rsidR="00616488" w:rsidRPr="00D42A6B">
        <w:t>いる</w:t>
      </w:r>
      <w:r w:rsidRPr="00D42A6B">
        <w:t>。したがって、現在の成年後見制度は、政府の</w:t>
      </w:r>
      <w:r w:rsidRPr="00D42A6B">
        <w:lastRenderedPageBreak/>
        <w:t>意</w:t>
      </w:r>
      <w:r w:rsidR="00616488" w:rsidRPr="00D42A6B">
        <w:rPr>
          <w:noProof/>
        </w:rPr>
        <mc:AlternateContent>
          <mc:Choice Requires="wps">
            <w:drawing>
              <wp:anchor distT="45720" distB="45720" distL="114300" distR="114300" simplePos="0" relativeHeight="251675648" behindDoc="0" locked="0" layoutInCell="1" allowOverlap="1" wp14:anchorId="3320A445" wp14:editId="28E775F8">
                <wp:simplePos x="0" y="0"/>
                <wp:positionH relativeFrom="column">
                  <wp:posOffset>26035</wp:posOffset>
                </wp:positionH>
                <wp:positionV relativeFrom="paragraph">
                  <wp:posOffset>392072</wp:posOffset>
                </wp:positionV>
                <wp:extent cx="5311140" cy="1404620"/>
                <wp:effectExtent l="0" t="0" r="22860" b="1397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1404620"/>
                        </a:xfrm>
                        <a:prstGeom prst="rect">
                          <a:avLst/>
                        </a:prstGeom>
                        <a:solidFill>
                          <a:srgbClr val="FFFFFF"/>
                        </a:solidFill>
                        <a:ln w="9525">
                          <a:solidFill>
                            <a:srgbClr val="000000"/>
                          </a:solidFill>
                          <a:miter lim="800000"/>
                          <a:headEnd/>
                          <a:tailEnd/>
                        </a:ln>
                      </wps:spPr>
                      <wps:txbx>
                        <w:txbxContent>
                          <w:p w14:paraId="19C3C8E3" w14:textId="77777777" w:rsidR="00C63B6D" w:rsidRPr="00C63B6D" w:rsidRDefault="00C63B6D" w:rsidP="00C63B6D">
                            <w:pPr>
                              <w:rPr>
                                <w:b/>
                                <w:bCs/>
                              </w:rPr>
                            </w:pPr>
                            <w:r w:rsidRPr="00C63B6D">
                              <w:rPr>
                                <w:rFonts w:hint="eastAsia"/>
                                <w:b/>
                                <w:bCs/>
                              </w:rPr>
                              <w:t>質問事項</w:t>
                            </w:r>
                            <w:r w:rsidRPr="00C63B6D">
                              <w:rPr>
                                <w:b/>
                                <w:bCs/>
                              </w:rPr>
                              <w:t>への提案</w:t>
                            </w:r>
                          </w:p>
                          <w:p w14:paraId="06FE77EC" w14:textId="36C0FE11" w:rsidR="00C63B6D" w:rsidRDefault="00C63B6D" w:rsidP="00FA42BB">
                            <w:pPr>
                              <w:ind w:firstLineChars="100" w:firstLine="210"/>
                            </w:pPr>
                            <w:r>
                              <w:rPr>
                                <w:rFonts w:hint="eastAsia"/>
                              </w:rPr>
                              <w:t>成年後見制度の各タイプの現状について情報を提供してください。</w:t>
                            </w:r>
                            <w:r w:rsidR="00FA42BB">
                              <w:rPr>
                                <w:rFonts w:hint="eastAsia"/>
                              </w:rPr>
                              <w:t>成年被後見人自身ができる行為の定義が明確でないために、</w:t>
                            </w:r>
                            <w:r>
                              <w:rPr>
                                <w:rFonts w:hint="eastAsia"/>
                              </w:rPr>
                              <w:t>成年被後見人の行為が成年後見人の意思に基づいて行われるリスクについて、明らかにしてください。また、成年被後見人の行為を原則として成年後見人が無効とすることを定めた法律が、支援</w:t>
                            </w:r>
                            <w:r w:rsidR="00FA42BB">
                              <w:rPr>
                                <w:rFonts w:hint="eastAsia"/>
                              </w:rPr>
                              <w:t>つき意思</w:t>
                            </w:r>
                            <w:r>
                              <w:rPr>
                                <w:rFonts w:hint="eastAsia"/>
                              </w:rPr>
                              <w:t>決定制度の趣旨に沿っているかどうかを明らかにしてください。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20A445" id="_x0000_s1031" type="#_x0000_t202" style="position:absolute;left:0;text-align:left;margin-left:2.05pt;margin-top:30.85pt;width:418.2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">
                <v:textbox style="mso-fit-shape-to-text:t">
                  <w:txbxContent>
                    <w:p w14:paraId="19C3C8E3" w14:textId="77777777" w:rsidR="00C63B6D" w:rsidRPr="00C63B6D" w:rsidRDefault="00C63B6D" w:rsidP="00C63B6D">
                      <w:pPr>
                        <w:rPr>
                          <w:b/>
                          <w:bCs/>
                        </w:rPr>
                      </w:pPr>
                      <w:r w:rsidRPr="00C63B6D">
                        <w:rPr>
                          <w:rFonts w:hint="eastAsia"/>
                          <w:b/>
                          <w:bCs/>
                        </w:rPr>
                        <w:t>質問事項</w:t>
                      </w:r>
                      <w:r w:rsidRPr="00C63B6D">
                        <w:rPr>
                          <w:b/>
                          <w:bCs/>
                        </w:rPr>
                        <w:t>への提案</w:t>
                      </w:r>
                    </w:p>
                    <w:p w14:paraId="06FE77EC" w14:textId="36C0FE11" w:rsidR="00C63B6D" w:rsidRDefault="00C63B6D" w:rsidP="00FA42BB">
                      <w:pPr>
                        <w:ind w:firstLineChars="100" w:firstLine="210"/>
                      </w:pPr>
                      <w:r>
                        <w:rPr>
                          <w:rFonts w:hint="eastAsia"/>
                        </w:rPr>
                        <w:t>成年後見制度の各タイプの現状について情報を提供してください。</w:t>
                      </w:r>
                      <w:r w:rsidR="00FA42BB">
                        <w:rPr>
                          <w:rFonts w:hint="eastAsia"/>
                        </w:rPr>
                        <w:t>成年被後見人自身ができる行為の定義が明確でないために、</w:t>
                      </w:r>
                      <w:r>
                        <w:rPr>
                          <w:rFonts w:hint="eastAsia"/>
                        </w:rPr>
                        <w:t>成年被後見人の行為が成年後見人の意思に基づいて行われるリスクについて、明らかにしてください。また、成年被後見人の行為を原則として成年後見人が無効とすることを定めた法律が、支援</w:t>
                      </w:r>
                      <w:r w:rsidR="00FA42BB">
                        <w:rPr>
                          <w:rFonts w:hint="eastAsia"/>
                        </w:rPr>
                        <w:t>つき意思</w:t>
                      </w:r>
                      <w:r>
                        <w:rPr>
                          <w:rFonts w:hint="eastAsia"/>
                        </w:rPr>
                        <w:t>決定制度の趣旨に沿っているかどうかを明らかにしてください。</w:t>
                      </w:r>
                    </w:p>
                  </w:txbxContent>
                </v:textbox>
                <w10:wrap type="square"/>
              </v:shape>
            </w:pict>
          </mc:Fallback>
        </mc:AlternateContent>
      </w:r>
      <w:r w:rsidRPr="00D42A6B">
        <w:t>思決定支援の</w:t>
      </w:r>
      <w:r w:rsidR="00FA42BB" w:rsidRPr="00D42A6B">
        <w:rPr>
          <w:rFonts w:hint="eastAsia"/>
        </w:rPr>
        <w:t>視点を移行させた</w:t>
      </w:r>
      <w:r w:rsidRPr="00D42A6B">
        <w:t>ものとは言えない。</w:t>
      </w:r>
    </w:p>
    <w:p w14:paraId="109A954A" w14:textId="475BB824" w:rsidR="005328F9" w:rsidRPr="00D42A6B" w:rsidRDefault="005328F9" w:rsidP="00C63B6D"/>
    <w:p w14:paraId="2B9FBD7D" w14:textId="6BFB141C" w:rsidR="00C63B6D" w:rsidRPr="00D42A6B" w:rsidRDefault="00C63B6D" w:rsidP="00C63B6D">
      <w:pPr>
        <w:rPr>
          <w:b/>
          <w:bCs/>
        </w:rPr>
      </w:pPr>
      <w:r w:rsidRPr="00D42A6B">
        <w:rPr>
          <w:rFonts w:hint="eastAsia"/>
          <w:b/>
          <w:bCs/>
        </w:rPr>
        <w:t>司法へのアクセス（第</w:t>
      </w:r>
      <w:r w:rsidRPr="00D42A6B">
        <w:rPr>
          <w:b/>
          <w:bCs/>
        </w:rPr>
        <w:t>13条）</w:t>
      </w:r>
    </w:p>
    <w:p w14:paraId="2A353C3A" w14:textId="7EB123CC" w:rsidR="00C63B6D" w:rsidRPr="00D42A6B" w:rsidRDefault="00C63B6D" w:rsidP="00C63B6D">
      <w:r w:rsidRPr="00D42A6B">
        <w:t>- 委員会は、政府が</w:t>
      </w:r>
      <w:r w:rsidR="00D328CE" w:rsidRPr="00D42A6B">
        <w:t>障害のある人</w:t>
      </w:r>
      <w:r w:rsidRPr="00D42A6B">
        <w:t>のために司法手続き中の合理的</w:t>
      </w:r>
      <w:r w:rsidR="00FA42BB" w:rsidRPr="00D42A6B">
        <w:rPr>
          <w:rFonts w:hint="eastAsia"/>
        </w:rPr>
        <w:t>配慮</w:t>
      </w:r>
      <w:r w:rsidRPr="00D42A6B">
        <w:t>を確保することを求め</w:t>
      </w:r>
      <w:r w:rsidR="00386DB1" w:rsidRPr="00D42A6B">
        <w:rPr>
          <w:rFonts w:hint="eastAsia"/>
        </w:rPr>
        <w:t>、</w:t>
      </w:r>
      <w:r w:rsidRPr="00D42A6B">
        <w:t>ARPDAの第26条が効果的に実施されていないことについて懸念を表明した。委員会は、締約国がARPDAの第26条の効果的な実施を確保するための努力を強化するよう勧告した。また、委員会は、韓国の最高裁判所が発表した「</w:t>
      </w:r>
      <w:r w:rsidR="00D328CE" w:rsidRPr="00D42A6B">
        <w:t>障害</w:t>
      </w:r>
      <w:r w:rsidR="00FA42BB" w:rsidRPr="00D42A6B">
        <w:rPr>
          <w:rFonts w:hint="eastAsia"/>
        </w:rPr>
        <w:t>者</w:t>
      </w:r>
      <w:r w:rsidRPr="00D42A6B">
        <w:t>司法支援指針」に法的拘束力を持たせ、効果的に実施するよう勧告した。(24.)</w:t>
      </w:r>
    </w:p>
    <w:p w14:paraId="5754526A" w14:textId="77777777" w:rsidR="00C63B6D" w:rsidRPr="00D42A6B" w:rsidRDefault="00C63B6D" w:rsidP="00C63B6D"/>
    <w:p w14:paraId="58EA8213" w14:textId="75FA0447" w:rsidR="00C63B6D" w:rsidRPr="00D42A6B" w:rsidRDefault="00C63B6D" w:rsidP="00C63B6D">
      <w:r w:rsidRPr="00D42A6B">
        <w:t>- 韓国政府は、ARPDA第26条に基づき、</w:t>
      </w:r>
      <w:r w:rsidR="00D328CE" w:rsidRPr="00D42A6B">
        <w:t>障害のある人</w:t>
      </w:r>
      <w:r w:rsidRPr="00D42A6B">
        <w:t>の司法手続におけるコミュニケーションを支援するための仲介者制度を実施している。しかし、政府は「障害者司法支援</w:t>
      </w:r>
      <w:r w:rsidR="00FA42BB" w:rsidRPr="00D42A6B">
        <w:rPr>
          <w:rFonts w:hint="eastAsia"/>
        </w:rPr>
        <w:t>指針</w:t>
      </w:r>
      <w:r w:rsidRPr="00D42A6B">
        <w:t>」は、一般的で抽象的な規範ではなく、</w:t>
      </w:r>
      <w:r w:rsidR="00896186" w:rsidRPr="00D42A6B">
        <w:rPr>
          <w:rFonts w:hint="eastAsia"/>
        </w:rPr>
        <w:t>対象者個々の</w:t>
      </w:r>
      <w:r w:rsidRPr="00D42A6B">
        <w:t>障害の種類や司法手続きの段階に応じた</w:t>
      </w:r>
      <w:r w:rsidR="00896186" w:rsidRPr="00D42A6B">
        <w:rPr>
          <w:rFonts w:hint="eastAsia"/>
        </w:rPr>
        <w:t>具体的・</w:t>
      </w:r>
      <w:r w:rsidRPr="00D42A6B">
        <w:t>詳細な支援策を</w:t>
      </w:r>
      <w:r w:rsidR="00896186" w:rsidRPr="00D42A6B">
        <w:rPr>
          <w:rFonts w:hint="eastAsia"/>
        </w:rPr>
        <w:t>示したものである</w:t>
      </w:r>
      <w:r w:rsidRPr="00D42A6B">
        <w:t xml:space="preserve">ため、法的拘束力を付与するには適していないとしている。 </w:t>
      </w:r>
    </w:p>
    <w:p w14:paraId="378CFD60" w14:textId="77777777" w:rsidR="00C63B6D" w:rsidRPr="00D42A6B" w:rsidRDefault="00C63B6D" w:rsidP="00C63B6D"/>
    <w:p w14:paraId="1E326B0F" w14:textId="71BA11C1" w:rsidR="00C63B6D" w:rsidRPr="00D42A6B" w:rsidRDefault="006D530C" w:rsidP="00C63B6D">
      <w:r w:rsidRPr="00D42A6B">
        <w:rPr>
          <w:noProof/>
        </w:rPr>
        <mc:AlternateContent>
          <mc:Choice Requires="wps">
            <w:drawing>
              <wp:anchor distT="45720" distB="45720" distL="114300" distR="114300" simplePos="0" relativeHeight="251673600" behindDoc="0" locked="0" layoutInCell="1" allowOverlap="1" wp14:anchorId="5718D8ED" wp14:editId="3BD78152">
                <wp:simplePos x="0" y="0"/>
                <wp:positionH relativeFrom="column">
                  <wp:posOffset>0</wp:posOffset>
                </wp:positionH>
                <wp:positionV relativeFrom="paragraph">
                  <wp:posOffset>800627</wp:posOffset>
                </wp:positionV>
                <wp:extent cx="5311140" cy="1404620"/>
                <wp:effectExtent l="0" t="0" r="22860" b="1397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1404620"/>
                        </a:xfrm>
                        <a:prstGeom prst="rect">
                          <a:avLst/>
                        </a:prstGeom>
                        <a:solidFill>
                          <a:srgbClr val="FFFFFF"/>
                        </a:solidFill>
                        <a:ln w="9525">
                          <a:solidFill>
                            <a:srgbClr val="000000"/>
                          </a:solidFill>
                          <a:miter lim="800000"/>
                          <a:headEnd/>
                          <a:tailEnd/>
                        </a:ln>
                      </wps:spPr>
                      <wps:txbx>
                        <w:txbxContent>
                          <w:p w14:paraId="0F41E735" w14:textId="77777777" w:rsidR="00C63B6D" w:rsidRPr="00C63B6D" w:rsidRDefault="00C63B6D" w:rsidP="00C63B6D">
                            <w:pPr>
                              <w:rPr>
                                <w:b/>
                                <w:bCs/>
                              </w:rPr>
                            </w:pPr>
                            <w:r w:rsidRPr="00C63B6D">
                              <w:rPr>
                                <w:rFonts w:hint="eastAsia"/>
                                <w:b/>
                                <w:bCs/>
                              </w:rPr>
                              <w:t>質問事項</w:t>
                            </w:r>
                            <w:r w:rsidRPr="00C63B6D">
                              <w:rPr>
                                <w:b/>
                                <w:bCs/>
                              </w:rPr>
                              <w:t>への提案</w:t>
                            </w:r>
                          </w:p>
                          <w:p w14:paraId="6E4F9E0A" w14:textId="13CD15CE" w:rsidR="00C63B6D" w:rsidRDefault="00C63B6D" w:rsidP="00FA42BB">
                            <w:pPr>
                              <w:ind w:firstLineChars="100" w:firstLine="210"/>
                            </w:pPr>
                            <w:r>
                              <w:rPr>
                                <w:rFonts w:hint="eastAsia"/>
                              </w:rPr>
                              <w:t>司法手続きにおいて、障害</w:t>
                            </w:r>
                            <w:r w:rsidR="0059729C">
                              <w:t>のある人</w:t>
                            </w:r>
                            <w:r>
                              <w:rPr>
                                <w:rFonts w:hint="eastAsia"/>
                              </w:rPr>
                              <w:t>が被害者、加害者、証言者、</w:t>
                            </w:r>
                            <w:r w:rsidR="00C04340">
                              <w:rPr>
                                <w:rFonts w:hint="eastAsia"/>
                              </w:rPr>
                              <w:t>参考人</w:t>
                            </w:r>
                            <w:r>
                              <w:rPr>
                                <w:rFonts w:hint="eastAsia"/>
                              </w:rPr>
                              <w:t>のいずれであるかにかかわらず、締約国が障害の</w:t>
                            </w:r>
                            <w:r w:rsidR="00FA42BB">
                              <w:rPr>
                                <w:rFonts w:hint="eastAsia"/>
                              </w:rPr>
                              <w:t>ある人</w:t>
                            </w:r>
                            <w:r>
                              <w:rPr>
                                <w:rFonts w:hint="eastAsia"/>
                              </w:rPr>
                              <w:t>ための</w:t>
                            </w:r>
                            <w:r w:rsidR="00FA42BB">
                              <w:rPr>
                                <w:rFonts w:hint="eastAsia"/>
                              </w:rPr>
                              <w:t>配慮</w:t>
                            </w:r>
                            <w:r>
                              <w:rPr>
                                <w:rFonts w:hint="eastAsia"/>
                              </w:rPr>
                              <w:t>を図っているかどうかを明らかにしてください。</w:t>
                            </w:r>
                            <w:r w:rsidR="00FA42BB">
                              <w:rPr>
                                <w:rFonts w:hint="eastAsia"/>
                              </w:rPr>
                              <w:t>「</w:t>
                            </w:r>
                            <w:r>
                              <w:rPr>
                                <w:rFonts w:hint="eastAsia"/>
                              </w:rPr>
                              <w:t>障害</w:t>
                            </w:r>
                            <w:r w:rsidR="00FA42BB">
                              <w:rPr>
                                <w:rFonts w:hint="eastAsia"/>
                              </w:rPr>
                              <w:t>者</w:t>
                            </w:r>
                            <w:r>
                              <w:rPr>
                                <w:rFonts w:hint="eastAsia"/>
                              </w:rPr>
                              <w:t>司法支援</w:t>
                            </w:r>
                            <w:r w:rsidR="00FA42BB">
                              <w:rPr>
                                <w:rFonts w:hint="eastAsia"/>
                              </w:rPr>
                              <w:t>指針</w:t>
                            </w:r>
                            <w:r>
                              <w:rPr>
                                <w:rFonts w:hint="eastAsia"/>
                              </w:rPr>
                              <w:t>」を法律または下位法令（規則または規制）として立法化すること</w:t>
                            </w:r>
                            <w:r w:rsidR="00FA42BB">
                              <w:rPr>
                                <w:rFonts w:hint="eastAsia"/>
                              </w:rPr>
                              <w:t>にどのような</w:t>
                            </w:r>
                            <w:r>
                              <w:rPr>
                                <w:rFonts w:hint="eastAsia"/>
                              </w:rPr>
                              <w:t>困難</w:t>
                            </w:r>
                            <w:r w:rsidR="00FA42BB">
                              <w:rPr>
                                <w:rFonts w:hint="eastAsia"/>
                              </w:rPr>
                              <w:t>があるか</w:t>
                            </w:r>
                            <w:r>
                              <w:rPr>
                                <w:rFonts w:hint="eastAsia"/>
                              </w:rPr>
                              <w:t>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18D8ED" id="_x0000_s1032" type="#_x0000_t202" style="position:absolute;left:0;text-align:left;margin-left:0;margin-top:63.05pt;width:418.2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">
                <v:textbox style="mso-fit-shape-to-text:t">
                  <w:txbxContent>
                    <w:p w14:paraId="0F41E735" w14:textId="77777777" w:rsidR="00C63B6D" w:rsidRPr="00C63B6D" w:rsidRDefault="00C63B6D" w:rsidP="00C63B6D">
                      <w:pPr>
                        <w:rPr>
                          <w:b/>
                          <w:bCs/>
                        </w:rPr>
                      </w:pPr>
                      <w:r w:rsidRPr="00C63B6D">
                        <w:rPr>
                          <w:rFonts w:hint="eastAsia"/>
                          <w:b/>
                          <w:bCs/>
                        </w:rPr>
                        <w:t>質問事項</w:t>
                      </w:r>
                      <w:r w:rsidRPr="00C63B6D">
                        <w:rPr>
                          <w:b/>
                          <w:bCs/>
                        </w:rPr>
                        <w:t>への提案</w:t>
                      </w:r>
                    </w:p>
                    <w:p w14:paraId="6E4F9E0A" w14:textId="13CD15CE" w:rsidR="00C63B6D" w:rsidRDefault="00C63B6D" w:rsidP="00FA42BB">
                      <w:pPr>
                        <w:ind w:firstLineChars="100" w:firstLine="210"/>
                      </w:pPr>
                      <w:r>
                        <w:rPr>
                          <w:rFonts w:hint="eastAsia"/>
                        </w:rPr>
                        <w:t>司法手続きにおいて、障害</w:t>
                      </w:r>
                      <w:r w:rsidR="0059729C">
                        <w:t>のある人</w:t>
                      </w:r>
                      <w:r>
                        <w:rPr>
                          <w:rFonts w:hint="eastAsia"/>
                        </w:rPr>
                        <w:t>が被害者、加害者、証言者、</w:t>
                      </w:r>
                      <w:r w:rsidR="00C04340">
                        <w:rPr>
                          <w:rFonts w:hint="eastAsia"/>
                        </w:rPr>
                        <w:t>参考人</w:t>
                      </w:r>
                      <w:r>
                        <w:rPr>
                          <w:rFonts w:hint="eastAsia"/>
                        </w:rPr>
                        <w:t>のいずれであるかにかかわらず、締約国が障害の</w:t>
                      </w:r>
                      <w:r w:rsidR="00FA42BB">
                        <w:rPr>
                          <w:rFonts w:hint="eastAsia"/>
                        </w:rPr>
                        <w:t>ある人</w:t>
                      </w:r>
                      <w:r>
                        <w:rPr>
                          <w:rFonts w:hint="eastAsia"/>
                        </w:rPr>
                        <w:t>ための</w:t>
                      </w:r>
                      <w:r w:rsidR="00FA42BB">
                        <w:rPr>
                          <w:rFonts w:hint="eastAsia"/>
                        </w:rPr>
                        <w:t>配慮</w:t>
                      </w:r>
                      <w:r>
                        <w:rPr>
                          <w:rFonts w:hint="eastAsia"/>
                        </w:rPr>
                        <w:t>を図っているかどうかを明らかにしてください。</w:t>
                      </w:r>
                      <w:r w:rsidR="00FA42BB">
                        <w:rPr>
                          <w:rFonts w:hint="eastAsia"/>
                        </w:rPr>
                        <w:t>「</w:t>
                      </w:r>
                      <w:r>
                        <w:rPr>
                          <w:rFonts w:hint="eastAsia"/>
                        </w:rPr>
                        <w:t>障害</w:t>
                      </w:r>
                      <w:r w:rsidR="00FA42BB">
                        <w:rPr>
                          <w:rFonts w:hint="eastAsia"/>
                        </w:rPr>
                        <w:t>者</w:t>
                      </w:r>
                      <w:r>
                        <w:rPr>
                          <w:rFonts w:hint="eastAsia"/>
                        </w:rPr>
                        <w:t>司法支援</w:t>
                      </w:r>
                      <w:r w:rsidR="00FA42BB">
                        <w:rPr>
                          <w:rFonts w:hint="eastAsia"/>
                        </w:rPr>
                        <w:t>指針</w:t>
                      </w:r>
                      <w:r>
                        <w:rPr>
                          <w:rFonts w:hint="eastAsia"/>
                        </w:rPr>
                        <w:t>」を法律または下位法令（規則または規制）として立法化すること</w:t>
                      </w:r>
                      <w:r w:rsidR="00FA42BB">
                        <w:rPr>
                          <w:rFonts w:hint="eastAsia"/>
                        </w:rPr>
                        <w:t>にどのような</w:t>
                      </w:r>
                      <w:r>
                        <w:rPr>
                          <w:rFonts w:hint="eastAsia"/>
                        </w:rPr>
                        <w:t>困難</w:t>
                      </w:r>
                      <w:r w:rsidR="00FA42BB">
                        <w:rPr>
                          <w:rFonts w:hint="eastAsia"/>
                        </w:rPr>
                        <w:t>があるか</w:t>
                      </w:r>
                      <w:r>
                        <w:rPr>
                          <w:rFonts w:hint="eastAsia"/>
                        </w:rPr>
                        <w:t>示してください。</w:t>
                      </w:r>
                    </w:p>
                  </w:txbxContent>
                </v:textbox>
                <w10:wrap type="square"/>
              </v:shape>
            </w:pict>
          </mc:Fallback>
        </mc:AlternateContent>
      </w:r>
      <w:r w:rsidR="00C63B6D" w:rsidRPr="00D42A6B">
        <w:t>- 障</w:t>
      </w:r>
      <w:r w:rsidR="0059729C" w:rsidRPr="00D42A6B">
        <w:rPr>
          <w:rFonts w:hint="eastAsia"/>
        </w:rPr>
        <w:t>害</w:t>
      </w:r>
      <w:r w:rsidR="0059729C" w:rsidRPr="00D42A6B">
        <w:t>のある人</w:t>
      </w:r>
      <w:r w:rsidR="00C63B6D" w:rsidRPr="00D42A6B">
        <w:t>が加害者、証言者、証人のいずれかである場合、仲介者制度は利用できない。韓国の法制度では、一般的・抽象的な規範は法律で、具体的な事項は規則や規定で定めているため、「障害者司法支援</w:t>
      </w:r>
      <w:r w:rsidR="00FA42BB" w:rsidRPr="00D42A6B">
        <w:rPr>
          <w:rFonts w:hint="eastAsia"/>
        </w:rPr>
        <w:t>指針</w:t>
      </w:r>
      <w:r w:rsidR="00C63B6D" w:rsidRPr="00D42A6B">
        <w:t xml:space="preserve">」は規則や規定として立法化することが可能である。 </w:t>
      </w:r>
    </w:p>
    <w:p w14:paraId="00CA8C4D" w14:textId="77777777" w:rsidR="005328F9" w:rsidRPr="00D42A6B" w:rsidRDefault="005328F9" w:rsidP="00C63B6D"/>
    <w:p w14:paraId="38866DE0" w14:textId="3CFB7BA4" w:rsidR="00C63B6D" w:rsidRPr="00D42A6B" w:rsidRDefault="005328F9" w:rsidP="00C63B6D">
      <w:pPr>
        <w:rPr>
          <w:b/>
          <w:bCs/>
        </w:rPr>
      </w:pPr>
      <w:r w:rsidRPr="00D42A6B">
        <w:rPr>
          <w:rFonts w:hint="eastAsia"/>
          <w:b/>
          <w:bCs/>
        </w:rPr>
        <w:t>身体</w:t>
      </w:r>
      <w:r w:rsidR="00C63B6D" w:rsidRPr="00D42A6B">
        <w:rPr>
          <w:rFonts w:hint="eastAsia"/>
          <w:b/>
          <w:bCs/>
        </w:rPr>
        <w:t>の自由と安全（第</w:t>
      </w:r>
      <w:r w:rsidR="00C63B6D" w:rsidRPr="00D42A6B">
        <w:rPr>
          <w:b/>
          <w:bCs/>
        </w:rPr>
        <w:t>14条）</w:t>
      </w:r>
    </w:p>
    <w:p w14:paraId="1831FCE0" w14:textId="383744DE" w:rsidR="00C63B6D" w:rsidRPr="00D42A6B" w:rsidRDefault="00C63B6D" w:rsidP="00C63B6D">
      <w:r w:rsidRPr="00D42A6B">
        <w:t>- 委員会は、精神保健法の現行法規定および同法の改正案が、障害を理由とした自由の剥奪を認めていること</w:t>
      </w:r>
      <w:r w:rsidR="00C04340" w:rsidRPr="00D42A6B">
        <w:rPr>
          <w:rFonts w:hint="eastAsia"/>
        </w:rPr>
        <w:t>を</w:t>
      </w:r>
      <w:r w:rsidRPr="00D42A6B">
        <w:t>懸念した。委員会は、締約国に対し、心理社会的障害または知的障害を</w:t>
      </w:r>
      <w:r w:rsidRPr="00D42A6B">
        <w:lastRenderedPageBreak/>
        <w:t>含む障害を理由とした自由の剥奪を認める既存の法規定</w:t>
      </w:r>
      <w:r w:rsidR="00C04340" w:rsidRPr="00D42A6B">
        <w:rPr>
          <w:rFonts w:hint="eastAsia"/>
        </w:rPr>
        <w:t>の</w:t>
      </w:r>
      <w:r w:rsidRPr="00D42A6B">
        <w:t>廃止</w:t>
      </w:r>
      <w:r w:rsidR="00C04340" w:rsidRPr="00D42A6B">
        <w:rPr>
          <w:rFonts w:hint="eastAsia"/>
        </w:rPr>
        <w:t>を</w:t>
      </w:r>
      <w:r w:rsidRPr="00D42A6B">
        <w:t xml:space="preserve">勧告した。(26.) </w:t>
      </w:r>
    </w:p>
    <w:p w14:paraId="50BED053" w14:textId="77777777" w:rsidR="00C63B6D" w:rsidRPr="00D42A6B" w:rsidRDefault="00C63B6D" w:rsidP="00C63B6D"/>
    <w:p w14:paraId="434AEDC6" w14:textId="0D0E7610" w:rsidR="00C63B6D" w:rsidRPr="00D42A6B" w:rsidRDefault="00C63B6D" w:rsidP="00C63B6D">
      <w:r w:rsidRPr="00D42A6B">
        <w:t xml:space="preserve">   委員会は、心理社会的障害</w:t>
      </w:r>
      <w:r w:rsidR="00F91281" w:rsidRPr="00D42A6B">
        <w:rPr>
          <w:rFonts w:hint="eastAsia"/>
        </w:rPr>
        <w:t>のある人</w:t>
      </w:r>
      <w:r w:rsidRPr="00D42A6B">
        <w:t>が、本人の自由で十分な説明を受けた上での同意なしに、長期入所を含む施設入所が高い割合で行われていることに懸念を表明した。委員会は、締約国に対し、すべての精神保健医療サービスを含む保健医療サービスが</w:t>
      </w:r>
      <w:r w:rsidR="00F91281" w:rsidRPr="00D42A6B">
        <w:rPr>
          <w:rFonts w:hint="eastAsia"/>
        </w:rPr>
        <w:t>本人</w:t>
      </w:r>
      <w:r w:rsidRPr="00D42A6B">
        <w:t>の自由で十分な情報を与えられた上での同意に基づいていることを確保するための措置を採用するよう勧告した。(26.)</w:t>
      </w:r>
    </w:p>
    <w:p w14:paraId="2C9094CE" w14:textId="77777777" w:rsidR="00C63B6D" w:rsidRPr="00D42A6B" w:rsidRDefault="00C63B6D" w:rsidP="00C63B6D"/>
    <w:p w14:paraId="41A96E70" w14:textId="6FE9EA80" w:rsidR="00C63B6D" w:rsidRPr="00D42A6B" w:rsidRDefault="00C63B6D" w:rsidP="00C63B6D">
      <w:r w:rsidRPr="00D42A6B">
        <w:t xml:space="preserve">   委員会はまた、法律が改正されるまでの間、病院</w:t>
      </w:r>
      <w:r w:rsidR="00F91281" w:rsidRPr="00D42A6B">
        <w:rPr>
          <w:rFonts w:hint="eastAsia"/>
        </w:rPr>
        <w:t>・</w:t>
      </w:r>
      <w:r w:rsidRPr="00D42A6B">
        <w:t>専門施設</w:t>
      </w:r>
      <w:r w:rsidR="00F91281" w:rsidRPr="00D42A6B">
        <w:rPr>
          <w:rFonts w:hint="eastAsia"/>
        </w:rPr>
        <w:t>での</w:t>
      </w:r>
      <w:r w:rsidRPr="00D42A6B">
        <w:t>障害</w:t>
      </w:r>
      <w:r w:rsidR="00F91281" w:rsidRPr="00D42A6B">
        <w:rPr>
          <w:rFonts w:hint="eastAsia"/>
        </w:rPr>
        <w:t>のある人</w:t>
      </w:r>
      <w:r w:rsidRPr="00D42A6B">
        <w:t>の自由の剥奪の</w:t>
      </w:r>
      <w:r w:rsidR="00F91281" w:rsidRPr="00D42A6B">
        <w:rPr>
          <w:rFonts w:hint="eastAsia"/>
        </w:rPr>
        <w:t>全</w:t>
      </w:r>
      <w:r w:rsidRPr="00D42A6B">
        <w:t>ケース</w:t>
      </w:r>
      <w:r w:rsidR="00F91281" w:rsidRPr="00D42A6B">
        <w:rPr>
          <w:rFonts w:hint="eastAsia"/>
        </w:rPr>
        <w:t>を</w:t>
      </w:r>
      <w:r w:rsidRPr="00D42A6B">
        <w:t>見直</w:t>
      </w:r>
      <w:r w:rsidR="00F91281" w:rsidRPr="00D42A6B">
        <w:rPr>
          <w:rFonts w:hint="eastAsia"/>
        </w:rPr>
        <w:t>し</w:t>
      </w:r>
      <w:r w:rsidRPr="00D42A6B">
        <w:t>、その見直しに</w:t>
      </w:r>
      <w:r w:rsidR="00F91281" w:rsidRPr="00D42A6B">
        <w:rPr>
          <w:rFonts w:hint="eastAsia"/>
        </w:rPr>
        <w:t>申し立て</w:t>
      </w:r>
      <w:r w:rsidRPr="00D42A6B">
        <w:t>の可能性</w:t>
      </w:r>
      <w:r w:rsidR="00F91281" w:rsidRPr="00D42A6B">
        <w:rPr>
          <w:rFonts w:hint="eastAsia"/>
        </w:rPr>
        <w:t>を</w:t>
      </w:r>
      <w:r w:rsidRPr="00D42A6B">
        <w:t>含</w:t>
      </w:r>
      <w:r w:rsidR="00F91281" w:rsidRPr="00D42A6B">
        <w:rPr>
          <w:rFonts w:hint="eastAsia"/>
        </w:rPr>
        <w:t>めるよう</w:t>
      </w:r>
      <w:r w:rsidRPr="00D42A6B">
        <w:t>勧告した。(26.)</w:t>
      </w:r>
    </w:p>
    <w:p w14:paraId="1BFEA318" w14:textId="77777777" w:rsidR="00C63B6D" w:rsidRPr="00D42A6B" w:rsidRDefault="00C63B6D" w:rsidP="00C63B6D"/>
    <w:p w14:paraId="45ED72C5" w14:textId="7A199C11" w:rsidR="00B354DC" w:rsidRPr="00D42A6B" w:rsidRDefault="00C63B6D" w:rsidP="00C63B6D">
      <w:r w:rsidRPr="00D42A6B">
        <w:t>- 韓国政府は、新たに改正された「精神保健の改善及び精神</w:t>
      </w:r>
      <w:r w:rsidR="00F91281" w:rsidRPr="00D42A6B">
        <w:rPr>
          <w:rFonts w:hint="eastAsia"/>
        </w:rPr>
        <w:t>病</w:t>
      </w:r>
      <w:r w:rsidRPr="00D42A6B">
        <w:t>患者</w:t>
      </w:r>
      <w:r w:rsidR="00F91281" w:rsidRPr="00D42A6B">
        <w:rPr>
          <w:rFonts w:hint="eastAsia"/>
        </w:rPr>
        <w:t>へ</w:t>
      </w:r>
      <w:r w:rsidRPr="00D42A6B">
        <w:t>の福祉サービス支援に関する法律」の効果的な実施に</w:t>
      </w:r>
      <w:r w:rsidR="00F91281" w:rsidRPr="00D42A6B">
        <w:rPr>
          <w:rFonts w:hint="eastAsia"/>
        </w:rPr>
        <w:t>努力</w:t>
      </w:r>
      <w:r w:rsidRPr="00D42A6B">
        <w:t>している。この法律は、精神保健施設</w:t>
      </w:r>
      <w:r w:rsidR="00F91281" w:rsidRPr="00D42A6B">
        <w:rPr>
          <w:rFonts w:hint="eastAsia"/>
        </w:rPr>
        <w:t>へ</w:t>
      </w:r>
      <w:r w:rsidRPr="00D42A6B">
        <w:t>の強制入院</w:t>
      </w:r>
      <w:r w:rsidR="00F91281" w:rsidRPr="00D42A6B">
        <w:rPr>
          <w:rFonts w:hint="eastAsia"/>
        </w:rPr>
        <w:t>の</w:t>
      </w:r>
      <w:r w:rsidRPr="00D42A6B">
        <w:t>新たな基準を含め、精神</w:t>
      </w:r>
      <w:r w:rsidR="00D328CE" w:rsidRPr="00D42A6B">
        <w:t>障害のある人</w:t>
      </w:r>
      <w:r w:rsidRPr="00D42A6B">
        <w:t>の人権を強化するものである。</w:t>
      </w:r>
    </w:p>
    <w:p w14:paraId="259CDAD4" w14:textId="35900E76" w:rsidR="00C63B6D" w:rsidRPr="00D42A6B" w:rsidRDefault="00C63B6D" w:rsidP="00C63B6D"/>
    <w:p w14:paraId="0629C607" w14:textId="3839CE11" w:rsidR="00C63B6D" w:rsidRPr="00D42A6B" w:rsidRDefault="00C63B6D" w:rsidP="00C63B6D">
      <w:r w:rsidRPr="00D42A6B">
        <w:t xml:space="preserve">- </w:t>
      </w:r>
      <w:r w:rsidR="00F91281" w:rsidRPr="00D42A6B">
        <w:rPr>
          <w:rFonts w:hint="eastAsia"/>
        </w:rPr>
        <w:t>「</w:t>
      </w:r>
      <w:r w:rsidRPr="00D42A6B">
        <w:t>精神</w:t>
      </w:r>
      <w:r w:rsidR="00F91281" w:rsidRPr="00D42A6B">
        <w:rPr>
          <w:rFonts w:hint="eastAsia"/>
        </w:rPr>
        <w:t>保健</w:t>
      </w:r>
      <w:r w:rsidRPr="00D42A6B">
        <w:t>の</w:t>
      </w:r>
      <w:r w:rsidR="00F91281" w:rsidRPr="00D42A6B">
        <w:rPr>
          <w:rFonts w:hint="eastAsia"/>
        </w:rPr>
        <w:t>改善</w:t>
      </w:r>
      <w:r w:rsidRPr="00D42A6B">
        <w:t>及び精神</w:t>
      </w:r>
      <w:r w:rsidR="00F91281" w:rsidRPr="00D42A6B">
        <w:rPr>
          <w:rFonts w:hint="eastAsia"/>
        </w:rPr>
        <w:t>病患者への</w:t>
      </w:r>
      <w:r w:rsidRPr="00D42A6B">
        <w:t>福祉</w:t>
      </w:r>
      <w:r w:rsidR="00F91281" w:rsidRPr="00D42A6B">
        <w:rPr>
          <w:rFonts w:hint="eastAsia"/>
        </w:rPr>
        <w:t>サービス</w:t>
      </w:r>
      <w:r w:rsidRPr="00D42A6B">
        <w:t>支援に関する法律」の改正に伴い、「入院</w:t>
      </w:r>
      <w:r w:rsidR="00F91281" w:rsidRPr="00D42A6B">
        <w:rPr>
          <w:rFonts w:hint="eastAsia"/>
        </w:rPr>
        <w:t>適正</w:t>
      </w:r>
      <w:r w:rsidRPr="00D42A6B">
        <w:t>審査会」が設置された。この新制度</w:t>
      </w:r>
      <w:r w:rsidR="00F91281" w:rsidRPr="00D42A6B">
        <w:rPr>
          <w:rFonts w:hint="eastAsia"/>
        </w:rPr>
        <w:t>は</w:t>
      </w:r>
      <w:r w:rsidRPr="00D42A6B">
        <w:t>、委員会の提言を忠実に反映しているとは言い難い。強制入院に関する法律の条文が憲法違反であるとの憲法裁判所の判決を受けて、強制入院の正当性についての司法審査を求める新たな法律改正案が国会に提案されている。精神</w:t>
      </w:r>
      <w:r w:rsidR="00D328CE" w:rsidRPr="00D42A6B">
        <w:t>障害のある人</w:t>
      </w:r>
      <w:r w:rsidRPr="00D42A6B">
        <w:t xml:space="preserve">が地域社会で生活するためには、福祉的な支援の拡大が必要である。 </w:t>
      </w:r>
    </w:p>
    <w:p w14:paraId="74E33556" w14:textId="6E70B03B" w:rsidR="005328F9" w:rsidRPr="00D42A6B" w:rsidRDefault="00C63B6D" w:rsidP="00C63B6D">
      <w:r w:rsidRPr="00D42A6B">
        <w:t xml:space="preserve">  </w:t>
      </w:r>
      <w:r w:rsidR="005328F9" w:rsidRPr="00D42A6B">
        <w:rPr>
          <w:noProof/>
        </w:rPr>
        <mc:AlternateContent>
          <mc:Choice Requires="wps">
            <w:drawing>
              <wp:anchor distT="45720" distB="45720" distL="114300" distR="114300" simplePos="0" relativeHeight="251671552" behindDoc="0" locked="0" layoutInCell="1" allowOverlap="1" wp14:anchorId="36024F32" wp14:editId="590D1B86">
                <wp:simplePos x="0" y="0"/>
                <wp:positionH relativeFrom="column">
                  <wp:posOffset>0</wp:posOffset>
                </wp:positionH>
                <wp:positionV relativeFrom="paragraph">
                  <wp:posOffset>71604</wp:posOffset>
                </wp:positionV>
                <wp:extent cx="5311140" cy="1404620"/>
                <wp:effectExtent l="0" t="0" r="22860" b="1397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1404620"/>
                        </a:xfrm>
                        <a:prstGeom prst="rect">
                          <a:avLst/>
                        </a:prstGeom>
                        <a:solidFill>
                          <a:srgbClr val="FFFFFF"/>
                        </a:solidFill>
                        <a:ln w="9525">
                          <a:solidFill>
                            <a:srgbClr val="000000"/>
                          </a:solidFill>
                          <a:miter lim="800000"/>
                          <a:headEnd/>
                          <a:tailEnd/>
                        </a:ln>
                      </wps:spPr>
                      <wps:txbx>
                        <w:txbxContent>
                          <w:p w14:paraId="02622A4D" w14:textId="77777777" w:rsidR="00C63B6D" w:rsidRPr="00C63B6D" w:rsidRDefault="00C63B6D" w:rsidP="00C63B6D">
                            <w:pPr>
                              <w:rPr>
                                <w:b/>
                                <w:bCs/>
                              </w:rPr>
                            </w:pPr>
                            <w:r w:rsidRPr="00C63B6D">
                              <w:rPr>
                                <w:rFonts w:hint="eastAsia"/>
                                <w:b/>
                                <w:bCs/>
                              </w:rPr>
                              <w:t>質問事項</w:t>
                            </w:r>
                            <w:r w:rsidRPr="00C63B6D">
                              <w:rPr>
                                <w:b/>
                                <w:bCs/>
                              </w:rPr>
                              <w:t>への提案</w:t>
                            </w:r>
                          </w:p>
                          <w:p w14:paraId="0AFD8C0A" w14:textId="3788C69E" w:rsidR="00C63B6D" w:rsidRDefault="00C63B6D" w:rsidP="00F91281">
                            <w:pPr>
                              <w:ind w:firstLineChars="100" w:firstLine="210"/>
                            </w:pPr>
                            <w:r>
                              <w:rPr>
                                <w:rFonts w:hint="eastAsia"/>
                              </w:rPr>
                              <w:t>精神保健</w:t>
                            </w:r>
                            <w:r w:rsidR="00F91281">
                              <w:rPr>
                                <w:rFonts w:hint="eastAsia"/>
                              </w:rPr>
                              <w:t>の改善</w:t>
                            </w:r>
                            <w:r>
                              <w:rPr>
                                <w:rFonts w:hint="eastAsia"/>
                              </w:rPr>
                              <w:t>及び精神</w:t>
                            </w:r>
                            <w:r w:rsidR="00F91281">
                              <w:rPr>
                                <w:rFonts w:hint="eastAsia"/>
                              </w:rPr>
                              <w:t>病患者の</w:t>
                            </w:r>
                            <w:r>
                              <w:rPr>
                                <w:rFonts w:hint="eastAsia"/>
                              </w:rPr>
                              <w:t>福祉</w:t>
                            </w:r>
                            <w:r w:rsidR="00F91281">
                              <w:rPr>
                                <w:rFonts w:hint="eastAsia"/>
                              </w:rPr>
                              <w:t>サービス支援</w:t>
                            </w:r>
                            <w:r>
                              <w:rPr>
                                <w:rFonts w:hint="eastAsia"/>
                              </w:rPr>
                              <w:t>に関する法律</w:t>
                            </w:r>
                            <w:r w:rsidR="00F91281">
                              <w:rPr>
                                <w:rFonts w:hint="eastAsia"/>
                              </w:rPr>
                              <w:t>」</w:t>
                            </w:r>
                            <w:r>
                              <w:rPr>
                                <w:rFonts w:hint="eastAsia"/>
                              </w:rPr>
                              <w:t>に基づく強制入院から生じる問題を解決しつつ、委員会の勧告を忠実に反映した改善計画について情報を提供してください。</w:t>
                            </w:r>
                            <w:r w:rsidR="00C04340">
                              <w:rPr>
                                <w:rFonts w:hint="eastAsia"/>
                              </w:rPr>
                              <w:t>また、</w:t>
                            </w:r>
                            <w:r>
                              <w:rPr>
                                <w:rFonts w:hint="eastAsia"/>
                              </w:rPr>
                              <w:t>障害</w:t>
                            </w:r>
                            <w:r w:rsidR="00F91281">
                              <w:rPr>
                                <w:rFonts w:hint="eastAsia"/>
                              </w:rPr>
                              <w:t>のある人</w:t>
                            </w:r>
                            <w:r>
                              <w:rPr>
                                <w:rFonts w:hint="eastAsia"/>
                              </w:rPr>
                              <w:t>の地域での自立生活を支援するために、締約国が十分な福祉サービスと予算を提供する用意があるかどうかを示してください。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24F32" id="_x0000_s1033" type="#_x0000_t202" style="position:absolute;left:0;text-align:left;margin-left:0;margin-top:5.65pt;width:418.2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">
                <v:textbox style="mso-fit-shape-to-text:t">
                  <w:txbxContent>
                    <w:p w14:paraId="02622A4D" w14:textId="77777777" w:rsidR="00C63B6D" w:rsidRPr="00C63B6D" w:rsidRDefault="00C63B6D" w:rsidP="00C63B6D">
                      <w:pPr>
                        <w:rPr>
                          <w:b/>
                          <w:bCs/>
                        </w:rPr>
                      </w:pPr>
                      <w:r w:rsidRPr="00C63B6D">
                        <w:rPr>
                          <w:rFonts w:hint="eastAsia"/>
                          <w:b/>
                          <w:bCs/>
                        </w:rPr>
                        <w:t>質問事項</w:t>
                      </w:r>
                      <w:r w:rsidRPr="00C63B6D">
                        <w:rPr>
                          <w:b/>
                          <w:bCs/>
                        </w:rPr>
                        <w:t>への提案</w:t>
                      </w:r>
                    </w:p>
                    <w:p w14:paraId="0AFD8C0A" w14:textId="3788C69E" w:rsidR="00C63B6D" w:rsidRDefault="00C63B6D" w:rsidP="00F91281">
                      <w:pPr>
                        <w:ind w:firstLineChars="100" w:firstLine="210"/>
                      </w:pPr>
                      <w:r>
                        <w:rPr>
                          <w:rFonts w:hint="eastAsia"/>
                        </w:rPr>
                        <w:t>精神保健</w:t>
                      </w:r>
                      <w:r w:rsidR="00F91281">
                        <w:rPr>
                          <w:rFonts w:hint="eastAsia"/>
                        </w:rPr>
                        <w:t>の改善</w:t>
                      </w:r>
                      <w:r>
                        <w:rPr>
                          <w:rFonts w:hint="eastAsia"/>
                        </w:rPr>
                        <w:t>及び精神</w:t>
                      </w:r>
                      <w:r w:rsidR="00F91281">
                        <w:rPr>
                          <w:rFonts w:hint="eastAsia"/>
                        </w:rPr>
                        <w:t>病患者の</w:t>
                      </w:r>
                      <w:r>
                        <w:rPr>
                          <w:rFonts w:hint="eastAsia"/>
                        </w:rPr>
                        <w:t>福祉</w:t>
                      </w:r>
                      <w:r w:rsidR="00F91281">
                        <w:rPr>
                          <w:rFonts w:hint="eastAsia"/>
                        </w:rPr>
                        <w:t>サービス支援</w:t>
                      </w:r>
                      <w:r>
                        <w:rPr>
                          <w:rFonts w:hint="eastAsia"/>
                        </w:rPr>
                        <w:t>に関する法律</w:t>
                      </w:r>
                      <w:r w:rsidR="00F91281">
                        <w:rPr>
                          <w:rFonts w:hint="eastAsia"/>
                        </w:rPr>
                        <w:t>」</w:t>
                      </w:r>
                      <w:r>
                        <w:rPr>
                          <w:rFonts w:hint="eastAsia"/>
                        </w:rPr>
                        <w:t>に基づく強制入院から生じる問題を解決しつつ、委員会の勧告を忠実に反映した改善計画について情報を提供してください。</w:t>
                      </w:r>
                      <w:r w:rsidR="00C04340">
                        <w:rPr>
                          <w:rFonts w:hint="eastAsia"/>
                        </w:rPr>
                        <w:t>また、</w:t>
                      </w:r>
                      <w:r>
                        <w:rPr>
                          <w:rFonts w:hint="eastAsia"/>
                        </w:rPr>
                        <w:t>障害</w:t>
                      </w:r>
                      <w:r w:rsidR="00F91281">
                        <w:rPr>
                          <w:rFonts w:hint="eastAsia"/>
                        </w:rPr>
                        <w:t>のある人</w:t>
                      </w:r>
                      <w:r>
                        <w:rPr>
                          <w:rFonts w:hint="eastAsia"/>
                        </w:rPr>
                        <w:t>の地域での自立生活を支援するために、締約国が十分な福祉サービスと予算を提供する用意があるかどうかを示してください。</w:t>
                      </w:r>
                    </w:p>
                  </w:txbxContent>
                </v:textbox>
                <w10:wrap type="square"/>
              </v:shape>
            </w:pict>
          </mc:Fallback>
        </mc:AlternateContent>
      </w:r>
    </w:p>
    <w:p w14:paraId="44C880B1" w14:textId="7CD769C7" w:rsidR="00C63B6D" w:rsidRPr="00D42A6B" w:rsidRDefault="00C63B6D" w:rsidP="00C63B6D">
      <w:pPr>
        <w:rPr>
          <w:b/>
          <w:bCs/>
        </w:rPr>
      </w:pPr>
      <w:r w:rsidRPr="00D42A6B">
        <w:rPr>
          <w:rFonts w:hint="eastAsia"/>
          <w:b/>
          <w:bCs/>
        </w:rPr>
        <w:t>搾取、暴力、虐待からの自由（第</w:t>
      </w:r>
      <w:r w:rsidRPr="00D42A6B">
        <w:rPr>
          <w:b/>
          <w:bCs/>
        </w:rPr>
        <w:t>16条）</w:t>
      </w:r>
    </w:p>
    <w:p w14:paraId="5AFDD580" w14:textId="3D069657" w:rsidR="00C63B6D" w:rsidRPr="00D42A6B" w:rsidRDefault="00C63B6D" w:rsidP="00C63B6D">
      <w:r w:rsidRPr="00D42A6B">
        <w:t>- 委員会は、締約国が</w:t>
      </w:r>
      <w:r w:rsidR="00D328CE" w:rsidRPr="00D42A6B">
        <w:t>障害のある人</w:t>
      </w:r>
      <w:r w:rsidRPr="00D42A6B">
        <w:t>の強制労働事件の調査を強化し、被害者に適切な保護を与えるよう勧告した。(32.)</w:t>
      </w:r>
    </w:p>
    <w:p w14:paraId="56F4691D" w14:textId="77777777" w:rsidR="00C63B6D" w:rsidRPr="00D42A6B" w:rsidRDefault="00C63B6D" w:rsidP="00C63B6D"/>
    <w:p w14:paraId="1CADECC0" w14:textId="3559AD53" w:rsidR="00C63B6D" w:rsidRPr="00D42A6B" w:rsidRDefault="00C63B6D" w:rsidP="00C63B6D">
      <w:r w:rsidRPr="00D42A6B">
        <w:t>- 韓国政府は、</w:t>
      </w:r>
      <w:r w:rsidR="00D328CE" w:rsidRPr="00D42A6B">
        <w:t>障害のある人</w:t>
      </w:r>
      <w:r w:rsidRPr="00D42A6B">
        <w:t>の強制労働が発生した場合、厳格かつ迅速な措置を講じ</w:t>
      </w:r>
      <w:r w:rsidR="00F91281" w:rsidRPr="00D42A6B">
        <w:rPr>
          <w:rFonts w:hint="eastAsia"/>
        </w:rPr>
        <w:t>るとともに</w:t>
      </w:r>
      <w:r w:rsidRPr="00D42A6B">
        <w:t>、多数の障害</w:t>
      </w:r>
      <w:r w:rsidR="00F91281" w:rsidRPr="00D42A6B">
        <w:rPr>
          <w:rFonts w:hint="eastAsia"/>
        </w:rPr>
        <w:t>のある人</w:t>
      </w:r>
      <w:r w:rsidRPr="00D42A6B">
        <w:t>を雇用している企業に対して定期的な検査を行うことを計画している。</w:t>
      </w:r>
    </w:p>
    <w:p w14:paraId="0E79699D" w14:textId="6F46DA8D" w:rsidR="00C63B6D" w:rsidRPr="00D42A6B" w:rsidRDefault="005328F9" w:rsidP="00C63B6D">
      <w:r w:rsidRPr="00D42A6B">
        <w:rPr>
          <w:noProof/>
        </w:rPr>
        <w:lastRenderedPageBreak/>
        <mc:AlternateContent>
          <mc:Choice Requires="wps">
            <w:drawing>
              <wp:anchor distT="45720" distB="45720" distL="114300" distR="114300" simplePos="0" relativeHeight="251669504" behindDoc="0" locked="0" layoutInCell="1" allowOverlap="1" wp14:anchorId="45646748" wp14:editId="594D6BD0">
                <wp:simplePos x="0" y="0"/>
                <wp:positionH relativeFrom="column">
                  <wp:posOffset>0</wp:posOffset>
                </wp:positionH>
                <wp:positionV relativeFrom="paragraph">
                  <wp:posOffset>754133</wp:posOffset>
                </wp:positionV>
                <wp:extent cx="5311140" cy="1404620"/>
                <wp:effectExtent l="0" t="0" r="22860" b="1397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1404620"/>
                        </a:xfrm>
                        <a:prstGeom prst="rect">
                          <a:avLst/>
                        </a:prstGeom>
                        <a:solidFill>
                          <a:srgbClr val="FFFFFF"/>
                        </a:solidFill>
                        <a:ln w="9525">
                          <a:solidFill>
                            <a:srgbClr val="000000"/>
                          </a:solidFill>
                          <a:miter lim="800000"/>
                          <a:headEnd/>
                          <a:tailEnd/>
                        </a:ln>
                      </wps:spPr>
                      <wps:txbx>
                        <w:txbxContent>
                          <w:p w14:paraId="50AD153A" w14:textId="77777777" w:rsidR="00C63B6D" w:rsidRPr="00C63B6D" w:rsidRDefault="00C63B6D" w:rsidP="00C63B6D">
                            <w:pPr>
                              <w:rPr>
                                <w:b/>
                                <w:bCs/>
                              </w:rPr>
                            </w:pPr>
                            <w:r w:rsidRPr="00C63B6D">
                              <w:rPr>
                                <w:rFonts w:hint="eastAsia"/>
                                <w:b/>
                                <w:bCs/>
                              </w:rPr>
                              <w:t>質問事項</w:t>
                            </w:r>
                            <w:r w:rsidRPr="00C63B6D">
                              <w:rPr>
                                <w:b/>
                                <w:bCs/>
                              </w:rPr>
                              <w:t>への提案</w:t>
                            </w:r>
                          </w:p>
                          <w:p w14:paraId="1B1434D4" w14:textId="5B6AF2DD" w:rsidR="00C63B6D" w:rsidRDefault="00C63B6D" w:rsidP="00CD3EF9">
                            <w:pPr>
                              <w:ind w:firstLineChars="100" w:firstLine="210"/>
                            </w:pPr>
                            <w:r>
                              <w:rPr>
                                <w:rFonts w:hint="eastAsia"/>
                              </w:rPr>
                              <w:t>強制労働の被害者である障害</w:t>
                            </w:r>
                            <w:r w:rsidR="00C44FED">
                              <w:rPr>
                                <w:rFonts w:hint="eastAsia"/>
                              </w:rPr>
                              <w:t>のある人</w:t>
                            </w:r>
                            <w:r>
                              <w:rPr>
                                <w:rFonts w:hint="eastAsia"/>
                              </w:rPr>
                              <w:t>の適切な保護システムについて情報を提供してください。確認された強制労働事件の被害者に対して、長期的な保護措置が効果的に取られているかどうかを示してください。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646748" id="_x0000_s1034" type="#_x0000_t202" style="position:absolute;left:0;text-align:left;margin-left:0;margin-top:59.4pt;width:418.2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">
                <v:textbox style="mso-fit-shape-to-text:t">
                  <w:txbxContent>
                    <w:p w14:paraId="50AD153A" w14:textId="77777777" w:rsidR="00C63B6D" w:rsidRPr="00C63B6D" w:rsidRDefault="00C63B6D" w:rsidP="00C63B6D">
                      <w:pPr>
                        <w:rPr>
                          <w:b/>
                          <w:bCs/>
                        </w:rPr>
                      </w:pPr>
                      <w:r w:rsidRPr="00C63B6D">
                        <w:rPr>
                          <w:rFonts w:hint="eastAsia"/>
                          <w:b/>
                          <w:bCs/>
                        </w:rPr>
                        <w:t>質問事項</w:t>
                      </w:r>
                      <w:r w:rsidRPr="00C63B6D">
                        <w:rPr>
                          <w:b/>
                          <w:bCs/>
                        </w:rPr>
                        <w:t>への提案</w:t>
                      </w:r>
                    </w:p>
                    <w:p w14:paraId="1B1434D4" w14:textId="5B6AF2DD" w:rsidR="00C63B6D" w:rsidRDefault="00C63B6D" w:rsidP="00CD3EF9">
                      <w:pPr>
                        <w:ind w:firstLineChars="100" w:firstLine="210"/>
                      </w:pPr>
                      <w:r>
                        <w:rPr>
                          <w:rFonts w:hint="eastAsia"/>
                        </w:rPr>
                        <w:t>強制労働の被害者である障害</w:t>
                      </w:r>
                      <w:r w:rsidR="00C44FED">
                        <w:rPr>
                          <w:rFonts w:hint="eastAsia"/>
                        </w:rPr>
                        <w:t>のある人</w:t>
                      </w:r>
                      <w:r>
                        <w:rPr>
                          <w:rFonts w:hint="eastAsia"/>
                        </w:rPr>
                        <w:t>の適切な保護システムについて情報を提供してください。確認された強制労働事件の被害者に対して、長期的な保護措置が効果的に取られているかどうかを示してください。</w:t>
                      </w:r>
                    </w:p>
                  </w:txbxContent>
                </v:textbox>
                <w10:wrap type="square"/>
              </v:shape>
            </w:pict>
          </mc:Fallback>
        </mc:AlternateContent>
      </w:r>
      <w:r w:rsidR="00C63B6D" w:rsidRPr="00D42A6B">
        <w:t>- いわゆる「</w:t>
      </w:r>
      <w:r w:rsidR="00F91281" w:rsidRPr="00D42A6B">
        <w:rPr>
          <w:rFonts w:hint="eastAsia"/>
        </w:rPr>
        <w:t>新安郡</w:t>
      </w:r>
      <w:r w:rsidR="00C63B6D" w:rsidRPr="00D42A6B">
        <w:t>の塩田での奴隷制」の場合、障害</w:t>
      </w:r>
      <w:r w:rsidR="00C44FED" w:rsidRPr="00D42A6B">
        <w:rPr>
          <w:rFonts w:hint="eastAsia"/>
        </w:rPr>
        <w:t>のある</w:t>
      </w:r>
      <w:r w:rsidR="00C63B6D" w:rsidRPr="00D42A6B">
        <w:t>被害者の多くは現在、塩田に</w:t>
      </w:r>
      <w:r w:rsidR="00ED1C0E" w:rsidRPr="00D42A6B">
        <w:rPr>
          <w:rFonts w:hint="eastAsia"/>
        </w:rPr>
        <w:t>戻されるか</w:t>
      </w:r>
      <w:r w:rsidR="00C63B6D" w:rsidRPr="00D42A6B">
        <w:t>、路上生活をして</w:t>
      </w:r>
      <w:r w:rsidR="00616488" w:rsidRPr="00D42A6B">
        <w:t>いる</w:t>
      </w:r>
      <w:r w:rsidR="00C63B6D" w:rsidRPr="00D42A6B">
        <w:t>。加害者への厳しい処罰は必要</w:t>
      </w:r>
      <w:r w:rsidR="00616488" w:rsidRPr="00D42A6B">
        <w:t>である</w:t>
      </w:r>
      <w:r w:rsidR="00C63B6D" w:rsidRPr="00D42A6B">
        <w:t>が、被害を受けた</w:t>
      </w:r>
      <w:r w:rsidR="00D328CE" w:rsidRPr="00D42A6B">
        <w:t>障害のある人</w:t>
      </w:r>
      <w:r w:rsidR="00C63B6D" w:rsidRPr="00D42A6B">
        <w:t>への適切な保護が組織的に行われるべき</w:t>
      </w:r>
      <w:r w:rsidR="00616488" w:rsidRPr="00D42A6B">
        <w:t>である</w:t>
      </w:r>
      <w:r w:rsidR="00C63B6D" w:rsidRPr="00D42A6B">
        <w:t xml:space="preserve">。 </w:t>
      </w:r>
    </w:p>
    <w:p w14:paraId="62D561AF" w14:textId="63036FE0" w:rsidR="00C63B6D" w:rsidRPr="00D42A6B" w:rsidRDefault="00C63B6D" w:rsidP="00C63B6D"/>
    <w:p w14:paraId="2F115283" w14:textId="48A2CA20" w:rsidR="00C63B6D" w:rsidRPr="00D42A6B" w:rsidRDefault="00C63B6D" w:rsidP="00C63B6D">
      <w:pPr>
        <w:rPr>
          <w:b/>
          <w:bCs/>
        </w:rPr>
      </w:pPr>
      <w:r w:rsidRPr="00D42A6B">
        <w:rPr>
          <w:rFonts w:hint="eastAsia"/>
          <w:b/>
          <w:bCs/>
        </w:rPr>
        <w:t>自立生活と地域社会への</w:t>
      </w:r>
      <w:r w:rsidR="004D76CE" w:rsidRPr="00D42A6B">
        <w:rPr>
          <w:rFonts w:hint="eastAsia"/>
          <w:b/>
          <w:bCs/>
        </w:rPr>
        <w:t>包摂</w:t>
      </w:r>
      <w:r w:rsidRPr="00D42A6B">
        <w:rPr>
          <w:rFonts w:hint="eastAsia"/>
          <w:b/>
          <w:bCs/>
        </w:rPr>
        <w:t>（第</w:t>
      </w:r>
      <w:r w:rsidRPr="00D42A6B">
        <w:rPr>
          <w:b/>
          <w:bCs/>
        </w:rPr>
        <w:t>19条）</w:t>
      </w:r>
    </w:p>
    <w:p w14:paraId="4697408F" w14:textId="183D864E" w:rsidR="00C63B6D" w:rsidRPr="00D42A6B" w:rsidRDefault="00C63B6D" w:rsidP="00C63B6D"/>
    <w:p w14:paraId="3394870A" w14:textId="765F31D3" w:rsidR="00C63B6D" w:rsidRPr="00D42A6B" w:rsidRDefault="00C63B6D" w:rsidP="00C63B6D">
      <w:pPr>
        <w:rPr>
          <w:b/>
          <w:bCs/>
        </w:rPr>
      </w:pPr>
      <w:r w:rsidRPr="00D42A6B">
        <w:rPr>
          <w:b/>
          <w:bCs/>
        </w:rPr>
        <w:t>&lt;脱施設化</w:t>
      </w:r>
      <w:r w:rsidR="005328F9" w:rsidRPr="00D42A6B">
        <w:rPr>
          <w:rFonts w:hint="eastAsia"/>
          <w:b/>
          <w:bCs/>
        </w:rPr>
        <w:t>＞</w:t>
      </w:r>
      <w:r w:rsidRPr="00D42A6B">
        <w:rPr>
          <w:b/>
          <w:bCs/>
        </w:rPr>
        <w:t xml:space="preserve"> </w:t>
      </w:r>
    </w:p>
    <w:p w14:paraId="640D6359" w14:textId="760329A6" w:rsidR="00C63B6D" w:rsidRPr="00D42A6B" w:rsidRDefault="00C63B6D" w:rsidP="00C63B6D">
      <w:r w:rsidRPr="00D42A6B">
        <w:t>- 委員会は、締約国に対し、障害者の人権モデルに基づいた効果的な脱施設化戦略を策定するよう求めた。(38.)</w:t>
      </w:r>
    </w:p>
    <w:p w14:paraId="70A92991" w14:textId="77777777" w:rsidR="00C63B6D" w:rsidRPr="00D42A6B" w:rsidRDefault="00C63B6D" w:rsidP="00C63B6D"/>
    <w:p w14:paraId="24AC9085" w14:textId="39D9FAEF" w:rsidR="00C63B6D" w:rsidRPr="00D42A6B" w:rsidRDefault="00C63B6D" w:rsidP="00C63B6D">
      <w:r w:rsidRPr="00D42A6B">
        <w:t>- 韓国政府は、施設における</w:t>
      </w:r>
      <w:r w:rsidR="00D328CE" w:rsidRPr="00D42A6B">
        <w:t>障害のある人</w:t>
      </w:r>
      <w:r w:rsidRPr="00D42A6B">
        <w:t>の人権保護を強化し、既存の施設の規模を最小化し、小規模なシェアハウスや体験ホームをさらに育成するための政策を実施している。</w:t>
      </w:r>
    </w:p>
    <w:p w14:paraId="0B310713" w14:textId="77777777" w:rsidR="00C63B6D" w:rsidRPr="00D42A6B" w:rsidRDefault="00C63B6D" w:rsidP="00C63B6D"/>
    <w:p w14:paraId="72E925B0" w14:textId="1C2DB9B4" w:rsidR="00C63B6D" w:rsidRPr="00D42A6B" w:rsidRDefault="00C63B6D" w:rsidP="00C63B6D">
      <w:r w:rsidRPr="00D42A6B">
        <w:t>- このような努力にもかかわらず、施設入所者の64.7%が未だに定員30人以上の大規模な施設で暮らしている（「</w:t>
      </w:r>
      <w:r w:rsidR="00D328CE" w:rsidRPr="00D42A6B">
        <w:t>障害</w:t>
      </w:r>
      <w:r w:rsidR="00C44FED" w:rsidRPr="00D42A6B">
        <w:rPr>
          <w:rFonts w:hint="eastAsia"/>
        </w:rPr>
        <w:t>者</w:t>
      </w:r>
      <w:r w:rsidRPr="00D42A6B">
        <w:t>入所施設最小化政策に関する改善計画」国会調査会実施、2017年1月）。政府の施設規模最小化政策は、既存の大規模施設に対する強制的な規定がないため、効果的な脱施設化戦略とは評価できない。</w:t>
      </w:r>
    </w:p>
    <w:p w14:paraId="75E42F2A" w14:textId="6D69C1CC" w:rsidR="00C63B6D" w:rsidRPr="00D42A6B" w:rsidRDefault="00C63B6D" w:rsidP="00C63B6D">
      <w:r w:rsidRPr="00D42A6B">
        <w:rPr>
          <w:noProof/>
        </w:rPr>
        <mc:AlternateContent>
          <mc:Choice Requires="wps">
            <w:drawing>
              <wp:anchor distT="45720" distB="45720" distL="114300" distR="114300" simplePos="0" relativeHeight="251667456" behindDoc="0" locked="0" layoutInCell="1" allowOverlap="1" wp14:anchorId="0D3C9970" wp14:editId="10165BE3">
                <wp:simplePos x="0" y="0"/>
                <wp:positionH relativeFrom="column">
                  <wp:posOffset>0</wp:posOffset>
                </wp:positionH>
                <wp:positionV relativeFrom="paragraph">
                  <wp:posOffset>118702</wp:posOffset>
                </wp:positionV>
                <wp:extent cx="5311140" cy="1404620"/>
                <wp:effectExtent l="0" t="0" r="22860" b="1397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1404620"/>
                        </a:xfrm>
                        <a:prstGeom prst="rect">
                          <a:avLst/>
                        </a:prstGeom>
                        <a:solidFill>
                          <a:srgbClr val="FFFFFF"/>
                        </a:solidFill>
                        <a:ln w="9525">
                          <a:solidFill>
                            <a:srgbClr val="000000"/>
                          </a:solidFill>
                          <a:miter lim="800000"/>
                          <a:headEnd/>
                          <a:tailEnd/>
                        </a:ln>
                      </wps:spPr>
                      <wps:txbx>
                        <w:txbxContent>
                          <w:p w14:paraId="306C26DD" w14:textId="77777777" w:rsidR="00C63B6D" w:rsidRPr="00C63B6D" w:rsidRDefault="00C63B6D" w:rsidP="00C63B6D">
                            <w:pPr>
                              <w:rPr>
                                <w:b/>
                                <w:bCs/>
                              </w:rPr>
                            </w:pPr>
                            <w:r w:rsidRPr="00C63B6D">
                              <w:rPr>
                                <w:rFonts w:hint="eastAsia"/>
                                <w:b/>
                                <w:bCs/>
                              </w:rPr>
                              <w:t>質問事項</w:t>
                            </w:r>
                            <w:r w:rsidRPr="00C63B6D">
                              <w:rPr>
                                <w:b/>
                                <w:bCs/>
                              </w:rPr>
                              <w:t>への提案</w:t>
                            </w:r>
                          </w:p>
                          <w:p w14:paraId="401BCBBE" w14:textId="5D03E8C5" w:rsidR="00C63B6D" w:rsidRDefault="00C63B6D" w:rsidP="00CD3EF9">
                            <w:pPr>
                              <w:ind w:firstLineChars="100" w:firstLine="210"/>
                            </w:pPr>
                            <w:r>
                              <w:rPr>
                                <w:rFonts w:hint="eastAsia"/>
                              </w:rPr>
                              <w:t>さまざまな規模の施設と、その施設で暮らす障害</w:t>
                            </w:r>
                            <w:r w:rsidR="00C44FED">
                              <w:rPr>
                                <w:rFonts w:hint="eastAsia"/>
                              </w:rPr>
                              <w:t>のある人</w:t>
                            </w:r>
                            <w:r>
                              <w:rPr>
                                <w:rFonts w:hint="eastAsia"/>
                              </w:rPr>
                              <w:t>の現状についての情報を提供してください。国内でまだ運営されている大規模施設の脱施設化戦略の効果を示してください。また、大規模施設に対する強制的な規定を導入する必要性があれば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3C9970" id="_x0000_s1035" type="#_x0000_t202" style="position:absolute;left:0;text-align:left;margin-left:0;margin-top:9.35pt;width:418.2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">
                <v:textbox style="mso-fit-shape-to-text:t">
                  <w:txbxContent>
                    <w:p w14:paraId="306C26DD" w14:textId="77777777" w:rsidR="00C63B6D" w:rsidRPr="00C63B6D" w:rsidRDefault="00C63B6D" w:rsidP="00C63B6D">
                      <w:pPr>
                        <w:rPr>
                          <w:b/>
                          <w:bCs/>
                        </w:rPr>
                      </w:pPr>
                      <w:r w:rsidRPr="00C63B6D">
                        <w:rPr>
                          <w:rFonts w:hint="eastAsia"/>
                          <w:b/>
                          <w:bCs/>
                        </w:rPr>
                        <w:t>質問事項</w:t>
                      </w:r>
                      <w:r w:rsidRPr="00C63B6D">
                        <w:rPr>
                          <w:b/>
                          <w:bCs/>
                        </w:rPr>
                        <w:t>への提案</w:t>
                      </w:r>
                    </w:p>
                    <w:p w14:paraId="401BCBBE" w14:textId="5D03E8C5" w:rsidR="00C63B6D" w:rsidRDefault="00C63B6D" w:rsidP="00CD3EF9">
                      <w:pPr>
                        <w:ind w:firstLineChars="100" w:firstLine="210"/>
                      </w:pPr>
                      <w:r>
                        <w:rPr>
                          <w:rFonts w:hint="eastAsia"/>
                        </w:rPr>
                        <w:t>さまざまな規模の施設と、その施設で暮らす障害</w:t>
                      </w:r>
                      <w:r w:rsidR="00C44FED">
                        <w:rPr>
                          <w:rFonts w:hint="eastAsia"/>
                        </w:rPr>
                        <w:t>のある人</w:t>
                      </w:r>
                      <w:r>
                        <w:rPr>
                          <w:rFonts w:hint="eastAsia"/>
                        </w:rPr>
                        <w:t>の現状についての情報を提供してください。国内でまだ運営されている大規模施設の脱施設化戦略の効果を示してください。また、大規模施設に対する強制的な規定を導入する必要性があれば示してください。</w:t>
                      </w:r>
                    </w:p>
                  </w:txbxContent>
                </v:textbox>
                <w10:wrap type="square"/>
              </v:shape>
            </w:pict>
          </mc:Fallback>
        </mc:AlternateContent>
      </w:r>
    </w:p>
    <w:p w14:paraId="4DF26521" w14:textId="57D4CF8B" w:rsidR="00C63B6D" w:rsidRPr="00D42A6B" w:rsidRDefault="00C63B6D" w:rsidP="00C63B6D">
      <w:pPr>
        <w:rPr>
          <w:b/>
          <w:bCs/>
        </w:rPr>
      </w:pPr>
      <w:r w:rsidRPr="00D42A6B">
        <w:rPr>
          <w:b/>
          <w:bCs/>
        </w:rPr>
        <w:t>&lt;</w:t>
      </w:r>
      <w:r w:rsidR="00C44FED" w:rsidRPr="00D42A6B">
        <w:rPr>
          <w:rFonts w:hint="eastAsia"/>
          <w:b/>
          <w:bCs/>
        </w:rPr>
        <w:t>パーソナルアシスタント・サービス</w:t>
      </w:r>
      <w:r w:rsidRPr="00D42A6B">
        <w:rPr>
          <w:b/>
          <w:bCs/>
        </w:rPr>
        <w:t>の増加</w:t>
      </w:r>
      <w:r w:rsidR="005328F9" w:rsidRPr="00D42A6B">
        <w:rPr>
          <w:rFonts w:hint="eastAsia"/>
          <w:b/>
          <w:bCs/>
        </w:rPr>
        <w:t>＞</w:t>
      </w:r>
      <w:r w:rsidRPr="00D42A6B">
        <w:rPr>
          <w:b/>
          <w:bCs/>
        </w:rPr>
        <w:t xml:space="preserve"> </w:t>
      </w:r>
    </w:p>
    <w:p w14:paraId="671E7B07" w14:textId="436959B4" w:rsidR="00C63B6D" w:rsidRPr="00D42A6B" w:rsidRDefault="00C63B6D" w:rsidP="00C63B6D">
      <w:r w:rsidRPr="00D42A6B">
        <w:t>- 委員会は締約国に対し、パーソナルアシスタン</w:t>
      </w:r>
      <w:r w:rsidR="00C44FED" w:rsidRPr="00D42A6B">
        <w:rPr>
          <w:rFonts w:hint="eastAsia"/>
        </w:rPr>
        <w:t>ト</w:t>
      </w:r>
      <w:r w:rsidRPr="00D42A6B">
        <w:t>・サービスを含むコミュニティにおける</w:t>
      </w:r>
      <w:r w:rsidR="00C44FED" w:rsidRPr="00D42A6B">
        <w:rPr>
          <w:rFonts w:hint="eastAsia"/>
        </w:rPr>
        <w:t>支援</w:t>
      </w:r>
      <w:r w:rsidRPr="00D42A6B">
        <w:t>サービスを大幅に増やすよう求めた。(38.)</w:t>
      </w:r>
    </w:p>
    <w:p w14:paraId="1762A5CB" w14:textId="77777777" w:rsidR="00C63B6D" w:rsidRPr="00D42A6B" w:rsidRDefault="00C63B6D" w:rsidP="00C63B6D"/>
    <w:p w14:paraId="3E7F25F4" w14:textId="763F0F4F" w:rsidR="00C63B6D" w:rsidRPr="00D42A6B" w:rsidRDefault="00C63B6D" w:rsidP="00C63B6D">
      <w:r w:rsidRPr="00D42A6B">
        <w:t>- 韓国政府は、地方政府が権限を行使して重度の</w:t>
      </w:r>
      <w:r w:rsidR="00D328CE" w:rsidRPr="00D42A6B">
        <w:t>障害のある人</w:t>
      </w:r>
      <w:r w:rsidR="00E4527F" w:rsidRPr="00D42A6B">
        <w:rPr>
          <w:rFonts w:hint="eastAsia"/>
        </w:rPr>
        <w:t>への</w:t>
      </w:r>
      <w:r w:rsidR="00C44FED" w:rsidRPr="00D42A6B">
        <w:rPr>
          <w:rFonts w:hint="eastAsia"/>
        </w:rPr>
        <w:t>パーソナルアシスタント・サービスへ</w:t>
      </w:r>
      <w:r w:rsidRPr="00D42A6B">
        <w:t>の</w:t>
      </w:r>
      <w:r w:rsidR="00C44FED" w:rsidRPr="00D42A6B">
        <w:rPr>
          <w:rFonts w:hint="eastAsia"/>
        </w:rPr>
        <w:t>支出</w:t>
      </w:r>
      <w:r w:rsidRPr="00D42A6B">
        <w:t>を増やすことを認める予定である。</w:t>
      </w:r>
    </w:p>
    <w:p w14:paraId="2EDFC6E0" w14:textId="77777777" w:rsidR="00C63B6D" w:rsidRPr="00D42A6B" w:rsidRDefault="00C63B6D" w:rsidP="00C63B6D"/>
    <w:p w14:paraId="0CAE48E8" w14:textId="3D195CFA" w:rsidR="00C63B6D" w:rsidRPr="00D42A6B" w:rsidRDefault="005328F9" w:rsidP="00C63B6D">
      <w:r w:rsidRPr="00D42A6B">
        <w:rPr>
          <w:noProof/>
        </w:rPr>
        <w:lastRenderedPageBreak/>
        <mc:AlternateContent>
          <mc:Choice Requires="wps">
            <w:drawing>
              <wp:anchor distT="45720" distB="45720" distL="114300" distR="114300" simplePos="0" relativeHeight="251665408" behindDoc="0" locked="0" layoutInCell="1" allowOverlap="1" wp14:anchorId="6F7E09AB" wp14:editId="40FAD292">
                <wp:simplePos x="0" y="0"/>
                <wp:positionH relativeFrom="column">
                  <wp:posOffset>-38746</wp:posOffset>
                </wp:positionH>
                <wp:positionV relativeFrom="paragraph">
                  <wp:posOffset>560403</wp:posOffset>
                </wp:positionV>
                <wp:extent cx="5311140" cy="1404620"/>
                <wp:effectExtent l="0" t="0" r="22860" b="1397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1404620"/>
                        </a:xfrm>
                        <a:prstGeom prst="rect">
                          <a:avLst/>
                        </a:prstGeom>
                        <a:solidFill>
                          <a:srgbClr val="FFFFFF"/>
                        </a:solidFill>
                        <a:ln w="9525">
                          <a:solidFill>
                            <a:srgbClr val="000000"/>
                          </a:solidFill>
                          <a:miter lim="800000"/>
                          <a:headEnd/>
                          <a:tailEnd/>
                        </a:ln>
                      </wps:spPr>
                      <wps:txbx>
                        <w:txbxContent>
                          <w:p w14:paraId="5CA739AD" w14:textId="77777777" w:rsidR="00C63B6D" w:rsidRPr="00C63B6D" w:rsidRDefault="00C63B6D" w:rsidP="00C63B6D">
                            <w:pPr>
                              <w:rPr>
                                <w:b/>
                                <w:bCs/>
                              </w:rPr>
                            </w:pPr>
                            <w:r w:rsidRPr="00C63B6D">
                              <w:rPr>
                                <w:rFonts w:hint="eastAsia"/>
                                <w:b/>
                                <w:bCs/>
                              </w:rPr>
                              <w:t>質問事項</w:t>
                            </w:r>
                            <w:r w:rsidRPr="00C63B6D">
                              <w:rPr>
                                <w:b/>
                                <w:bCs/>
                              </w:rPr>
                              <w:t>への提案</w:t>
                            </w:r>
                          </w:p>
                          <w:p w14:paraId="165C771E" w14:textId="79BAF59E" w:rsidR="00C63B6D" w:rsidRDefault="00C63B6D" w:rsidP="00CD3EF9">
                            <w:pPr>
                              <w:ind w:firstLineChars="100" w:firstLine="210"/>
                            </w:pPr>
                            <w:r>
                              <w:rPr>
                                <w:rFonts w:hint="eastAsia"/>
                              </w:rPr>
                              <w:t>障</w:t>
                            </w:r>
                            <w:r w:rsidR="00CD3EF9">
                              <w:rPr>
                                <w:rFonts w:hint="eastAsia"/>
                              </w:rPr>
                              <w:t>害</w:t>
                            </w:r>
                            <w:r w:rsidR="00C44FED">
                              <w:rPr>
                                <w:rFonts w:hint="eastAsia"/>
                              </w:rPr>
                              <w:t>のある人</w:t>
                            </w:r>
                            <w:r>
                              <w:rPr>
                                <w:rFonts w:hint="eastAsia"/>
                              </w:rPr>
                              <w:t>のためのパーソナルアシスタント</w:t>
                            </w:r>
                            <w:r w:rsidR="00C44FED">
                              <w:rPr>
                                <w:rFonts w:hint="eastAsia"/>
                              </w:rPr>
                              <w:t>・</w:t>
                            </w:r>
                            <w:r>
                              <w:rPr>
                                <w:rFonts w:hint="eastAsia"/>
                              </w:rPr>
                              <w:t>サービスを増やすための中央政府の政策に関する情報を提供してください。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7E09AB" id="_x0000_s1036" type="#_x0000_t202" style="position:absolute;left:0;text-align:left;margin-left:-3.05pt;margin-top:44.15pt;width:418.2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">
                <v:textbox style="mso-fit-shape-to-text:t">
                  <w:txbxContent>
                    <w:p w14:paraId="5CA739AD" w14:textId="77777777" w:rsidR="00C63B6D" w:rsidRPr="00C63B6D" w:rsidRDefault="00C63B6D" w:rsidP="00C63B6D">
                      <w:pPr>
                        <w:rPr>
                          <w:b/>
                          <w:bCs/>
                        </w:rPr>
                      </w:pPr>
                      <w:r w:rsidRPr="00C63B6D">
                        <w:rPr>
                          <w:rFonts w:hint="eastAsia"/>
                          <w:b/>
                          <w:bCs/>
                        </w:rPr>
                        <w:t>質問事項</w:t>
                      </w:r>
                      <w:r w:rsidRPr="00C63B6D">
                        <w:rPr>
                          <w:b/>
                          <w:bCs/>
                        </w:rPr>
                        <w:t>への提案</w:t>
                      </w:r>
                    </w:p>
                    <w:p w14:paraId="165C771E" w14:textId="79BAF59E" w:rsidR="00C63B6D" w:rsidRDefault="00C63B6D" w:rsidP="00CD3EF9">
                      <w:pPr>
                        <w:ind w:firstLineChars="100" w:firstLine="210"/>
                      </w:pPr>
                      <w:r>
                        <w:rPr>
                          <w:rFonts w:hint="eastAsia"/>
                        </w:rPr>
                        <w:t>障</w:t>
                      </w:r>
                      <w:r w:rsidR="00CD3EF9">
                        <w:rPr>
                          <w:rFonts w:hint="eastAsia"/>
                        </w:rPr>
                        <w:t>害</w:t>
                      </w:r>
                      <w:r w:rsidR="00C44FED">
                        <w:rPr>
                          <w:rFonts w:hint="eastAsia"/>
                        </w:rPr>
                        <w:t>のある人</w:t>
                      </w:r>
                      <w:r>
                        <w:rPr>
                          <w:rFonts w:hint="eastAsia"/>
                        </w:rPr>
                        <w:t>のためのパーソナルアシスタント</w:t>
                      </w:r>
                      <w:r w:rsidR="00C44FED">
                        <w:rPr>
                          <w:rFonts w:hint="eastAsia"/>
                        </w:rPr>
                        <w:t>・</w:t>
                      </w:r>
                      <w:r>
                        <w:rPr>
                          <w:rFonts w:hint="eastAsia"/>
                        </w:rPr>
                        <w:t>サービスを増やすための中央政府の政策に関する情報を提供してください。</w:t>
                      </w:r>
                    </w:p>
                  </w:txbxContent>
                </v:textbox>
                <w10:wrap type="square"/>
              </v:shape>
            </w:pict>
          </mc:Fallback>
        </mc:AlternateContent>
      </w:r>
      <w:r w:rsidR="00C63B6D" w:rsidRPr="00D42A6B">
        <w:t>- 地方政府の財政状況に応じて</w:t>
      </w:r>
      <w:r w:rsidR="00D328CE" w:rsidRPr="00D42A6B">
        <w:t>障害のある人</w:t>
      </w:r>
      <w:r w:rsidR="00C63B6D" w:rsidRPr="00D42A6B">
        <w:t>への</w:t>
      </w:r>
      <w:r w:rsidR="00C44FED" w:rsidRPr="00D42A6B">
        <w:rPr>
          <w:rFonts w:hint="eastAsia"/>
        </w:rPr>
        <w:t>支出</w:t>
      </w:r>
      <w:r w:rsidR="00C63B6D" w:rsidRPr="00D42A6B">
        <w:t>額が異なる可能性があるため、中央政府がこのような政策を統一的に実施することがより適切である。</w:t>
      </w:r>
    </w:p>
    <w:p w14:paraId="520DBFDF" w14:textId="03C4BF56" w:rsidR="005328F9" w:rsidRPr="00D42A6B" w:rsidRDefault="005328F9" w:rsidP="00C63B6D"/>
    <w:p w14:paraId="152FA335" w14:textId="73E9D25B" w:rsidR="00C63B6D" w:rsidRPr="00D42A6B" w:rsidRDefault="00C63B6D" w:rsidP="00C63B6D">
      <w:pPr>
        <w:rPr>
          <w:b/>
          <w:bCs/>
        </w:rPr>
      </w:pPr>
      <w:r w:rsidRPr="00D42A6B">
        <w:rPr>
          <w:b/>
          <w:bCs/>
        </w:rPr>
        <w:t>&lt;パーソナルアシスタント</w:t>
      </w:r>
      <w:r w:rsidR="00C44FED" w:rsidRPr="00D42A6B">
        <w:rPr>
          <w:rFonts w:hint="eastAsia"/>
          <w:b/>
          <w:bCs/>
        </w:rPr>
        <w:t>・</w:t>
      </w:r>
      <w:r w:rsidRPr="00D42A6B">
        <w:rPr>
          <w:b/>
          <w:bCs/>
        </w:rPr>
        <w:t>サービスの支払額の算出根拠</w:t>
      </w:r>
      <w:r w:rsidR="005328F9" w:rsidRPr="00D42A6B">
        <w:rPr>
          <w:rFonts w:hint="eastAsia"/>
          <w:b/>
          <w:bCs/>
        </w:rPr>
        <w:t>＞</w:t>
      </w:r>
    </w:p>
    <w:p w14:paraId="5F94E133" w14:textId="6C3369DD" w:rsidR="00C63B6D" w:rsidRPr="00D42A6B" w:rsidRDefault="00C63B6D" w:rsidP="00C63B6D">
      <w:r w:rsidRPr="00D42A6B">
        <w:t>- 委員会は、締約国に対し、パーソナルアシスタント・サービスの支払い額を、「</w:t>
      </w:r>
      <w:r w:rsidR="00C44FED" w:rsidRPr="00D42A6B">
        <w:rPr>
          <w:rFonts w:hint="eastAsia"/>
        </w:rPr>
        <w:t>機能</w:t>
      </w:r>
      <w:r w:rsidRPr="00D42A6B">
        <w:t>障害の程度」ではなく、</w:t>
      </w:r>
      <w:r w:rsidR="00D328CE" w:rsidRPr="00D42A6B">
        <w:t>障害のある人</w:t>
      </w:r>
      <w:r w:rsidRPr="00D42A6B">
        <w:t>の特性、状況、ニーズに基づき、また、家族の収入ではなく、</w:t>
      </w:r>
      <w:r w:rsidR="00D328CE" w:rsidRPr="00D42A6B">
        <w:t>障害のある人</w:t>
      </w:r>
      <w:r w:rsidR="00C44FED" w:rsidRPr="00D42A6B">
        <w:rPr>
          <w:rFonts w:hint="eastAsia"/>
        </w:rPr>
        <w:t>自身</w:t>
      </w:r>
      <w:r w:rsidRPr="00D42A6B">
        <w:t>の収入に基づくことを勧告した。(40.)</w:t>
      </w:r>
    </w:p>
    <w:p w14:paraId="6D903D2A" w14:textId="77777777" w:rsidR="00C63B6D" w:rsidRPr="00D42A6B" w:rsidRDefault="00C63B6D" w:rsidP="00C63B6D"/>
    <w:p w14:paraId="518753B7" w14:textId="02081EE1" w:rsidR="00C63B6D" w:rsidRPr="00D42A6B" w:rsidRDefault="00C63B6D" w:rsidP="00C63B6D">
      <w:r w:rsidRPr="00D42A6B">
        <w:t>- 韓国政府は、「扶養義務者」の範囲が受給者の一親等以内の直系血族と受給者の配偶者に限定されており、家族の負担が軽減されていること、国民基礎生活保障の受給者や低所得世帯には</w:t>
      </w:r>
      <w:r w:rsidR="00E4527F" w:rsidRPr="00D42A6B">
        <w:t>（</w:t>
      </w:r>
      <w:r w:rsidR="00E4527F" w:rsidRPr="00D42A6B">
        <w:rPr>
          <w:rFonts w:hint="eastAsia"/>
        </w:rPr>
        <w:t>自己</w:t>
      </w:r>
      <w:r w:rsidR="00E4527F" w:rsidRPr="00D42A6B">
        <w:t>負担分</w:t>
      </w:r>
      <w:r w:rsidR="00E4527F" w:rsidRPr="00D42A6B">
        <w:rPr>
          <w:rFonts w:hint="eastAsia"/>
        </w:rPr>
        <w:t>の</w:t>
      </w:r>
      <w:r w:rsidR="00E4527F" w:rsidRPr="00D42A6B">
        <w:t>）</w:t>
      </w:r>
      <w:r w:rsidRPr="00D42A6B">
        <w:t>免除給付があることから、</w:t>
      </w:r>
      <w:r w:rsidR="00C04EBC" w:rsidRPr="00D42A6B">
        <w:t>障害のある人</w:t>
      </w:r>
      <w:r w:rsidRPr="00D42A6B">
        <w:t>の</w:t>
      </w:r>
      <w:r w:rsidR="00C44FED" w:rsidRPr="00D42A6B">
        <w:rPr>
          <w:rFonts w:hint="eastAsia"/>
        </w:rPr>
        <w:t>パーソナルアシスタント・サービス</w:t>
      </w:r>
      <w:r w:rsidRPr="00D42A6B">
        <w:t>の支給については問題がないとしている。</w:t>
      </w:r>
    </w:p>
    <w:p w14:paraId="4FA37D34" w14:textId="77777777" w:rsidR="00C63B6D" w:rsidRPr="00D42A6B" w:rsidRDefault="00C63B6D" w:rsidP="00C63B6D"/>
    <w:p w14:paraId="4E07190B" w14:textId="726D1FC5" w:rsidR="00C63B6D" w:rsidRPr="00D42A6B" w:rsidRDefault="006D530C" w:rsidP="00C63B6D">
      <w:r w:rsidRPr="00D42A6B">
        <w:rPr>
          <w:noProof/>
        </w:rPr>
        <mc:AlternateContent>
          <mc:Choice Requires="wps">
            <w:drawing>
              <wp:anchor distT="45720" distB="45720" distL="114300" distR="114300" simplePos="0" relativeHeight="251663360" behindDoc="0" locked="0" layoutInCell="1" allowOverlap="1" wp14:anchorId="01CD42B9" wp14:editId="7D29611B">
                <wp:simplePos x="0" y="0"/>
                <wp:positionH relativeFrom="column">
                  <wp:posOffset>46495</wp:posOffset>
                </wp:positionH>
                <wp:positionV relativeFrom="paragraph">
                  <wp:posOffset>994356</wp:posOffset>
                </wp:positionV>
                <wp:extent cx="5311140" cy="1404620"/>
                <wp:effectExtent l="0" t="0" r="22860"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1404620"/>
                        </a:xfrm>
                        <a:prstGeom prst="rect">
                          <a:avLst/>
                        </a:prstGeom>
                        <a:solidFill>
                          <a:srgbClr val="FFFFFF"/>
                        </a:solidFill>
                        <a:ln w="9525">
                          <a:solidFill>
                            <a:srgbClr val="000000"/>
                          </a:solidFill>
                          <a:miter lim="800000"/>
                          <a:headEnd/>
                          <a:tailEnd/>
                        </a:ln>
                      </wps:spPr>
                      <wps:txbx>
                        <w:txbxContent>
                          <w:p w14:paraId="03758EC0" w14:textId="77777777" w:rsidR="00C63B6D" w:rsidRPr="00C63B6D" w:rsidRDefault="00C63B6D" w:rsidP="00C63B6D">
                            <w:pPr>
                              <w:rPr>
                                <w:b/>
                                <w:bCs/>
                              </w:rPr>
                            </w:pPr>
                            <w:r w:rsidRPr="00C63B6D">
                              <w:rPr>
                                <w:rFonts w:hint="eastAsia"/>
                                <w:b/>
                                <w:bCs/>
                              </w:rPr>
                              <w:t>質問事項</w:t>
                            </w:r>
                            <w:r w:rsidRPr="00C63B6D">
                              <w:rPr>
                                <w:b/>
                                <w:bCs/>
                              </w:rPr>
                              <w:t>への提案</w:t>
                            </w:r>
                          </w:p>
                          <w:p w14:paraId="4FF21F1C" w14:textId="5F2A8719" w:rsidR="00C63B6D" w:rsidRDefault="00C63B6D" w:rsidP="00CD3EF9">
                            <w:pPr>
                              <w:ind w:firstLineChars="100" w:firstLine="210"/>
                            </w:pPr>
                            <w:r>
                              <w:rPr>
                                <w:rFonts w:hint="eastAsia"/>
                              </w:rPr>
                              <w:t>一親等以内の直系血族と配偶者の存在により、障害</w:t>
                            </w:r>
                            <w:r w:rsidR="00854680">
                              <w:rPr>
                                <w:rFonts w:hint="eastAsia"/>
                              </w:rPr>
                              <w:t>のある人</w:t>
                            </w:r>
                            <w:r>
                              <w:rPr>
                                <w:rFonts w:hint="eastAsia"/>
                              </w:rPr>
                              <w:t>がパーソナルアシスタント</w:t>
                            </w:r>
                            <w:r w:rsidR="00C44FED">
                              <w:rPr>
                                <w:rFonts w:hint="eastAsia"/>
                              </w:rPr>
                              <w:t>・</w:t>
                            </w:r>
                            <w:r>
                              <w:rPr>
                                <w:rFonts w:hint="eastAsia"/>
                              </w:rPr>
                              <w:t>サービスを利用する際に不利益を被る可能性があることを明確にしてください。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CD42B9" id="_x0000_s1037" type="#_x0000_t202" style="position:absolute;left:0;text-align:left;margin-left:3.65pt;margin-top:78.3pt;width:418.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">
                <v:textbox style="mso-fit-shape-to-text:t">
                  <w:txbxContent>
                    <w:p w14:paraId="03758EC0" w14:textId="77777777" w:rsidR="00C63B6D" w:rsidRPr="00C63B6D" w:rsidRDefault="00C63B6D" w:rsidP="00C63B6D">
                      <w:pPr>
                        <w:rPr>
                          <w:b/>
                          <w:bCs/>
                        </w:rPr>
                      </w:pPr>
                      <w:r w:rsidRPr="00C63B6D">
                        <w:rPr>
                          <w:rFonts w:hint="eastAsia"/>
                          <w:b/>
                          <w:bCs/>
                        </w:rPr>
                        <w:t>質問事項</w:t>
                      </w:r>
                      <w:r w:rsidRPr="00C63B6D">
                        <w:rPr>
                          <w:b/>
                          <w:bCs/>
                        </w:rPr>
                        <w:t>への提案</w:t>
                      </w:r>
                    </w:p>
                    <w:p w14:paraId="4FF21F1C" w14:textId="5F2A8719" w:rsidR="00C63B6D" w:rsidRDefault="00C63B6D" w:rsidP="00CD3EF9">
                      <w:pPr>
                        <w:ind w:firstLineChars="100" w:firstLine="210"/>
                      </w:pPr>
                      <w:r>
                        <w:rPr>
                          <w:rFonts w:hint="eastAsia"/>
                        </w:rPr>
                        <w:t>一親等以内の直系血族と配偶者の存在により、障害</w:t>
                      </w:r>
                      <w:r w:rsidR="00854680">
                        <w:rPr>
                          <w:rFonts w:hint="eastAsia"/>
                        </w:rPr>
                        <w:t>のある人</w:t>
                      </w:r>
                      <w:r>
                        <w:rPr>
                          <w:rFonts w:hint="eastAsia"/>
                        </w:rPr>
                        <w:t>がパーソナルアシスタント</w:t>
                      </w:r>
                      <w:r w:rsidR="00C44FED">
                        <w:rPr>
                          <w:rFonts w:hint="eastAsia"/>
                        </w:rPr>
                        <w:t>・</w:t>
                      </w:r>
                      <w:r>
                        <w:rPr>
                          <w:rFonts w:hint="eastAsia"/>
                        </w:rPr>
                        <w:t>サービスを利用する際に不利益を被る可能性があることを明確にしてください。</w:t>
                      </w:r>
                    </w:p>
                  </w:txbxContent>
                </v:textbox>
                <w10:wrap type="square"/>
              </v:shape>
            </w:pict>
          </mc:Fallback>
        </mc:AlternateContent>
      </w:r>
      <w:r w:rsidR="00C63B6D" w:rsidRPr="00D42A6B">
        <w:t>- 家族扶養義務制度は、国の社会福祉制度から外すべきである。一親等以内の直系血族と配偶者が存在し、</w:t>
      </w:r>
      <w:r w:rsidR="00C44FED" w:rsidRPr="00D42A6B">
        <w:rPr>
          <w:rFonts w:hint="eastAsia"/>
        </w:rPr>
        <w:t>その家族が</w:t>
      </w:r>
      <w:r w:rsidR="00C63B6D" w:rsidRPr="00D42A6B">
        <w:t>実際の支援を行うことができない</w:t>
      </w:r>
      <w:r w:rsidR="00C44FED" w:rsidRPr="00D42A6B">
        <w:rPr>
          <w:rFonts w:hint="eastAsia"/>
        </w:rPr>
        <w:t>場合</w:t>
      </w:r>
      <w:r w:rsidR="00C63B6D" w:rsidRPr="00D42A6B">
        <w:t>、当該</w:t>
      </w:r>
      <w:r w:rsidR="00C04EBC" w:rsidRPr="00D42A6B">
        <w:t>障害のある人</w:t>
      </w:r>
      <w:r w:rsidR="00854680" w:rsidRPr="00D42A6B">
        <w:rPr>
          <w:rFonts w:hint="eastAsia"/>
        </w:rPr>
        <w:t>は</w:t>
      </w:r>
      <w:r w:rsidR="00C63B6D" w:rsidRPr="00D42A6B">
        <w:t>サービスを利用する上で不利益を被る可能性がある</w:t>
      </w:r>
      <w:r w:rsidR="00C44FED" w:rsidRPr="00D42A6B">
        <w:rPr>
          <w:rFonts w:hint="eastAsia"/>
        </w:rPr>
        <w:t>。したがって</w:t>
      </w:r>
      <w:r w:rsidR="00C04EBC" w:rsidRPr="00D42A6B">
        <w:t>障害のある人</w:t>
      </w:r>
      <w:r w:rsidR="00C63B6D" w:rsidRPr="00D42A6B">
        <w:t>の家族の収入は、パーソナルアシスタント</w:t>
      </w:r>
      <w:r w:rsidR="00854680" w:rsidRPr="00D42A6B">
        <w:rPr>
          <w:rFonts w:hint="eastAsia"/>
        </w:rPr>
        <w:t>・</w:t>
      </w:r>
      <w:r w:rsidR="00C63B6D" w:rsidRPr="00D42A6B">
        <w:t>サービスの支給額の計算基準から除外すべきである。</w:t>
      </w:r>
    </w:p>
    <w:p w14:paraId="01589D15" w14:textId="783C1C96" w:rsidR="00C63B6D" w:rsidRPr="00D42A6B" w:rsidRDefault="00C63B6D" w:rsidP="00C63B6D"/>
    <w:p w14:paraId="305BD58D" w14:textId="55969B6B" w:rsidR="00C63B6D" w:rsidRPr="00D42A6B" w:rsidRDefault="00C63B6D" w:rsidP="00C63B6D">
      <w:pPr>
        <w:rPr>
          <w:b/>
          <w:bCs/>
        </w:rPr>
      </w:pPr>
      <w:r w:rsidRPr="00D42A6B">
        <w:rPr>
          <w:rFonts w:hint="eastAsia"/>
          <w:b/>
          <w:bCs/>
        </w:rPr>
        <w:t>健康（第</w:t>
      </w:r>
      <w:r w:rsidRPr="00D42A6B">
        <w:rPr>
          <w:b/>
          <w:bCs/>
        </w:rPr>
        <w:t>25条）</w:t>
      </w:r>
    </w:p>
    <w:p w14:paraId="4E1C4236" w14:textId="23F7DF44" w:rsidR="00C63B6D" w:rsidRPr="00D42A6B" w:rsidRDefault="00C63B6D" w:rsidP="00C63B6D"/>
    <w:p w14:paraId="2D24F01A" w14:textId="6A557E45" w:rsidR="00C63B6D" w:rsidRPr="00D42A6B" w:rsidRDefault="00C63B6D" w:rsidP="00C63B6D">
      <w:r w:rsidRPr="00D42A6B">
        <w:t>- 委員会は締約国に対し、</w:t>
      </w:r>
      <w:r w:rsidR="00C04EBC" w:rsidRPr="00D42A6B">
        <w:t>障害のある人</w:t>
      </w:r>
      <w:r w:rsidRPr="00D42A6B">
        <w:t>が「精神的能力を有する」場合にのみ</w:t>
      </w:r>
      <w:r w:rsidR="00C04EBC" w:rsidRPr="00D42A6B">
        <w:t>障害のある人</w:t>
      </w:r>
      <w:r w:rsidRPr="00D42A6B">
        <w:t>の生命保険契約を認める商法第732条を撤廃するよう促した(48.)。</w:t>
      </w:r>
    </w:p>
    <w:p w14:paraId="7D1BF127" w14:textId="77777777" w:rsidR="00C63B6D" w:rsidRPr="00D42A6B" w:rsidRDefault="00C63B6D" w:rsidP="00C63B6D"/>
    <w:p w14:paraId="33FF71F6" w14:textId="77777777" w:rsidR="00C63B6D" w:rsidRPr="00D42A6B" w:rsidRDefault="00C63B6D" w:rsidP="00C63B6D">
      <w:r w:rsidRPr="00D42A6B">
        <w:t>- 韓国政府は、商法第732条の廃止勧告は、同条の趣旨に対する誤解に基づくものであり、法改正により勧告に従うために必要なすべての措置を講じたとしている。</w:t>
      </w:r>
    </w:p>
    <w:p w14:paraId="69C3A988" w14:textId="77777777" w:rsidR="00C63B6D" w:rsidRPr="00D42A6B" w:rsidRDefault="00C63B6D" w:rsidP="00C63B6D">
      <w:r w:rsidRPr="00D42A6B">
        <w:t xml:space="preserve"> </w:t>
      </w:r>
    </w:p>
    <w:p w14:paraId="124BA4F8" w14:textId="568BF31E" w:rsidR="00C63B6D" w:rsidRPr="00D42A6B" w:rsidRDefault="00C63B6D" w:rsidP="00C63B6D">
      <w:r w:rsidRPr="00D42A6B">
        <w:t xml:space="preserve">  具体的な理由としては、①条約では「公正かつ合理的な方法」の範囲で保険を提供することが認められていること、②商法732条では精神能力を欠く精神</w:t>
      </w:r>
      <w:r w:rsidR="00C04EBC" w:rsidRPr="00D42A6B">
        <w:t>障害のある人</w:t>
      </w:r>
      <w:r w:rsidRPr="00D42A6B">
        <w:t>のみが生命</w:t>
      </w:r>
      <w:r w:rsidRPr="00D42A6B">
        <w:lastRenderedPageBreak/>
        <w:t>保険に加入できないことになっているが、これは精神</w:t>
      </w:r>
      <w:r w:rsidR="00C04EBC" w:rsidRPr="00D42A6B">
        <w:t>障害のある人</w:t>
      </w:r>
      <w:r w:rsidRPr="00D42A6B">
        <w:t>を差別するものではなく、保険犯罪や悪意の遺棄から保護するためであること、③条約に加盟しているフランスをはじめとするコモンロー</w:t>
      </w:r>
      <w:r w:rsidR="00C44FED" w:rsidRPr="00D42A6B">
        <w:rPr>
          <w:rFonts w:hint="eastAsia"/>
        </w:rPr>
        <w:t>（英米法）</w:t>
      </w:r>
      <w:r w:rsidRPr="00D42A6B">
        <w:t xml:space="preserve">諸国でも同様の法令が定められていること、などを提案している。  </w:t>
      </w:r>
    </w:p>
    <w:p w14:paraId="542E28E7" w14:textId="77777777" w:rsidR="0040105A" w:rsidRPr="00D42A6B" w:rsidRDefault="0040105A" w:rsidP="00C63B6D"/>
    <w:p w14:paraId="75D8F073" w14:textId="7D2D76A9" w:rsidR="00C63B6D" w:rsidRPr="00D42A6B" w:rsidRDefault="006D530C" w:rsidP="00C63B6D">
      <w:r w:rsidRPr="00D42A6B">
        <w:rPr>
          <w:noProof/>
        </w:rPr>
        <mc:AlternateContent>
          <mc:Choice Requires="wps">
            <w:drawing>
              <wp:anchor distT="45720" distB="45720" distL="114300" distR="114300" simplePos="0" relativeHeight="251687936" behindDoc="0" locked="0" layoutInCell="1" allowOverlap="1" wp14:anchorId="6F6D5E08" wp14:editId="5D426493">
                <wp:simplePos x="0" y="0"/>
                <wp:positionH relativeFrom="column">
                  <wp:posOffset>0</wp:posOffset>
                </wp:positionH>
                <wp:positionV relativeFrom="paragraph">
                  <wp:posOffset>1955315</wp:posOffset>
                </wp:positionV>
                <wp:extent cx="5311140" cy="1404620"/>
                <wp:effectExtent l="0" t="0" r="22860" b="1397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1404620"/>
                        </a:xfrm>
                        <a:prstGeom prst="rect">
                          <a:avLst/>
                        </a:prstGeom>
                        <a:solidFill>
                          <a:srgbClr val="FFFFFF"/>
                        </a:solidFill>
                        <a:ln w="9525">
                          <a:solidFill>
                            <a:srgbClr val="000000"/>
                          </a:solidFill>
                          <a:miter lim="800000"/>
                          <a:headEnd/>
                          <a:tailEnd/>
                        </a:ln>
                      </wps:spPr>
                      <wps:txbx>
                        <w:txbxContent>
                          <w:p w14:paraId="6BEE5479" w14:textId="77777777" w:rsidR="006D530C" w:rsidRPr="00C63B6D" w:rsidRDefault="006D530C" w:rsidP="006D530C">
                            <w:pPr>
                              <w:rPr>
                                <w:b/>
                                <w:bCs/>
                              </w:rPr>
                            </w:pPr>
                            <w:r w:rsidRPr="00C63B6D">
                              <w:rPr>
                                <w:rFonts w:hint="eastAsia"/>
                                <w:b/>
                                <w:bCs/>
                              </w:rPr>
                              <w:t>質問事項</w:t>
                            </w:r>
                            <w:r w:rsidRPr="00C63B6D">
                              <w:rPr>
                                <w:b/>
                                <w:bCs/>
                              </w:rPr>
                              <w:t>への提案</w:t>
                            </w:r>
                          </w:p>
                          <w:p w14:paraId="312B92C1" w14:textId="3C0979E3" w:rsidR="006D530C" w:rsidRDefault="006D530C" w:rsidP="00CD3EF9">
                            <w:pPr>
                              <w:ind w:firstLineChars="100" w:firstLine="210"/>
                            </w:pPr>
                            <w:r>
                              <w:rPr>
                                <w:rFonts w:hint="eastAsia"/>
                              </w:rPr>
                              <w:t>精神障害者は権利の主体であり、保護の対象ではないという前提で、商法第</w:t>
                            </w:r>
                            <w:r>
                              <w:t>732条が改正されたのかどうかを明らかにしてください。改正された商法第732条は、「精神的能力を有する」ことを証明する責任を障害者に転嫁したことで、障害者の保険契約への加入を妨げているかどうかを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6D5E08" id="テキスト ボックス 14" o:spid="_x0000_s1038" type="#_x0000_t202" style="position:absolute;left:0;text-align:left;margin-left:0;margin-top:153.95pt;width:418.2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">
                <v:textbox style="mso-fit-shape-to-text:t">
                  <w:txbxContent>
                    <w:p w14:paraId="6BEE5479" w14:textId="77777777" w:rsidR="006D530C" w:rsidRPr="00C63B6D" w:rsidRDefault="006D530C" w:rsidP="006D530C">
                      <w:pPr>
                        <w:rPr>
                          <w:b/>
                          <w:bCs/>
                        </w:rPr>
                      </w:pPr>
                      <w:r w:rsidRPr="00C63B6D">
                        <w:rPr>
                          <w:rFonts w:hint="eastAsia"/>
                          <w:b/>
                          <w:bCs/>
                        </w:rPr>
                        <w:t>質問事項</w:t>
                      </w:r>
                      <w:r w:rsidRPr="00C63B6D">
                        <w:rPr>
                          <w:b/>
                          <w:bCs/>
                        </w:rPr>
                        <w:t>への提案</w:t>
                      </w:r>
                    </w:p>
                    <w:p w14:paraId="312B92C1" w14:textId="3C0979E3" w:rsidR="006D530C" w:rsidRDefault="006D530C" w:rsidP="00CD3EF9">
                      <w:pPr>
                        <w:ind w:firstLineChars="100" w:firstLine="210"/>
                      </w:pPr>
                      <w:r>
                        <w:rPr>
                          <w:rFonts w:hint="eastAsia"/>
                        </w:rPr>
                        <w:t>精神障害者は権利の主体であり、保護の対象ではないという前提で、商法第</w:t>
                      </w:r>
                      <w:r>
                        <w:t>732条が改正されたのかどうかを明らかにしてください。改正された商法第732条は、「精神的能力を有する」ことを証明する責任を障害者に転嫁したことで、障害者の保険契約への加入を妨げているかどうかを示してください。</w:t>
                      </w:r>
                    </w:p>
                  </w:txbxContent>
                </v:textbox>
                <w10:wrap type="square"/>
              </v:shape>
            </w:pict>
          </mc:Fallback>
        </mc:AlternateContent>
      </w:r>
      <w:r w:rsidR="00C63B6D" w:rsidRPr="00D42A6B">
        <w:t>- それにもかかわらず、商法第732条の改正は、①保険契約締結時に「精神能力の保有」を要求することは、「公正かつ合理的な方法」で保険を提供する手段</w:t>
      </w:r>
      <w:r w:rsidR="00C44FED" w:rsidRPr="00D42A6B">
        <w:rPr>
          <w:rFonts w:hint="eastAsia"/>
        </w:rPr>
        <w:t>とはいえない</w:t>
      </w:r>
      <w:r w:rsidR="00C63B6D" w:rsidRPr="00D42A6B">
        <w:t>こと、②精神</w:t>
      </w:r>
      <w:r w:rsidR="00C04EBC" w:rsidRPr="00D42A6B">
        <w:t>障害のある人</w:t>
      </w:r>
      <w:r w:rsidR="00C63B6D" w:rsidRPr="00D42A6B">
        <w:t>は保護の対象ではなく、権利の主体として認識されるべきであること、</w:t>
      </w:r>
      <w:r w:rsidR="00F05500" w:rsidRPr="00D42A6B">
        <w:rPr>
          <w:rFonts w:hint="eastAsia"/>
        </w:rPr>
        <w:t>③</w:t>
      </w:r>
      <w:r w:rsidR="00C63B6D" w:rsidRPr="00D42A6B">
        <w:t>フランスでは、法律上の無能力者や精神病院に収容されている者の保険加入を制限して</w:t>
      </w:r>
      <w:r w:rsidR="00F05500" w:rsidRPr="00D42A6B">
        <w:rPr>
          <w:rFonts w:hint="eastAsia"/>
        </w:rPr>
        <w:t>おり</w:t>
      </w:r>
      <w:r w:rsidR="00C63B6D" w:rsidRPr="00D42A6B">
        <w:t>、コモンロー諸国では、</w:t>
      </w:r>
      <w:r w:rsidR="00F05500" w:rsidRPr="00D42A6B">
        <w:rPr>
          <w:rFonts w:hint="eastAsia"/>
        </w:rPr>
        <w:t>被</w:t>
      </w:r>
      <w:r w:rsidR="00C63B6D" w:rsidRPr="00D42A6B">
        <w:t>保険者の精神能力や障害の有無にかかわらず、被保険利益が認められれば保険契約が可能であること、④商法第732条では、</w:t>
      </w:r>
      <w:r w:rsidR="00C63B6D" w:rsidRPr="00D42A6B">
        <w:rPr>
          <w:rFonts w:hint="eastAsia"/>
        </w:rPr>
        <w:t>精神能力を有していること</w:t>
      </w:r>
      <w:r w:rsidR="00F05500" w:rsidRPr="00D42A6B">
        <w:rPr>
          <w:rFonts w:hint="eastAsia"/>
        </w:rPr>
        <w:t>の</w:t>
      </w:r>
      <w:r w:rsidR="00C63B6D" w:rsidRPr="00D42A6B">
        <w:rPr>
          <w:rFonts w:hint="eastAsia"/>
        </w:rPr>
        <w:t>証明責任を</w:t>
      </w:r>
      <w:r w:rsidR="00C04EBC" w:rsidRPr="00D42A6B">
        <w:rPr>
          <w:rFonts w:hint="eastAsia"/>
        </w:rPr>
        <w:t>障害のある人</w:t>
      </w:r>
      <w:r w:rsidR="00C63B6D" w:rsidRPr="00D42A6B">
        <w:rPr>
          <w:rFonts w:hint="eastAsia"/>
        </w:rPr>
        <w:t>に転嫁していることなど</w:t>
      </w:r>
      <w:r w:rsidR="00F05500" w:rsidRPr="00D42A6B">
        <w:rPr>
          <w:rFonts w:hint="eastAsia"/>
        </w:rPr>
        <w:t>、</w:t>
      </w:r>
      <w:r w:rsidR="00F05500" w:rsidRPr="00D42A6B">
        <w:t>委員会の勧告を適切に反映していない。</w:t>
      </w:r>
    </w:p>
    <w:p w14:paraId="1E8D519B" w14:textId="06A25959" w:rsidR="00C63B6D" w:rsidRPr="00D42A6B" w:rsidRDefault="00C63B6D" w:rsidP="00C63B6D"/>
    <w:p w14:paraId="3DFBC4BA" w14:textId="77777777" w:rsidR="00854680" w:rsidRPr="00D42A6B" w:rsidRDefault="00854680" w:rsidP="00C63B6D">
      <w:pPr>
        <w:rPr>
          <w:b/>
          <w:bCs/>
        </w:rPr>
      </w:pPr>
    </w:p>
    <w:p w14:paraId="14859206" w14:textId="7D8DA4E4" w:rsidR="00C63B6D" w:rsidRPr="00D42A6B" w:rsidRDefault="00C63B6D" w:rsidP="00C63B6D">
      <w:pPr>
        <w:rPr>
          <w:b/>
          <w:bCs/>
        </w:rPr>
      </w:pPr>
      <w:r w:rsidRPr="00D42A6B">
        <w:rPr>
          <w:rFonts w:hint="eastAsia"/>
          <w:b/>
          <w:bCs/>
        </w:rPr>
        <w:t>政治的および公的</w:t>
      </w:r>
      <w:r w:rsidR="004D76CE" w:rsidRPr="00D42A6B">
        <w:rPr>
          <w:rFonts w:hint="eastAsia"/>
          <w:b/>
          <w:bCs/>
        </w:rPr>
        <w:t>活動</w:t>
      </w:r>
      <w:r w:rsidRPr="00D42A6B">
        <w:rPr>
          <w:rFonts w:hint="eastAsia"/>
          <w:b/>
          <w:bCs/>
        </w:rPr>
        <w:t>への参加（第</w:t>
      </w:r>
      <w:r w:rsidRPr="00D42A6B">
        <w:rPr>
          <w:b/>
          <w:bCs/>
        </w:rPr>
        <w:t>29条）</w:t>
      </w:r>
    </w:p>
    <w:p w14:paraId="4A889A9B" w14:textId="547B4943" w:rsidR="00C63B6D" w:rsidRPr="00D42A6B" w:rsidRDefault="00C63B6D" w:rsidP="00C63B6D">
      <w:r w:rsidRPr="00D42A6B">
        <w:t>- 委員会は、締約国に対し、投票が障害にかかわらずすべての人にとって完全にアクセス可能であること、および投票情報がすべてのアクセス可能な</w:t>
      </w:r>
      <w:r w:rsidR="00F05500" w:rsidRPr="00D42A6B">
        <w:rPr>
          <w:rFonts w:hint="eastAsia"/>
        </w:rPr>
        <w:t>様式</w:t>
      </w:r>
      <w:r w:rsidRPr="00D42A6B">
        <w:t>で提供されることを確保するための努力を強化するよう勧告した。(56.)</w:t>
      </w:r>
    </w:p>
    <w:p w14:paraId="38A3904C" w14:textId="75E37937" w:rsidR="00C63B6D" w:rsidRPr="00D42A6B" w:rsidRDefault="00C63B6D" w:rsidP="00C63B6D"/>
    <w:p w14:paraId="01DD77F1" w14:textId="12AB6418" w:rsidR="00C63B6D" w:rsidRPr="00D42A6B" w:rsidRDefault="00C63B6D" w:rsidP="00C63B6D">
      <w:r w:rsidRPr="00D42A6B">
        <w:t>- 韓国政府は、</w:t>
      </w:r>
      <w:r w:rsidR="00C04EBC" w:rsidRPr="00D42A6B">
        <w:t>障害のある人</w:t>
      </w:r>
      <w:r w:rsidRPr="00D42A6B">
        <w:t>の投票権を強化するために、投票所の1階化やエレベーターなどのバリアフリー化、期日前投票や投票日の投票所のバリアフリー化、改正公職者選挙法第65条に基づく視覚障害者用の点字版選挙公報の作成義務化、障害の種類に応じた選挙情報の伝達</w:t>
      </w:r>
      <w:r w:rsidR="00F05500" w:rsidRPr="00D42A6B">
        <w:rPr>
          <w:rFonts w:hint="eastAsia"/>
        </w:rPr>
        <w:t>方法</w:t>
      </w:r>
      <w:r w:rsidRPr="00D42A6B">
        <w:t>の多様化などの施策を実施しているという。</w:t>
      </w:r>
    </w:p>
    <w:p w14:paraId="284F1552" w14:textId="77777777" w:rsidR="00C63B6D" w:rsidRPr="00D42A6B" w:rsidRDefault="00C63B6D" w:rsidP="00C63B6D"/>
    <w:p w14:paraId="7CF1AA2D" w14:textId="201E612E" w:rsidR="00C63B6D" w:rsidRPr="00D42A6B" w:rsidRDefault="00C63B6D" w:rsidP="00C63B6D">
      <w:r w:rsidRPr="00D42A6B">
        <w:rPr>
          <w:noProof/>
        </w:rPr>
        <w:lastRenderedPageBreak/>
        <mc:AlternateContent>
          <mc:Choice Requires="wps">
            <w:drawing>
              <wp:anchor distT="45720" distB="45720" distL="114300" distR="114300" simplePos="0" relativeHeight="251659264" behindDoc="0" locked="0" layoutInCell="1" allowOverlap="1" wp14:anchorId="1FF86FC6" wp14:editId="20B0F29D">
                <wp:simplePos x="0" y="0"/>
                <wp:positionH relativeFrom="column">
                  <wp:posOffset>17145</wp:posOffset>
                </wp:positionH>
                <wp:positionV relativeFrom="paragraph">
                  <wp:posOffset>1908557</wp:posOffset>
                </wp:positionV>
                <wp:extent cx="5311140" cy="1404620"/>
                <wp:effectExtent l="0" t="0" r="2286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1404620"/>
                        </a:xfrm>
                        <a:prstGeom prst="rect">
                          <a:avLst/>
                        </a:prstGeom>
                        <a:solidFill>
                          <a:srgbClr val="FFFFFF"/>
                        </a:solidFill>
                        <a:ln w="9525">
                          <a:solidFill>
                            <a:srgbClr val="000000"/>
                          </a:solidFill>
                          <a:miter lim="800000"/>
                          <a:headEnd/>
                          <a:tailEnd/>
                        </a:ln>
                      </wps:spPr>
                      <wps:txbx>
                        <w:txbxContent>
                          <w:p w14:paraId="4182521C" w14:textId="77777777" w:rsidR="006D530C" w:rsidRPr="00C63B6D" w:rsidRDefault="006D530C" w:rsidP="006D530C">
                            <w:pPr>
                              <w:rPr>
                                <w:b/>
                                <w:bCs/>
                              </w:rPr>
                            </w:pPr>
                            <w:r w:rsidRPr="00C63B6D">
                              <w:rPr>
                                <w:rFonts w:hint="eastAsia"/>
                                <w:b/>
                                <w:bCs/>
                              </w:rPr>
                              <w:t>質問事項</w:t>
                            </w:r>
                            <w:r w:rsidRPr="00C63B6D">
                              <w:rPr>
                                <w:b/>
                                <w:bCs/>
                              </w:rPr>
                              <w:t>への提案</w:t>
                            </w:r>
                          </w:p>
                          <w:p w14:paraId="3802DDAE" w14:textId="7EB6DDD2" w:rsidR="00C63B6D" w:rsidRDefault="00C63B6D" w:rsidP="00CD3EF9">
                            <w:pPr>
                              <w:ind w:firstLineChars="100" w:firstLine="210"/>
                            </w:pPr>
                            <w:r>
                              <w:rPr>
                                <w:rFonts w:hint="eastAsia"/>
                              </w:rPr>
                              <w:t>発達障害</w:t>
                            </w:r>
                            <w:r w:rsidR="007476A7">
                              <w:rPr>
                                <w:rFonts w:hint="eastAsia"/>
                              </w:rPr>
                              <w:t>のある人</w:t>
                            </w:r>
                            <w:r>
                              <w:rPr>
                                <w:rFonts w:hint="eastAsia"/>
                              </w:rPr>
                              <w:t>向けのやさしい選挙公報の作成が義務づけられているか、また、聴覚障害</w:t>
                            </w:r>
                            <w:r w:rsidR="007476A7">
                              <w:rPr>
                                <w:rFonts w:hint="eastAsia"/>
                              </w:rPr>
                              <w:t>のある人</w:t>
                            </w:r>
                            <w:r>
                              <w:rPr>
                                <w:rFonts w:hint="eastAsia"/>
                              </w:rPr>
                              <w:t>向けの選挙放送討論会で手話</w:t>
                            </w:r>
                            <w:r w:rsidR="00F22AD8" w:rsidRPr="00F22AD8">
                              <w:rPr>
                                <w:rFonts w:hint="eastAsia"/>
                              </w:rPr>
                              <w:t>言語</w:t>
                            </w:r>
                            <w:r>
                              <w:rPr>
                                <w:rFonts w:hint="eastAsia"/>
                              </w:rPr>
                              <w:t>通訳がわかりやすく行われているかを明らかにしてください。また、施設や病院の運営者が障害</w:t>
                            </w:r>
                            <w:r w:rsidR="007476A7">
                              <w:rPr>
                                <w:rFonts w:hint="eastAsia"/>
                              </w:rPr>
                              <w:t>のある人</w:t>
                            </w:r>
                            <w:r>
                              <w:rPr>
                                <w:rFonts w:hint="eastAsia"/>
                              </w:rPr>
                              <w:t>の意思に反して期日前投票制度を悪用する危険性があるかどうか、期日前投票における障害者の</w:t>
                            </w:r>
                            <w:r w:rsidR="007476A7">
                              <w:rPr>
                                <w:rFonts w:hint="eastAsia"/>
                              </w:rPr>
                              <w:t>秘密</w:t>
                            </w:r>
                            <w:r>
                              <w:rPr>
                                <w:rFonts w:hint="eastAsia"/>
                              </w:rPr>
                              <w:t>投票の権利を確保するための補足的な措置があるかどうかを明らかにしてください。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F86FC6" id="_x0000_s1039" type="#_x0000_t202" style="position:absolute;left:0;text-align:left;margin-left:1.35pt;margin-top:150.3pt;width:418.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">
                <v:textbox style="mso-fit-shape-to-text:t">
                  <w:txbxContent>
                    <w:p w14:paraId="4182521C" w14:textId="77777777" w:rsidR="006D530C" w:rsidRPr="00C63B6D" w:rsidRDefault="006D530C" w:rsidP="006D530C">
                      <w:pPr>
                        <w:rPr>
                          <w:b/>
                          <w:bCs/>
                        </w:rPr>
                      </w:pPr>
                      <w:r w:rsidRPr="00C63B6D">
                        <w:rPr>
                          <w:rFonts w:hint="eastAsia"/>
                          <w:b/>
                          <w:bCs/>
                        </w:rPr>
                        <w:t>質問事項</w:t>
                      </w:r>
                      <w:r w:rsidRPr="00C63B6D">
                        <w:rPr>
                          <w:b/>
                          <w:bCs/>
                        </w:rPr>
                        <w:t>への提案</w:t>
                      </w:r>
                    </w:p>
                    <w:p w14:paraId="3802DDAE" w14:textId="7EB6DDD2" w:rsidR="00C63B6D" w:rsidRDefault="00C63B6D" w:rsidP="00CD3EF9">
                      <w:pPr>
                        <w:ind w:firstLineChars="100" w:firstLine="210"/>
                      </w:pPr>
                      <w:r>
                        <w:rPr>
                          <w:rFonts w:hint="eastAsia"/>
                        </w:rPr>
                        <w:t>発達障害</w:t>
                      </w:r>
                      <w:r w:rsidR="007476A7">
                        <w:rPr>
                          <w:rFonts w:hint="eastAsia"/>
                        </w:rPr>
                        <w:t>のある人</w:t>
                      </w:r>
                      <w:r>
                        <w:rPr>
                          <w:rFonts w:hint="eastAsia"/>
                        </w:rPr>
                        <w:t>向けのやさしい選挙公報の作成が義務づけられているか、また、聴覚障害</w:t>
                      </w:r>
                      <w:r w:rsidR="007476A7">
                        <w:rPr>
                          <w:rFonts w:hint="eastAsia"/>
                        </w:rPr>
                        <w:t>のある人</w:t>
                      </w:r>
                      <w:r>
                        <w:rPr>
                          <w:rFonts w:hint="eastAsia"/>
                        </w:rPr>
                        <w:t>向けの選挙放送討論会で手話</w:t>
                      </w:r>
                      <w:r w:rsidR="00F22AD8" w:rsidRPr="00F22AD8">
                        <w:rPr>
                          <w:rFonts w:hint="eastAsia"/>
                        </w:rPr>
                        <w:t>言語</w:t>
                      </w:r>
                      <w:r>
                        <w:rPr>
                          <w:rFonts w:hint="eastAsia"/>
                        </w:rPr>
                        <w:t>通訳がわかりやすく行われているかを明らかにしてください。また、施設や病院の運営者が障害</w:t>
                      </w:r>
                      <w:r w:rsidR="007476A7">
                        <w:rPr>
                          <w:rFonts w:hint="eastAsia"/>
                        </w:rPr>
                        <w:t>のある人</w:t>
                      </w:r>
                      <w:r>
                        <w:rPr>
                          <w:rFonts w:hint="eastAsia"/>
                        </w:rPr>
                        <w:t>の意思に反して期日前投票制度を悪用する危険性があるかどうか、期日前投票における障害者の</w:t>
                      </w:r>
                      <w:r w:rsidR="007476A7">
                        <w:rPr>
                          <w:rFonts w:hint="eastAsia"/>
                        </w:rPr>
                        <w:t>秘密</w:t>
                      </w:r>
                      <w:r>
                        <w:rPr>
                          <w:rFonts w:hint="eastAsia"/>
                        </w:rPr>
                        <w:t>投票の権利を確保するための補足的な措置があるかどうかを明らかにしてください。</w:t>
                      </w:r>
                    </w:p>
                  </w:txbxContent>
                </v:textbox>
                <w10:wrap type="square"/>
              </v:shape>
            </w:pict>
          </mc:Fallback>
        </mc:AlternateContent>
      </w:r>
      <w:r w:rsidRPr="00D42A6B">
        <w:t>- 発達障害のある人にもやさしい選挙公報が必要</w:t>
      </w:r>
      <w:r w:rsidR="00F22AD8" w:rsidRPr="00D42A6B">
        <w:rPr>
          <w:rFonts w:hint="eastAsia"/>
        </w:rPr>
        <w:t>である</w:t>
      </w:r>
      <w:r w:rsidRPr="00D42A6B">
        <w:t>。</w:t>
      </w:r>
      <w:r w:rsidR="00732A9E" w:rsidRPr="00D42A6B">
        <w:rPr>
          <w:rFonts w:hint="eastAsia"/>
        </w:rPr>
        <w:t>選挙キャンペーン放送</w:t>
      </w:r>
      <w:r w:rsidRPr="00D42A6B">
        <w:t>に手話</w:t>
      </w:r>
      <w:bookmarkStart w:id="0" w:name="_Hlk88425626"/>
      <w:r w:rsidR="00F22AD8" w:rsidRPr="00D42A6B">
        <w:rPr>
          <w:rFonts w:hint="eastAsia"/>
        </w:rPr>
        <w:t>言語</w:t>
      </w:r>
      <w:bookmarkEnd w:id="0"/>
      <w:r w:rsidRPr="00D42A6B">
        <w:t>通訳がついていないため、聴覚障害者が軽視されている。選挙放送の討論会では、全候補者</w:t>
      </w:r>
      <w:r w:rsidR="00F22AD8" w:rsidRPr="00D42A6B">
        <w:t>と司会者</w:t>
      </w:r>
      <w:r w:rsidRPr="00D42A6B">
        <w:t>の</w:t>
      </w:r>
      <w:r w:rsidR="00F22AD8" w:rsidRPr="00D42A6B">
        <w:rPr>
          <w:rFonts w:hint="eastAsia"/>
        </w:rPr>
        <w:t>話</w:t>
      </w:r>
      <w:r w:rsidRPr="00D42A6B">
        <w:t>を通訳する手話</w:t>
      </w:r>
      <w:r w:rsidR="00F22AD8" w:rsidRPr="00D42A6B">
        <w:rPr>
          <w:rFonts w:hint="eastAsia"/>
        </w:rPr>
        <w:t>言語</w:t>
      </w:r>
      <w:r w:rsidRPr="00D42A6B">
        <w:t>通訳者が1人しかいないので、聴覚</w:t>
      </w:r>
      <w:r w:rsidR="00C04EBC" w:rsidRPr="00D42A6B">
        <w:t>障害のある人</w:t>
      </w:r>
      <w:r w:rsidRPr="00D42A6B">
        <w:t>にとっては理解しにくい。また、テレビ画面上では、手話</w:t>
      </w:r>
      <w:r w:rsidR="00F22AD8" w:rsidRPr="00D42A6B">
        <w:rPr>
          <w:rFonts w:hint="eastAsia"/>
        </w:rPr>
        <w:t>言語</w:t>
      </w:r>
      <w:r w:rsidRPr="00D42A6B">
        <w:t>通訳者は小さな</w:t>
      </w:r>
      <w:r w:rsidR="007476A7" w:rsidRPr="00D42A6B">
        <w:rPr>
          <w:rFonts w:hint="eastAsia"/>
        </w:rPr>
        <w:t>縮小画像</w:t>
      </w:r>
      <w:r w:rsidRPr="00D42A6B">
        <w:t>で表示されるため、通訳を見ることも難しい。</w:t>
      </w:r>
      <w:r w:rsidR="007476A7" w:rsidRPr="00D42A6B">
        <w:rPr>
          <w:rFonts w:hint="eastAsia"/>
        </w:rPr>
        <w:t>字幕は、</w:t>
      </w:r>
      <w:r w:rsidR="00C04EBC" w:rsidRPr="00D42A6B">
        <w:t>障害のある人</w:t>
      </w:r>
      <w:r w:rsidRPr="00D42A6B">
        <w:t>にとっては小さすぎて</w:t>
      </w:r>
      <w:r w:rsidR="007476A7" w:rsidRPr="00D42A6B">
        <w:rPr>
          <w:rFonts w:hint="eastAsia"/>
        </w:rPr>
        <w:t>、また</w:t>
      </w:r>
      <w:r w:rsidR="00C24112" w:rsidRPr="00D42A6B">
        <w:rPr>
          <w:rFonts w:hint="eastAsia"/>
        </w:rPr>
        <w:t>速すぎて</w:t>
      </w:r>
      <w:r w:rsidRPr="00D42A6B">
        <w:t>すぐに理解できない。施設や精神病院の運営者が、入院中の</w:t>
      </w:r>
      <w:r w:rsidR="00C04EBC" w:rsidRPr="00D42A6B">
        <w:t>障害のある人</w:t>
      </w:r>
      <w:r w:rsidRPr="00D42A6B">
        <w:t>の居住地での投票を選挙人の同意なしに申請することができ、入院中</w:t>
      </w:r>
      <w:r w:rsidRPr="00D42A6B">
        <w:rPr>
          <w:rFonts w:hint="eastAsia"/>
        </w:rPr>
        <w:t>の</w:t>
      </w:r>
      <w:r w:rsidR="00C04EBC" w:rsidRPr="00D42A6B">
        <w:rPr>
          <w:rFonts w:hint="eastAsia"/>
        </w:rPr>
        <w:t>障害のある人</w:t>
      </w:r>
      <w:r w:rsidRPr="00D42A6B">
        <w:rPr>
          <w:rFonts w:hint="eastAsia"/>
        </w:rPr>
        <w:t>の</w:t>
      </w:r>
      <w:r w:rsidR="007476A7" w:rsidRPr="00D42A6B">
        <w:rPr>
          <w:rFonts w:hint="eastAsia"/>
        </w:rPr>
        <w:t>秘密</w:t>
      </w:r>
      <w:r w:rsidRPr="00D42A6B">
        <w:rPr>
          <w:rFonts w:hint="eastAsia"/>
        </w:rPr>
        <w:t>投票権を侵害しているという問題がある。</w:t>
      </w:r>
    </w:p>
    <w:p w14:paraId="27A3323E" w14:textId="4868C1B7" w:rsidR="00C63B6D" w:rsidRPr="00D42A6B" w:rsidRDefault="00C63B6D" w:rsidP="00B354DC"/>
    <w:p w14:paraId="75DC7034" w14:textId="04C843E4" w:rsidR="00854680" w:rsidRPr="00D42A6B" w:rsidRDefault="00854680" w:rsidP="00B76589">
      <w:pPr>
        <w:jc w:val="right"/>
      </w:pPr>
      <w:r w:rsidRPr="00D42A6B">
        <w:rPr>
          <w:rFonts w:hint="eastAsia"/>
        </w:rPr>
        <w:t>（翻訳：佐藤久夫、</w:t>
      </w:r>
      <w:r w:rsidR="00821C00" w:rsidRPr="00D42A6B">
        <w:rPr>
          <w:rFonts w:hint="eastAsia"/>
        </w:rPr>
        <w:t>岡本明</w:t>
      </w:r>
      <w:r w:rsidRPr="00D42A6B">
        <w:rPr>
          <w:rFonts w:hint="eastAsia"/>
        </w:rPr>
        <w:t>）</w:t>
      </w:r>
    </w:p>
    <w:sectPr w:rsidR="00854680" w:rsidRPr="00D42A6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B5EFF" w14:textId="77777777" w:rsidR="002D499E" w:rsidRDefault="002D499E" w:rsidP="00B354DC">
      <w:r>
        <w:separator/>
      </w:r>
    </w:p>
  </w:endnote>
  <w:endnote w:type="continuationSeparator" w:id="0">
    <w:p w14:paraId="115D4D43" w14:textId="77777777" w:rsidR="002D499E" w:rsidRDefault="002D499E" w:rsidP="00B3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6688"/>
      <w:docPartObj>
        <w:docPartGallery w:val="Page Numbers (Bottom of Page)"/>
        <w:docPartUnique/>
      </w:docPartObj>
    </w:sdtPr>
    <w:sdtEndPr/>
    <w:sdtContent>
      <w:p w14:paraId="31B1D76C" w14:textId="7B54D555" w:rsidR="00B354DC" w:rsidRDefault="00B354DC">
        <w:pPr>
          <w:pStyle w:val="a5"/>
        </w:pPr>
        <w:r>
          <w:fldChar w:fldCharType="begin"/>
        </w:r>
        <w:r>
          <w:instrText>PAGE   \* MERGEFORMAT</w:instrText>
        </w:r>
        <w:r>
          <w:fldChar w:fldCharType="separate"/>
        </w:r>
        <w:r>
          <w:rPr>
            <w:lang w:val="ja-JP"/>
          </w:rPr>
          <w:t>2</w:t>
        </w:r>
        <w:r>
          <w:fldChar w:fldCharType="end"/>
        </w:r>
      </w:p>
    </w:sdtContent>
  </w:sdt>
  <w:p w14:paraId="61FC0E8E" w14:textId="77777777" w:rsidR="00B354DC" w:rsidRDefault="00B354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FC62A" w14:textId="77777777" w:rsidR="002D499E" w:rsidRDefault="002D499E" w:rsidP="00B354DC">
      <w:r>
        <w:separator/>
      </w:r>
    </w:p>
  </w:footnote>
  <w:footnote w:type="continuationSeparator" w:id="0">
    <w:p w14:paraId="7A3777A3" w14:textId="77777777" w:rsidR="002D499E" w:rsidRDefault="002D499E" w:rsidP="00B35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0A"/>
    <w:rsid w:val="00056CB1"/>
    <w:rsid w:val="000C6126"/>
    <w:rsid w:val="0012672B"/>
    <w:rsid w:val="0016201D"/>
    <w:rsid w:val="001B32E3"/>
    <w:rsid w:val="0025380A"/>
    <w:rsid w:val="00262274"/>
    <w:rsid w:val="00264F43"/>
    <w:rsid w:val="002C0819"/>
    <w:rsid w:val="002D3BB9"/>
    <w:rsid w:val="002D499E"/>
    <w:rsid w:val="00322C76"/>
    <w:rsid w:val="00356227"/>
    <w:rsid w:val="00370DF8"/>
    <w:rsid w:val="00382290"/>
    <w:rsid w:val="00386DB1"/>
    <w:rsid w:val="0040105A"/>
    <w:rsid w:val="004A48D6"/>
    <w:rsid w:val="004D76CE"/>
    <w:rsid w:val="004F4655"/>
    <w:rsid w:val="005328F9"/>
    <w:rsid w:val="0059729C"/>
    <w:rsid w:val="005C45DB"/>
    <w:rsid w:val="005E577C"/>
    <w:rsid w:val="00610213"/>
    <w:rsid w:val="00616488"/>
    <w:rsid w:val="006818FE"/>
    <w:rsid w:val="006900EC"/>
    <w:rsid w:val="006D2A00"/>
    <w:rsid w:val="006D530C"/>
    <w:rsid w:val="006F1272"/>
    <w:rsid w:val="007151E5"/>
    <w:rsid w:val="00726709"/>
    <w:rsid w:val="00732A9E"/>
    <w:rsid w:val="007476A7"/>
    <w:rsid w:val="00751352"/>
    <w:rsid w:val="00795875"/>
    <w:rsid w:val="00821C00"/>
    <w:rsid w:val="00854680"/>
    <w:rsid w:val="00861875"/>
    <w:rsid w:val="00896186"/>
    <w:rsid w:val="009811CF"/>
    <w:rsid w:val="009C6946"/>
    <w:rsid w:val="009E79C2"/>
    <w:rsid w:val="009F3DF5"/>
    <w:rsid w:val="00A11734"/>
    <w:rsid w:val="00A16AD5"/>
    <w:rsid w:val="00A70553"/>
    <w:rsid w:val="00A827F1"/>
    <w:rsid w:val="00A97DCC"/>
    <w:rsid w:val="00AE5F09"/>
    <w:rsid w:val="00AF5CB3"/>
    <w:rsid w:val="00B06D75"/>
    <w:rsid w:val="00B31F2F"/>
    <w:rsid w:val="00B354DC"/>
    <w:rsid w:val="00B44D84"/>
    <w:rsid w:val="00B6302D"/>
    <w:rsid w:val="00B76589"/>
    <w:rsid w:val="00BA57CF"/>
    <w:rsid w:val="00C04340"/>
    <w:rsid w:val="00C04EBC"/>
    <w:rsid w:val="00C24112"/>
    <w:rsid w:val="00C2745E"/>
    <w:rsid w:val="00C44FED"/>
    <w:rsid w:val="00C5315D"/>
    <w:rsid w:val="00C63B6D"/>
    <w:rsid w:val="00C7649D"/>
    <w:rsid w:val="00C93AA4"/>
    <w:rsid w:val="00CA5CD4"/>
    <w:rsid w:val="00CD3EF9"/>
    <w:rsid w:val="00D30008"/>
    <w:rsid w:val="00D328CE"/>
    <w:rsid w:val="00D42A6B"/>
    <w:rsid w:val="00DC4C76"/>
    <w:rsid w:val="00DE4711"/>
    <w:rsid w:val="00E4527F"/>
    <w:rsid w:val="00EC73D5"/>
    <w:rsid w:val="00ED1C0E"/>
    <w:rsid w:val="00F05500"/>
    <w:rsid w:val="00F22AD8"/>
    <w:rsid w:val="00F91281"/>
    <w:rsid w:val="00FA4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7277F4"/>
  <w15:chartTrackingRefBased/>
  <w15:docId w15:val="{8E335A03-560F-4CB3-956B-E28ECBED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4DC"/>
    <w:pPr>
      <w:tabs>
        <w:tab w:val="center" w:pos="4252"/>
        <w:tab w:val="right" w:pos="8504"/>
      </w:tabs>
      <w:snapToGrid w:val="0"/>
    </w:pPr>
  </w:style>
  <w:style w:type="character" w:customStyle="1" w:styleId="a4">
    <w:name w:val="ヘッダー (文字)"/>
    <w:basedOn w:val="a0"/>
    <w:link w:val="a3"/>
    <w:uiPriority w:val="99"/>
    <w:rsid w:val="00B354DC"/>
  </w:style>
  <w:style w:type="paragraph" w:styleId="a5">
    <w:name w:val="footer"/>
    <w:basedOn w:val="a"/>
    <w:link w:val="a6"/>
    <w:uiPriority w:val="99"/>
    <w:unhideWhenUsed/>
    <w:rsid w:val="00B354DC"/>
    <w:pPr>
      <w:tabs>
        <w:tab w:val="center" w:pos="4252"/>
        <w:tab w:val="right" w:pos="8504"/>
      </w:tabs>
      <w:snapToGrid w:val="0"/>
    </w:pPr>
  </w:style>
  <w:style w:type="character" w:customStyle="1" w:styleId="a6">
    <w:name w:val="フッター (文字)"/>
    <w:basedOn w:val="a0"/>
    <w:link w:val="a5"/>
    <w:uiPriority w:val="99"/>
    <w:rsid w:val="00B35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1082</Words>
  <Characters>6171</Characters>
  <Application>Microsoft Office Word</Application>
  <DocSecurity>4</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荒木</cp:lastModifiedBy>
  <cp:revision>2</cp:revision>
  <cp:lastPrinted>2021-11-19T03:32:00Z</cp:lastPrinted>
  <dcterms:created xsi:type="dcterms:W3CDTF">2022-02-27T12:00:00Z</dcterms:created>
  <dcterms:modified xsi:type="dcterms:W3CDTF">2022-02-27T12:00:00Z</dcterms:modified>
</cp:coreProperties>
</file>