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73F" w:rsidRPr="009A3EB3" w:rsidRDefault="00C3473F" w:rsidP="00C3473F">
      <w:pPr>
        <w:jc w:val="center"/>
        <w:rPr>
          <w:rFonts w:asciiTheme="majorEastAsia" w:eastAsiaTheme="majorEastAsia" w:hAnsiTheme="majorEastAsia"/>
          <w:sz w:val="28"/>
          <w:szCs w:val="28"/>
        </w:rPr>
      </w:pPr>
      <w:r w:rsidRPr="009A3EB3">
        <w:rPr>
          <w:rFonts w:eastAsiaTheme="majorEastAsia"/>
          <w:sz w:val="28"/>
          <w:szCs w:val="28"/>
        </w:rPr>
        <w:t>Making Disability Rights Real</w:t>
      </w:r>
      <w:r w:rsidR="00D714E4" w:rsidRPr="009A3EB3">
        <w:rPr>
          <w:rFonts w:asciiTheme="majorEastAsia" w:eastAsiaTheme="majorEastAsia" w:hAnsiTheme="majorEastAsia" w:hint="eastAsia"/>
          <w:sz w:val="28"/>
          <w:szCs w:val="28"/>
        </w:rPr>
        <w:t>（障害の権利を現実に）</w:t>
      </w:r>
    </w:p>
    <w:p w:rsidR="00EC7DB4" w:rsidRPr="009A3EB3" w:rsidRDefault="00825E50" w:rsidP="007C4C64">
      <w:pPr>
        <w:jc w:val="center"/>
        <w:rPr>
          <w:rFonts w:asciiTheme="majorEastAsia" w:eastAsiaTheme="majorEastAsia" w:hAnsiTheme="majorEastAsia"/>
          <w:sz w:val="28"/>
          <w:szCs w:val="28"/>
        </w:rPr>
      </w:pPr>
      <w:r w:rsidRPr="009A3EB3">
        <w:rPr>
          <w:rFonts w:asciiTheme="majorEastAsia" w:eastAsiaTheme="majorEastAsia" w:hAnsiTheme="majorEastAsia" w:hint="eastAsia"/>
          <w:sz w:val="28"/>
          <w:szCs w:val="28"/>
        </w:rPr>
        <w:t>ニュージーランド</w:t>
      </w:r>
      <w:r w:rsidR="001417D6" w:rsidRPr="009A3EB3">
        <w:rPr>
          <w:rFonts w:asciiTheme="majorEastAsia" w:eastAsiaTheme="majorEastAsia" w:hAnsiTheme="majorEastAsia" w:hint="eastAsia"/>
          <w:sz w:val="28"/>
          <w:szCs w:val="28"/>
        </w:rPr>
        <w:t>独立監視</w:t>
      </w:r>
      <w:r w:rsidR="008520C8" w:rsidRPr="009A3EB3">
        <w:rPr>
          <w:rFonts w:asciiTheme="majorEastAsia" w:eastAsiaTheme="majorEastAsia" w:hAnsiTheme="majorEastAsia" w:hint="eastAsia"/>
          <w:sz w:val="28"/>
          <w:szCs w:val="28"/>
        </w:rPr>
        <w:t>機構</w:t>
      </w:r>
      <w:r w:rsidR="001417D6" w:rsidRPr="009A3EB3">
        <w:rPr>
          <w:rFonts w:asciiTheme="majorEastAsia" w:eastAsiaTheme="majorEastAsia" w:hAnsiTheme="majorEastAsia" w:hint="eastAsia"/>
          <w:sz w:val="28"/>
          <w:szCs w:val="28"/>
        </w:rPr>
        <w:t>の第２回障害者権利条約実施報告</w:t>
      </w:r>
    </w:p>
    <w:p w:rsidR="001417D6" w:rsidRPr="009A3EB3" w:rsidRDefault="00CA78C5" w:rsidP="007C4C64">
      <w:pPr>
        <w:jc w:val="center"/>
        <w:rPr>
          <w:rFonts w:asciiTheme="majorEastAsia" w:eastAsiaTheme="majorEastAsia" w:hAnsiTheme="majorEastAsia"/>
          <w:sz w:val="22"/>
        </w:rPr>
      </w:pPr>
      <w:r w:rsidRPr="009A3EB3">
        <w:rPr>
          <w:rFonts w:asciiTheme="majorEastAsia" w:eastAsiaTheme="majorEastAsia" w:hAnsiTheme="majorEastAsia" w:hint="eastAsia"/>
          <w:sz w:val="22"/>
        </w:rPr>
        <w:t>（</w:t>
      </w:r>
      <w:r w:rsidR="001417D6" w:rsidRPr="009A3EB3">
        <w:rPr>
          <w:rFonts w:asciiTheme="majorEastAsia" w:eastAsiaTheme="majorEastAsia" w:hAnsiTheme="majorEastAsia" w:hint="eastAsia"/>
          <w:sz w:val="22"/>
        </w:rPr>
        <w:t>抄訳</w:t>
      </w:r>
      <w:r w:rsidR="009E5543" w:rsidRPr="009A3EB3">
        <w:rPr>
          <w:rFonts w:asciiTheme="majorEastAsia" w:eastAsiaTheme="majorEastAsia" w:hAnsiTheme="majorEastAsia" w:hint="eastAsia"/>
          <w:sz w:val="22"/>
        </w:rPr>
        <w:t>・JD仮訳</w:t>
      </w:r>
      <w:r w:rsidR="001417D6" w:rsidRPr="009A3EB3">
        <w:rPr>
          <w:rFonts w:asciiTheme="majorEastAsia" w:eastAsiaTheme="majorEastAsia" w:hAnsiTheme="majorEastAsia" w:hint="eastAsia"/>
          <w:sz w:val="22"/>
        </w:rPr>
        <w:t>）</w:t>
      </w:r>
    </w:p>
    <w:p w:rsidR="00EC7DB4" w:rsidRPr="009A3EB3" w:rsidRDefault="00EC7DB4" w:rsidP="00CA78C5">
      <w:pPr>
        <w:jc w:val="left"/>
        <w:rPr>
          <w:szCs w:val="21"/>
        </w:rPr>
      </w:pPr>
    </w:p>
    <w:p w:rsidR="00CA78C5" w:rsidRPr="009A3EB3" w:rsidRDefault="00CA78C5" w:rsidP="00CA78C5">
      <w:pPr>
        <w:jc w:val="left"/>
        <w:rPr>
          <w:szCs w:val="21"/>
        </w:rPr>
      </w:pPr>
      <w:r w:rsidRPr="009A3EB3">
        <w:rPr>
          <w:rFonts w:hint="eastAsia"/>
          <w:szCs w:val="21"/>
        </w:rPr>
        <w:t>ニュージーランド人権委員会</w:t>
      </w:r>
      <w:r w:rsidR="00D714E4" w:rsidRPr="009A3EB3">
        <w:rPr>
          <w:rFonts w:hint="eastAsia"/>
          <w:szCs w:val="21"/>
        </w:rPr>
        <w:t>・オンブズマン・ニュージーランド条約合同監視グループ</w:t>
      </w:r>
    </w:p>
    <w:p w:rsidR="002B7F6E" w:rsidRPr="009A3EB3" w:rsidRDefault="002B7F6E" w:rsidP="00CA78C5">
      <w:pPr>
        <w:jc w:val="left"/>
        <w:rPr>
          <w:szCs w:val="21"/>
        </w:rPr>
      </w:pPr>
      <w:r w:rsidRPr="009A3EB3">
        <w:rPr>
          <w:szCs w:val="21"/>
        </w:rPr>
        <w:t>Summary Report of the Independent Monitoring Mechanism of the Convention</w:t>
      </w:r>
    </w:p>
    <w:p w:rsidR="002B7F6E" w:rsidRPr="009A3EB3" w:rsidRDefault="002B7F6E" w:rsidP="006D22A8">
      <w:pPr>
        <w:jc w:val="left"/>
        <w:rPr>
          <w:szCs w:val="21"/>
        </w:rPr>
      </w:pPr>
      <w:r w:rsidRPr="009A3EB3">
        <w:rPr>
          <w:szCs w:val="21"/>
        </w:rPr>
        <w:t>on the Rights of People with Disabilities</w:t>
      </w:r>
    </w:p>
    <w:p w:rsidR="00E035EA" w:rsidRPr="009A3EB3" w:rsidRDefault="00E035EA" w:rsidP="00E035EA">
      <w:pPr>
        <w:jc w:val="left"/>
        <w:rPr>
          <w:szCs w:val="21"/>
        </w:rPr>
      </w:pPr>
      <w:r w:rsidRPr="009A3EB3">
        <w:rPr>
          <w:rFonts w:hint="eastAsia"/>
          <w:szCs w:val="21"/>
        </w:rPr>
        <w:t>2014</w:t>
      </w:r>
      <w:r w:rsidRPr="009A3EB3">
        <w:rPr>
          <w:rFonts w:hint="eastAsia"/>
          <w:szCs w:val="21"/>
        </w:rPr>
        <w:t>年</w:t>
      </w:r>
      <w:r w:rsidRPr="009A3EB3">
        <w:rPr>
          <w:rFonts w:hint="eastAsia"/>
          <w:szCs w:val="21"/>
        </w:rPr>
        <w:t>4</w:t>
      </w:r>
      <w:r w:rsidRPr="009A3EB3">
        <w:rPr>
          <w:rFonts w:hint="eastAsia"/>
          <w:szCs w:val="21"/>
        </w:rPr>
        <w:t>月</w:t>
      </w:r>
      <w:r w:rsidRPr="009A3EB3">
        <w:rPr>
          <w:rFonts w:hint="eastAsia"/>
          <w:szCs w:val="21"/>
        </w:rPr>
        <w:t>22</w:t>
      </w:r>
      <w:r w:rsidRPr="009A3EB3">
        <w:rPr>
          <w:rFonts w:hint="eastAsia"/>
          <w:szCs w:val="21"/>
        </w:rPr>
        <w:t>日</w:t>
      </w:r>
    </w:p>
    <w:p w:rsidR="00D714E4" w:rsidRPr="009A3EB3" w:rsidRDefault="00D714E4" w:rsidP="00CA78C5">
      <w:pPr>
        <w:jc w:val="left"/>
        <w:rPr>
          <w:szCs w:val="21"/>
        </w:rPr>
      </w:pPr>
    </w:p>
    <w:p w:rsidR="00D714E4" w:rsidRPr="009A3EB3" w:rsidRDefault="00D714E4" w:rsidP="00D714E4">
      <w:pPr>
        <w:jc w:val="center"/>
        <w:rPr>
          <w:rFonts w:asciiTheme="majorEastAsia" w:eastAsiaTheme="majorEastAsia" w:hAnsiTheme="majorEastAsia"/>
          <w:b/>
          <w:sz w:val="24"/>
          <w:szCs w:val="24"/>
        </w:rPr>
      </w:pPr>
      <w:r w:rsidRPr="009A3EB3">
        <w:rPr>
          <w:rFonts w:asciiTheme="majorEastAsia" w:eastAsiaTheme="majorEastAsia" w:hAnsiTheme="majorEastAsia" w:hint="eastAsia"/>
          <w:b/>
          <w:sz w:val="24"/>
          <w:szCs w:val="24"/>
        </w:rPr>
        <w:t>はじめに</w:t>
      </w:r>
    </w:p>
    <w:p w:rsidR="006D22A8" w:rsidRPr="009A3EB3" w:rsidRDefault="006D22A8" w:rsidP="006D22A8">
      <w:pPr>
        <w:jc w:val="center"/>
        <w:rPr>
          <w:szCs w:val="21"/>
        </w:rPr>
      </w:pPr>
      <w:r w:rsidRPr="009A3EB3">
        <w:rPr>
          <w:szCs w:val="21"/>
        </w:rPr>
        <w:t>Care for the land, care for the people, go forward</w:t>
      </w:r>
    </w:p>
    <w:p w:rsidR="00C210C4" w:rsidRPr="009A3EB3" w:rsidRDefault="00AF411F" w:rsidP="00C210C4">
      <w:pPr>
        <w:jc w:val="center"/>
        <w:rPr>
          <w:rFonts w:asciiTheme="majorEastAsia" w:eastAsiaTheme="majorEastAsia" w:hAnsiTheme="majorEastAsia" w:cs="Arial"/>
          <w:szCs w:val="21"/>
        </w:rPr>
      </w:pPr>
      <w:r w:rsidRPr="009A3EB3">
        <w:rPr>
          <w:rFonts w:asciiTheme="majorEastAsia" w:eastAsiaTheme="majorEastAsia" w:hAnsiTheme="majorEastAsia" w:cs="Arial" w:hint="eastAsia"/>
          <w:szCs w:val="21"/>
        </w:rPr>
        <w:t>（</w:t>
      </w:r>
      <w:r w:rsidR="00C210C4" w:rsidRPr="009A3EB3">
        <w:rPr>
          <w:rFonts w:asciiTheme="majorEastAsia" w:eastAsiaTheme="majorEastAsia" w:hAnsiTheme="majorEastAsia" w:cs="Arial" w:hint="eastAsia"/>
          <w:szCs w:val="21"/>
        </w:rPr>
        <w:t>大地を敬い、人を敬い、前に進もう</w:t>
      </w:r>
      <w:r w:rsidRPr="009A3EB3">
        <w:rPr>
          <w:rFonts w:asciiTheme="majorEastAsia" w:eastAsiaTheme="majorEastAsia" w:hAnsiTheme="majorEastAsia" w:cs="Arial" w:hint="eastAsia"/>
          <w:szCs w:val="21"/>
        </w:rPr>
        <w:t>）</w:t>
      </w:r>
    </w:p>
    <w:p w:rsidR="00C210C4" w:rsidRPr="009A3EB3" w:rsidRDefault="00C210C4" w:rsidP="00C210C4">
      <w:pPr>
        <w:jc w:val="center"/>
        <w:rPr>
          <w:rFonts w:ascii="Arial" w:hAnsi="Arial" w:cs="Arial"/>
          <w:szCs w:val="21"/>
        </w:rPr>
      </w:pPr>
    </w:p>
    <w:p w:rsidR="00C210C4" w:rsidRPr="009A3EB3" w:rsidRDefault="00C210C4" w:rsidP="00C210C4">
      <w:pPr>
        <w:rPr>
          <w:rFonts w:ascii="ＭＳ Ｐゴシック" w:hAnsi="ＭＳ Ｐゴシック" w:cs="ＭＳ Ｐゴシック"/>
          <w:sz w:val="24"/>
          <w:szCs w:val="24"/>
        </w:rPr>
      </w:pPr>
      <w:r w:rsidRPr="009A3EB3">
        <w:rPr>
          <w:rFonts w:ascii="Arial" w:hAnsi="Arial" w:cs="Arial" w:hint="eastAsia"/>
          <w:sz w:val="36"/>
          <w:szCs w:val="36"/>
        </w:rPr>
        <w:t xml:space="preserve">　</w:t>
      </w:r>
      <w:r w:rsidRPr="009A3EB3">
        <w:rPr>
          <w:rFonts w:ascii="Times New Roman" w:hAnsi="Times New Roman" w:cs="Times New Roman" w:hint="eastAsia"/>
        </w:rPr>
        <w:t>ニュージーランドの人権には二つの文化の起源があり、マオリの系統が、人間の尊厳と権利の重要性についての入植者の信念と並んで存在している。ワイタンギ条約は、お互いに最善の世話をするために、これら二つの人々の「もてなし」の約束である。</w:t>
      </w:r>
      <w:r w:rsidRPr="009A3EB3">
        <w:rPr>
          <w:rFonts w:hint="eastAsia"/>
        </w:rPr>
        <w:t xml:space="preserve"> </w:t>
      </w:r>
      <w:r w:rsidRPr="009A3EB3">
        <w:rPr>
          <w:rFonts w:ascii="Times New Roman" w:hAnsi="Times New Roman" w:cs="Times New Roman" w:hint="eastAsia"/>
        </w:rPr>
        <w:t>これは多様性の中にいる私たちすべてにとっての約束である。</w:t>
      </w:r>
    </w:p>
    <w:p w:rsidR="00D714E4" w:rsidRPr="009A3EB3" w:rsidRDefault="006C02B4" w:rsidP="00D714E4">
      <w:pPr>
        <w:jc w:val="left"/>
        <w:rPr>
          <w:sz w:val="22"/>
          <w:szCs w:val="21"/>
        </w:rPr>
      </w:pPr>
      <w:r w:rsidRPr="009A3EB3">
        <w:rPr>
          <w:rFonts w:hint="eastAsia"/>
          <w:szCs w:val="21"/>
        </w:rPr>
        <w:t xml:space="preserve">　マオリにとって、</w:t>
      </w:r>
      <w:r w:rsidR="00234AE9" w:rsidRPr="009A3EB3">
        <w:rPr>
          <w:rFonts w:hint="eastAsia"/>
          <w:szCs w:val="21"/>
        </w:rPr>
        <w:t>mana</w:t>
      </w:r>
      <w:r w:rsidR="00234AE9" w:rsidRPr="009A3EB3">
        <w:rPr>
          <w:szCs w:val="21"/>
        </w:rPr>
        <w:t xml:space="preserve"> </w:t>
      </w:r>
      <w:proofErr w:type="spellStart"/>
      <w:r w:rsidR="00234AE9" w:rsidRPr="009A3EB3">
        <w:rPr>
          <w:rFonts w:hint="eastAsia"/>
          <w:szCs w:val="21"/>
        </w:rPr>
        <w:t>tanga</w:t>
      </w:r>
      <w:r w:rsidR="00234AE9" w:rsidRPr="009A3EB3">
        <w:rPr>
          <w:szCs w:val="21"/>
        </w:rPr>
        <w:t>ta</w:t>
      </w:r>
      <w:proofErr w:type="spellEnd"/>
      <w:r w:rsidR="00234AE9" w:rsidRPr="009A3EB3">
        <w:rPr>
          <w:rFonts w:hint="eastAsia"/>
          <w:szCs w:val="21"/>
        </w:rPr>
        <w:t>（人々の</w:t>
      </w:r>
      <w:r w:rsidRPr="009A3EB3">
        <w:rPr>
          <w:rFonts w:hint="eastAsia"/>
          <w:szCs w:val="21"/>
        </w:rPr>
        <w:t>尊厳</w:t>
      </w:r>
      <w:r w:rsidR="009725A4" w:rsidRPr="009A3EB3">
        <w:rPr>
          <w:rFonts w:hint="eastAsia"/>
          <w:szCs w:val="21"/>
        </w:rPr>
        <w:t>及び</w:t>
      </w:r>
      <w:r w:rsidRPr="009A3EB3">
        <w:rPr>
          <w:rFonts w:hint="eastAsia"/>
          <w:szCs w:val="21"/>
        </w:rPr>
        <w:t>権利</w:t>
      </w:r>
      <w:r w:rsidR="00234AE9" w:rsidRPr="009A3EB3">
        <w:rPr>
          <w:rFonts w:hint="eastAsia"/>
          <w:szCs w:val="21"/>
        </w:rPr>
        <w:t>）</w:t>
      </w:r>
      <w:r w:rsidR="009725A4" w:rsidRPr="009A3EB3">
        <w:rPr>
          <w:rFonts w:hint="eastAsia"/>
          <w:szCs w:val="21"/>
        </w:rPr>
        <w:t>と</w:t>
      </w:r>
      <w:r w:rsidR="00234AE9" w:rsidRPr="009A3EB3">
        <w:rPr>
          <w:rFonts w:hint="eastAsia"/>
          <w:szCs w:val="21"/>
        </w:rPr>
        <w:t>mana whenua</w:t>
      </w:r>
      <w:r w:rsidR="00234AE9" w:rsidRPr="009A3EB3">
        <w:rPr>
          <w:rFonts w:hint="eastAsia"/>
          <w:szCs w:val="21"/>
        </w:rPr>
        <w:t>（</w:t>
      </w:r>
      <w:r w:rsidR="009725A4" w:rsidRPr="009A3EB3">
        <w:rPr>
          <w:rFonts w:hint="eastAsia"/>
          <w:szCs w:val="21"/>
        </w:rPr>
        <w:t>慣習</w:t>
      </w:r>
      <w:r w:rsidR="00234AE9" w:rsidRPr="009A3EB3">
        <w:rPr>
          <w:rFonts w:hint="eastAsia"/>
          <w:szCs w:val="21"/>
        </w:rPr>
        <w:t>的</w:t>
      </w:r>
      <w:r w:rsidR="009725A4" w:rsidRPr="009A3EB3">
        <w:rPr>
          <w:rFonts w:hint="eastAsia"/>
          <w:szCs w:val="21"/>
        </w:rPr>
        <w:t>権利及び人々、世代、それに土地</w:t>
      </w:r>
      <w:r w:rsidR="00C210C4" w:rsidRPr="009A3EB3">
        <w:rPr>
          <w:rFonts w:hint="eastAsia"/>
          <w:szCs w:val="21"/>
        </w:rPr>
        <w:t>の結びつき</w:t>
      </w:r>
      <w:r w:rsidR="009725A4" w:rsidRPr="009A3EB3">
        <w:rPr>
          <w:rFonts w:hint="eastAsia"/>
          <w:szCs w:val="21"/>
        </w:rPr>
        <w:t>）</w:t>
      </w:r>
      <w:r w:rsidR="00234AE9" w:rsidRPr="009A3EB3">
        <w:rPr>
          <w:rFonts w:hint="eastAsia"/>
          <w:szCs w:val="21"/>
        </w:rPr>
        <w:t>は</w:t>
      </w:r>
      <w:r w:rsidR="009725A4" w:rsidRPr="009A3EB3">
        <w:rPr>
          <w:rFonts w:hint="eastAsia"/>
          <w:szCs w:val="21"/>
        </w:rPr>
        <w:t>、</w:t>
      </w:r>
      <w:r w:rsidR="00234AE9" w:rsidRPr="009A3EB3">
        <w:rPr>
          <w:rFonts w:hint="eastAsia"/>
          <w:szCs w:val="21"/>
        </w:rPr>
        <w:t>共に織りなすもの</w:t>
      </w:r>
      <w:r w:rsidR="009725A4" w:rsidRPr="009A3EB3">
        <w:rPr>
          <w:rFonts w:hint="eastAsia"/>
          <w:szCs w:val="21"/>
        </w:rPr>
        <w:t>であり、</w:t>
      </w:r>
      <w:proofErr w:type="spellStart"/>
      <w:r w:rsidR="00234AE9" w:rsidRPr="009A3EB3">
        <w:rPr>
          <w:rFonts w:hint="eastAsia"/>
          <w:szCs w:val="21"/>
        </w:rPr>
        <w:t>t</w:t>
      </w:r>
      <w:r w:rsidR="00234AE9" w:rsidRPr="009A3EB3">
        <w:rPr>
          <w:szCs w:val="21"/>
        </w:rPr>
        <w:t>ikanga</w:t>
      </w:r>
      <w:proofErr w:type="spellEnd"/>
      <w:r w:rsidR="00234AE9" w:rsidRPr="009A3EB3">
        <w:rPr>
          <w:rFonts w:hint="eastAsia"/>
          <w:szCs w:val="21"/>
        </w:rPr>
        <w:t>（</w:t>
      </w:r>
      <w:r w:rsidR="009725A4" w:rsidRPr="009A3EB3">
        <w:rPr>
          <w:rFonts w:hint="eastAsia"/>
          <w:szCs w:val="21"/>
        </w:rPr>
        <w:t>文化と慣習</w:t>
      </w:r>
      <w:r w:rsidR="00234AE9" w:rsidRPr="009A3EB3">
        <w:rPr>
          <w:rFonts w:hint="eastAsia"/>
          <w:szCs w:val="21"/>
        </w:rPr>
        <w:t>）</w:t>
      </w:r>
      <w:r w:rsidR="009725A4" w:rsidRPr="009A3EB3">
        <w:rPr>
          <w:rFonts w:hint="eastAsia"/>
          <w:szCs w:val="21"/>
        </w:rPr>
        <w:t>の中心をなす。</w:t>
      </w:r>
      <w:r w:rsidR="00C6786A" w:rsidRPr="009A3EB3">
        <w:rPr>
          <w:rFonts w:hint="eastAsia"/>
          <w:szCs w:val="21"/>
        </w:rPr>
        <w:t>この</w:t>
      </w:r>
      <w:r w:rsidR="009725A4" w:rsidRPr="009A3EB3">
        <w:rPr>
          <w:rFonts w:hint="eastAsia"/>
          <w:szCs w:val="21"/>
        </w:rPr>
        <w:t>すべての</w:t>
      </w:r>
      <w:r w:rsidR="00C6786A" w:rsidRPr="009A3EB3">
        <w:rPr>
          <w:rFonts w:hint="eastAsia"/>
          <w:szCs w:val="21"/>
        </w:rPr>
        <w:t>人々の固有な価値、自由の大切さ、正義と平和もまた、世界中の他の多くの文化や信仰体系の中心をなしている。</w:t>
      </w:r>
    </w:p>
    <w:p w:rsidR="00D714E4" w:rsidRPr="009A3EB3" w:rsidRDefault="00D714E4" w:rsidP="00CA78C5">
      <w:pPr>
        <w:jc w:val="left"/>
        <w:rPr>
          <w:szCs w:val="21"/>
        </w:rPr>
      </w:pPr>
      <w:r w:rsidRPr="009A3EB3">
        <w:rPr>
          <w:rFonts w:hint="eastAsia"/>
          <w:szCs w:val="21"/>
        </w:rPr>
        <w:t xml:space="preserve">　</w:t>
      </w:r>
      <w:r w:rsidR="00C6786A" w:rsidRPr="009A3EB3">
        <w:rPr>
          <w:rFonts w:hint="eastAsia"/>
          <w:szCs w:val="21"/>
        </w:rPr>
        <w:t>ニュージー</w:t>
      </w:r>
      <w:r w:rsidRPr="009A3EB3">
        <w:rPr>
          <w:rFonts w:hint="eastAsia"/>
          <w:szCs w:val="21"/>
        </w:rPr>
        <w:t>ランドは、こうした原則を促進し、そのすべての市民の人権と幸福を保護する措置を講じるうえで主導的役割を担ってきた。第２次世界大戦後、ニュージーランドは世界人権宣言の起草に重要な役割を果たした。同宣言は、人類</w:t>
      </w:r>
      <w:r w:rsidR="008A5E3B" w:rsidRPr="009A3EB3">
        <w:rPr>
          <w:rFonts w:hint="eastAsia"/>
          <w:szCs w:val="21"/>
        </w:rPr>
        <w:t>社会の</w:t>
      </w:r>
      <w:r w:rsidR="00D6411E" w:rsidRPr="009A3EB3">
        <w:rPr>
          <w:rFonts w:hint="eastAsia"/>
          <w:szCs w:val="21"/>
        </w:rPr>
        <w:t>すべての固有の尊厳と「平等かつ</w:t>
      </w:r>
      <w:r w:rsidR="008A5E3B" w:rsidRPr="009A3EB3">
        <w:rPr>
          <w:rFonts w:hint="eastAsia"/>
          <w:szCs w:val="21"/>
        </w:rPr>
        <w:t>不可譲</w:t>
      </w:r>
      <w:r w:rsidR="00D6411E" w:rsidRPr="009A3EB3">
        <w:rPr>
          <w:rFonts w:hint="eastAsia"/>
          <w:szCs w:val="21"/>
        </w:rPr>
        <w:t>な権利」</w:t>
      </w:r>
      <w:r w:rsidR="00351648" w:rsidRPr="009A3EB3">
        <w:rPr>
          <w:rFonts w:hint="eastAsia"/>
          <w:szCs w:val="21"/>
        </w:rPr>
        <w:t>を</w:t>
      </w:r>
      <w:r w:rsidR="00D6411E" w:rsidRPr="009A3EB3">
        <w:rPr>
          <w:rFonts w:hint="eastAsia"/>
          <w:szCs w:val="21"/>
        </w:rPr>
        <w:t>認めている。</w:t>
      </w:r>
    </w:p>
    <w:p w:rsidR="00D6411E" w:rsidRPr="009A3EB3" w:rsidRDefault="00D6411E" w:rsidP="00C3473F">
      <w:pPr>
        <w:jc w:val="left"/>
        <w:rPr>
          <w:szCs w:val="21"/>
        </w:rPr>
      </w:pPr>
      <w:r w:rsidRPr="009A3EB3">
        <w:rPr>
          <w:rFonts w:hint="eastAsia"/>
          <w:szCs w:val="21"/>
        </w:rPr>
        <w:t xml:space="preserve">　ニュージーランドは国連障害者権利条約をはじめ</w:t>
      </w:r>
      <w:r w:rsidR="008A5E3B" w:rsidRPr="009A3EB3">
        <w:rPr>
          <w:rFonts w:hint="eastAsia"/>
          <w:szCs w:val="21"/>
        </w:rPr>
        <w:t>、</w:t>
      </w:r>
      <w:r w:rsidRPr="009A3EB3">
        <w:rPr>
          <w:rFonts w:hint="eastAsia"/>
          <w:szCs w:val="21"/>
        </w:rPr>
        <w:t>他の多くの重要な国際人権標準を採択した。多くのニュージーランド人が、この権利条約の</w:t>
      </w:r>
      <w:r w:rsidR="0010015D" w:rsidRPr="009A3EB3">
        <w:rPr>
          <w:rFonts w:hint="eastAsia"/>
          <w:szCs w:val="21"/>
        </w:rPr>
        <w:t>作成</w:t>
      </w:r>
      <w:r w:rsidRPr="009A3EB3">
        <w:rPr>
          <w:rFonts w:hint="eastAsia"/>
          <w:szCs w:val="21"/>
        </w:rPr>
        <w:t>と紹介に尽力した。私たちはいま、国として、この条約が完全</w:t>
      </w:r>
      <w:r w:rsidR="00351648" w:rsidRPr="009A3EB3">
        <w:rPr>
          <w:rFonts w:hint="eastAsia"/>
          <w:szCs w:val="21"/>
        </w:rPr>
        <w:t>への</w:t>
      </w:r>
      <w:r w:rsidRPr="009A3EB3">
        <w:rPr>
          <w:rFonts w:hint="eastAsia"/>
          <w:szCs w:val="21"/>
        </w:rPr>
        <w:t>実現</w:t>
      </w:r>
      <w:r w:rsidR="00351648" w:rsidRPr="009A3EB3">
        <w:rPr>
          <w:rFonts w:hint="eastAsia"/>
          <w:szCs w:val="21"/>
        </w:rPr>
        <w:t>を確実にする</w:t>
      </w:r>
      <w:r w:rsidRPr="009A3EB3">
        <w:rPr>
          <w:rFonts w:hint="eastAsia"/>
          <w:szCs w:val="21"/>
        </w:rPr>
        <w:t>責任がある。このことは、すべての障害を持つ市民が地域社会の他のメンバーと</w:t>
      </w:r>
      <w:r w:rsidR="00351648" w:rsidRPr="009A3EB3">
        <w:rPr>
          <w:rFonts w:hint="eastAsia"/>
          <w:szCs w:val="21"/>
        </w:rPr>
        <w:t>の</w:t>
      </w:r>
      <w:r w:rsidR="0010015D" w:rsidRPr="009A3EB3">
        <w:rPr>
          <w:rFonts w:hint="eastAsia"/>
          <w:szCs w:val="21"/>
        </w:rPr>
        <w:t>平等を基礎に</w:t>
      </w:r>
      <w:r w:rsidRPr="009A3EB3">
        <w:rPr>
          <w:rFonts w:hint="eastAsia"/>
          <w:szCs w:val="21"/>
        </w:rPr>
        <w:t>人権と基本的自由を十分に享受するために必要である。</w:t>
      </w:r>
    </w:p>
    <w:p w:rsidR="00D6411E" w:rsidRPr="009A3EB3" w:rsidRDefault="00D6411E" w:rsidP="00C3473F">
      <w:pPr>
        <w:jc w:val="left"/>
        <w:rPr>
          <w:szCs w:val="21"/>
        </w:rPr>
      </w:pPr>
      <w:r w:rsidRPr="009A3EB3">
        <w:rPr>
          <w:rFonts w:hint="eastAsia"/>
          <w:szCs w:val="21"/>
        </w:rPr>
        <w:t xml:space="preserve">　障害者団体（</w:t>
      </w:r>
      <w:r w:rsidRPr="009A3EB3">
        <w:rPr>
          <w:rFonts w:hint="eastAsia"/>
          <w:szCs w:val="21"/>
        </w:rPr>
        <w:t>DPO</w:t>
      </w:r>
      <w:r w:rsidRPr="009A3EB3">
        <w:rPr>
          <w:rFonts w:hint="eastAsia"/>
          <w:szCs w:val="21"/>
        </w:rPr>
        <w:t>）と政府機関との関与を増大させるような取り組みは、</w:t>
      </w:r>
      <w:r w:rsidR="000A0855" w:rsidRPr="009A3EB3">
        <w:rPr>
          <w:rFonts w:hint="eastAsia"/>
          <w:szCs w:val="21"/>
        </w:rPr>
        <w:t>称賛されよう。人が</w:t>
      </w:r>
      <w:r w:rsidR="002C0732" w:rsidRPr="009A3EB3">
        <w:rPr>
          <w:rFonts w:hint="eastAsia"/>
          <w:szCs w:val="21"/>
        </w:rPr>
        <w:t>主導す</w:t>
      </w:r>
      <w:r w:rsidR="000A0855" w:rsidRPr="009A3EB3">
        <w:rPr>
          <w:rFonts w:hint="eastAsia"/>
          <w:szCs w:val="21"/>
        </w:rPr>
        <w:t>るサービス・モデルの導入への動きもまた心強い。しかしながら、</w:t>
      </w:r>
      <w:r w:rsidR="009347F5" w:rsidRPr="009A3EB3">
        <w:rPr>
          <w:rFonts w:hint="eastAsia"/>
          <w:szCs w:val="21"/>
        </w:rPr>
        <w:t>いまだ道のりは遠く、</w:t>
      </w:r>
      <w:r w:rsidR="000A0855" w:rsidRPr="009A3EB3">
        <w:rPr>
          <w:rFonts w:hint="eastAsia"/>
          <w:szCs w:val="21"/>
        </w:rPr>
        <w:t>一部で起きている変化もゆっくり過ぎる。</w:t>
      </w:r>
    </w:p>
    <w:p w:rsidR="00D6411E" w:rsidRPr="009A3EB3" w:rsidRDefault="000A0855" w:rsidP="00C3473F">
      <w:pPr>
        <w:jc w:val="left"/>
        <w:rPr>
          <w:szCs w:val="21"/>
        </w:rPr>
      </w:pPr>
      <w:r w:rsidRPr="009A3EB3">
        <w:rPr>
          <w:rFonts w:hint="eastAsia"/>
          <w:szCs w:val="21"/>
        </w:rPr>
        <w:t xml:space="preserve">　障害者権利条約の独立監視</w:t>
      </w:r>
      <w:r w:rsidR="009347F5" w:rsidRPr="009A3EB3">
        <w:rPr>
          <w:rFonts w:hint="eastAsia"/>
          <w:szCs w:val="21"/>
        </w:rPr>
        <w:t>機構</w:t>
      </w:r>
      <w:r w:rsidRPr="009A3EB3">
        <w:rPr>
          <w:rFonts w:hint="eastAsia"/>
          <w:szCs w:val="21"/>
        </w:rPr>
        <w:t>（</w:t>
      </w:r>
      <w:r w:rsidRPr="009A3EB3">
        <w:rPr>
          <w:rFonts w:hint="eastAsia"/>
          <w:szCs w:val="21"/>
        </w:rPr>
        <w:t>IMM</w:t>
      </w:r>
      <w:r w:rsidRPr="009A3EB3">
        <w:rPr>
          <w:rFonts w:hint="eastAsia"/>
          <w:szCs w:val="21"/>
        </w:rPr>
        <w:t>）の第２回報告書は、ニュージーランドの</w:t>
      </w:r>
      <w:r w:rsidR="00CE7B06" w:rsidRPr="009A3EB3">
        <w:rPr>
          <w:rFonts w:hint="eastAsia"/>
          <w:szCs w:val="21"/>
        </w:rPr>
        <w:t>障害者が</w:t>
      </w:r>
      <w:r w:rsidRPr="009A3EB3">
        <w:rPr>
          <w:rFonts w:hint="eastAsia"/>
          <w:szCs w:val="21"/>
        </w:rPr>
        <w:t>日々遭遇する</w:t>
      </w:r>
      <w:r w:rsidR="00CE7B06" w:rsidRPr="009A3EB3">
        <w:rPr>
          <w:rFonts w:hint="eastAsia"/>
          <w:szCs w:val="21"/>
        </w:rPr>
        <w:t>経験の一部を詳述する。報告書は、障害者権利条約でうたわれている権利の完全な実現を妨げている障害を浮き彫りにする。報告書はまた、障害者の権利をより尊</w:t>
      </w:r>
      <w:r w:rsidR="00CE7B06" w:rsidRPr="009A3EB3">
        <w:rPr>
          <w:rFonts w:hint="eastAsia"/>
          <w:szCs w:val="21"/>
        </w:rPr>
        <w:lastRenderedPageBreak/>
        <w:t>重し、保護し、</w:t>
      </w:r>
      <w:r w:rsidR="00A74DAC" w:rsidRPr="009A3EB3">
        <w:rPr>
          <w:rFonts w:hint="eastAsia"/>
          <w:szCs w:val="21"/>
        </w:rPr>
        <w:t>実現するために取るべき必要な方法について勧告を行う。</w:t>
      </w:r>
      <w:r w:rsidR="00DB025E" w:rsidRPr="009A3EB3">
        <w:rPr>
          <w:rFonts w:hint="eastAsia"/>
          <w:szCs w:val="21"/>
        </w:rPr>
        <w:t>IMM</w:t>
      </w:r>
      <w:r w:rsidR="00DB025E" w:rsidRPr="009A3EB3">
        <w:rPr>
          <w:rFonts w:hint="eastAsia"/>
          <w:szCs w:val="21"/>
        </w:rPr>
        <w:t>は、今報告期に次の５つの重要な問題</w:t>
      </w:r>
      <w:r w:rsidR="009347F5" w:rsidRPr="009A3EB3">
        <w:rPr>
          <w:rFonts w:hint="eastAsia"/>
          <w:szCs w:val="21"/>
        </w:rPr>
        <w:t>に着目した。</w:t>
      </w:r>
    </w:p>
    <w:p w:rsidR="00DB025E" w:rsidRPr="009A3EB3" w:rsidRDefault="00DB025E" w:rsidP="00C3473F">
      <w:pPr>
        <w:jc w:val="left"/>
        <w:rPr>
          <w:szCs w:val="21"/>
        </w:rPr>
      </w:pPr>
      <w:r w:rsidRPr="009A3EB3">
        <w:rPr>
          <w:rFonts w:hint="eastAsia"/>
          <w:szCs w:val="21"/>
        </w:rPr>
        <w:t xml:space="preserve">　１．データ</w:t>
      </w:r>
    </w:p>
    <w:p w:rsidR="00DB025E" w:rsidRPr="009A3EB3" w:rsidRDefault="00DB025E" w:rsidP="00C3473F">
      <w:pPr>
        <w:jc w:val="left"/>
        <w:rPr>
          <w:szCs w:val="21"/>
        </w:rPr>
      </w:pPr>
      <w:r w:rsidRPr="009A3EB3">
        <w:rPr>
          <w:rFonts w:hint="eastAsia"/>
          <w:szCs w:val="21"/>
        </w:rPr>
        <w:t xml:space="preserve">　２．アクセシビリティ</w:t>
      </w:r>
    </w:p>
    <w:p w:rsidR="00DB025E" w:rsidRPr="009A3EB3" w:rsidRDefault="00DB025E" w:rsidP="00C3473F">
      <w:pPr>
        <w:jc w:val="left"/>
        <w:rPr>
          <w:szCs w:val="21"/>
        </w:rPr>
      </w:pPr>
      <w:r w:rsidRPr="009A3EB3">
        <w:rPr>
          <w:rFonts w:hint="eastAsia"/>
          <w:szCs w:val="21"/>
        </w:rPr>
        <w:t xml:space="preserve">　３．人が</w:t>
      </w:r>
      <w:r w:rsidR="002C0732" w:rsidRPr="009A3EB3">
        <w:rPr>
          <w:rFonts w:hint="eastAsia"/>
          <w:szCs w:val="21"/>
        </w:rPr>
        <w:t>主導</w:t>
      </w:r>
      <w:r w:rsidRPr="009A3EB3">
        <w:rPr>
          <w:rFonts w:hint="eastAsia"/>
          <w:szCs w:val="21"/>
        </w:rPr>
        <w:t>するシステムの構築</w:t>
      </w:r>
    </w:p>
    <w:p w:rsidR="009A3EB3" w:rsidRDefault="00DB025E" w:rsidP="00C3473F">
      <w:pPr>
        <w:jc w:val="left"/>
        <w:rPr>
          <w:szCs w:val="21"/>
        </w:rPr>
      </w:pPr>
      <w:r w:rsidRPr="009A3EB3">
        <w:rPr>
          <w:rFonts w:hint="eastAsia"/>
          <w:szCs w:val="21"/>
        </w:rPr>
        <w:t xml:space="preserve">　４．</w:t>
      </w:r>
      <w:r w:rsidR="009A3EB3">
        <w:rPr>
          <w:rFonts w:hint="eastAsia"/>
          <w:szCs w:val="21"/>
        </w:rPr>
        <w:t>暴力と虐待</w:t>
      </w:r>
    </w:p>
    <w:p w:rsidR="00DB025E" w:rsidRPr="009A3EB3" w:rsidRDefault="009A3EB3" w:rsidP="009A3EB3">
      <w:pPr>
        <w:ind w:firstLineChars="100" w:firstLine="210"/>
        <w:jc w:val="left"/>
        <w:rPr>
          <w:szCs w:val="21"/>
        </w:rPr>
      </w:pPr>
      <w:r>
        <w:rPr>
          <w:rFonts w:hint="eastAsia"/>
          <w:szCs w:val="21"/>
        </w:rPr>
        <w:t>５．</w:t>
      </w:r>
      <w:r w:rsidR="00DB025E" w:rsidRPr="009A3EB3">
        <w:rPr>
          <w:rFonts w:hint="eastAsia"/>
          <w:szCs w:val="21"/>
        </w:rPr>
        <w:t>教育</w:t>
      </w:r>
    </w:p>
    <w:p w:rsidR="00D6411E" w:rsidRPr="009A3EB3" w:rsidRDefault="00DB025E" w:rsidP="00C3473F">
      <w:pPr>
        <w:jc w:val="left"/>
        <w:rPr>
          <w:szCs w:val="21"/>
        </w:rPr>
      </w:pPr>
      <w:r w:rsidRPr="009A3EB3">
        <w:rPr>
          <w:rFonts w:hint="eastAsia"/>
          <w:szCs w:val="21"/>
        </w:rPr>
        <w:t xml:space="preserve">　本報告書の第一部では、より特定の４つの懸念事項も取り上げる。これには</w:t>
      </w:r>
      <w:r w:rsidR="00E035EA" w:rsidRPr="009A3EB3">
        <w:rPr>
          <w:rFonts w:hint="eastAsia"/>
          <w:szCs w:val="21"/>
        </w:rPr>
        <w:t>２０１３年</w:t>
      </w:r>
      <w:r w:rsidRPr="009A3EB3">
        <w:rPr>
          <w:rFonts w:hint="eastAsia"/>
          <w:szCs w:val="21"/>
        </w:rPr>
        <w:t>ニュージーランド公衆衛生及び障害修正法（</w:t>
      </w:r>
      <w:r w:rsidRPr="009A3EB3">
        <w:rPr>
          <w:rFonts w:hint="eastAsia"/>
          <w:szCs w:val="21"/>
        </w:rPr>
        <w:t>New Zealand</w:t>
      </w:r>
      <w:r w:rsidRPr="009A3EB3">
        <w:rPr>
          <w:szCs w:val="21"/>
        </w:rPr>
        <w:t xml:space="preserve"> </w:t>
      </w:r>
      <w:r w:rsidRPr="009A3EB3">
        <w:rPr>
          <w:rFonts w:hint="eastAsia"/>
          <w:szCs w:val="21"/>
        </w:rPr>
        <w:t>Public</w:t>
      </w:r>
      <w:r w:rsidRPr="009A3EB3">
        <w:rPr>
          <w:szCs w:val="21"/>
        </w:rPr>
        <w:t xml:space="preserve"> Health and Disability Amendment Act 2013</w:t>
      </w:r>
      <w:r w:rsidRPr="009A3EB3">
        <w:rPr>
          <w:rFonts w:hint="eastAsia"/>
          <w:szCs w:val="21"/>
        </w:rPr>
        <w:t>）が含まれる。この法律は、</w:t>
      </w:r>
      <w:r w:rsidR="00234AE9" w:rsidRPr="009A3EB3">
        <w:rPr>
          <w:rFonts w:hint="eastAsia"/>
          <w:szCs w:val="21"/>
        </w:rPr>
        <w:t>人々</w:t>
      </w:r>
      <w:r w:rsidRPr="009A3EB3">
        <w:rPr>
          <w:rFonts w:hint="eastAsia"/>
          <w:szCs w:val="21"/>
        </w:rPr>
        <w:t>は</w:t>
      </w:r>
      <w:r w:rsidR="00031010" w:rsidRPr="009A3EB3">
        <w:rPr>
          <w:rFonts w:hint="eastAsia"/>
          <w:szCs w:val="21"/>
        </w:rPr>
        <w:t>、もはや政府の家族介護政策に関する不法な差別に対して申立てをできないことを意味する。</w:t>
      </w:r>
      <w:r w:rsidR="002368A0" w:rsidRPr="009A3EB3">
        <w:rPr>
          <w:rFonts w:hint="eastAsia"/>
          <w:szCs w:val="21"/>
        </w:rPr>
        <w:t>他の</w:t>
      </w:r>
      <w:r w:rsidR="00225FD1" w:rsidRPr="009A3EB3">
        <w:rPr>
          <w:rFonts w:hint="eastAsia"/>
          <w:szCs w:val="21"/>
        </w:rPr>
        <w:t>３つの問題は、代理</w:t>
      </w:r>
      <w:r w:rsidR="002C0732" w:rsidRPr="009A3EB3">
        <w:rPr>
          <w:rFonts w:hint="eastAsia"/>
          <w:szCs w:val="21"/>
        </w:rPr>
        <w:t>による</w:t>
      </w:r>
      <w:r w:rsidR="00225FD1" w:rsidRPr="009A3EB3">
        <w:rPr>
          <w:rFonts w:hint="eastAsia"/>
          <w:szCs w:val="21"/>
        </w:rPr>
        <w:t>意思決定、深刻な障害者の健康結果、それに１９８９年児童、青少年及びその家族法（</w:t>
      </w:r>
      <w:r w:rsidR="00225FD1" w:rsidRPr="009A3EB3">
        <w:rPr>
          <w:rFonts w:hint="eastAsia"/>
          <w:szCs w:val="21"/>
        </w:rPr>
        <w:t>C</w:t>
      </w:r>
      <w:r w:rsidR="00225FD1" w:rsidRPr="009A3EB3">
        <w:rPr>
          <w:szCs w:val="21"/>
        </w:rPr>
        <w:t>hildren, Young Persons and Their Families Act 1989</w:t>
      </w:r>
      <w:r w:rsidR="00225FD1" w:rsidRPr="009A3EB3">
        <w:rPr>
          <w:rFonts w:hint="eastAsia"/>
          <w:szCs w:val="21"/>
        </w:rPr>
        <w:t>）の一部の箇所</w:t>
      </w:r>
      <w:r w:rsidR="002C0732" w:rsidRPr="009A3EB3">
        <w:rPr>
          <w:rFonts w:hint="eastAsia"/>
          <w:szCs w:val="21"/>
        </w:rPr>
        <w:t>についてで</w:t>
      </w:r>
      <w:r w:rsidR="00225FD1" w:rsidRPr="009A3EB3">
        <w:rPr>
          <w:rFonts w:hint="eastAsia"/>
          <w:szCs w:val="21"/>
        </w:rPr>
        <w:t>ある。</w:t>
      </w:r>
      <w:r w:rsidR="00225FD1" w:rsidRPr="009A3EB3">
        <w:rPr>
          <w:rFonts w:hint="eastAsia"/>
          <w:szCs w:val="21"/>
        </w:rPr>
        <w:t>IMM</w:t>
      </w:r>
      <w:r w:rsidR="00225FD1" w:rsidRPr="009A3EB3">
        <w:rPr>
          <w:rFonts w:hint="eastAsia"/>
          <w:szCs w:val="21"/>
        </w:rPr>
        <w:t>を構成するパートナーは、本報告書が、障害を持つ</w:t>
      </w:r>
      <w:r w:rsidR="00234AE9" w:rsidRPr="009A3EB3">
        <w:rPr>
          <w:rFonts w:hint="eastAsia"/>
          <w:szCs w:val="21"/>
        </w:rPr>
        <w:t>人々</w:t>
      </w:r>
      <w:r w:rsidR="00225FD1" w:rsidRPr="009A3EB3">
        <w:rPr>
          <w:rFonts w:hint="eastAsia"/>
          <w:szCs w:val="21"/>
        </w:rPr>
        <w:t>の日々の暮らしのさらなる改善につながる変化の強力な触媒となると信じる。</w:t>
      </w:r>
    </w:p>
    <w:p w:rsidR="00225FD1" w:rsidRPr="009A3EB3" w:rsidRDefault="00225FD1" w:rsidP="00C3473F">
      <w:pPr>
        <w:jc w:val="left"/>
        <w:rPr>
          <w:szCs w:val="21"/>
        </w:rPr>
      </w:pPr>
      <w:r w:rsidRPr="009A3EB3">
        <w:rPr>
          <w:rFonts w:hint="eastAsia"/>
          <w:szCs w:val="21"/>
        </w:rPr>
        <w:t xml:space="preserve">　</w:t>
      </w:r>
      <w:r w:rsidR="0062153C" w:rsidRPr="009A3EB3">
        <w:rPr>
          <w:rFonts w:hint="eastAsia"/>
          <w:szCs w:val="21"/>
        </w:rPr>
        <w:t>この要約版は、障害者権利条約の監視プロセス</w:t>
      </w:r>
      <w:r w:rsidR="00BF5F01" w:rsidRPr="009A3EB3">
        <w:rPr>
          <w:rFonts w:hint="eastAsia"/>
          <w:szCs w:val="21"/>
        </w:rPr>
        <w:t>について述べ、</w:t>
      </w:r>
      <w:r w:rsidR="00BF5F01" w:rsidRPr="009A3EB3">
        <w:rPr>
          <w:rFonts w:hint="eastAsia"/>
          <w:szCs w:val="21"/>
        </w:rPr>
        <w:t>IMM</w:t>
      </w:r>
      <w:r w:rsidR="00BF5F01" w:rsidRPr="009A3EB3">
        <w:rPr>
          <w:rFonts w:hint="eastAsia"/>
          <w:szCs w:val="21"/>
        </w:rPr>
        <w:t>の結論と勧告を記したものである。</w:t>
      </w:r>
    </w:p>
    <w:p w:rsidR="00BF5F01" w:rsidRPr="009A3EB3" w:rsidRDefault="00BF5F01" w:rsidP="00C3473F">
      <w:pPr>
        <w:jc w:val="left"/>
        <w:rPr>
          <w:szCs w:val="21"/>
        </w:rPr>
      </w:pPr>
      <w:r w:rsidRPr="009A3EB3">
        <w:rPr>
          <w:rFonts w:hint="eastAsia"/>
          <w:szCs w:val="21"/>
        </w:rPr>
        <w:t xml:space="preserve">　この要約版及び報告書本体については、人権理事会のウェブサイト</w:t>
      </w:r>
      <w:r w:rsidR="00DC28C9" w:rsidRPr="009A3EB3">
        <w:rPr>
          <w:rFonts w:hint="eastAsia"/>
          <w:szCs w:val="21"/>
        </w:rPr>
        <w:t>（</w:t>
      </w:r>
      <w:r w:rsidR="00DC28C9" w:rsidRPr="009A3EB3">
        <w:rPr>
          <w:rFonts w:hint="eastAsia"/>
          <w:szCs w:val="21"/>
        </w:rPr>
        <w:t>w</w:t>
      </w:r>
      <w:r w:rsidR="00DC28C9" w:rsidRPr="009A3EB3">
        <w:rPr>
          <w:szCs w:val="21"/>
        </w:rPr>
        <w:t>ww.hrc.co.nz/makingdisabilityrightsreal</w:t>
      </w:r>
      <w:r w:rsidR="00DC28C9" w:rsidRPr="009A3EB3">
        <w:rPr>
          <w:rFonts w:hint="eastAsia"/>
          <w:szCs w:val="21"/>
        </w:rPr>
        <w:t>）</w:t>
      </w:r>
      <w:r w:rsidRPr="009A3EB3">
        <w:rPr>
          <w:rFonts w:hint="eastAsia"/>
          <w:szCs w:val="21"/>
        </w:rPr>
        <w:t>からダウンロードできる。</w:t>
      </w:r>
    </w:p>
    <w:p w:rsidR="001417D6" w:rsidRPr="009A3EB3" w:rsidRDefault="002B7F6E" w:rsidP="00C3473F">
      <w:pPr>
        <w:jc w:val="left"/>
        <w:rPr>
          <w:sz w:val="24"/>
          <w:szCs w:val="24"/>
        </w:rPr>
      </w:pPr>
      <w:r w:rsidRPr="009A3EB3">
        <w:rPr>
          <w:sz w:val="22"/>
        </w:rPr>
        <w:t xml:space="preserve"> </w:t>
      </w:r>
    </w:p>
    <w:p w:rsidR="006854CC" w:rsidRPr="009A3EB3" w:rsidRDefault="006854CC" w:rsidP="00EC7DB4">
      <w:pPr>
        <w:jc w:val="center"/>
        <w:rPr>
          <w:rFonts w:asciiTheme="majorEastAsia" w:eastAsiaTheme="majorEastAsia" w:hAnsiTheme="majorEastAsia"/>
          <w:b/>
          <w:sz w:val="24"/>
          <w:szCs w:val="24"/>
        </w:rPr>
      </w:pPr>
      <w:r w:rsidRPr="009A3EB3">
        <w:rPr>
          <w:rFonts w:asciiTheme="majorEastAsia" w:eastAsiaTheme="majorEastAsia" w:hAnsiTheme="majorEastAsia" w:hint="eastAsia"/>
          <w:b/>
          <w:sz w:val="24"/>
          <w:szCs w:val="24"/>
        </w:rPr>
        <w:t>障害者権利条約と独立監視</w:t>
      </w:r>
      <w:r w:rsidR="009347F5" w:rsidRPr="009A3EB3">
        <w:rPr>
          <w:rFonts w:asciiTheme="majorEastAsia" w:eastAsiaTheme="majorEastAsia" w:hAnsiTheme="majorEastAsia" w:hint="eastAsia"/>
          <w:b/>
          <w:sz w:val="24"/>
          <w:szCs w:val="24"/>
        </w:rPr>
        <w:t>機構</w:t>
      </w:r>
    </w:p>
    <w:p w:rsidR="006854CC" w:rsidRPr="009A3EB3" w:rsidRDefault="006854CC" w:rsidP="00825E50">
      <w:pPr>
        <w:jc w:val="left"/>
        <w:rPr>
          <w:szCs w:val="21"/>
        </w:rPr>
      </w:pPr>
      <w:r w:rsidRPr="009A3EB3">
        <w:rPr>
          <w:rFonts w:hint="eastAsia"/>
          <w:sz w:val="24"/>
          <w:szCs w:val="24"/>
        </w:rPr>
        <w:t xml:space="preserve">　</w:t>
      </w:r>
      <w:r w:rsidRPr="009A3EB3">
        <w:rPr>
          <w:rFonts w:hint="eastAsia"/>
          <w:szCs w:val="21"/>
        </w:rPr>
        <w:t>ニュージーランドは障害者権利条約に２００７年３月３０日に署名し、２００８年９月２６日に批准した。それまで</w:t>
      </w:r>
      <w:r w:rsidR="00E5453A" w:rsidRPr="009A3EB3">
        <w:rPr>
          <w:rFonts w:hint="eastAsia"/>
          <w:szCs w:val="21"/>
        </w:rPr>
        <w:t>の数十年間、</w:t>
      </w:r>
      <w:r w:rsidRPr="009A3EB3">
        <w:rPr>
          <w:rFonts w:hint="eastAsia"/>
          <w:szCs w:val="21"/>
        </w:rPr>
        <w:t>障害を持つ人々に対する態度やアプローチを変えるための</w:t>
      </w:r>
      <w:r w:rsidR="00123850" w:rsidRPr="009A3EB3">
        <w:rPr>
          <w:rFonts w:hint="eastAsia"/>
          <w:szCs w:val="21"/>
        </w:rPr>
        <w:t>作業が</w:t>
      </w:r>
      <w:r w:rsidR="002652B3" w:rsidRPr="009A3EB3">
        <w:rPr>
          <w:rFonts w:hint="eastAsia"/>
          <w:szCs w:val="21"/>
        </w:rPr>
        <w:t>続けられた。</w:t>
      </w:r>
      <w:r w:rsidR="00123850" w:rsidRPr="009A3EB3">
        <w:rPr>
          <w:rFonts w:hint="eastAsia"/>
          <w:szCs w:val="21"/>
        </w:rPr>
        <w:t>障害者を医学的治療と社会的保護を必要とする「客体」ではなく、権利を持つ「主体」と見なす。これは障害者が自らの生活について自由</w:t>
      </w:r>
      <w:r w:rsidR="002652B3" w:rsidRPr="009A3EB3">
        <w:rPr>
          <w:rFonts w:hint="eastAsia"/>
          <w:szCs w:val="21"/>
        </w:rPr>
        <w:t>、</w:t>
      </w:r>
      <w:r w:rsidR="00123850" w:rsidRPr="009A3EB3">
        <w:rPr>
          <w:rFonts w:hint="eastAsia"/>
          <w:szCs w:val="21"/>
        </w:rPr>
        <w:t>かつ情報に基づいて決定する権利を認めることである。</w:t>
      </w:r>
    </w:p>
    <w:p w:rsidR="00123850" w:rsidRPr="009A3EB3" w:rsidRDefault="00123850" w:rsidP="00825E50">
      <w:pPr>
        <w:jc w:val="left"/>
        <w:rPr>
          <w:szCs w:val="21"/>
        </w:rPr>
      </w:pPr>
      <w:r w:rsidRPr="009A3EB3">
        <w:rPr>
          <w:rFonts w:hint="eastAsia"/>
          <w:szCs w:val="21"/>
        </w:rPr>
        <w:t xml:space="preserve">　障害者権利条約は明示的な社会開発次元の人権文書である。条約は、あらゆる形態の障害を持つ</w:t>
      </w:r>
      <w:r w:rsidR="00FE6431" w:rsidRPr="009A3EB3">
        <w:rPr>
          <w:rFonts w:hint="eastAsia"/>
          <w:szCs w:val="21"/>
        </w:rPr>
        <w:t>すべての人が</w:t>
      </w:r>
      <w:r w:rsidR="00E5453A" w:rsidRPr="009A3EB3">
        <w:rPr>
          <w:rFonts w:hint="eastAsia"/>
          <w:szCs w:val="21"/>
        </w:rPr>
        <w:t>すべての</w:t>
      </w:r>
      <w:r w:rsidR="00FE6431" w:rsidRPr="009A3EB3">
        <w:rPr>
          <w:rFonts w:hint="eastAsia"/>
          <w:szCs w:val="21"/>
        </w:rPr>
        <w:t>人権と基本的自由を享受しなければならない</w:t>
      </w:r>
      <w:r w:rsidR="002652B3" w:rsidRPr="009A3EB3">
        <w:rPr>
          <w:rFonts w:hint="eastAsia"/>
          <w:szCs w:val="21"/>
        </w:rPr>
        <w:t>ことを再確認する。</w:t>
      </w:r>
      <w:r w:rsidR="00FE6431" w:rsidRPr="009A3EB3">
        <w:rPr>
          <w:rFonts w:hint="eastAsia"/>
          <w:szCs w:val="21"/>
        </w:rPr>
        <w:t>障害者の権利がいかに成し遂げられるか</w:t>
      </w:r>
      <w:r w:rsidR="00235D97" w:rsidRPr="009A3EB3">
        <w:rPr>
          <w:rFonts w:hint="eastAsia"/>
          <w:szCs w:val="21"/>
        </w:rPr>
        <w:t>実際的な</w:t>
      </w:r>
      <w:r w:rsidR="00FE6431" w:rsidRPr="009A3EB3">
        <w:rPr>
          <w:rFonts w:hint="eastAsia"/>
          <w:szCs w:val="21"/>
        </w:rPr>
        <w:t>方法で規定している。</w:t>
      </w:r>
    </w:p>
    <w:p w:rsidR="00FE6431" w:rsidRPr="009A3EB3" w:rsidRDefault="00FE6431" w:rsidP="00825E50">
      <w:pPr>
        <w:jc w:val="left"/>
        <w:rPr>
          <w:szCs w:val="21"/>
        </w:rPr>
      </w:pPr>
      <w:r w:rsidRPr="009A3EB3">
        <w:rPr>
          <w:rFonts w:hint="eastAsia"/>
          <w:szCs w:val="21"/>
        </w:rPr>
        <w:t xml:space="preserve">　ニュージーランドが障害者権利条約を署名してから半年後、国連総会は先住民の権利に関する宣言（</w:t>
      </w:r>
      <w:r w:rsidRPr="009A3EB3">
        <w:rPr>
          <w:rFonts w:hint="eastAsia"/>
          <w:szCs w:val="21"/>
        </w:rPr>
        <w:t>UNDRIP</w:t>
      </w:r>
      <w:r w:rsidRPr="009A3EB3">
        <w:rPr>
          <w:rFonts w:hint="eastAsia"/>
          <w:szCs w:val="21"/>
        </w:rPr>
        <w:t>）を採択した。２０１０年、ニュージーランドは</w:t>
      </w:r>
      <w:r w:rsidRPr="009A3EB3">
        <w:rPr>
          <w:rFonts w:hint="eastAsia"/>
          <w:szCs w:val="21"/>
        </w:rPr>
        <w:t>UNDRIP</w:t>
      </w:r>
      <w:r w:rsidRPr="009A3EB3">
        <w:rPr>
          <w:rFonts w:hint="eastAsia"/>
          <w:szCs w:val="21"/>
        </w:rPr>
        <w:t>への支持を表明した。宣言自体</w:t>
      </w:r>
      <w:r w:rsidR="00E5453A" w:rsidRPr="009A3EB3">
        <w:rPr>
          <w:rFonts w:hint="eastAsia"/>
          <w:szCs w:val="21"/>
        </w:rPr>
        <w:t>に</w:t>
      </w:r>
      <w:r w:rsidR="00114673" w:rsidRPr="009A3EB3">
        <w:rPr>
          <w:rFonts w:hint="eastAsia"/>
          <w:szCs w:val="21"/>
        </w:rPr>
        <w:t>は</w:t>
      </w:r>
      <w:r w:rsidRPr="009A3EB3">
        <w:rPr>
          <w:rFonts w:hint="eastAsia"/>
          <w:szCs w:val="21"/>
        </w:rPr>
        <w:t>拘束力がないが、</w:t>
      </w:r>
      <w:r w:rsidR="00E5453A" w:rsidRPr="009A3EB3">
        <w:rPr>
          <w:rFonts w:hint="eastAsia"/>
          <w:szCs w:val="21"/>
        </w:rPr>
        <w:t>その</w:t>
      </w:r>
      <w:r w:rsidRPr="009A3EB3">
        <w:rPr>
          <w:rFonts w:hint="eastAsia"/>
          <w:szCs w:val="21"/>
        </w:rPr>
        <w:t>多くの条文は</w:t>
      </w:r>
      <w:r w:rsidR="00E5453A" w:rsidRPr="009A3EB3">
        <w:rPr>
          <w:rFonts w:hint="eastAsia"/>
          <w:szCs w:val="21"/>
        </w:rPr>
        <w:t>批准された</w:t>
      </w:r>
      <w:r w:rsidRPr="009A3EB3">
        <w:rPr>
          <w:rFonts w:hint="eastAsia"/>
          <w:szCs w:val="21"/>
        </w:rPr>
        <w:t>国際</w:t>
      </w:r>
      <w:r w:rsidR="00E5453A" w:rsidRPr="009A3EB3">
        <w:rPr>
          <w:rFonts w:hint="eastAsia"/>
          <w:szCs w:val="21"/>
        </w:rPr>
        <w:t>人権</w:t>
      </w:r>
      <w:r w:rsidRPr="009A3EB3">
        <w:rPr>
          <w:rFonts w:hint="eastAsia"/>
          <w:szCs w:val="21"/>
        </w:rPr>
        <w:t>条約や規約でうたわれている責務を反映している。障害者権利条約は</w:t>
      </w:r>
      <w:r w:rsidR="002652B3" w:rsidRPr="009A3EB3">
        <w:rPr>
          <w:rFonts w:hint="eastAsia"/>
          <w:szCs w:val="21"/>
        </w:rPr>
        <w:t>、</w:t>
      </w:r>
      <w:r w:rsidRPr="009A3EB3">
        <w:rPr>
          <w:rFonts w:hint="eastAsia"/>
          <w:szCs w:val="21"/>
        </w:rPr>
        <w:t>ワ</w:t>
      </w:r>
      <w:r w:rsidR="000D1FE5" w:rsidRPr="009A3EB3">
        <w:rPr>
          <w:rFonts w:hint="eastAsia"/>
          <w:szCs w:val="21"/>
        </w:rPr>
        <w:t>イ</w:t>
      </w:r>
      <w:r w:rsidRPr="009A3EB3">
        <w:rPr>
          <w:rFonts w:hint="eastAsia"/>
          <w:szCs w:val="21"/>
        </w:rPr>
        <w:t>タンギ（</w:t>
      </w:r>
      <w:r w:rsidRPr="009A3EB3">
        <w:rPr>
          <w:rFonts w:hint="eastAsia"/>
          <w:szCs w:val="21"/>
        </w:rPr>
        <w:t>Waitangi</w:t>
      </w:r>
      <w:r w:rsidRPr="009A3EB3">
        <w:rPr>
          <w:rFonts w:hint="eastAsia"/>
          <w:szCs w:val="21"/>
        </w:rPr>
        <w:t>）条約と</w:t>
      </w:r>
      <w:r w:rsidRPr="009A3EB3">
        <w:rPr>
          <w:rFonts w:hint="eastAsia"/>
          <w:szCs w:val="21"/>
        </w:rPr>
        <w:t>UNDRIP</w:t>
      </w:r>
      <w:r w:rsidR="00E5453A" w:rsidRPr="009A3EB3">
        <w:rPr>
          <w:rFonts w:hint="eastAsia"/>
          <w:szCs w:val="21"/>
        </w:rPr>
        <w:t>の</w:t>
      </w:r>
      <w:r w:rsidR="002652B3" w:rsidRPr="009A3EB3">
        <w:rPr>
          <w:rFonts w:hint="eastAsia"/>
          <w:szCs w:val="21"/>
        </w:rPr>
        <w:t>いずれとも</w:t>
      </w:r>
      <w:r w:rsidR="00E5453A" w:rsidRPr="009A3EB3">
        <w:rPr>
          <w:rFonts w:hint="eastAsia"/>
          <w:szCs w:val="21"/>
        </w:rPr>
        <w:t>重要な</w:t>
      </w:r>
      <w:r w:rsidR="00C90E67" w:rsidRPr="009A3EB3">
        <w:rPr>
          <w:rFonts w:hint="eastAsia"/>
          <w:szCs w:val="21"/>
        </w:rPr>
        <w:t>人権</w:t>
      </w:r>
      <w:r w:rsidRPr="009A3EB3">
        <w:rPr>
          <w:rFonts w:hint="eastAsia"/>
          <w:szCs w:val="21"/>
        </w:rPr>
        <w:t>原則を共有</w:t>
      </w:r>
      <w:r w:rsidR="00E5453A" w:rsidRPr="009A3EB3">
        <w:rPr>
          <w:rFonts w:hint="eastAsia"/>
          <w:szCs w:val="21"/>
        </w:rPr>
        <w:t>する。</w:t>
      </w:r>
      <w:r w:rsidR="00C90E67" w:rsidRPr="009A3EB3">
        <w:rPr>
          <w:rFonts w:hint="eastAsia"/>
          <w:szCs w:val="21"/>
        </w:rPr>
        <w:t>これにはパートナーシップ、自律</w:t>
      </w:r>
      <w:r w:rsidR="00114673" w:rsidRPr="009A3EB3">
        <w:rPr>
          <w:rFonts w:hint="eastAsia"/>
          <w:szCs w:val="21"/>
        </w:rPr>
        <w:t>、</w:t>
      </w:r>
      <w:r w:rsidR="00C90E67" w:rsidRPr="009A3EB3">
        <w:rPr>
          <w:rFonts w:hint="eastAsia"/>
          <w:szCs w:val="21"/>
        </w:rPr>
        <w:t>緊密な協議、完全かつ効果的な参加</w:t>
      </w:r>
      <w:r w:rsidR="002652B3" w:rsidRPr="009A3EB3">
        <w:rPr>
          <w:rFonts w:hint="eastAsia"/>
          <w:szCs w:val="21"/>
        </w:rPr>
        <w:t>の重要性</w:t>
      </w:r>
      <w:r w:rsidR="00C90E67" w:rsidRPr="009A3EB3">
        <w:rPr>
          <w:rFonts w:hint="eastAsia"/>
          <w:szCs w:val="21"/>
        </w:rPr>
        <w:t>が含まれる。</w:t>
      </w:r>
    </w:p>
    <w:p w:rsidR="00FE6431" w:rsidRPr="009A3EB3" w:rsidRDefault="004753F8" w:rsidP="00825E50">
      <w:pPr>
        <w:jc w:val="left"/>
        <w:rPr>
          <w:szCs w:val="21"/>
        </w:rPr>
      </w:pPr>
      <w:r w:rsidRPr="009A3EB3">
        <w:rPr>
          <w:rFonts w:hint="eastAsia"/>
          <w:szCs w:val="21"/>
        </w:rPr>
        <w:t xml:space="preserve">　障害者権利条約第３３条は、条約の実施を促進し、保護し、</w:t>
      </w:r>
      <w:r w:rsidR="002652B3" w:rsidRPr="009A3EB3">
        <w:rPr>
          <w:rFonts w:hint="eastAsia"/>
          <w:szCs w:val="21"/>
        </w:rPr>
        <w:t>監視</w:t>
      </w:r>
      <w:r w:rsidRPr="009A3EB3">
        <w:rPr>
          <w:rFonts w:hint="eastAsia"/>
          <w:szCs w:val="21"/>
        </w:rPr>
        <w:t>するために独立した</w:t>
      </w:r>
      <w:r w:rsidR="009347F5" w:rsidRPr="009A3EB3">
        <w:rPr>
          <w:rFonts w:hint="eastAsia"/>
          <w:szCs w:val="21"/>
        </w:rPr>
        <w:t>機構</w:t>
      </w:r>
      <w:r w:rsidRPr="009A3EB3">
        <w:rPr>
          <w:rFonts w:hint="eastAsia"/>
          <w:szCs w:val="21"/>
        </w:rPr>
        <w:t>の設置を求めている。障害者権利条約の</w:t>
      </w:r>
      <w:r w:rsidR="00235D97" w:rsidRPr="009A3EB3">
        <w:rPr>
          <w:rFonts w:hint="eastAsia"/>
          <w:szCs w:val="21"/>
        </w:rPr>
        <w:t>礎（いしずえ）である</w:t>
      </w:r>
      <w:r w:rsidRPr="009A3EB3">
        <w:rPr>
          <w:rFonts w:hint="eastAsia"/>
          <w:szCs w:val="21"/>
        </w:rPr>
        <w:t>パートナーシップというアプローチは、ニュージーランドの</w:t>
      </w:r>
      <w:r w:rsidR="00F910D4" w:rsidRPr="009A3EB3">
        <w:rPr>
          <w:rFonts w:hint="eastAsia"/>
          <w:szCs w:val="21"/>
        </w:rPr>
        <w:t>独立監視</w:t>
      </w:r>
      <w:r w:rsidR="009347F5" w:rsidRPr="009A3EB3">
        <w:rPr>
          <w:rFonts w:hint="eastAsia"/>
          <w:szCs w:val="21"/>
        </w:rPr>
        <w:t>機構</w:t>
      </w:r>
      <w:r w:rsidR="00F910D4" w:rsidRPr="009A3EB3">
        <w:rPr>
          <w:rFonts w:hint="eastAsia"/>
          <w:szCs w:val="21"/>
        </w:rPr>
        <w:t>（</w:t>
      </w:r>
      <w:r w:rsidRPr="009A3EB3">
        <w:rPr>
          <w:rFonts w:hint="eastAsia"/>
          <w:szCs w:val="21"/>
        </w:rPr>
        <w:t>IMM</w:t>
      </w:r>
      <w:r w:rsidR="00F910D4" w:rsidRPr="009A3EB3">
        <w:rPr>
          <w:rFonts w:hint="eastAsia"/>
          <w:szCs w:val="21"/>
        </w:rPr>
        <w:t>）</w:t>
      </w:r>
      <w:r w:rsidRPr="009A3EB3">
        <w:rPr>
          <w:rFonts w:hint="eastAsia"/>
          <w:szCs w:val="21"/>
        </w:rPr>
        <w:t>の構造に反映されている。</w:t>
      </w:r>
      <w:r w:rsidRPr="009A3EB3">
        <w:rPr>
          <w:rFonts w:hint="eastAsia"/>
          <w:szCs w:val="21"/>
        </w:rPr>
        <w:lastRenderedPageBreak/>
        <w:t>IMM</w:t>
      </w:r>
      <w:r w:rsidRPr="009A3EB3">
        <w:rPr>
          <w:rFonts w:hint="eastAsia"/>
          <w:szCs w:val="21"/>
        </w:rPr>
        <w:t>は</w:t>
      </w:r>
      <w:r w:rsidR="002652B3" w:rsidRPr="009A3EB3">
        <w:rPr>
          <w:rFonts w:hint="eastAsia"/>
          <w:szCs w:val="21"/>
        </w:rPr>
        <w:t>、</w:t>
      </w:r>
      <w:r w:rsidRPr="009A3EB3">
        <w:rPr>
          <w:rFonts w:hint="eastAsia"/>
          <w:szCs w:val="21"/>
        </w:rPr>
        <w:t>人権委員会、オンブズマン、ニュージーランド条約合同監視グループで構成される。</w:t>
      </w:r>
    </w:p>
    <w:p w:rsidR="006854CC" w:rsidRPr="009A3EB3" w:rsidRDefault="004753F8" w:rsidP="00825E50">
      <w:pPr>
        <w:jc w:val="left"/>
        <w:rPr>
          <w:szCs w:val="21"/>
        </w:rPr>
      </w:pPr>
      <w:r w:rsidRPr="009A3EB3">
        <w:rPr>
          <w:rFonts w:hint="eastAsia"/>
          <w:szCs w:val="21"/>
        </w:rPr>
        <w:t xml:space="preserve">　人権委員会とオンブズマンは</w:t>
      </w:r>
      <w:r w:rsidR="002652B3" w:rsidRPr="009A3EB3">
        <w:rPr>
          <w:rFonts w:hint="eastAsia"/>
          <w:szCs w:val="21"/>
        </w:rPr>
        <w:t>法律</w:t>
      </w:r>
      <w:r w:rsidRPr="009A3EB3">
        <w:rPr>
          <w:rFonts w:hint="eastAsia"/>
          <w:szCs w:val="21"/>
        </w:rPr>
        <w:t>で設置され、差別、人権、情報へのアクセス、公的アカウンタビリティ</w:t>
      </w:r>
      <w:r w:rsidR="002652B3" w:rsidRPr="009A3EB3">
        <w:rPr>
          <w:rFonts w:hint="eastAsia"/>
          <w:szCs w:val="21"/>
        </w:rPr>
        <w:t>（説明責任）</w:t>
      </w:r>
      <w:r w:rsidRPr="009A3EB3">
        <w:rPr>
          <w:rFonts w:hint="eastAsia"/>
          <w:szCs w:val="21"/>
        </w:rPr>
        <w:t>に関する任務と責任を有する。条約合同監視グループは８つの障害者団体からなり、障害者の大切な声を提供する。</w:t>
      </w:r>
      <w:r w:rsidR="0086602D" w:rsidRPr="009A3EB3">
        <w:rPr>
          <w:rFonts w:hint="eastAsia"/>
          <w:szCs w:val="21"/>
        </w:rPr>
        <w:t>同監視グループを構成する８団体は次の通り。</w:t>
      </w:r>
    </w:p>
    <w:p w:rsidR="004903EC" w:rsidRPr="009A3EB3" w:rsidRDefault="004903EC" w:rsidP="00825E50">
      <w:pPr>
        <w:jc w:val="left"/>
        <w:rPr>
          <w:szCs w:val="21"/>
        </w:rPr>
      </w:pPr>
      <w:r w:rsidRPr="009A3EB3">
        <w:rPr>
          <w:rFonts w:hint="eastAsia"/>
          <w:szCs w:val="21"/>
        </w:rPr>
        <w:t>１．</w:t>
      </w:r>
      <w:r w:rsidRPr="009A3EB3">
        <w:rPr>
          <w:rFonts w:hint="eastAsia"/>
          <w:szCs w:val="21"/>
        </w:rPr>
        <w:t>Blind Citizens New Zealand</w:t>
      </w:r>
      <w:r w:rsidR="00114673" w:rsidRPr="009A3EB3">
        <w:rPr>
          <w:rFonts w:hint="eastAsia"/>
          <w:szCs w:val="21"/>
        </w:rPr>
        <w:t>（ニュージーランド盲人市民協会）</w:t>
      </w:r>
    </w:p>
    <w:p w:rsidR="004903EC" w:rsidRPr="009A3EB3" w:rsidRDefault="004903EC" w:rsidP="00B21CFD">
      <w:pPr>
        <w:jc w:val="left"/>
        <w:rPr>
          <w:szCs w:val="21"/>
        </w:rPr>
      </w:pPr>
      <w:r w:rsidRPr="009A3EB3">
        <w:rPr>
          <w:rFonts w:hint="eastAsia"/>
          <w:szCs w:val="21"/>
        </w:rPr>
        <w:t>２．</w:t>
      </w:r>
      <w:r w:rsidRPr="009A3EB3">
        <w:rPr>
          <w:rFonts w:hint="eastAsia"/>
          <w:szCs w:val="21"/>
        </w:rPr>
        <w:t>Balance New Zealand</w:t>
      </w:r>
      <w:r w:rsidR="00114673" w:rsidRPr="009A3EB3">
        <w:rPr>
          <w:rFonts w:hint="eastAsia"/>
          <w:szCs w:val="21"/>
        </w:rPr>
        <w:t>（バランス</w:t>
      </w:r>
      <w:r w:rsidR="007C4C64" w:rsidRPr="009A3EB3">
        <w:rPr>
          <w:rFonts w:hint="eastAsia"/>
          <w:szCs w:val="21"/>
        </w:rPr>
        <w:t>・</w:t>
      </w:r>
      <w:r w:rsidR="00114673" w:rsidRPr="009A3EB3">
        <w:rPr>
          <w:rFonts w:hint="eastAsia"/>
          <w:szCs w:val="21"/>
        </w:rPr>
        <w:t>ニュージーランド）</w:t>
      </w:r>
    </w:p>
    <w:p w:rsidR="004903EC" w:rsidRPr="009A3EB3" w:rsidRDefault="004903EC" w:rsidP="00825E50">
      <w:pPr>
        <w:jc w:val="left"/>
        <w:rPr>
          <w:szCs w:val="21"/>
        </w:rPr>
      </w:pPr>
      <w:r w:rsidRPr="009A3EB3">
        <w:rPr>
          <w:rFonts w:hint="eastAsia"/>
          <w:szCs w:val="21"/>
        </w:rPr>
        <w:t>３．</w:t>
      </w:r>
      <w:r w:rsidRPr="009A3EB3">
        <w:rPr>
          <w:rFonts w:hint="eastAsia"/>
          <w:szCs w:val="21"/>
        </w:rPr>
        <w:t xml:space="preserve">Deaf </w:t>
      </w:r>
      <w:proofErr w:type="spellStart"/>
      <w:r w:rsidRPr="009A3EB3">
        <w:rPr>
          <w:rFonts w:hint="eastAsia"/>
          <w:szCs w:val="21"/>
        </w:rPr>
        <w:t>Aotearoa</w:t>
      </w:r>
      <w:proofErr w:type="spellEnd"/>
      <w:r w:rsidRPr="009A3EB3">
        <w:rPr>
          <w:rFonts w:hint="eastAsia"/>
          <w:szCs w:val="21"/>
        </w:rPr>
        <w:t xml:space="preserve"> New Zealand</w:t>
      </w:r>
      <w:r w:rsidR="00114673" w:rsidRPr="009A3EB3">
        <w:rPr>
          <w:rFonts w:hint="eastAsia"/>
          <w:szCs w:val="21"/>
        </w:rPr>
        <w:t>（</w:t>
      </w:r>
      <w:r w:rsidR="00B21CFD" w:rsidRPr="009A3EB3">
        <w:rPr>
          <w:rFonts w:hint="eastAsia"/>
          <w:szCs w:val="21"/>
        </w:rPr>
        <w:t>アオテアロア</w:t>
      </w:r>
      <w:r w:rsidR="007C4C64" w:rsidRPr="009A3EB3">
        <w:rPr>
          <w:rFonts w:hint="eastAsia"/>
          <w:szCs w:val="21"/>
        </w:rPr>
        <w:t>・</w:t>
      </w:r>
      <w:r w:rsidR="00B21CFD" w:rsidRPr="009A3EB3">
        <w:rPr>
          <w:rFonts w:hint="eastAsia"/>
          <w:szCs w:val="21"/>
        </w:rPr>
        <w:t>ニュージーランドろう者協会</w:t>
      </w:r>
      <w:r w:rsidR="00114673" w:rsidRPr="009A3EB3">
        <w:rPr>
          <w:rFonts w:hint="eastAsia"/>
          <w:szCs w:val="21"/>
        </w:rPr>
        <w:t>）</w:t>
      </w:r>
    </w:p>
    <w:p w:rsidR="004903EC" w:rsidRPr="009A3EB3" w:rsidRDefault="004903EC" w:rsidP="007C4C64">
      <w:pPr>
        <w:ind w:left="420" w:hangingChars="200" w:hanging="420"/>
        <w:jc w:val="left"/>
        <w:rPr>
          <w:szCs w:val="21"/>
        </w:rPr>
      </w:pPr>
      <w:r w:rsidRPr="009A3EB3">
        <w:rPr>
          <w:rFonts w:hint="eastAsia"/>
          <w:szCs w:val="21"/>
        </w:rPr>
        <w:t>４．</w:t>
      </w:r>
      <w:r w:rsidRPr="009A3EB3">
        <w:rPr>
          <w:rFonts w:hint="eastAsia"/>
          <w:szCs w:val="21"/>
        </w:rPr>
        <w:t>Deaf</w:t>
      </w:r>
      <w:r w:rsidR="00A076A4" w:rsidRPr="009A3EB3">
        <w:rPr>
          <w:szCs w:val="21"/>
        </w:rPr>
        <w:t>blind</w:t>
      </w:r>
      <w:r w:rsidRPr="009A3EB3">
        <w:rPr>
          <w:rFonts w:hint="eastAsia"/>
          <w:szCs w:val="21"/>
        </w:rPr>
        <w:t xml:space="preserve"> (NZ) Incorporated</w:t>
      </w:r>
      <w:r w:rsidR="00114673" w:rsidRPr="009A3EB3">
        <w:rPr>
          <w:rFonts w:hint="eastAsia"/>
          <w:szCs w:val="21"/>
        </w:rPr>
        <w:t>（</w:t>
      </w:r>
      <w:r w:rsidR="00B21CFD" w:rsidRPr="009A3EB3">
        <w:rPr>
          <w:rFonts w:hint="eastAsia"/>
          <w:szCs w:val="21"/>
        </w:rPr>
        <w:t>ニュージーランド</w:t>
      </w:r>
      <w:r w:rsidR="00807356" w:rsidRPr="00DD1716">
        <w:rPr>
          <w:rFonts w:hint="eastAsia"/>
          <w:szCs w:val="21"/>
        </w:rPr>
        <w:t>盲</w:t>
      </w:r>
      <w:r w:rsidR="00B21CFD" w:rsidRPr="009A3EB3">
        <w:rPr>
          <w:rFonts w:hint="eastAsia"/>
          <w:szCs w:val="21"/>
        </w:rPr>
        <w:t>ろう者協会</w:t>
      </w:r>
      <w:r w:rsidR="00114673" w:rsidRPr="009A3EB3">
        <w:rPr>
          <w:rFonts w:hint="eastAsia"/>
          <w:szCs w:val="21"/>
        </w:rPr>
        <w:t>）</w:t>
      </w:r>
      <w:bookmarkStart w:id="0" w:name="_GoBack"/>
      <w:bookmarkEnd w:id="0"/>
    </w:p>
    <w:p w:rsidR="00114673" w:rsidRPr="009A3EB3" w:rsidRDefault="004903EC" w:rsidP="00114673">
      <w:pPr>
        <w:jc w:val="left"/>
        <w:rPr>
          <w:szCs w:val="21"/>
        </w:rPr>
      </w:pPr>
      <w:r w:rsidRPr="009A3EB3">
        <w:rPr>
          <w:rFonts w:hint="eastAsia"/>
          <w:szCs w:val="21"/>
        </w:rPr>
        <w:t>５．</w:t>
      </w:r>
      <w:r w:rsidRPr="009A3EB3">
        <w:rPr>
          <w:rFonts w:hint="eastAsia"/>
          <w:szCs w:val="21"/>
        </w:rPr>
        <w:t>Disabled</w:t>
      </w:r>
      <w:r w:rsidRPr="009A3EB3">
        <w:rPr>
          <w:szCs w:val="21"/>
        </w:rPr>
        <w:t xml:space="preserve"> Persons Assembly (N</w:t>
      </w:r>
      <w:r w:rsidR="00BA7000" w:rsidRPr="009A3EB3">
        <w:rPr>
          <w:szCs w:val="21"/>
        </w:rPr>
        <w:t>ew</w:t>
      </w:r>
      <w:r w:rsidRPr="009A3EB3">
        <w:rPr>
          <w:szCs w:val="21"/>
        </w:rPr>
        <w:t xml:space="preserve"> Zealand) </w:t>
      </w:r>
      <w:proofErr w:type="spellStart"/>
      <w:r w:rsidRPr="009A3EB3">
        <w:rPr>
          <w:szCs w:val="21"/>
        </w:rPr>
        <w:t>Inc</w:t>
      </w:r>
      <w:proofErr w:type="spellEnd"/>
      <w:r w:rsidR="00114673" w:rsidRPr="009A3EB3">
        <w:rPr>
          <w:rFonts w:hint="eastAsia"/>
          <w:szCs w:val="21"/>
        </w:rPr>
        <w:t>（ニュージーランド障害者連盟）</w:t>
      </w:r>
    </w:p>
    <w:p w:rsidR="004903EC" w:rsidRPr="009A3EB3" w:rsidRDefault="004903EC" w:rsidP="00825E50">
      <w:pPr>
        <w:jc w:val="left"/>
        <w:rPr>
          <w:szCs w:val="21"/>
        </w:rPr>
      </w:pPr>
      <w:r w:rsidRPr="009A3EB3">
        <w:rPr>
          <w:rFonts w:hint="eastAsia"/>
          <w:szCs w:val="21"/>
        </w:rPr>
        <w:t>６．</w:t>
      </w:r>
      <w:proofErr w:type="spellStart"/>
      <w:r w:rsidRPr="009A3EB3">
        <w:rPr>
          <w:rFonts w:hint="eastAsia"/>
          <w:szCs w:val="21"/>
        </w:rPr>
        <w:t>N</w:t>
      </w:r>
      <w:r w:rsidRPr="009A3EB3">
        <w:rPr>
          <w:szCs w:val="21"/>
        </w:rPr>
        <w:t>g</w:t>
      </w:r>
      <w:r w:rsidR="00CB38A0" w:rsidRPr="009A3EB3">
        <w:rPr>
          <w:szCs w:val="21"/>
        </w:rPr>
        <w:t>ā</w:t>
      </w:r>
      <w:proofErr w:type="spellEnd"/>
      <w:r w:rsidRPr="009A3EB3">
        <w:rPr>
          <w:szCs w:val="21"/>
        </w:rPr>
        <w:t xml:space="preserve"> </w:t>
      </w:r>
      <w:proofErr w:type="spellStart"/>
      <w:r w:rsidRPr="009A3EB3">
        <w:rPr>
          <w:szCs w:val="21"/>
        </w:rPr>
        <w:t>Hau</w:t>
      </w:r>
      <w:proofErr w:type="spellEnd"/>
      <w:r w:rsidRPr="009A3EB3">
        <w:rPr>
          <w:szCs w:val="21"/>
        </w:rPr>
        <w:t xml:space="preserve"> e </w:t>
      </w:r>
      <w:proofErr w:type="spellStart"/>
      <w:r w:rsidRPr="009A3EB3">
        <w:rPr>
          <w:szCs w:val="21"/>
        </w:rPr>
        <w:t>Wh</w:t>
      </w:r>
      <w:r w:rsidR="00CB38A0" w:rsidRPr="009A3EB3">
        <w:rPr>
          <w:szCs w:val="21"/>
        </w:rPr>
        <w:t>ā</w:t>
      </w:r>
      <w:proofErr w:type="spellEnd"/>
      <w:r w:rsidR="00114673" w:rsidRPr="009A3EB3">
        <w:rPr>
          <w:rFonts w:hint="eastAsia"/>
          <w:szCs w:val="21"/>
        </w:rPr>
        <w:t>（</w:t>
      </w:r>
      <w:r w:rsidR="00B21CFD" w:rsidRPr="009A3EB3">
        <w:rPr>
          <w:rFonts w:hint="eastAsia"/>
          <w:szCs w:val="21"/>
        </w:rPr>
        <w:t>マオリ</w:t>
      </w:r>
      <w:r w:rsidR="007C4C64" w:rsidRPr="009A3EB3">
        <w:rPr>
          <w:rFonts w:hint="eastAsia"/>
          <w:szCs w:val="21"/>
        </w:rPr>
        <w:t>・</w:t>
      </w:r>
      <w:r w:rsidR="00B21CFD" w:rsidRPr="009A3EB3">
        <w:rPr>
          <w:rFonts w:hint="eastAsia"/>
          <w:szCs w:val="21"/>
        </w:rPr>
        <w:t>カルチャーグループ</w:t>
      </w:r>
      <w:r w:rsidR="00114673" w:rsidRPr="009A3EB3">
        <w:rPr>
          <w:rFonts w:hint="eastAsia"/>
          <w:szCs w:val="21"/>
        </w:rPr>
        <w:t>）</w:t>
      </w:r>
    </w:p>
    <w:p w:rsidR="004903EC" w:rsidRPr="009A3EB3" w:rsidRDefault="004903EC" w:rsidP="00825E50">
      <w:pPr>
        <w:jc w:val="left"/>
        <w:rPr>
          <w:szCs w:val="21"/>
        </w:rPr>
      </w:pPr>
      <w:r w:rsidRPr="009A3EB3">
        <w:rPr>
          <w:rFonts w:hint="eastAsia"/>
          <w:szCs w:val="21"/>
        </w:rPr>
        <w:t>７．</w:t>
      </w:r>
      <w:proofErr w:type="spellStart"/>
      <w:r w:rsidR="00C10D7F" w:rsidRPr="009A3EB3">
        <w:rPr>
          <w:rFonts w:hint="eastAsia"/>
          <w:szCs w:val="21"/>
        </w:rPr>
        <w:t>Ngāti</w:t>
      </w:r>
      <w:proofErr w:type="spellEnd"/>
      <w:r w:rsidR="00C10D7F" w:rsidRPr="009A3EB3">
        <w:rPr>
          <w:rFonts w:hint="eastAsia"/>
          <w:szCs w:val="21"/>
        </w:rPr>
        <w:t xml:space="preserve"> </w:t>
      </w:r>
      <w:proofErr w:type="spellStart"/>
      <w:r w:rsidRPr="009A3EB3">
        <w:rPr>
          <w:rFonts w:hint="eastAsia"/>
          <w:szCs w:val="21"/>
        </w:rPr>
        <w:t>K</w:t>
      </w:r>
      <w:r w:rsidR="00CB38A0" w:rsidRPr="009A3EB3">
        <w:rPr>
          <w:szCs w:val="21"/>
        </w:rPr>
        <w:t>ā</w:t>
      </w:r>
      <w:r w:rsidRPr="009A3EB3">
        <w:rPr>
          <w:rFonts w:hint="eastAsia"/>
          <w:szCs w:val="21"/>
        </w:rPr>
        <w:t>po</w:t>
      </w:r>
      <w:proofErr w:type="spellEnd"/>
      <w:r w:rsidRPr="009A3EB3">
        <w:rPr>
          <w:rFonts w:hint="eastAsia"/>
          <w:szCs w:val="21"/>
        </w:rPr>
        <w:t xml:space="preserve"> o</w:t>
      </w:r>
      <w:r w:rsidR="00BA7000" w:rsidRPr="009A3EB3">
        <w:rPr>
          <w:szCs w:val="21"/>
        </w:rPr>
        <w:t xml:space="preserve"> </w:t>
      </w:r>
      <w:proofErr w:type="spellStart"/>
      <w:r w:rsidRPr="009A3EB3">
        <w:rPr>
          <w:szCs w:val="21"/>
        </w:rPr>
        <w:t>AotearoaInc</w:t>
      </w:r>
      <w:proofErr w:type="spellEnd"/>
      <w:r w:rsidR="00114673" w:rsidRPr="009A3EB3">
        <w:rPr>
          <w:rFonts w:hint="eastAsia"/>
          <w:szCs w:val="21"/>
        </w:rPr>
        <w:t>（</w:t>
      </w:r>
      <w:r w:rsidR="00B21CFD" w:rsidRPr="009A3EB3">
        <w:rPr>
          <w:rFonts w:hint="eastAsia"/>
          <w:szCs w:val="21"/>
        </w:rPr>
        <w:t>マオリの障害者団体</w:t>
      </w:r>
      <w:r w:rsidR="00A076A4" w:rsidRPr="009A3EB3">
        <w:rPr>
          <w:rFonts w:hint="eastAsia"/>
          <w:szCs w:val="21"/>
        </w:rPr>
        <w:t>です：訳者</w:t>
      </w:r>
      <w:r w:rsidR="00114673" w:rsidRPr="009A3EB3">
        <w:rPr>
          <w:rFonts w:hint="eastAsia"/>
          <w:szCs w:val="21"/>
        </w:rPr>
        <w:t>）</w:t>
      </w:r>
    </w:p>
    <w:p w:rsidR="004903EC" w:rsidRPr="009A3EB3" w:rsidRDefault="004903EC" w:rsidP="00B21CFD">
      <w:pPr>
        <w:jc w:val="left"/>
        <w:rPr>
          <w:szCs w:val="21"/>
        </w:rPr>
      </w:pPr>
      <w:r w:rsidRPr="009A3EB3">
        <w:rPr>
          <w:rFonts w:hint="eastAsia"/>
          <w:szCs w:val="21"/>
        </w:rPr>
        <w:t>８．</w:t>
      </w:r>
      <w:r w:rsidRPr="009A3EB3">
        <w:rPr>
          <w:rFonts w:hint="eastAsia"/>
          <w:szCs w:val="21"/>
        </w:rPr>
        <w:t xml:space="preserve">People </w:t>
      </w:r>
      <w:r w:rsidRPr="009A3EB3">
        <w:rPr>
          <w:szCs w:val="21"/>
        </w:rPr>
        <w:t>F</w:t>
      </w:r>
      <w:r w:rsidRPr="009A3EB3">
        <w:rPr>
          <w:rFonts w:hint="eastAsia"/>
          <w:szCs w:val="21"/>
        </w:rPr>
        <w:t xml:space="preserve">irst New Zealand </w:t>
      </w:r>
      <w:proofErr w:type="spellStart"/>
      <w:r w:rsidRPr="009A3EB3">
        <w:rPr>
          <w:rFonts w:hint="eastAsia"/>
          <w:szCs w:val="21"/>
        </w:rPr>
        <w:t>Inc</w:t>
      </w:r>
      <w:proofErr w:type="spellEnd"/>
      <w:r w:rsidR="00114673" w:rsidRPr="009A3EB3">
        <w:rPr>
          <w:rFonts w:hint="eastAsia"/>
          <w:szCs w:val="21"/>
        </w:rPr>
        <w:t>（</w:t>
      </w:r>
      <w:r w:rsidR="00B21CFD" w:rsidRPr="009A3EB3">
        <w:rPr>
          <w:rFonts w:hint="eastAsia"/>
          <w:szCs w:val="21"/>
        </w:rPr>
        <w:t>ピープルファースト</w:t>
      </w:r>
      <w:r w:rsidR="007C4C64" w:rsidRPr="009A3EB3">
        <w:rPr>
          <w:rFonts w:hint="eastAsia"/>
          <w:szCs w:val="21"/>
        </w:rPr>
        <w:t>・</w:t>
      </w:r>
      <w:r w:rsidR="00B21CFD" w:rsidRPr="009A3EB3">
        <w:rPr>
          <w:rFonts w:hint="eastAsia"/>
          <w:szCs w:val="21"/>
        </w:rPr>
        <w:t>ニュージーランド</w:t>
      </w:r>
      <w:r w:rsidR="00114673" w:rsidRPr="009A3EB3">
        <w:rPr>
          <w:rFonts w:hint="eastAsia"/>
          <w:szCs w:val="21"/>
        </w:rPr>
        <w:t>）</w:t>
      </w:r>
    </w:p>
    <w:p w:rsidR="00825E50" w:rsidRPr="009A3EB3" w:rsidRDefault="004903EC" w:rsidP="00114673">
      <w:pPr>
        <w:ind w:firstLineChars="100" w:firstLine="210"/>
        <w:jc w:val="left"/>
        <w:rPr>
          <w:szCs w:val="21"/>
        </w:rPr>
      </w:pPr>
      <w:r w:rsidRPr="009A3EB3">
        <w:rPr>
          <w:rFonts w:hint="eastAsia"/>
          <w:szCs w:val="21"/>
        </w:rPr>
        <w:t>この</w:t>
      </w:r>
      <w:r w:rsidR="00235D97" w:rsidRPr="009A3EB3">
        <w:rPr>
          <w:rFonts w:hint="eastAsia"/>
          <w:szCs w:val="21"/>
        </w:rPr>
        <w:t>構成は</w:t>
      </w:r>
      <w:r w:rsidRPr="009A3EB3">
        <w:rPr>
          <w:rFonts w:hint="eastAsia"/>
          <w:szCs w:val="21"/>
        </w:rPr>
        <w:t>障害者権利条約第４条（３）を反映している。同条は、障害者に関するあらゆる意思決定過程</w:t>
      </w:r>
      <w:r w:rsidR="006F2D07" w:rsidRPr="009A3EB3">
        <w:rPr>
          <w:rFonts w:hint="eastAsia"/>
          <w:szCs w:val="21"/>
        </w:rPr>
        <w:t>に</w:t>
      </w:r>
      <w:r w:rsidRPr="009A3EB3">
        <w:rPr>
          <w:rFonts w:hint="eastAsia"/>
          <w:szCs w:val="21"/>
        </w:rPr>
        <w:t>障害者を彼ら</w:t>
      </w:r>
      <w:r w:rsidR="006F2D07" w:rsidRPr="009A3EB3">
        <w:rPr>
          <w:rFonts w:hint="eastAsia"/>
          <w:szCs w:val="21"/>
        </w:rPr>
        <w:t>を</w:t>
      </w:r>
      <w:r w:rsidRPr="009A3EB3">
        <w:rPr>
          <w:rFonts w:hint="eastAsia"/>
          <w:szCs w:val="21"/>
        </w:rPr>
        <w:t>代表する組織を通して積極的に関与させると規定している。</w:t>
      </w:r>
    </w:p>
    <w:p w:rsidR="00833BE1" w:rsidRPr="009A3EB3" w:rsidRDefault="006F2D07" w:rsidP="00833BE1">
      <w:pPr>
        <w:ind w:firstLineChars="100" w:firstLine="210"/>
        <w:jc w:val="left"/>
        <w:rPr>
          <w:szCs w:val="21"/>
        </w:rPr>
      </w:pPr>
      <w:r w:rsidRPr="009A3EB3">
        <w:rPr>
          <w:rFonts w:hint="eastAsia"/>
          <w:szCs w:val="21"/>
        </w:rPr>
        <w:t>IMM</w:t>
      </w:r>
      <w:r w:rsidRPr="009A3EB3">
        <w:rPr>
          <w:rFonts w:hint="eastAsia"/>
          <w:szCs w:val="21"/>
        </w:rPr>
        <w:t>の第１回報告書</w:t>
      </w:r>
      <w:r w:rsidRPr="009A3EB3">
        <w:rPr>
          <w:rFonts w:asciiTheme="minorEastAsia" w:hAnsiTheme="minorEastAsia" w:hint="eastAsia"/>
          <w:szCs w:val="21"/>
        </w:rPr>
        <w:t>"</w:t>
      </w:r>
      <w:r w:rsidRPr="009A3EB3">
        <w:rPr>
          <w:szCs w:val="21"/>
        </w:rPr>
        <w:t>M</w:t>
      </w:r>
      <w:r w:rsidRPr="009A3EB3">
        <w:rPr>
          <w:rFonts w:hint="eastAsia"/>
          <w:szCs w:val="21"/>
        </w:rPr>
        <w:t>aking Disability Rights Real</w:t>
      </w:r>
      <w:r w:rsidRPr="009A3EB3">
        <w:rPr>
          <w:rFonts w:asciiTheme="minorEastAsia" w:hAnsiTheme="minorEastAsia" w:hint="eastAsia"/>
          <w:szCs w:val="21"/>
        </w:rPr>
        <w:t>"</w:t>
      </w:r>
      <w:r w:rsidR="00DC7C64" w:rsidRPr="009A3EB3">
        <w:rPr>
          <w:rFonts w:asciiTheme="minorEastAsia" w:hAnsiTheme="minorEastAsia" w:hint="eastAsia"/>
          <w:szCs w:val="21"/>
        </w:rPr>
        <w:t>（「障害の権利を現実に」</w:t>
      </w:r>
      <w:r w:rsidRPr="009A3EB3">
        <w:rPr>
          <w:rFonts w:hint="eastAsia"/>
          <w:szCs w:val="21"/>
        </w:rPr>
        <w:t>は２０１２年６月３０日までの５年間を最終年に重点を置いてカバーしている。</w:t>
      </w:r>
      <w:r w:rsidR="00833BE1" w:rsidRPr="009A3EB3">
        <w:rPr>
          <w:rFonts w:hint="eastAsia"/>
          <w:szCs w:val="21"/>
        </w:rPr>
        <w:t>それはアクセス可能な形式で利用でき、</w:t>
      </w:r>
      <w:hyperlink r:id="rId6" w:history="1">
        <w:r w:rsidR="00B21CFD" w:rsidRPr="009A3EB3">
          <w:rPr>
            <w:rStyle w:val="ab"/>
            <w:color w:val="auto"/>
          </w:rPr>
          <w:t>www.hrc.co.nz/makingdisabilityrightsreal</w:t>
        </w:r>
      </w:hyperlink>
      <w:r w:rsidR="00833BE1" w:rsidRPr="009A3EB3">
        <w:rPr>
          <w:rStyle w:val="ab"/>
          <w:rFonts w:hint="eastAsia"/>
          <w:color w:val="auto"/>
          <w:u w:val="none"/>
        </w:rPr>
        <w:t>からダウンロードできる。</w:t>
      </w:r>
    </w:p>
    <w:p w:rsidR="006F2D07" w:rsidRPr="009A3EB3" w:rsidRDefault="006F2D07" w:rsidP="004903EC">
      <w:pPr>
        <w:ind w:firstLineChars="100" w:firstLine="210"/>
        <w:jc w:val="left"/>
        <w:rPr>
          <w:szCs w:val="21"/>
        </w:rPr>
      </w:pPr>
      <w:r w:rsidRPr="009A3EB3">
        <w:rPr>
          <w:rFonts w:hint="eastAsia"/>
          <w:szCs w:val="21"/>
        </w:rPr>
        <w:t>この第２回報告書は２０１２年７月１日から２０１３年１２月３１日の期間をカバーする。</w:t>
      </w:r>
    </w:p>
    <w:p w:rsidR="00351648" w:rsidRPr="009A3EB3" w:rsidRDefault="00351648" w:rsidP="004903EC">
      <w:pPr>
        <w:ind w:firstLineChars="100" w:firstLine="210"/>
        <w:jc w:val="left"/>
        <w:rPr>
          <w:szCs w:val="21"/>
        </w:rPr>
      </w:pPr>
    </w:p>
    <w:p w:rsidR="00833BE1" w:rsidRPr="00004F3F" w:rsidRDefault="002C0732" w:rsidP="00833BE1">
      <w:pPr>
        <w:jc w:val="left"/>
        <w:rPr>
          <w:rFonts w:asciiTheme="majorEastAsia" w:eastAsiaTheme="majorEastAsia" w:hAnsiTheme="majorEastAsia"/>
          <w:b/>
          <w:sz w:val="22"/>
        </w:rPr>
      </w:pPr>
      <w:r w:rsidRPr="00004F3F">
        <w:rPr>
          <w:rFonts w:asciiTheme="majorEastAsia" w:eastAsiaTheme="majorEastAsia" w:hAnsiTheme="majorEastAsia" w:hint="eastAsia"/>
          <w:b/>
          <w:sz w:val="22"/>
        </w:rPr>
        <w:t>アプローチ</w:t>
      </w:r>
    </w:p>
    <w:p w:rsidR="00D9689B" w:rsidRPr="009A3EB3" w:rsidRDefault="00E035EA" w:rsidP="00D9689B">
      <w:pPr>
        <w:jc w:val="left"/>
        <w:rPr>
          <w:szCs w:val="21"/>
        </w:rPr>
      </w:pPr>
      <w:r w:rsidRPr="009A3EB3">
        <w:rPr>
          <w:rFonts w:hint="eastAsia"/>
          <w:szCs w:val="21"/>
        </w:rPr>
        <w:t xml:space="preserve">　</w:t>
      </w:r>
      <w:r w:rsidRPr="009A3EB3">
        <w:rPr>
          <w:rFonts w:hint="eastAsia"/>
          <w:szCs w:val="21"/>
        </w:rPr>
        <w:t>IMM</w:t>
      </w:r>
      <w:r w:rsidRPr="009A3EB3">
        <w:rPr>
          <w:rFonts w:hint="eastAsia"/>
          <w:szCs w:val="21"/>
        </w:rPr>
        <w:t>は、２０１２年１２月発行の第１回報告書では、ニュージーランドの障害者の権利の基本像を描き出すことに焦点を当てた。その報告書には、全</w:t>
      </w:r>
      <w:r w:rsidRPr="009A3EB3">
        <w:rPr>
          <w:rFonts w:hint="eastAsia"/>
          <w:szCs w:val="21"/>
        </w:rPr>
        <w:t>44</w:t>
      </w:r>
      <w:r w:rsidRPr="009A3EB3">
        <w:rPr>
          <w:rFonts w:hint="eastAsia"/>
          <w:szCs w:val="21"/>
        </w:rPr>
        <w:t>勧告リストから主要な</w:t>
      </w:r>
      <w:r w:rsidR="00D9689B" w:rsidRPr="009A3EB3">
        <w:rPr>
          <w:rFonts w:hint="eastAsia"/>
          <w:szCs w:val="21"/>
        </w:rPr>
        <w:t>優先事項を</w:t>
      </w:r>
      <w:r w:rsidR="00D9689B" w:rsidRPr="009A3EB3">
        <w:rPr>
          <w:rFonts w:hint="eastAsia"/>
          <w:szCs w:val="21"/>
        </w:rPr>
        <w:t>7</w:t>
      </w:r>
      <w:r w:rsidR="00D9689B" w:rsidRPr="009A3EB3">
        <w:rPr>
          <w:rFonts w:hint="eastAsia"/>
          <w:szCs w:val="21"/>
        </w:rPr>
        <w:t>つ</w:t>
      </w:r>
      <w:r w:rsidR="00351648" w:rsidRPr="009A3EB3">
        <w:rPr>
          <w:rFonts w:hint="eastAsia"/>
          <w:szCs w:val="21"/>
        </w:rPr>
        <w:t>の</w:t>
      </w:r>
      <w:r w:rsidR="00D9689B" w:rsidRPr="009A3EB3">
        <w:rPr>
          <w:rFonts w:hint="eastAsia"/>
          <w:szCs w:val="21"/>
        </w:rPr>
        <w:t>主な勧告にまとめたものが含まれる。それは、障害問題閣僚委員会がこうした勧告が２０１４年末までにすべて実施されるように勧告している。</w:t>
      </w:r>
    </w:p>
    <w:p w:rsidR="00D9689B" w:rsidRPr="009A3EB3" w:rsidRDefault="00D9689B" w:rsidP="00D9689B">
      <w:pPr>
        <w:jc w:val="left"/>
        <w:rPr>
          <w:szCs w:val="21"/>
        </w:rPr>
      </w:pPr>
      <w:r w:rsidRPr="009A3EB3">
        <w:rPr>
          <w:rFonts w:hint="eastAsia"/>
          <w:szCs w:val="21"/>
        </w:rPr>
        <w:t xml:space="preserve">　第２回報告書は、２０１２年以降</w:t>
      </w:r>
      <w:r w:rsidR="00351648" w:rsidRPr="009A3EB3">
        <w:rPr>
          <w:rFonts w:hint="eastAsia"/>
          <w:szCs w:val="21"/>
        </w:rPr>
        <w:t>に</w:t>
      </w:r>
      <w:r w:rsidRPr="009A3EB3">
        <w:rPr>
          <w:rFonts w:hint="eastAsia"/>
          <w:szCs w:val="21"/>
        </w:rPr>
        <w:t>どのような進展がなされたか評価している。</w:t>
      </w:r>
    </w:p>
    <w:p w:rsidR="00D9689B" w:rsidRPr="009A3EB3" w:rsidRDefault="00D9689B" w:rsidP="00D9689B">
      <w:pPr>
        <w:jc w:val="left"/>
        <w:rPr>
          <w:szCs w:val="21"/>
        </w:rPr>
      </w:pPr>
      <w:r w:rsidRPr="009A3EB3">
        <w:rPr>
          <w:rFonts w:hint="eastAsia"/>
          <w:szCs w:val="21"/>
        </w:rPr>
        <w:t xml:space="preserve">　この要約では、</w:t>
      </w:r>
      <w:r w:rsidRPr="009A3EB3">
        <w:rPr>
          <w:rFonts w:hint="eastAsia"/>
          <w:szCs w:val="21"/>
        </w:rPr>
        <w:t>IMM</w:t>
      </w:r>
      <w:r w:rsidRPr="009A3EB3">
        <w:rPr>
          <w:rFonts w:hint="eastAsia"/>
          <w:szCs w:val="21"/>
        </w:rPr>
        <w:t>が報告期間に気づいたいくつかの主要な問題を浮き彫りにし、議論する。優先的な勧告も含んでいる。</w:t>
      </w:r>
    </w:p>
    <w:p w:rsidR="00D9689B" w:rsidRPr="009A3EB3" w:rsidRDefault="00D9689B" w:rsidP="00D9689B">
      <w:pPr>
        <w:jc w:val="left"/>
        <w:rPr>
          <w:szCs w:val="21"/>
        </w:rPr>
      </w:pPr>
      <w:r w:rsidRPr="009A3EB3">
        <w:rPr>
          <w:rFonts w:hint="eastAsia"/>
          <w:szCs w:val="21"/>
        </w:rPr>
        <w:t xml:space="preserve">　第１回報告書で認識されたように、障害者権利条約を監視することは</w:t>
      </w:r>
      <w:r w:rsidR="00DD3B48" w:rsidRPr="009A3EB3">
        <w:rPr>
          <w:rFonts w:hint="eastAsia"/>
          <w:szCs w:val="21"/>
        </w:rPr>
        <w:t>、あるユニークな</w:t>
      </w:r>
      <w:r w:rsidR="00CE146D" w:rsidRPr="009A3EB3">
        <w:rPr>
          <w:rFonts w:hint="eastAsia"/>
          <w:szCs w:val="21"/>
        </w:rPr>
        <w:t>挑戦である。それ</w:t>
      </w:r>
      <w:r w:rsidR="00DD3B48" w:rsidRPr="009A3EB3">
        <w:rPr>
          <w:rFonts w:hint="eastAsia"/>
          <w:szCs w:val="21"/>
        </w:rPr>
        <w:t>には条約がカバーする問題の幅広さ</w:t>
      </w:r>
      <w:r w:rsidR="00CE146D" w:rsidRPr="009A3EB3">
        <w:rPr>
          <w:rFonts w:hint="eastAsia"/>
          <w:szCs w:val="21"/>
        </w:rPr>
        <w:t>と重要分野における障害のデータ及び調査の不足がある。さらに、環境や行動の障害は、障害者が他の人と平等に社会に参加するのを妨げている。これらの要因が集合的に進展の効果的な計測と評価を難しくしている。</w:t>
      </w:r>
    </w:p>
    <w:p w:rsidR="00D9689B" w:rsidRPr="009A3EB3" w:rsidRDefault="00D9689B" w:rsidP="00D9689B">
      <w:pPr>
        <w:jc w:val="left"/>
        <w:rPr>
          <w:szCs w:val="21"/>
        </w:rPr>
      </w:pPr>
      <w:r w:rsidRPr="009A3EB3">
        <w:rPr>
          <w:rFonts w:hint="eastAsia"/>
          <w:szCs w:val="21"/>
        </w:rPr>
        <w:t xml:space="preserve">　</w:t>
      </w:r>
    </w:p>
    <w:p w:rsidR="006C0B9A" w:rsidRPr="009A3EB3" w:rsidRDefault="006C0B9A" w:rsidP="00D9689B">
      <w:pPr>
        <w:jc w:val="center"/>
        <w:rPr>
          <w:rFonts w:asciiTheme="majorEastAsia" w:eastAsiaTheme="majorEastAsia" w:hAnsiTheme="majorEastAsia"/>
          <w:b/>
          <w:sz w:val="24"/>
          <w:szCs w:val="24"/>
        </w:rPr>
      </w:pPr>
    </w:p>
    <w:p w:rsidR="00833BE1" w:rsidRPr="009A3EB3" w:rsidRDefault="00833BE1" w:rsidP="00D9689B">
      <w:pPr>
        <w:jc w:val="center"/>
        <w:rPr>
          <w:rFonts w:asciiTheme="majorEastAsia" w:eastAsiaTheme="majorEastAsia" w:hAnsiTheme="majorEastAsia"/>
          <w:b/>
          <w:sz w:val="24"/>
          <w:szCs w:val="24"/>
        </w:rPr>
      </w:pPr>
      <w:r w:rsidRPr="009A3EB3">
        <w:rPr>
          <w:rFonts w:asciiTheme="majorEastAsia" w:eastAsiaTheme="majorEastAsia" w:hAnsiTheme="majorEastAsia" w:hint="eastAsia"/>
          <w:b/>
          <w:sz w:val="24"/>
          <w:szCs w:val="24"/>
        </w:rPr>
        <w:t>主要</w:t>
      </w:r>
      <w:r w:rsidR="00EC7DB4" w:rsidRPr="009A3EB3">
        <w:rPr>
          <w:rFonts w:asciiTheme="majorEastAsia" w:eastAsiaTheme="majorEastAsia" w:hAnsiTheme="majorEastAsia" w:hint="eastAsia"/>
          <w:b/>
          <w:sz w:val="24"/>
          <w:szCs w:val="24"/>
        </w:rPr>
        <w:t>な課題</w:t>
      </w:r>
    </w:p>
    <w:p w:rsidR="006F2D07" w:rsidRPr="009A3EB3" w:rsidRDefault="006F2D07" w:rsidP="004903EC">
      <w:pPr>
        <w:ind w:firstLineChars="100" w:firstLine="210"/>
        <w:jc w:val="left"/>
        <w:rPr>
          <w:szCs w:val="21"/>
        </w:rPr>
      </w:pPr>
      <w:r w:rsidRPr="009A3EB3">
        <w:rPr>
          <w:rFonts w:hint="eastAsia"/>
          <w:szCs w:val="21"/>
        </w:rPr>
        <w:t>IMM</w:t>
      </w:r>
      <w:r w:rsidRPr="009A3EB3">
        <w:rPr>
          <w:rFonts w:hint="eastAsia"/>
          <w:szCs w:val="21"/>
        </w:rPr>
        <w:t>は、障害者権利条約でうたわれた権利</w:t>
      </w:r>
      <w:r w:rsidR="00E4528D" w:rsidRPr="009A3EB3">
        <w:rPr>
          <w:rFonts w:hint="eastAsia"/>
          <w:szCs w:val="21"/>
        </w:rPr>
        <w:t>を</w:t>
      </w:r>
      <w:r w:rsidRPr="009A3EB3">
        <w:rPr>
          <w:rFonts w:hint="eastAsia"/>
          <w:szCs w:val="21"/>
        </w:rPr>
        <w:t>より</w:t>
      </w:r>
      <w:r w:rsidR="00E4528D" w:rsidRPr="009A3EB3">
        <w:rPr>
          <w:rFonts w:hint="eastAsia"/>
          <w:szCs w:val="21"/>
        </w:rPr>
        <w:t>実現させるために特別な関心を払うべき下記の５つの</w:t>
      </w:r>
      <w:r w:rsidR="002652B3" w:rsidRPr="009A3EB3">
        <w:rPr>
          <w:rFonts w:hint="eastAsia"/>
          <w:szCs w:val="21"/>
        </w:rPr>
        <w:t>幅広い</w:t>
      </w:r>
      <w:r w:rsidR="00DA20F2" w:rsidRPr="009A3EB3">
        <w:rPr>
          <w:rFonts w:hint="eastAsia"/>
          <w:szCs w:val="21"/>
        </w:rPr>
        <w:t>分野</w:t>
      </w:r>
      <w:r w:rsidR="00E4528D" w:rsidRPr="009A3EB3">
        <w:rPr>
          <w:rFonts w:hint="eastAsia"/>
          <w:szCs w:val="21"/>
        </w:rPr>
        <w:t>を</w:t>
      </w:r>
      <w:r w:rsidR="002652B3" w:rsidRPr="009A3EB3">
        <w:rPr>
          <w:rFonts w:hint="eastAsia"/>
          <w:szCs w:val="21"/>
        </w:rPr>
        <w:t>特定し</w:t>
      </w:r>
      <w:r w:rsidR="00E4528D" w:rsidRPr="009A3EB3">
        <w:rPr>
          <w:rFonts w:hint="eastAsia"/>
          <w:szCs w:val="21"/>
        </w:rPr>
        <w:t>た。この報告期間にこうした</w:t>
      </w:r>
      <w:r w:rsidR="00DA20F2" w:rsidRPr="009A3EB3">
        <w:rPr>
          <w:rFonts w:hint="eastAsia"/>
          <w:szCs w:val="21"/>
        </w:rPr>
        <w:t>分野</w:t>
      </w:r>
      <w:r w:rsidR="00E4528D" w:rsidRPr="009A3EB3">
        <w:rPr>
          <w:rFonts w:hint="eastAsia"/>
          <w:szCs w:val="21"/>
        </w:rPr>
        <w:t>の一部では有望な進展が</w:t>
      </w:r>
      <w:r w:rsidR="002652B3" w:rsidRPr="009A3EB3">
        <w:rPr>
          <w:rFonts w:hint="eastAsia"/>
          <w:szCs w:val="21"/>
        </w:rPr>
        <w:t>達成さ</w:t>
      </w:r>
      <w:r w:rsidR="00E4528D" w:rsidRPr="009A3EB3">
        <w:rPr>
          <w:rFonts w:hint="eastAsia"/>
          <w:szCs w:val="21"/>
        </w:rPr>
        <w:t>れたが、さらなる努力が必要である。</w:t>
      </w:r>
    </w:p>
    <w:p w:rsidR="00E4528D" w:rsidRPr="009A3EB3" w:rsidRDefault="00E4528D" w:rsidP="00E4528D">
      <w:pPr>
        <w:jc w:val="left"/>
        <w:rPr>
          <w:sz w:val="22"/>
        </w:rPr>
      </w:pPr>
    </w:p>
    <w:p w:rsidR="006F2D07" w:rsidRPr="009A3EB3" w:rsidRDefault="00E4528D" w:rsidP="00E4528D">
      <w:pPr>
        <w:jc w:val="left"/>
        <w:rPr>
          <w:rFonts w:asciiTheme="majorEastAsia" w:eastAsiaTheme="majorEastAsia" w:hAnsiTheme="majorEastAsia" w:cs="Times New Roman"/>
          <w:b/>
          <w:szCs w:val="21"/>
        </w:rPr>
      </w:pPr>
      <w:r w:rsidRPr="009A3EB3">
        <w:rPr>
          <w:rFonts w:asciiTheme="majorEastAsia" w:eastAsiaTheme="majorEastAsia" w:hAnsiTheme="majorEastAsia" w:cs="Times New Roman"/>
          <w:b/>
          <w:szCs w:val="21"/>
        </w:rPr>
        <w:t>データ</w:t>
      </w:r>
    </w:p>
    <w:p w:rsidR="00F910D4" w:rsidRPr="009A3EB3" w:rsidRDefault="00825E50" w:rsidP="00825E50">
      <w:pPr>
        <w:ind w:firstLineChars="100" w:firstLine="210"/>
        <w:jc w:val="left"/>
      </w:pPr>
      <w:r w:rsidRPr="009A3EB3">
        <w:rPr>
          <w:rFonts w:hint="eastAsia"/>
        </w:rPr>
        <w:t>ニュージーランド</w:t>
      </w:r>
      <w:r w:rsidR="002652B3" w:rsidRPr="009A3EB3">
        <w:rPr>
          <w:rFonts w:hint="eastAsia"/>
        </w:rPr>
        <w:t>における</w:t>
      </w:r>
      <w:r w:rsidRPr="009A3EB3">
        <w:rPr>
          <w:rFonts w:hint="eastAsia"/>
        </w:rPr>
        <w:t>障害者に関する統計と情報の欠如</w:t>
      </w:r>
      <w:r w:rsidR="00112422" w:rsidRPr="009A3EB3">
        <w:rPr>
          <w:rFonts w:hint="eastAsia"/>
        </w:rPr>
        <w:t>について</w:t>
      </w:r>
      <w:r w:rsidR="002652B3" w:rsidRPr="009A3EB3">
        <w:rPr>
          <w:rFonts w:hint="eastAsia"/>
        </w:rPr>
        <w:t>は</w:t>
      </w:r>
      <w:r w:rsidRPr="009A3EB3">
        <w:rPr>
          <w:rFonts w:hint="eastAsia"/>
        </w:rPr>
        <w:t>、</w:t>
      </w:r>
      <w:r w:rsidR="00E4528D" w:rsidRPr="009A3EB3">
        <w:rPr>
          <w:rFonts w:hint="eastAsia"/>
        </w:rPr>
        <w:t>I</w:t>
      </w:r>
      <w:r w:rsidRPr="009A3EB3">
        <w:rPr>
          <w:rFonts w:hint="eastAsia"/>
        </w:rPr>
        <w:t>MM</w:t>
      </w:r>
      <w:r w:rsidRPr="009A3EB3">
        <w:rPr>
          <w:rFonts w:hint="eastAsia"/>
        </w:rPr>
        <w:t>の第</w:t>
      </w:r>
      <w:r w:rsidRPr="009A3EB3">
        <w:rPr>
          <w:rFonts w:hint="eastAsia"/>
        </w:rPr>
        <w:t>1</w:t>
      </w:r>
      <w:r w:rsidRPr="009A3EB3">
        <w:rPr>
          <w:rFonts w:hint="eastAsia"/>
        </w:rPr>
        <w:t>回報告書で指摘</w:t>
      </w:r>
      <w:r w:rsidR="00351648" w:rsidRPr="009A3EB3">
        <w:rPr>
          <w:rFonts w:hint="eastAsia"/>
        </w:rPr>
        <w:t>し</w:t>
      </w:r>
      <w:r w:rsidRPr="009A3EB3">
        <w:rPr>
          <w:rFonts w:hint="eastAsia"/>
        </w:rPr>
        <w:t>た。しかし、その後も広範囲な指標について一貫した定義に基づく質の高いデータの不足が続いている。こ</w:t>
      </w:r>
      <w:r w:rsidR="00BB1781" w:rsidRPr="009A3EB3">
        <w:rPr>
          <w:rFonts w:hint="eastAsia"/>
        </w:rPr>
        <w:t>のため</w:t>
      </w:r>
      <w:r w:rsidRPr="009A3EB3">
        <w:rPr>
          <w:rFonts w:hint="eastAsia"/>
        </w:rPr>
        <w:t>障害者の生活に影響を及ぼす多くの問題について正確に把握することが困難である。また、これまでに成し遂げられた</w:t>
      </w:r>
      <w:r w:rsidR="00180CCF" w:rsidRPr="009A3EB3">
        <w:rPr>
          <w:rFonts w:hint="eastAsia"/>
        </w:rPr>
        <w:t>進展</w:t>
      </w:r>
      <w:r w:rsidRPr="009A3EB3">
        <w:rPr>
          <w:rFonts w:hint="eastAsia"/>
        </w:rPr>
        <w:t>や</w:t>
      </w:r>
      <w:r w:rsidR="00180CCF" w:rsidRPr="009A3EB3">
        <w:rPr>
          <w:rFonts w:hint="eastAsia"/>
        </w:rPr>
        <w:t>改善の認識について</w:t>
      </w:r>
      <w:r w:rsidRPr="009A3EB3">
        <w:rPr>
          <w:rFonts w:hint="eastAsia"/>
        </w:rPr>
        <w:t>の計測を妨げてもいる。</w:t>
      </w:r>
    </w:p>
    <w:p w:rsidR="00825E50" w:rsidRPr="009A3EB3" w:rsidRDefault="00825E50" w:rsidP="00825E50">
      <w:pPr>
        <w:ind w:firstLineChars="100" w:firstLine="210"/>
        <w:jc w:val="left"/>
      </w:pPr>
      <w:r w:rsidRPr="009A3EB3">
        <w:rPr>
          <w:rFonts w:hint="eastAsia"/>
        </w:rPr>
        <w:t>ニュージーランド統計局は</w:t>
      </w:r>
      <w:r w:rsidRPr="009A3EB3">
        <w:rPr>
          <w:rFonts w:hint="eastAsia"/>
        </w:rPr>
        <w:t>2014</w:t>
      </w:r>
      <w:r w:rsidRPr="009A3EB3">
        <w:rPr>
          <w:rFonts w:hint="eastAsia"/>
        </w:rPr>
        <w:t>年半ばに</w:t>
      </w:r>
      <w:r w:rsidRPr="009A3EB3">
        <w:rPr>
          <w:rFonts w:hint="eastAsia"/>
        </w:rPr>
        <w:t>2013</w:t>
      </w:r>
      <w:r w:rsidRPr="009A3EB3">
        <w:rPr>
          <w:rFonts w:hint="eastAsia"/>
        </w:rPr>
        <w:t>年障害調査の結果を発表することが期待される。</w:t>
      </w:r>
      <w:r w:rsidR="00021369" w:rsidRPr="009A3EB3">
        <w:rPr>
          <w:rFonts w:hint="eastAsia"/>
        </w:rPr>
        <w:t>これらは障害者の経験、ニーズ、それに彼らが直面した障害についてさらなる貴重な情報をもたらそう。しかしながら、この作業には、</w:t>
      </w:r>
      <w:r w:rsidR="00DA20F2" w:rsidRPr="009A3EB3">
        <w:rPr>
          <w:rFonts w:hint="eastAsia"/>
        </w:rPr>
        <w:t>広範な部門で、</w:t>
      </w:r>
      <w:r w:rsidR="00021369" w:rsidRPr="009A3EB3">
        <w:rPr>
          <w:rFonts w:hint="eastAsia"/>
        </w:rPr>
        <w:t>しっかりとした、時宜を得た、かつ有益なデータが定期的に収集されることが求められる。</w:t>
      </w:r>
      <w:r w:rsidR="00112422" w:rsidRPr="009A3EB3">
        <w:rPr>
          <w:rFonts w:hint="eastAsia"/>
        </w:rPr>
        <w:t>このデータは</w:t>
      </w:r>
      <w:r w:rsidR="00E97F6D" w:rsidRPr="009A3EB3">
        <w:rPr>
          <w:rFonts w:hint="eastAsia"/>
        </w:rPr>
        <w:t>障害者の日常経験を改善するような実践的変革を起こすのに使用できる。</w:t>
      </w:r>
    </w:p>
    <w:p w:rsidR="001934BE" w:rsidRPr="009A3EB3" w:rsidRDefault="001934BE" w:rsidP="00E97F6D">
      <w:pPr>
        <w:jc w:val="left"/>
      </w:pPr>
    </w:p>
    <w:p w:rsidR="001934BE" w:rsidRPr="009A3EB3" w:rsidRDefault="001934BE" w:rsidP="001934BE">
      <w:pPr>
        <w:jc w:val="left"/>
        <w:rPr>
          <w:rFonts w:asciiTheme="majorEastAsia" w:eastAsiaTheme="majorEastAsia" w:hAnsiTheme="majorEastAsia"/>
          <w:b/>
          <w:szCs w:val="21"/>
        </w:rPr>
      </w:pPr>
      <w:r w:rsidRPr="009A3EB3">
        <w:rPr>
          <w:rFonts w:asciiTheme="majorEastAsia" w:eastAsiaTheme="majorEastAsia" w:hAnsiTheme="majorEastAsia" w:hint="eastAsia"/>
          <w:b/>
          <w:szCs w:val="21"/>
        </w:rPr>
        <w:t>アクセ</w:t>
      </w:r>
      <w:r w:rsidR="00D058BE" w:rsidRPr="009A3EB3">
        <w:rPr>
          <w:rFonts w:asciiTheme="majorEastAsia" w:eastAsiaTheme="majorEastAsia" w:hAnsiTheme="majorEastAsia" w:hint="eastAsia"/>
          <w:b/>
          <w:szCs w:val="21"/>
        </w:rPr>
        <w:t>シ</w:t>
      </w:r>
      <w:r w:rsidRPr="009A3EB3">
        <w:rPr>
          <w:rFonts w:asciiTheme="majorEastAsia" w:eastAsiaTheme="majorEastAsia" w:hAnsiTheme="majorEastAsia" w:hint="eastAsia"/>
          <w:b/>
          <w:szCs w:val="21"/>
        </w:rPr>
        <w:t>ビリティ</w:t>
      </w:r>
    </w:p>
    <w:p w:rsidR="00643558" w:rsidRPr="009A3EB3" w:rsidRDefault="001934BE" w:rsidP="001934BE">
      <w:pPr>
        <w:jc w:val="left"/>
      </w:pPr>
      <w:r w:rsidRPr="009A3EB3">
        <w:rPr>
          <w:rFonts w:hint="eastAsia"/>
        </w:rPr>
        <w:t xml:space="preserve">　アクセ</w:t>
      </w:r>
      <w:r w:rsidR="00D058BE" w:rsidRPr="009A3EB3">
        <w:rPr>
          <w:rFonts w:hint="eastAsia"/>
        </w:rPr>
        <w:t>シ</w:t>
      </w:r>
      <w:r w:rsidRPr="009A3EB3">
        <w:rPr>
          <w:rFonts w:hint="eastAsia"/>
        </w:rPr>
        <w:t>ビリティは障害者権利条約</w:t>
      </w:r>
      <w:r w:rsidR="00BC50C3" w:rsidRPr="009A3EB3">
        <w:rPr>
          <w:rFonts w:hint="eastAsia"/>
        </w:rPr>
        <w:t>が</w:t>
      </w:r>
      <w:r w:rsidR="0089240E" w:rsidRPr="009A3EB3">
        <w:rPr>
          <w:rFonts w:hint="eastAsia"/>
        </w:rPr>
        <w:t>よって立つ</w:t>
      </w:r>
      <w:r w:rsidRPr="009A3EB3">
        <w:rPr>
          <w:rFonts w:hint="eastAsia"/>
        </w:rPr>
        <w:t>基本的</w:t>
      </w:r>
      <w:r w:rsidR="00BC50C3" w:rsidRPr="009A3EB3">
        <w:rPr>
          <w:rFonts w:hint="eastAsia"/>
        </w:rPr>
        <w:t>な</w:t>
      </w:r>
      <w:r w:rsidRPr="009A3EB3">
        <w:rPr>
          <w:rFonts w:hint="eastAsia"/>
        </w:rPr>
        <w:t>原則のひとつである。それは物理的環境、交通、情報とコミュニケーション、それにサービスへのアクセス</w:t>
      </w:r>
      <w:r w:rsidR="0089240E" w:rsidRPr="009A3EB3">
        <w:rPr>
          <w:rFonts w:hint="eastAsia"/>
        </w:rPr>
        <w:t>の権利を含む。</w:t>
      </w:r>
      <w:r w:rsidRPr="009A3EB3">
        <w:rPr>
          <w:rFonts w:hint="eastAsia"/>
        </w:rPr>
        <w:t>こうしたアクセ</w:t>
      </w:r>
      <w:r w:rsidR="00F86C4B" w:rsidRPr="009A3EB3">
        <w:rPr>
          <w:rFonts w:hint="eastAsia"/>
        </w:rPr>
        <w:t>シ</w:t>
      </w:r>
      <w:r w:rsidRPr="009A3EB3">
        <w:rPr>
          <w:rFonts w:hint="eastAsia"/>
        </w:rPr>
        <w:t>ビリティ</w:t>
      </w:r>
      <w:r w:rsidR="00DA20F2" w:rsidRPr="009A3EB3">
        <w:rPr>
          <w:rFonts w:hint="eastAsia"/>
        </w:rPr>
        <w:t>を構成する</w:t>
      </w:r>
      <w:r w:rsidR="00D058BE" w:rsidRPr="009A3EB3">
        <w:rPr>
          <w:rFonts w:hint="eastAsia"/>
        </w:rPr>
        <w:t>複数</w:t>
      </w:r>
      <w:r w:rsidR="00DA20F2" w:rsidRPr="009A3EB3">
        <w:rPr>
          <w:rFonts w:hint="eastAsia"/>
        </w:rPr>
        <w:t>の</w:t>
      </w:r>
      <w:r w:rsidRPr="009A3EB3">
        <w:rPr>
          <w:rFonts w:hint="eastAsia"/>
        </w:rPr>
        <w:t>要素</w:t>
      </w:r>
      <w:r w:rsidR="00451249" w:rsidRPr="009A3EB3">
        <w:rPr>
          <w:rFonts w:hint="eastAsia"/>
        </w:rPr>
        <w:t>が</w:t>
      </w:r>
      <w:r w:rsidRPr="009A3EB3">
        <w:rPr>
          <w:rFonts w:hint="eastAsia"/>
        </w:rPr>
        <w:t>、障害者が</w:t>
      </w:r>
      <w:r w:rsidR="00451249" w:rsidRPr="009A3EB3">
        <w:rPr>
          <w:rFonts w:hint="eastAsia"/>
        </w:rPr>
        <w:t>自立的かつ十全な生活を送るうえで欠かせないとの理由から、認められることは大切である。</w:t>
      </w:r>
    </w:p>
    <w:p w:rsidR="00451249" w:rsidRPr="009A3EB3" w:rsidRDefault="00451249" w:rsidP="001934BE">
      <w:pPr>
        <w:jc w:val="left"/>
      </w:pPr>
      <w:r w:rsidRPr="009A3EB3">
        <w:rPr>
          <w:rFonts w:hint="eastAsia"/>
        </w:rPr>
        <w:t xml:space="preserve">　</w:t>
      </w:r>
      <w:r w:rsidRPr="009A3EB3">
        <w:rPr>
          <w:rFonts w:hint="eastAsia"/>
        </w:rPr>
        <w:t>IMM</w:t>
      </w:r>
      <w:r w:rsidRPr="009A3EB3">
        <w:rPr>
          <w:rFonts w:hint="eastAsia"/>
        </w:rPr>
        <w:t>は</w:t>
      </w:r>
      <w:r w:rsidR="0089240E" w:rsidRPr="009A3EB3">
        <w:rPr>
          <w:rFonts w:hint="eastAsia"/>
        </w:rPr>
        <w:t>、</w:t>
      </w:r>
      <w:r w:rsidRPr="009A3EB3">
        <w:rPr>
          <w:rFonts w:hint="eastAsia"/>
        </w:rPr>
        <w:t>障害者の権利を多様な状況や環境に適応させるための合理的な措置を</w:t>
      </w:r>
      <w:r w:rsidR="0089240E" w:rsidRPr="009A3EB3">
        <w:rPr>
          <w:rFonts w:hint="eastAsia"/>
        </w:rPr>
        <w:t>講じる</w:t>
      </w:r>
      <w:r w:rsidRPr="009A3EB3">
        <w:rPr>
          <w:rFonts w:hint="eastAsia"/>
        </w:rPr>
        <w:t>法的</w:t>
      </w:r>
      <w:r w:rsidR="0089240E" w:rsidRPr="009A3EB3">
        <w:rPr>
          <w:rFonts w:hint="eastAsia"/>
        </w:rPr>
        <w:t>な</w:t>
      </w:r>
      <w:r w:rsidRPr="009A3EB3">
        <w:rPr>
          <w:rFonts w:hint="eastAsia"/>
        </w:rPr>
        <w:t>必要性</w:t>
      </w:r>
      <w:r w:rsidR="00351648" w:rsidRPr="009A3EB3">
        <w:rPr>
          <w:rFonts w:hint="eastAsia"/>
        </w:rPr>
        <w:t>について十分</w:t>
      </w:r>
      <w:r w:rsidRPr="009A3EB3">
        <w:rPr>
          <w:rFonts w:hint="eastAsia"/>
        </w:rPr>
        <w:t>に理解されていないことに懸念を表明する。</w:t>
      </w:r>
    </w:p>
    <w:p w:rsidR="00451249" w:rsidRPr="009A3EB3" w:rsidRDefault="00451249" w:rsidP="001934BE">
      <w:pPr>
        <w:jc w:val="left"/>
      </w:pPr>
      <w:r w:rsidRPr="009A3EB3">
        <w:rPr>
          <w:rFonts w:hint="eastAsia"/>
        </w:rPr>
        <w:t xml:space="preserve">　障害アクセスレビュー（</w:t>
      </w:r>
      <w:r w:rsidRPr="009A3EB3">
        <w:rPr>
          <w:rFonts w:hint="eastAsia"/>
        </w:rPr>
        <w:t>Disabil</w:t>
      </w:r>
      <w:r w:rsidRPr="009A3EB3">
        <w:t>ity Access Review</w:t>
      </w:r>
      <w:r w:rsidRPr="009A3EB3">
        <w:rPr>
          <w:rFonts w:hint="eastAsia"/>
        </w:rPr>
        <w:t>）が</w:t>
      </w:r>
      <w:r w:rsidRPr="009A3EB3">
        <w:rPr>
          <w:rFonts w:hint="eastAsia"/>
        </w:rPr>
        <w:t>2013</w:t>
      </w:r>
      <w:r w:rsidRPr="009A3EB3">
        <w:rPr>
          <w:rFonts w:hint="eastAsia"/>
        </w:rPr>
        <w:t>年</w:t>
      </w:r>
      <w:r w:rsidRPr="009A3EB3">
        <w:rPr>
          <w:rFonts w:hint="eastAsia"/>
        </w:rPr>
        <w:t>10</w:t>
      </w:r>
      <w:r w:rsidRPr="009A3EB3">
        <w:rPr>
          <w:rFonts w:hint="eastAsia"/>
        </w:rPr>
        <w:t>月</w:t>
      </w:r>
      <w:r w:rsidRPr="009A3EB3">
        <w:rPr>
          <w:rFonts w:hint="eastAsia"/>
        </w:rPr>
        <w:t>20</w:t>
      </w:r>
      <w:r w:rsidRPr="009A3EB3">
        <w:rPr>
          <w:rFonts w:hint="eastAsia"/>
        </w:rPr>
        <w:t>日に発表された。</w:t>
      </w:r>
      <w:r w:rsidR="00307E94" w:rsidRPr="009A3EB3">
        <w:rPr>
          <w:rFonts w:hint="eastAsia"/>
        </w:rPr>
        <w:t>これは</w:t>
      </w:r>
      <w:r w:rsidR="00D105BE" w:rsidRPr="009A3EB3">
        <w:rPr>
          <w:rFonts w:hint="eastAsia"/>
        </w:rPr>
        <w:t>産業・改革・</w:t>
      </w:r>
      <w:r w:rsidRPr="009A3EB3">
        <w:rPr>
          <w:rFonts w:hint="eastAsia"/>
        </w:rPr>
        <w:t>雇用省</w:t>
      </w:r>
      <w:r w:rsidR="00D105BE" w:rsidRPr="009A3EB3">
        <w:rPr>
          <w:rFonts w:hint="eastAsia"/>
        </w:rPr>
        <w:t>（</w:t>
      </w:r>
      <w:r w:rsidR="00D105BE" w:rsidRPr="009A3EB3">
        <w:t>Ministry of Business, Innovation and Employment</w:t>
      </w:r>
      <w:r w:rsidR="00D105BE" w:rsidRPr="009A3EB3">
        <w:rPr>
          <w:rFonts w:hint="eastAsia"/>
        </w:rPr>
        <w:t>）</w:t>
      </w:r>
      <w:r w:rsidRPr="009A3EB3">
        <w:rPr>
          <w:rFonts w:hint="eastAsia"/>
        </w:rPr>
        <w:t>と</w:t>
      </w:r>
      <w:r w:rsidR="00307E94" w:rsidRPr="009A3EB3">
        <w:rPr>
          <w:rFonts w:hint="eastAsia"/>
        </w:rPr>
        <w:t>障害問題局によ</w:t>
      </w:r>
      <w:r w:rsidR="0089240E" w:rsidRPr="009A3EB3">
        <w:rPr>
          <w:rFonts w:hint="eastAsia"/>
        </w:rPr>
        <w:t>り</w:t>
      </w:r>
      <w:r w:rsidR="00307E94" w:rsidRPr="009A3EB3">
        <w:rPr>
          <w:rFonts w:hint="eastAsia"/>
        </w:rPr>
        <w:t>合同で取り組まれる。</w:t>
      </w:r>
      <w:r w:rsidR="00D058BE" w:rsidRPr="009A3EB3">
        <w:rPr>
          <w:rFonts w:hint="eastAsia"/>
        </w:rPr>
        <w:t>この</w:t>
      </w:r>
      <w:r w:rsidR="00307E94" w:rsidRPr="009A3EB3">
        <w:rPr>
          <w:rFonts w:hint="eastAsia"/>
        </w:rPr>
        <w:t>レビューは</w:t>
      </w:r>
      <w:r w:rsidR="00D058BE" w:rsidRPr="009A3EB3">
        <w:rPr>
          <w:rFonts w:hint="eastAsia"/>
        </w:rPr>
        <w:t>、</w:t>
      </w:r>
      <w:r w:rsidR="00307E94" w:rsidRPr="009A3EB3">
        <w:rPr>
          <w:rFonts w:hint="eastAsia"/>
        </w:rPr>
        <w:t>現在の</w:t>
      </w:r>
      <w:r w:rsidR="00D058BE" w:rsidRPr="009A3EB3">
        <w:rPr>
          <w:rFonts w:hint="eastAsia"/>
        </w:rPr>
        <w:t>建築</w:t>
      </w:r>
      <w:r w:rsidR="00307E94" w:rsidRPr="009A3EB3">
        <w:rPr>
          <w:rFonts w:hint="eastAsia"/>
        </w:rPr>
        <w:t>規制システムが障害者のニーズに合っているか検討</w:t>
      </w:r>
      <w:r w:rsidR="00D058BE" w:rsidRPr="009A3EB3">
        <w:rPr>
          <w:rFonts w:hint="eastAsia"/>
        </w:rPr>
        <w:t>され</w:t>
      </w:r>
      <w:r w:rsidR="00307E94" w:rsidRPr="009A3EB3">
        <w:rPr>
          <w:rFonts w:hint="eastAsia"/>
        </w:rPr>
        <w:t>よう。また建物</w:t>
      </w:r>
      <w:r w:rsidR="00D058BE" w:rsidRPr="009A3EB3">
        <w:rPr>
          <w:rFonts w:hint="eastAsia"/>
        </w:rPr>
        <w:t>へ</w:t>
      </w:r>
      <w:r w:rsidR="00307E94" w:rsidRPr="009A3EB3">
        <w:rPr>
          <w:rFonts w:hint="eastAsia"/>
        </w:rPr>
        <w:t>の物理的なアクセスの向上に向けての重要な一歩となろう。</w:t>
      </w:r>
    </w:p>
    <w:p w:rsidR="00307E94" w:rsidRPr="009A3EB3" w:rsidRDefault="00F60D4F" w:rsidP="001934BE">
      <w:pPr>
        <w:jc w:val="left"/>
      </w:pPr>
      <w:r w:rsidRPr="009A3EB3">
        <w:rPr>
          <w:rFonts w:hint="eastAsia"/>
        </w:rPr>
        <w:t xml:space="preserve">　しかしながら、</w:t>
      </w:r>
      <w:r w:rsidRPr="009A3EB3">
        <w:rPr>
          <w:rFonts w:hint="eastAsia"/>
        </w:rPr>
        <w:t>IMM</w:t>
      </w:r>
      <w:r w:rsidRPr="009A3EB3">
        <w:rPr>
          <w:rFonts w:hint="eastAsia"/>
        </w:rPr>
        <w:t>は建物が</w:t>
      </w:r>
      <w:r w:rsidR="00D058BE" w:rsidRPr="009A3EB3">
        <w:rPr>
          <w:rFonts w:hint="eastAsia"/>
        </w:rPr>
        <w:t>改修</w:t>
      </w:r>
      <w:r w:rsidRPr="009A3EB3">
        <w:rPr>
          <w:rFonts w:hint="eastAsia"/>
        </w:rPr>
        <w:t>された時に</w:t>
      </w:r>
      <w:r w:rsidR="00D058BE" w:rsidRPr="009A3EB3">
        <w:rPr>
          <w:rFonts w:hint="eastAsia"/>
        </w:rPr>
        <w:t>建築</w:t>
      </w:r>
      <w:r w:rsidRPr="009A3EB3">
        <w:rPr>
          <w:rFonts w:hint="eastAsia"/>
        </w:rPr>
        <w:t>（地震に弱い建物）修正法</w:t>
      </w:r>
      <w:r w:rsidR="0089240E" w:rsidRPr="009A3EB3">
        <w:rPr>
          <w:rFonts w:hint="eastAsia"/>
        </w:rPr>
        <w:t>の提案が</w:t>
      </w:r>
      <w:r w:rsidRPr="009A3EB3">
        <w:rPr>
          <w:rFonts w:hint="eastAsia"/>
        </w:rPr>
        <w:t>現在のアクセス可能性の</w:t>
      </w:r>
      <w:r w:rsidR="00D058BE" w:rsidRPr="009A3EB3">
        <w:rPr>
          <w:rFonts w:hint="eastAsia"/>
        </w:rPr>
        <w:t>要件</w:t>
      </w:r>
      <w:r w:rsidRPr="009A3EB3">
        <w:rPr>
          <w:rFonts w:hint="eastAsia"/>
        </w:rPr>
        <w:t>を損ないかねないことを懸念する。</w:t>
      </w:r>
      <w:r w:rsidR="00D058BE" w:rsidRPr="009A3EB3">
        <w:rPr>
          <w:rFonts w:hint="eastAsia"/>
        </w:rPr>
        <w:t>この</w:t>
      </w:r>
      <w:r w:rsidRPr="009A3EB3">
        <w:rPr>
          <w:rFonts w:hint="eastAsia"/>
        </w:rPr>
        <w:t>提案</w:t>
      </w:r>
      <w:r w:rsidR="00325454" w:rsidRPr="009A3EB3">
        <w:rPr>
          <w:rFonts w:hint="eastAsia"/>
        </w:rPr>
        <w:t>では、</w:t>
      </w:r>
      <w:r w:rsidR="00640F02" w:rsidRPr="009A3EB3">
        <w:rPr>
          <w:rFonts w:hint="eastAsia"/>
        </w:rPr>
        <w:t>審議会が一定の状況の下で、</w:t>
      </w:r>
      <w:r w:rsidRPr="009A3EB3">
        <w:rPr>
          <w:rFonts w:hint="eastAsia"/>
        </w:rPr>
        <w:t>地震に弱い建物に</w:t>
      </w:r>
      <w:r w:rsidR="00640F02" w:rsidRPr="009A3EB3">
        <w:rPr>
          <w:rFonts w:hint="eastAsia"/>
        </w:rPr>
        <w:t>（アクセス要件についての）</w:t>
      </w:r>
      <w:r w:rsidRPr="009A3EB3">
        <w:rPr>
          <w:rFonts w:hint="eastAsia"/>
        </w:rPr>
        <w:t>免責を与える</w:t>
      </w:r>
      <w:r w:rsidR="00640F02" w:rsidRPr="009A3EB3">
        <w:rPr>
          <w:rFonts w:hint="eastAsia"/>
        </w:rPr>
        <w:t>ことができる。</w:t>
      </w:r>
    </w:p>
    <w:p w:rsidR="00C46F50" w:rsidRPr="009A3EB3" w:rsidRDefault="00C46F50" w:rsidP="001934BE">
      <w:pPr>
        <w:jc w:val="left"/>
      </w:pPr>
    </w:p>
    <w:p w:rsidR="00C46F50" w:rsidRPr="009A3EB3" w:rsidRDefault="00C46F50" w:rsidP="001934BE">
      <w:pPr>
        <w:jc w:val="left"/>
        <w:rPr>
          <w:rFonts w:asciiTheme="majorEastAsia" w:eastAsiaTheme="majorEastAsia" w:hAnsiTheme="majorEastAsia"/>
          <w:b/>
          <w:szCs w:val="21"/>
        </w:rPr>
      </w:pPr>
      <w:r w:rsidRPr="009A3EB3">
        <w:rPr>
          <w:rFonts w:asciiTheme="majorEastAsia" w:eastAsiaTheme="majorEastAsia" w:hAnsiTheme="majorEastAsia" w:hint="eastAsia"/>
          <w:b/>
          <w:szCs w:val="21"/>
        </w:rPr>
        <w:t>人主導</w:t>
      </w:r>
      <w:r w:rsidR="00D058BE" w:rsidRPr="009A3EB3">
        <w:rPr>
          <w:rFonts w:asciiTheme="majorEastAsia" w:eastAsiaTheme="majorEastAsia" w:hAnsiTheme="majorEastAsia" w:hint="eastAsia"/>
          <w:b/>
          <w:szCs w:val="21"/>
        </w:rPr>
        <w:t>シ</w:t>
      </w:r>
      <w:r w:rsidRPr="009A3EB3">
        <w:rPr>
          <w:rFonts w:asciiTheme="majorEastAsia" w:eastAsiaTheme="majorEastAsia" w:hAnsiTheme="majorEastAsia" w:hint="eastAsia"/>
          <w:b/>
          <w:szCs w:val="21"/>
        </w:rPr>
        <w:t>テムの構築</w:t>
      </w:r>
    </w:p>
    <w:p w:rsidR="00C46F50" w:rsidRPr="009A3EB3" w:rsidRDefault="00C46F50" w:rsidP="001934BE">
      <w:pPr>
        <w:jc w:val="left"/>
      </w:pPr>
      <w:r w:rsidRPr="009A3EB3">
        <w:rPr>
          <w:rFonts w:hint="eastAsia"/>
        </w:rPr>
        <w:t xml:space="preserve">　人が主導するシステム</w:t>
      </w:r>
      <w:r w:rsidR="00D648B6" w:rsidRPr="009A3EB3">
        <w:rPr>
          <w:rFonts w:hint="eastAsia"/>
        </w:rPr>
        <w:t>の</w:t>
      </w:r>
      <w:r w:rsidRPr="009A3EB3">
        <w:rPr>
          <w:rFonts w:hint="eastAsia"/>
        </w:rPr>
        <w:t>構築は、障害者が尊厳</w:t>
      </w:r>
      <w:r w:rsidR="00D058BE" w:rsidRPr="009A3EB3">
        <w:rPr>
          <w:rFonts w:hint="eastAsia"/>
        </w:rPr>
        <w:t>の</w:t>
      </w:r>
      <w:r w:rsidRPr="009A3EB3">
        <w:rPr>
          <w:rFonts w:hint="eastAsia"/>
        </w:rPr>
        <w:t>ある生活を送れるようにするのに欠かせない。これは広い概念だが、</w:t>
      </w:r>
      <w:r w:rsidR="00325454" w:rsidRPr="009A3EB3">
        <w:rPr>
          <w:rFonts w:hint="eastAsia"/>
        </w:rPr>
        <w:t>特に</w:t>
      </w:r>
      <w:r w:rsidRPr="009A3EB3">
        <w:rPr>
          <w:rFonts w:hint="eastAsia"/>
        </w:rPr>
        <w:t>障害の援助や支援サービス</w:t>
      </w:r>
      <w:r w:rsidR="00D648B6" w:rsidRPr="009A3EB3">
        <w:rPr>
          <w:rFonts w:hint="eastAsia"/>
        </w:rPr>
        <w:t>へのアクセス</w:t>
      </w:r>
      <w:r w:rsidRPr="009A3EB3">
        <w:rPr>
          <w:rFonts w:hint="eastAsia"/>
        </w:rPr>
        <w:t>に関する決定を行う上で重要である。</w:t>
      </w:r>
    </w:p>
    <w:p w:rsidR="00C46F50" w:rsidRPr="009A3EB3" w:rsidRDefault="00C46F50" w:rsidP="001934BE">
      <w:pPr>
        <w:jc w:val="left"/>
      </w:pPr>
      <w:r w:rsidRPr="009A3EB3">
        <w:rPr>
          <w:rFonts w:hint="eastAsia"/>
        </w:rPr>
        <w:t xml:space="preserve">　すべての支援とサービスは、障害者の個人の</w:t>
      </w:r>
      <w:r w:rsidR="00E97F6D" w:rsidRPr="009A3EB3">
        <w:rPr>
          <w:rFonts w:hint="eastAsia"/>
        </w:rPr>
        <w:t>自律</w:t>
      </w:r>
      <w:r w:rsidRPr="009A3EB3">
        <w:rPr>
          <w:rFonts w:hint="eastAsia"/>
        </w:rPr>
        <w:t>と選択を</w:t>
      </w:r>
      <w:r w:rsidR="00D058BE" w:rsidRPr="009A3EB3">
        <w:rPr>
          <w:rFonts w:hint="eastAsia"/>
        </w:rPr>
        <w:t>可能な限り</w:t>
      </w:r>
      <w:r w:rsidRPr="009A3EB3">
        <w:rPr>
          <w:rFonts w:hint="eastAsia"/>
        </w:rPr>
        <w:t>促進するやり方で提供されなければならない。人が主導する</w:t>
      </w:r>
      <w:r w:rsidR="00D648B6" w:rsidRPr="009A3EB3">
        <w:rPr>
          <w:rFonts w:hint="eastAsia"/>
        </w:rPr>
        <w:t>とは、</w:t>
      </w:r>
      <w:r w:rsidRPr="009A3EB3">
        <w:rPr>
          <w:rFonts w:hint="eastAsia"/>
        </w:rPr>
        <w:t>「</w:t>
      </w:r>
      <w:r w:rsidR="00D95687" w:rsidRPr="009A3EB3">
        <w:rPr>
          <w:rFonts w:hint="eastAsia"/>
        </w:rPr>
        <w:t>自分</w:t>
      </w:r>
      <w:r w:rsidR="00537338" w:rsidRPr="009A3EB3">
        <w:rPr>
          <w:rFonts w:hint="eastAsia"/>
        </w:rPr>
        <w:t>にかかわることは</w:t>
      </w:r>
      <w:r w:rsidR="00325454" w:rsidRPr="009A3EB3">
        <w:rPr>
          <w:rFonts w:hint="eastAsia"/>
        </w:rPr>
        <w:t>自分で決める</w:t>
      </w:r>
      <w:r w:rsidR="00D95687" w:rsidRPr="009A3EB3">
        <w:rPr>
          <w:rFonts w:hint="eastAsia"/>
        </w:rPr>
        <w:t>」</w:t>
      </w:r>
      <w:r w:rsidR="00325454" w:rsidRPr="009A3EB3">
        <w:rPr>
          <w:rFonts w:hint="eastAsia"/>
        </w:rPr>
        <w:t>（</w:t>
      </w:r>
      <w:r w:rsidR="00325454" w:rsidRPr="009A3EB3">
        <w:rPr>
          <w:rFonts w:hint="eastAsia"/>
        </w:rPr>
        <w:t>I d</w:t>
      </w:r>
      <w:r w:rsidR="00325454" w:rsidRPr="009A3EB3">
        <w:t>irect what happens to me</w:t>
      </w:r>
      <w:r w:rsidR="00325454" w:rsidRPr="009A3EB3">
        <w:rPr>
          <w:rFonts w:hint="eastAsia"/>
        </w:rPr>
        <w:t>）</w:t>
      </w:r>
      <w:r w:rsidR="00D648B6" w:rsidRPr="009A3EB3">
        <w:rPr>
          <w:rFonts w:hint="eastAsia"/>
        </w:rPr>
        <w:t>ことを意味する。</w:t>
      </w:r>
      <w:r w:rsidR="00D95687" w:rsidRPr="009A3EB3">
        <w:rPr>
          <w:rFonts w:hint="eastAsia"/>
        </w:rPr>
        <w:t>サービスの提供は多数の</w:t>
      </w:r>
      <w:r w:rsidR="00D058BE" w:rsidRPr="009A3EB3">
        <w:rPr>
          <w:rFonts w:hint="eastAsia"/>
        </w:rPr>
        <w:t>代理</w:t>
      </w:r>
      <w:r w:rsidR="00D95687" w:rsidRPr="009A3EB3">
        <w:rPr>
          <w:rFonts w:hint="eastAsia"/>
        </w:rPr>
        <w:t>機関のニーズによってではなく、障害者自身とその家族によって主導されるべきである。</w:t>
      </w:r>
    </w:p>
    <w:p w:rsidR="00D95687" w:rsidRPr="009A3EB3" w:rsidRDefault="00D95687" w:rsidP="001934BE">
      <w:pPr>
        <w:jc w:val="left"/>
      </w:pPr>
      <w:r w:rsidRPr="009A3EB3">
        <w:rPr>
          <w:rFonts w:hint="eastAsia"/>
        </w:rPr>
        <w:t xml:space="preserve">　人主導の総合的なモデルの実施</w:t>
      </w:r>
      <w:r w:rsidR="00C749D3" w:rsidRPr="009A3EB3">
        <w:rPr>
          <w:rFonts w:hint="eastAsia"/>
        </w:rPr>
        <w:t>は</w:t>
      </w:r>
      <w:r w:rsidRPr="009A3EB3">
        <w:rPr>
          <w:rFonts w:hint="eastAsia"/>
        </w:rPr>
        <w:t>、</w:t>
      </w:r>
      <w:r w:rsidR="00C749D3" w:rsidRPr="009A3EB3">
        <w:rPr>
          <w:rFonts w:hint="eastAsia"/>
        </w:rPr>
        <w:t>これからも</w:t>
      </w:r>
      <w:r w:rsidRPr="009A3EB3">
        <w:rPr>
          <w:rFonts w:hint="eastAsia"/>
        </w:rPr>
        <w:t>政府</w:t>
      </w:r>
      <w:r w:rsidR="00D648B6" w:rsidRPr="009A3EB3">
        <w:rPr>
          <w:rFonts w:hint="eastAsia"/>
        </w:rPr>
        <w:t>にとって</w:t>
      </w:r>
      <w:r w:rsidRPr="009A3EB3">
        <w:rPr>
          <w:rFonts w:hint="eastAsia"/>
        </w:rPr>
        <w:t>優先事項</w:t>
      </w:r>
      <w:r w:rsidR="00D648B6" w:rsidRPr="009A3EB3">
        <w:rPr>
          <w:rFonts w:hint="eastAsia"/>
        </w:rPr>
        <w:t>で</w:t>
      </w:r>
      <w:r w:rsidRPr="009A3EB3">
        <w:rPr>
          <w:rFonts w:hint="eastAsia"/>
        </w:rPr>
        <w:t>なければならない。</w:t>
      </w:r>
      <w:r w:rsidRPr="009A3EB3">
        <w:rPr>
          <w:rFonts w:hint="eastAsia"/>
        </w:rPr>
        <w:t>IMM</w:t>
      </w:r>
      <w:r w:rsidRPr="009A3EB3">
        <w:rPr>
          <w:rFonts w:hint="eastAsia"/>
        </w:rPr>
        <w:t>は</w:t>
      </w:r>
      <w:r w:rsidR="00D648B6" w:rsidRPr="009A3EB3">
        <w:rPr>
          <w:rFonts w:hint="eastAsia"/>
        </w:rPr>
        <w:t>、</w:t>
      </w:r>
      <w:r w:rsidRPr="009A3EB3">
        <w:rPr>
          <w:rFonts w:hint="eastAsia"/>
        </w:rPr>
        <w:t>この</w:t>
      </w:r>
      <w:r w:rsidR="00C749D3" w:rsidRPr="009A3EB3">
        <w:rPr>
          <w:rFonts w:hint="eastAsia"/>
        </w:rPr>
        <w:t>分野で</w:t>
      </w:r>
      <w:r w:rsidRPr="009A3EB3">
        <w:rPr>
          <w:rFonts w:hint="eastAsia"/>
        </w:rPr>
        <w:t>前回の報告書</w:t>
      </w:r>
      <w:r w:rsidR="00537338" w:rsidRPr="009A3EB3">
        <w:rPr>
          <w:rFonts w:hint="eastAsia"/>
        </w:rPr>
        <w:t>以降</w:t>
      </w:r>
      <w:r w:rsidR="00351648" w:rsidRPr="009A3EB3">
        <w:rPr>
          <w:rFonts w:hint="eastAsia"/>
        </w:rPr>
        <w:t>に</w:t>
      </w:r>
      <w:r w:rsidRPr="009A3EB3">
        <w:rPr>
          <w:rFonts w:hint="eastAsia"/>
        </w:rPr>
        <w:t>進展があったこと</w:t>
      </w:r>
      <w:r w:rsidR="00A267BD" w:rsidRPr="009A3EB3">
        <w:rPr>
          <w:rFonts w:hint="eastAsia"/>
        </w:rPr>
        <w:t>、および人主導のシステムの構築</w:t>
      </w:r>
      <w:r w:rsidR="00C749D3" w:rsidRPr="009A3EB3">
        <w:rPr>
          <w:rFonts w:hint="eastAsia"/>
        </w:rPr>
        <w:t>に</w:t>
      </w:r>
      <w:r w:rsidR="00A267BD" w:rsidRPr="009A3EB3">
        <w:rPr>
          <w:rFonts w:hint="eastAsia"/>
        </w:rPr>
        <w:t>は時間がかかることを</w:t>
      </w:r>
      <w:r w:rsidRPr="009A3EB3">
        <w:rPr>
          <w:rFonts w:hint="eastAsia"/>
        </w:rPr>
        <w:t>承知している。</w:t>
      </w:r>
      <w:r w:rsidR="00A267BD" w:rsidRPr="009A3EB3">
        <w:rPr>
          <w:rFonts w:hint="eastAsia"/>
        </w:rPr>
        <w:t>重要な変化は</w:t>
      </w:r>
      <w:r w:rsidR="00964EA2" w:rsidRPr="009A3EB3">
        <w:rPr>
          <w:rFonts w:hint="eastAsia"/>
        </w:rPr>
        <w:t>一晩</w:t>
      </w:r>
      <w:r w:rsidR="00A267BD" w:rsidRPr="009A3EB3">
        <w:rPr>
          <w:rFonts w:hint="eastAsia"/>
        </w:rPr>
        <w:t>では起きない。</w:t>
      </w:r>
      <w:r w:rsidRPr="009A3EB3">
        <w:rPr>
          <w:rFonts w:hint="eastAsia"/>
        </w:rPr>
        <w:t>しかしながら、</w:t>
      </w:r>
      <w:r w:rsidRPr="009A3EB3">
        <w:rPr>
          <w:rFonts w:hint="eastAsia"/>
        </w:rPr>
        <w:t>IMM</w:t>
      </w:r>
      <w:r w:rsidRPr="009A3EB3">
        <w:rPr>
          <w:rFonts w:hint="eastAsia"/>
        </w:rPr>
        <w:t>は政策</w:t>
      </w:r>
      <w:r w:rsidR="00C749D3" w:rsidRPr="009A3EB3">
        <w:rPr>
          <w:rFonts w:hint="eastAsia"/>
        </w:rPr>
        <w:t>と</w:t>
      </w:r>
      <w:r w:rsidR="00A267BD" w:rsidRPr="009A3EB3">
        <w:rPr>
          <w:rFonts w:hint="eastAsia"/>
        </w:rPr>
        <w:t>実行</w:t>
      </w:r>
      <w:r w:rsidR="00C749D3" w:rsidRPr="009A3EB3">
        <w:rPr>
          <w:rFonts w:hint="eastAsia"/>
        </w:rPr>
        <w:t>の展開</w:t>
      </w:r>
      <w:r w:rsidRPr="009A3EB3">
        <w:rPr>
          <w:rFonts w:hint="eastAsia"/>
        </w:rPr>
        <w:t>が遅すぎることを引き続き懸念する。</w:t>
      </w:r>
      <w:r w:rsidR="00272042" w:rsidRPr="009A3EB3">
        <w:rPr>
          <w:rFonts w:hint="eastAsia"/>
        </w:rPr>
        <w:t>現在の</w:t>
      </w:r>
      <w:r w:rsidRPr="009A3EB3">
        <w:rPr>
          <w:rFonts w:hint="eastAsia"/>
        </w:rPr>
        <w:t>多くのプロジェクトには、</w:t>
      </w:r>
      <w:r w:rsidR="00083BF3" w:rsidRPr="009A3EB3">
        <w:rPr>
          <w:rFonts w:hint="eastAsia"/>
        </w:rPr>
        <w:t>障害者団体の代表が参加しておらず、あるいは</w:t>
      </w:r>
      <w:r w:rsidRPr="009A3EB3">
        <w:rPr>
          <w:rFonts w:hint="eastAsia"/>
        </w:rPr>
        <w:t>その指導的役割に障害者とその家族が含まれない。</w:t>
      </w:r>
    </w:p>
    <w:p w:rsidR="00D243BC" w:rsidRPr="009A3EB3" w:rsidRDefault="00D243BC" w:rsidP="001934BE">
      <w:pPr>
        <w:jc w:val="left"/>
      </w:pPr>
    </w:p>
    <w:p w:rsidR="00D243BC" w:rsidRPr="009A3EB3" w:rsidRDefault="00D243BC" w:rsidP="001934BE">
      <w:pPr>
        <w:jc w:val="left"/>
        <w:rPr>
          <w:rFonts w:asciiTheme="majorEastAsia" w:eastAsiaTheme="majorEastAsia" w:hAnsiTheme="majorEastAsia"/>
          <w:b/>
          <w:szCs w:val="21"/>
        </w:rPr>
      </w:pPr>
      <w:r w:rsidRPr="009A3EB3">
        <w:rPr>
          <w:rFonts w:asciiTheme="majorEastAsia" w:eastAsiaTheme="majorEastAsia" w:hAnsiTheme="majorEastAsia" w:hint="eastAsia"/>
          <w:b/>
          <w:szCs w:val="21"/>
        </w:rPr>
        <w:t>暴力と虐待</w:t>
      </w:r>
    </w:p>
    <w:p w:rsidR="00D243BC" w:rsidRPr="009A3EB3" w:rsidRDefault="00D243BC" w:rsidP="001934BE">
      <w:pPr>
        <w:jc w:val="left"/>
      </w:pPr>
      <w:r w:rsidRPr="009A3EB3">
        <w:rPr>
          <w:rFonts w:hint="eastAsia"/>
        </w:rPr>
        <w:t xml:space="preserve">　障害者に</w:t>
      </w:r>
      <w:r w:rsidR="00433806" w:rsidRPr="009A3EB3">
        <w:rPr>
          <w:rFonts w:hint="eastAsia"/>
        </w:rPr>
        <w:t>向けられる</w:t>
      </w:r>
      <w:r w:rsidRPr="009A3EB3">
        <w:rPr>
          <w:rFonts w:hint="eastAsia"/>
        </w:rPr>
        <w:t>暴力、</w:t>
      </w:r>
      <w:r w:rsidR="00433806" w:rsidRPr="009A3EB3">
        <w:rPr>
          <w:rFonts w:hint="eastAsia"/>
        </w:rPr>
        <w:t>ネグレクト（無視）</w:t>
      </w:r>
      <w:r w:rsidRPr="009A3EB3">
        <w:rPr>
          <w:rFonts w:hint="eastAsia"/>
        </w:rPr>
        <w:t>、それに虐待は引き続き懸念される。これらは家庭、職場や教育現場、それに居住環境で起こり得る。この種の虐待は発見しにくく、障害者は特に長期間</w:t>
      </w:r>
      <w:r w:rsidR="00964EA2" w:rsidRPr="009A3EB3">
        <w:rPr>
          <w:rFonts w:hint="eastAsia"/>
        </w:rPr>
        <w:t>にわたって</w:t>
      </w:r>
      <w:r w:rsidRPr="009A3EB3">
        <w:rPr>
          <w:rFonts w:hint="eastAsia"/>
        </w:rPr>
        <w:t>継続的かつ持続的な虐待の危険を負う。虐待は</w:t>
      </w:r>
      <w:r w:rsidR="001601F4" w:rsidRPr="009A3EB3">
        <w:rPr>
          <w:rFonts w:hint="eastAsia"/>
        </w:rPr>
        <w:t>、</w:t>
      </w:r>
      <w:r w:rsidR="000C4580" w:rsidRPr="009A3EB3">
        <w:rPr>
          <w:rFonts w:hint="eastAsia"/>
        </w:rPr>
        <w:t>感情的</w:t>
      </w:r>
      <w:r w:rsidR="001601F4" w:rsidRPr="009A3EB3">
        <w:rPr>
          <w:rFonts w:hint="eastAsia"/>
        </w:rPr>
        <w:t>、心理的、肉体的</w:t>
      </w:r>
      <w:r w:rsidR="00433806" w:rsidRPr="009A3EB3">
        <w:rPr>
          <w:rFonts w:hint="eastAsia"/>
        </w:rPr>
        <w:t>ないし</w:t>
      </w:r>
      <w:r w:rsidR="001601F4" w:rsidRPr="009A3EB3">
        <w:rPr>
          <w:rFonts w:hint="eastAsia"/>
        </w:rPr>
        <w:t>性的な虐待をはじめ、</w:t>
      </w:r>
      <w:r w:rsidRPr="009A3EB3">
        <w:rPr>
          <w:rFonts w:hint="eastAsia"/>
        </w:rPr>
        <w:t>いろんな形態を取</w:t>
      </w:r>
      <w:r w:rsidR="001601F4" w:rsidRPr="009A3EB3">
        <w:rPr>
          <w:rFonts w:hint="eastAsia"/>
        </w:rPr>
        <w:t>り得る。</w:t>
      </w:r>
      <w:r w:rsidR="000C4580" w:rsidRPr="009A3EB3">
        <w:rPr>
          <w:rFonts w:hint="eastAsia"/>
        </w:rPr>
        <w:t>財政的な虐待も新たに懸念される問題である。特に高齢の障害者の場合である。</w:t>
      </w:r>
      <w:r w:rsidR="000C4580" w:rsidRPr="009A3EB3">
        <w:rPr>
          <w:rFonts w:hint="eastAsia"/>
        </w:rPr>
        <w:t>IMM</w:t>
      </w:r>
      <w:r w:rsidR="000C4580" w:rsidRPr="009A3EB3">
        <w:rPr>
          <w:rFonts w:hint="eastAsia"/>
        </w:rPr>
        <w:t>は</w:t>
      </w:r>
      <w:r w:rsidR="00433806" w:rsidRPr="009A3EB3">
        <w:rPr>
          <w:rFonts w:hint="eastAsia"/>
        </w:rPr>
        <w:t>「</w:t>
      </w:r>
      <w:r w:rsidR="000C4580" w:rsidRPr="009A3EB3">
        <w:rPr>
          <w:rFonts w:hint="eastAsia"/>
        </w:rPr>
        <w:t>虐待</w:t>
      </w:r>
      <w:r w:rsidR="00433806" w:rsidRPr="009A3EB3">
        <w:rPr>
          <w:rFonts w:hint="eastAsia"/>
        </w:rPr>
        <w:t>」</w:t>
      </w:r>
      <w:r w:rsidR="000C4580" w:rsidRPr="009A3EB3">
        <w:rPr>
          <w:rFonts w:hint="eastAsia"/>
        </w:rPr>
        <w:t>という言葉を上記のあらゆるタイプの虐待に加え、</w:t>
      </w:r>
      <w:r w:rsidR="00433806" w:rsidRPr="009A3EB3">
        <w:rPr>
          <w:rFonts w:hint="eastAsia"/>
        </w:rPr>
        <w:t>ネグレクト</w:t>
      </w:r>
      <w:r w:rsidR="000C4580" w:rsidRPr="009A3EB3">
        <w:rPr>
          <w:rFonts w:hint="eastAsia"/>
        </w:rPr>
        <w:t>についても使用する。</w:t>
      </w:r>
    </w:p>
    <w:p w:rsidR="000C4580" w:rsidRPr="009A3EB3" w:rsidRDefault="000C4580" w:rsidP="001934BE">
      <w:pPr>
        <w:jc w:val="left"/>
      </w:pPr>
      <w:r w:rsidRPr="009A3EB3">
        <w:rPr>
          <w:rFonts w:hint="eastAsia"/>
        </w:rPr>
        <w:t xml:space="preserve">　一般的に社会において暴力と虐待が増大していることへの認識が広がっている。しかしながら、障害者が直面する</w:t>
      </w:r>
      <w:r w:rsidR="00762699" w:rsidRPr="009A3EB3">
        <w:rPr>
          <w:rFonts w:hint="eastAsia"/>
        </w:rPr>
        <w:t>特有</w:t>
      </w:r>
      <w:r w:rsidR="00964EA2" w:rsidRPr="009A3EB3">
        <w:rPr>
          <w:rFonts w:hint="eastAsia"/>
        </w:rPr>
        <w:t>な</w:t>
      </w:r>
      <w:r w:rsidRPr="009A3EB3">
        <w:rPr>
          <w:rFonts w:hint="eastAsia"/>
        </w:rPr>
        <w:t>形態</w:t>
      </w:r>
      <w:r w:rsidR="00762699" w:rsidRPr="009A3EB3">
        <w:rPr>
          <w:rFonts w:hint="eastAsia"/>
        </w:rPr>
        <w:t>の虐待</w:t>
      </w:r>
      <w:r w:rsidRPr="009A3EB3">
        <w:rPr>
          <w:rFonts w:hint="eastAsia"/>
        </w:rPr>
        <w:t>については</w:t>
      </w:r>
      <w:r w:rsidR="00964EA2" w:rsidRPr="009A3EB3">
        <w:rPr>
          <w:rFonts w:hint="eastAsia"/>
        </w:rPr>
        <w:t>、</w:t>
      </w:r>
      <w:r w:rsidRPr="009A3EB3">
        <w:rPr>
          <w:rFonts w:hint="eastAsia"/>
        </w:rPr>
        <w:t>特</w:t>
      </w:r>
      <w:r w:rsidR="00762699" w:rsidRPr="009A3EB3">
        <w:rPr>
          <w:rFonts w:hint="eastAsia"/>
        </w:rPr>
        <w:t>に</w:t>
      </w:r>
      <w:r w:rsidRPr="009A3EB3">
        <w:rPr>
          <w:rFonts w:hint="eastAsia"/>
        </w:rPr>
        <w:t>注意を要する。これらには</w:t>
      </w:r>
      <w:r w:rsidR="00762699" w:rsidRPr="009A3EB3">
        <w:rPr>
          <w:rFonts w:hint="eastAsia"/>
        </w:rPr>
        <w:t>障害者が</w:t>
      </w:r>
      <w:r w:rsidRPr="009A3EB3">
        <w:rPr>
          <w:rFonts w:hint="eastAsia"/>
        </w:rPr>
        <w:t>自分</w:t>
      </w:r>
      <w:r w:rsidR="00762699" w:rsidRPr="009A3EB3">
        <w:rPr>
          <w:rFonts w:hint="eastAsia"/>
        </w:rPr>
        <w:t>の身</w:t>
      </w:r>
      <w:r w:rsidRPr="009A3EB3">
        <w:rPr>
          <w:rFonts w:hint="eastAsia"/>
        </w:rPr>
        <w:t>に起きていることを言葉に表したり、伝達する能力が限られていたり、日々のサポートや援助を虐待者に</w:t>
      </w:r>
      <w:r w:rsidR="0031431B" w:rsidRPr="009A3EB3">
        <w:rPr>
          <w:rFonts w:hint="eastAsia"/>
        </w:rPr>
        <w:t>依存している状況が含まれる。</w:t>
      </w:r>
    </w:p>
    <w:p w:rsidR="00B83998" w:rsidRPr="009A3EB3" w:rsidRDefault="00B83998" w:rsidP="001934BE">
      <w:pPr>
        <w:jc w:val="left"/>
      </w:pPr>
      <w:r w:rsidRPr="009A3EB3">
        <w:rPr>
          <w:rFonts w:hint="eastAsia"/>
        </w:rPr>
        <w:t xml:space="preserve">　あらゆる環境において障害者に対する虐待を防止するにはさらなる努力が必要</w:t>
      </w:r>
      <w:r w:rsidR="008A7B05" w:rsidRPr="009A3EB3">
        <w:rPr>
          <w:rFonts w:hint="eastAsia"/>
        </w:rPr>
        <w:t>である。</w:t>
      </w:r>
      <w:r w:rsidRPr="009A3EB3">
        <w:rPr>
          <w:rFonts w:hint="eastAsia"/>
        </w:rPr>
        <w:t>もし虐待が起きたら、それを迅速に発見し、効果的に、かつ関連する障害者のニーズに適したやり方で対応するシステムの導入が必要である。</w:t>
      </w:r>
    </w:p>
    <w:p w:rsidR="006C0B9A" w:rsidRPr="009A3EB3" w:rsidRDefault="006C0B9A" w:rsidP="001934BE">
      <w:pPr>
        <w:jc w:val="left"/>
        <w:rPr>
          <w:rFonts w:asciiTheme="majorEastAsia" w:eastAsiaTheme="majorEastAsia" w:hAnsiTheme="majorEastAsia"/>
          <w:b/>
          <w:szCs w:val="21"/>
        </w:rPr>
      </w:pPr>
    </w:p>
    <w:p w:rsidR="00B83998" w:rsidRPr="009A3EB3" w:rsidRDefault="00B83998" w:rsidP="001934BE">
      <w:pPr>
        <w:jc w:val="left"/>
        <w:rPr>
          <w:rFonts w:asciiTheme="majorEastAsia" w:eastAsiaTheme="majorEastAsia" w:hAnsiTheme="majorEastAsia"/>
          <w:b/>
          <w:szCs w:val="21"/>
        </w:rPr>
      </w:pPr>
      <w:r w:rsidRPr="009A3EB3">
        <w:rPr>
          <w:rFonts w:asciiTheme="majorEastAsia" w:eastAsiaTheme="majorEastAsia" w:hAnsiTheme="majorEastAsia" w:hint="eastAsia"/>
          <w:b/>
          <w:szCs w:val="21"/>
        </w:rPr>
        <w:t>教　育</w:t>
      </w:r>
    </w:p>
    <w:p w:rsidR="000C03AB" w:rsidRPr="009A3EB3" w:rsidRDefault="000C03AB" w:rsidP="001934BE">
      <w:pPr>
        <w:jc w:val="left"/>
        <w:rPr>
          <w:szCs w:val="21"/>
        </w:rPr>
      </w:pPr>
      <w:r w:rsidRPr="009A3EB3">
        <w:rPr>
          <w:rFonts w:hint="eastAsia"/>
          <w:sz w:val="22"/>
        </w:rPr>
        <w:t xml:space="preserve">　</w:t>
      </w:r>
      <w:r w:rsidRPr="009A3EB3">
        <w:rPr>
          <w:szCs w:val="21"/>
        </w:rPr>
        <w:t>IMM</w:t>
      </w:r>
      <w:r w:rsidRPr="009A3EB3">
        <w:rPr>
          <w:szCs w:val="21"/>
        </w:rPr>
        <w:t>は</w:t>
      </w:r>
      <w:r w:rsidR="00C749D3" w:rsidRPr="009A3EB3">
        <w:rPr>
          <w:rFonts w:hint="eastAsia"/>
          <w:szCs w:val="21"/>
        </w:rPr>
        <w:t>、</w:t>
      </w:r>
      <w:r w:rsidRPr="009A3EB3">
        <w:rPr>
          <w:rFonts w:hint="eastAsia"/>
          <w:szCs w:val="21"/>
        </w:rPr>
        <w:t>学校をよりインクルーシブにするために行われている</w:t>
      </w:r>
      <w:r w:rsidR="008A7B05" w:rsidRPr="009A3EB3">
        <w:rPr>
          <w:rFonts w:hint="eastAsia"/>
          <w:szCs w:val="21"/>
        </w:rPr>
        <w:t>取り組み</w:t>
      </w:r>
      <w:r w:rsidRPr="009A3EB3">
        <w:rPr>
          <w:szCs w:val="21"/>
        </w:rPr>
        <w:t>を支持する。</w:t>
      </w:r>
      <w:r w:rsidRPr="009A3EB3">
        <w:rPr>
          <w:rFonts w:hint="eastAsia"/>
          <w:szCs w:val="21"/>
        </w:rPr>
        <w:t>前回のモニタリング報告以来、教育</w:t>
      </w:r>
      <w:r w:rsidR="00C749D3" w:rsidRPr="009A3EB3">
        <w:rPr>
          <w:rFonts w:hint="eastAsia"/>
          <w:szCs w:val="21"/>
        </w:rPr>
        <w:t>調査</w:t>
      </w:r>
      <w:r w:rsidRPr="009A3EB3">
        <w:rPr>
          <w:rFonts w:hint="eastAsia"/>
          <w:szCs w:val="21"/>
        </w:rPr>
        <w:t>局は数多くの評価と調査を実施してきた。これらは学校や幼児センターをよりインクルーシブにするために</w:t>
      </w:r>
      <w:r w:rsidR="008A7B05" w:rsidRPr="009A3EB3">
        <w:rPr>
          <w:rFonts w:hint="eastAsia"/>
          <w:szCs w:val="21"/>
        </w:rPr>
        <w:t>良い</w:t>
      </w:r>
      <w:r w:rsidRPr="009A3EB3">
        <w:rPr>
          <w:rFonts w:hint="eastAsia"/>
          <w:szCs w:val="21"/>
        </w:rPr>
        <w:t>進展がみられていることを示唆する。しかしながら、</w:t>
      </w:r>
      <w:r w:rsidR="003861AA" w:rsidRPr="009A3EB3">
        <w:rPr>
          <w:rFonts w:hint="eastAsia"/>
          <w:szCs w:val="21"/>
        </w:rPr>
        <w:t>IMM</w:t>
      </w:r>
      <w:r w:rsidR="003861AA" w:rsidRPr="009A3EB3">
        <w:rPr>
          <w:rFonts w:hint="eastAsia"/>
          <w:szCs w:val="21"/>
        </w:rPr>
        <w:t>は</w:t>
      </w:r>
      <w:r w:rsidR="00C749D3" w:rsidRPr="009A3EB3">
        <w:rPr>
          <w:rFonts w:hint="eastAsia"/>
          <w:szCs w:val="21"/>
        </w:rPr>
        <w:t>、</w:t>
      </w:r>
      <w:r w:rsidR="003861AA" w:rsidRPr="009A3EB3">
        <w:rPr>
          <w:rFonts w:hint="eastAsia"/>
          <w:szCs w:val="21"/>
        </w:rPr>
        <w:t>学校が自らのインクルーシブ状況について報告するやり方について教育</w:t>
      </w:r>
      <w:r w:rsidR="00C749D3" w:rsidRPr="009A3EB3">
        <w:rPr>
          <w:rFonts w:hint="eastAsia"/>
          <w:szCs w:val="21"/>
        </w:rPr>
        <w:t>調査</w:t>
      </w:r>
      <w:r w:rsidR="003861AA" w:rsidRPr="009A3EB3">
        <w:rPr>
          <w:rFonts w:hint="eastAsia"/>
          <w:szCs w:val="21"/>
        </w:rPr>
        <w:t>局</w:t>
      </w:r>
      <w:r w:rsidR="000F7D61" w:rsidRPr="009A3EB3">
        <w:rPr>
          <w:rFonts w:hint="eastAsia"/>
          <w:szCs w:val="21"/>
        </w:rPr>
        <w:t>と同じ懸念を持つ。この報告書はもっぱら活動と戦略に焦点を当て、障害者のために達成された結果についてはさほど触れていない。</w:t>
      </w:r>
      <w:r w:rsidR="000F7D61" w:rsidRPr="009A3EB3">
        <w:rPr>
          <w:rFonts w:hint="eastAsia"/>
          <w:szCs w:val="21"/>
        </w:rPr>
        <w:t>IHC</w:t>
      </w:r>
      <w:r w:rsidR="00DE22E9" w:rsidRPr="009A3EB3">
        <w:rPr>
          <w:rFonts w:hint="eastAsia"/>
          <w:szCs w:val="21"/>
        </w:rPr>
        <w:t>（</w:t>
      </w:r>
      <w:r w:rsidR="001249C0" w:rsidRPr="009A3EB3">
        <w:rPr>
          <w:rFonts w:hint="eastAsia"/>
          <w:szCs w:val="21"/>
        </w:rPr>
        <w:t>知的障害児者支援事業協会</w:t>
      </w:r>
      <w:r w:rsidR="0042695A" w:rsidRPr="009A3EB3">
        <w:rPr>
          <w:rFonts w:hint="eastAsia"/>
          <w:szCs w:val="21"/>
        </w:rPr>
        <w:t>）</w:t>
      </w:r>
      <w:r w:rsidR="000F7D61" w:rsidRPr="009A3EB3">
        <w:rPr>
          <w:rFonts w:hint="eastAsia"/>
          <w:szCs w:val="21"/>
        </w:rPr>
        <w:t>は教育</w:t>
      </w:r>
      <w:r w:rsidR="00C749D3" w:rsidRPr="009A3EB3">
        <w:rPr>
          <w:rFonts w:hint="eastAsia"/>
          <w:szCs w:val="21"/>
        </w:rPr>
        <w:t>調査</w:t>
      </w:r>
      <w:r w:rsidR="000F7D61" w:rsidRPr="009A3EB3">
        <w:rPr>
          <w:rFonts w:hint="eastAsia"/>
          <w:szCs w:val="21"/>
        </w:rPr>
        <w:t>局が用いた調査方法とその一部の結果の統計</w:t>
      </w:r>
      <w:r w:rsidR="006A0A18" w:rsidRPr="009A3EB3">
        <w:rPr>
          <w:rFonts w:hint="eastAsia"/>
          <w:szCs w:val="21"/>
        </w:rPr>
        <w:t>上の</w:t>
      </w:r>
      <w:r w:rsidR="000F7D61" w:rsidRPr="009A3EB3">
        <w:rPr>
          <w:rFonts w:hint="eastAsia"/>
          <w:szCs w:val="21"/>
        </w:rPr>
        <w:t>意義について</w:t>
      </w:r>
      <w:r w:rsidR="00C749D3" w:rsidRPr="009A3EB3">
        <w:rPr>
          <w:rFonts w:hint="eastAsia"/>
          <w:szCs w:val="21"/>
        </w:rPr>
        <w:t>疑問を呈している。</w:t>
      </w:r>
    </w:p>
    <w:p w:rsidR="007B638B" w:rsidRPr="009A3EB3" w:rsidRDefault="007B638B" w:rsidP="001934BE">
      <w:pPr>
        <w:jc w:val="left"/>
        <w:rPr>
          <w:szCs w:val="21"/>
        </w:rPr>
      </w:pPr>
      <w:r w:rsidRPr="009A3EB3">
        <w:rPr>
          <w:rFonts w:hint="eastAsia"/>
          <w:szCs w:val="21"/>
        </w:rPr>
        <w:t xml:space="preserve">　排除、孤立、いじめは子供や青年にとって依然として重要な問題である。教育関連の苦情は、人権委員会へ寄せられる障害関連の苦情</w:t>
      </w:r>
      <w:r w:rsidR="006F0511" w:rsidRPr="009A3EB3">
        <w:rPr>
          <w:rFonts w:hint="eastAsia"/>
          <w:szCs w:val="21"/>
        </w:rPr>
        <w:t>うちで</w:t>
      </w:r>
      <w:r w:rsidRPr="009A3EB3">
        <w:rPr>
          <w:rFonts w:hint="eastAsia"/>
          <w:szCs w:val="21"/>
        </w:rPr>
        <w:t>非常に多い。障害のある子供たちが自らの教育権を完全に実現し、</w:t>
      </w:r>
      <w:r w:rsidR="008B7BA1" w:rsidRPr="009A3EB3">
        <w:rPr>
          <w:rFonts w:hint="eastAsia"/>
          <w:szCs w:val="21"/>
        </w:rPr>
        <w:t>それが</w:t>
      </w:r>
      <w:r w:rsidRPr="009A3EB3">
        <w:rPr>
          <w:rFonts w:hint="eastAsia"/>
          <w:szCs w:val="21"/>
        </w:rPr>
        <w:t>障害者団体との連携で</w:t>
      </w:r>
      <w:r w:rsidR="008B7BA1" w:rsidRPr="009A3EB3">
        <w:rPr>
          <w:rFonts w:hint="eastAsia"/>
          <w:szCs w:val="21"/>
        </w:rPr>
        <w:t>現実のものとなるようにさ</w:t>
      </w:r>
      <w:r w:rsidRPr="009A3EB3">
        <w:rPr>
          <w:rFonts w:hint="eastAsia"/>
          <w:szCs w:val="21"/>
        </w:rPr>
        <w:t>らなる作業が</w:t>
      </w:r>
      <w:r w:rsidR="008B7BA1" w:rsidRPr="009A3EB3">
        <w:rPr>
          <w:rFonts w:hint="eastAsia"/>
          <w:szCs w:val="21"/>
        </w:rPr>
        <w:t>必要である。</w:t>
      </w:r>
    </w:p>
    <w:p w:rsidR="000C03AB" w:rsidRPr="009A3EB3" w:rsidRDefault="00EB502E" w:rsidP="001934BE">
      <w:pPr>
        <w:jc w:val="left"/>
        <w:rPr>
          <w:szCs w:val="21"/>
        </w:rPr>
      </w:pPr>
      <w:r w:rsidRPr="009A3EB3">
        <w:rPr>
          <w:rFonts w:hint="eastAsia"/>
          <w:szCs w:val="21"/>
        </w:rPr>
        <w:t xml:space="preserve">　</w:t>
      </w:r>
      <w:r w:rsidRPr="009A3EB3">
        <w:rPr>
          <w:rFonts w:hint="eastAsia"/>
          <w:szCs w:val="21"/>
        </w:rPr>
        <w:t>IMM</w:t>
      </w:r>
      <w:r w:rsidRPr="009A3EB3">
        <w:rPr>
          <w:rFonts w:hint="eastAsia"/>
          <w:szCs w:val="21"/>
        </w:rPr>
        <w:t>は</w:t>
      </w:r>
      <w:r w:rsidR="00C749D3" w:rsidRPr="009A3EB3">
        <w:rPr>
          <w:rFonts w:hint="eastAsia"/>
          <w:szCs w:val="21"/>
        </w:rPr>
        <w:t>、</w:t>
      </w:r>
      <w:r w:rsidRPr="009A3EB3">
        <w:rPr>
          <w:rFonts w:hint="eastAsia"/>
          <w:szCs w:val="21"/>
        </w:rPr>
        <w:t>法律上の教育の権利と、この権利を実際に生徒一人ひとりのために確実に実現する能力とのギャップを引き続き懸念する。ニュージーランドでは</w:t>
      </w:r>
      <w:r w:rsidR="002F5CC9" w:rsidRPr="009A3EB3">
        <w:rPr>
          <w:rFonts w:hint="eastAsia"/>
          <w:szCs w:val="21"/>
        </w:rPr>
        <w:t>、</w:t>
      </w:r>
      <w:r w:rsidRPr="009A3EB3">
        <w:rPr>
          <w:rFonts w:hint="eastAsia"/>
          <w:szCs w:val="21"/>
        </w:rPr>
        <w:t>いまだインクルーシブ教育</w:t>
      </w:r>
      <w:r w:rsidR="00351648" w:rsidRPr="009A3EB3">
        <w:rPr>
          <w:rFonts w:hint="eastAsia"/>
          <w:szCs w:val="21"/>
        </w:rPr>
        <w:t>への法定</w:t>
      </w:r>
      <w:r w:rsidRPr="009A3EB3">
        <w:rPr>
          <w:rFonts w:hint="eastAsia"/>
          <w:szCs w:val="21"/>
        </w:rPr>
        <w:t>権利がない。</w:t>
      </w:r>
    </w:p>
    <w:p w:rsidR="00384017" w:rsidRPr="009A3EB3" w:rsidRDefault="00384017" w:rsidP="00EC7DB4">
      <w:pPr>
        <w:jc w:val="left"/>
        <w:rPr>
          <w:b/>
          <w:sz w:val="22"/>
        </w:rPr>
      </w:pPr>
    </w:p>
    <w:p w:rsidR="001E6611" w:rsidRPr="00004F3F" w:rsidRDefault="001E6611" w:rsidP="00EC7DB4">
      <w:pPr>
        <w:jc w:val="left"/>
        <w:rPr>
          <w:rFonts w:asciiTheme="majorEastAsia" w:eastAsiaTheme="majorEastAsia" w:hAnsiTheme="majorEastAsia"/>
          <w:b/>
          <w:sz w:val="22"/>
        </w:rPr>
      </w:pPr>
      <w:r w:rsidRPr="00004F3F">
        <w:rPr>
          <w:rFonts w:asciiTheme="majorEastAsia" w:eastAsiaTheme="majorEastAsia" w:hAnsiTheme="majorEastAsia" w:hint="eastAsia"/>
          <w:b/>
          <w:sz w:val="22"/>
        </w:rPr>
        <w:t>その他の関心事</w:t>
      </w:r>
    </w:p>
    <w:p w:rsidR="000C03AB" w:rsidRPr="009A3EB3" w:rsidRDefault="001E6611" w:rsidP="001E6611">
      <w:pPr>
        <w:ind w:firstLineChars="100" w:firstLine="210"/>
        <w:jc w:val="left"/>
        <w:rPr>
          <w:szCs w:val="21"/>
        </w:rPr>
      </w:pPr>
      <w:r w:rsidRPr="009A3EB3">
        <w:rPr>
          <w:rFonts w:hint="eastAsia"/>
          <w:szCs w:val="21"/>
        </w:rPr>
        <w:t>主要な一般的問題に加え、そのほかに</w:t>
      </w:r>
      <w:r w:rsidR="002844ED" w:rsidRPr="009A3EB3">
        <w:rPr>
          <w:rFonts w:hint="eastAsia"/>
          <w:szCs w:val="21"/>
        </w:rPr>
        <w:t>今回</w:t>
      </w:r>
      <w:r w:rsidRPr="009A3EB3">
        <w:rPr>
          <w:rFonts w:hint="eastAsia"/>
          <w:szCs w:val="21"/>
        </w:rPr>
        <w:t>の報告期間に</w:t>
      </w:r>
      <w:r w:rsidR="002844ED" w:rsidRPr="009A3EB3">
        <w:rPr>
          <w:rFonts w:hint="eastAsia"/>
          <w:szCs w:val="21"/>
        </w:rPr>
        <w:t>発生した</w:t>
      </w:r>
      <w:r w:rsidRPr="009A3EB3">
        <w:rPr>
          <w:rFonts w:hint="eastAsia"/>
          <w:szCs w:val="21"/>
        </w:rPr>
        <w:t>多くの個別の問題がある。</w:t>
      </w:r>
      <w:r w:rsidR="008D7D31" w:rsidRPr="009A3EB3">
        <w:rPr>
          <w:rFonts w:hint="eastAsia"/>
          <w:szCs w:val="21"/>
        </w:rPr>
        <w:t>これらは報告書</w:t>
      </w:r>
      <w:r w:rsidR="00E73AB7" w:rsidRPr="009A3EB3">
        <w:rPr>
          <w:rFonts w:hint="eastAsia"/>
          <w:szCs w:val="21"/>
        </w:rPr>
        <w:t>本編</w:t>
      </w:r>
      <w:r w:rsidR="008D7D31" w:rsidRPr="009A3EB3">
        <w:rPr>
          <w:rFonts w:hint="eastAsia"/>
          <w:szCs w:val="21"/>
        </w:rPr>
        <w:t>で詳しく取り上げられているが、</w:t>
      </w:r>
      <w:r w:rsidR="009C230C" w:rsidRPr="009A3EB3">
        <w:rPr>
          <w:rFonts w:hint="eastAsia"/>
          <w:szCs w:val="21"/>
        </w:rPr>
        <w:t>ここでは</w:t>
      </w:r>
      <w:r w:rsidR="008D7D31" w:rsidRPr="009A3EB3">
        <w:rPr>
          <w:rFonts w:hint="eastAsia"/>
          <w:szCs w:val="21"/>
        </w:rPr>
        <w:t>簡単に要約する。</w:t>
      </w:r>
    </w:p>
    <w:p w:rsidR="00572694" w:rsidRPr="009A3EB3" w:rsidRDefault="00572694" w:rsidP="004750CC">
      <w:pPr>
        <w:jc w:val="left"/>
        <w:rPr>
          <w:sz w:val="22"/>
        </w:rPr>
      </w:pPr>
    </w:p>
    <w:p w:rsidR="008D7D31" w:rsidRPr="00004F3F" w:rsidRDefault="004750CC" w:rsidP="004750CC">
      <w:pPr>
        <w:jc w:val="left"/>
        <w:rPr>
          <w:rFonts w:asciiTheme="majorEastAsia" w:eastAsiaTheme="majorEastAsia" w:hAnsiTheme="majorEastAsia"/>
          <w:b/>
          <w:szCs w:val="21"/>
        </w:rPr>
      </w:pPr>
      <w:r w:rsidRPr="00004F3F">
        <w:rPr>
          <w:rFonts w:asciiTheme="majorEastAsia" w:eastAsiaTheme="majorEastAsia" w:hAnsiTheme="majorEastAsia" w:hint="eastAsia"/>
          <w:b/>
          <w:szCs w:val="21"/>
        </w:rPr>
        <w:t>代理の意思決定への依存</w:t>
      </w:r>
    </w:p>
    <w:p w:rsidR="004750CC" w:rsidRPr="009A3EB3" w:rsidRDefault="004750CC" w:rsidP="009C230C">
      <w:pPr>
        <w:jc w:val="left"/>
        <w:rPr>
          <w:szCs w:val="21"/>
        </w:rPr>
      </w:pPr>
      <w:r w:rsidRPr="009A3EB3">
        <w:rPr>
          <w:rFonts w:hint="eastAsia"/>
          <w:sz w:val="22"/>
        </w:rPr>
        <w:t xml:space="preserve">　</w:t>
      </w:r>
      <w:r w:rsidRPr="009A3EB3">
        <w:rPr>
          <w:rFonts w:hint="eastAsia"/>
          <w:szCs w:val="21"/>
        </w:rPr>
        <w:t>自分自身で選択する自由をはじめ、個人の自律の尊重は、障害者権利条約</w:t>
      </w:r>
      <w:r w:rsidR="00C749D3" w:rsidRPr="009A3EB3">
        <w:rPr>
          <w:rFonts w:hint="eastAsia"/>
          <w:szCs w:val="21"/>
        </w:rPr>
        <w:t>の根底</w:t>
      </w:r>
      <w:r w:rsidR="00384017" w:rsidRPr="009A3EB3">
        <w:rPr>
          <w:rFonts w:hint="eastAsia"/>
          <w:szCs w:val="21"/>
        </w:rPr>
        <w:t>をなす</w:t>
      </w:r>
      <w:r w:rsidRPr="009A3EB3">
        <w:rPr>
          <w:rFonts w:hint="eastAsia"/>
          <w:szCs w:val="21"/>
        </w:rPr>
        <w:t>重要な原則のひとつ</w:t>
      </w:r>
      <w:r w:rsidR="009C230C" w:rsidRPr="009A3EB3">
        <w:rPr>
          <w:rFonts w:hint="eastAsia"/>
          <w:szCs w:val="21"/>
        </w:rPr>
        <w:t>ある。</w:t>
      </w:r>
      <w:r w:rsidRPr="009A3EB3">
        <w:rPr>
          <w:rFonts w:hint="eastAsia"/>
          <w:szCs w:val="21"/>
        </w:rPr>
        <w:t>障害者が</w:t>
      </w:r>
      <w:r w:rsidR="009C230C" w:rsidRPr="009A3EB3">
        <w:rPr>
          <w:rFonts w:hint="eastAsia"/>
          <w:szCs w:val="21"/>
        </w:rPr>
        <w:t>独自に</w:t>
      </w:r>
      <w:r w:rsidRPr="009A3EB3">
        <w:rPr>
          <w:rFonts w:hint="eastAsia"/>
          <w:szCs w:val="21"/>
        </w:rPr>
        <w:t>意思決定を</w:t>
      </w:r>
      <w:r w:rsidR="00E73AB7" w:rsidRPr="009A3EB3">
        <w:rPr>
          <w:rFonts w:hint="eastAsia"/>
          <w:szCs w:val="21"/>
        </w:rPr>
        <w:t>することが</w:t>
      </w:r>
      <w:r w:rsidRPr="009A3EB3">
        <w:rPr>
          <w:rFonts w:hint="eastAsia"/>
          <w:szCs w:val="21"/>
        </w:rPr>
        <w:t>できないような制限された</w:t>
      </w:r>
      <w:r w:rsidR="00DD6E10" w:rsidRPr="009A3EB3">
        <w:rPr>
          <w:rFonts w:hint="eastAsia"/>
          <w:szCs w:val="21"/>
        </w:rPr>
        <w:t>状況</w:t>
      </w:r>
      <w:r w:rsidRPr="009A3EB3">
        <w:rPr>
          <w:rFonts w:hint="eastAsia"/>
          <w:szCs w:val="21"/>
        </w:rPr>
        <w:t>では、支援された意思決定プロセスを活用すべきである。これは</w:t>
      </w:r>
      <w:r w:rsidR="009C230C" w:rsidRPr="009A3EB3">
        <w:rPr>
          <w:rFonts w:hint="eastAsia"/>
          <w:szCs w:val="21"/>
        </w:rPr>
        <w:t>、</w:t>
      </w:r>
      <w:r w:rsidRPr="009A3EB3">
        <w:rPr>
          <w:rFonts w:hint="eastAsia"/>
          <w:szCs w:val="21"/>
        </w:rPr>
        <w:t>他</w:t>
      </w:r>
      <w:r w:rsidR="009C230C" w:rsidRPr="009A3EB3">
        <w:rPr>
          <w:rFonts w:hint="eastAsia"/>
          <w:szCs w:val="21"/>
        </w:rPr>
        <w:t>者</w:t>
      </w:r>
      <w:r w:rsidRPr="009A3EB3">
        <w:rPr>
          <w:rFonts w:hint="eastAsia"/>
          <w:szCs w:val="21"/>
        </w:rPr>
        <w:t>によってなされた決定が障害者に押し付けられる代理</w:t>
      </w:r>
      <w:r w:rsidR="009C230C" w:rsidRPr="009A3EB3">
        <w:rPr>
          <w:rFonts w:hint="eastAsia"/>
          <w:szCs w:val="21"/>
        </w:rPr>
        <w:t>的</w:t>
      </w:r>
      <w:r w:rsidRPr="009A3EB3">
        <w:rPr>
          <w:rFonts w:hint="eastAsia"/>
          <w:szCs w:val="21"/>
        </w:rPr>
        <w:t>意思決定とは対照的である。法律の前に等しく認められる権利（第１２条）がすべての障害者に、そしていかなる</w:t>
      </w:r>
      <w:r w:rsidR="00DD6E10" w:rsidRPr="009A3EB3">
        <w:rPr>
          <w:rFonts w:hint="eastAsia"/>
          <w:szCs w:val="21"/>
        </w:rPr>
        <w:t>状況</w:t>
      </w:r>
      <w:r w:rsidRPr="009A3EB3">
        <w:rPr>
          <w:rFonts w:hint="eastAsia"/>
          <w:szCs w:val="21"/>
        </w:rPr>
        <w:t>でも実現され、この達成に実践的な支援が提供される</w:t>
      </w:r>
      <w:r w:rsidR="0077387A" w:rsidRPr="009A3EB3">
        <w:rPr>
          <w:rFonts w:hint="eastAsia"/>
          <w:szCs w:val="21"/>
        </w:rPr>
        <w:t>よ</w:t>
      </w:r>
      <w:r w:rsidRPr="009A3EB3">
        <w:rPr>
          <w:rFonts w:hint="eastAsia"/>
          <w:szCs w:val="21"/>
        </w:rPr>
        <w:t>うにさらなる</w:t>
      </w:r>
      <w:r w:rsidR="00C749D3" w:rsidRPr="009A3EB3">
        <w:rPr>
          <w:rFonts w:hint="eastAsia"/>
          <w:szCs w:val="21"/>
        </w:rPr>
        <w:t>作業</w:t>
      </w:r>
      <w:r w:rsidR="0077387A" w:rsidRPr="009A3EB3">
        <w:rPr>
          <w:rFonts w:hint="eastAsia"/>
          <w:szCs w:val="21"/>
        </w:rPr>
        <w:t>が</w:t>
      </w:r>
      <w:r w:rsidRPr="009A3EB3">
        <w:rPr>
          <w:rFonts w:hint="eastAsia"/>
          <w:szCs w:val="21"/>
        </w:rPr>
        <w:t>求められる。</w:t>
      </w:r>
    </w:p>
    <w:p w:rsidR="0077387A" w:rsidRPr="009A3EB3" w:rsidRDefault="0077387A" w:rsidP="001E6611">
      <w:pPr>
        <w:ind w:firstLineChars="100" w:firstLine="210"/>
        <w:jc w:val="left"/>
        <w:rPr>
          <w:szCs w:val="21"/>
        </w:rPr>
      </w:pPr>
    </w:p>
    <w:p w:rsidR="0077387A" w:rsidRPr="00004F3F" w:rsidRDefault="0077387A" w:rsidP="0077387A">
      <w:pPr>
        <w:jc w:val="left"/>
        <w:rPr>
          <w:rFonts w:asciiTheme="majorEastAsia" w:eastAsiaTheme="majorEastAsia" w:hAnsiTheme="majorEastAsia"/>
          <w:b/>
          <w:szCs w:val="21"/>
        </w:rPr>
      </w:pPr>
      <w:r w:rsidRPr="00004F3F">
        <w:rPr>
          <w:rFonts w:asciiTheme="majorEastAsia" w:eastAsiaTheme="majorEastAsia" w:hAnsiTheme="majorEastAsia" w:hint="eastAsia"/>
          <w:b/>
          <w:szCs w:val="21"/>
        </w:rPr>
        <w:t>家族介護者</w:t>
      </w:r>
      <w:r w:rsidR="00DD6E10" w:rsidRPr="00004F3F">
        <w:rPr>
          <w:rFonts w:asciiTheme="majorEastAsia" w:eastAsiaTheme="majorEastAsia" w:hAnsiTheme="majorEastAsia" w:hint="eastAsia"/>
          <w:b/>
          <w:szCs w:val="21"/>
        </w:rPr>
        <w:t>への</w:t>
      </w:r>
      <w:r w:rsidRPr="00004F3F">
        <w:rPr>
          <w:rFonts w:asciiTheme="majorEastAsia" w:eastAsiaTheme="majorEastAsia" w:hAnsiTheme="majorEastAsia" w:hint="eastAsia"/>
          <w:b/>
          <w:szCs w:val="21"/>
        </w:rPr>
        <w:t>違法な差別</w:t>
      </w:r>
      <w:r w:rsidR="00DD6E10" w:rsidRPr="00004F3F">
        <w:rPr>
          <w:rFonts w:asciiTheme="majorEastAsia" w:eastAsiaTheme="majorEastAsia" w:hAnsiTheme="majorEastAsia" w:hint="eastAsia"/>
          <w:b/>
          <w:szCs w:val="21"/>
        </w:rPr>
        <w:t>の救済</w:t>
      </w:r>
      <w:r w:rsidRPr="00004F3F">
        <w:rPr>
          <w:rFonts w:asciiTheme="majorEastAsia" w:eastAsiaTheme="majorEastAsia" w:hAnsiTheme="majorEastAsia" w:hint="eastAsia"/>
          <w:b/>
          <w:szCs w:val="21"/>
        </w:rPr>
        <w:t>策の除去</w:t>
      </w:r>
    </w:p>
    <w:p w:rsidR="00BA6E51" w:rsidRPr="009A3EB3" w:rsidRDefault="0077387A" w:rsidP="0077387A">
      <w:pPr>
        <w:jc w:val="left"/>
        <w:rPr>
          <w:szCs w:val="21"/>
        </w:rPr>
      </w:pPr>
      <w:r w:rsidRPr="009A3EB3">
        <w:rPr>
          <w:rFonts w:hint="eastAsia"/>
          <w:szCs w:val="21"/>
        </w:rPr>
        <w:t xml:space="preserve">　</w:t>
      </w:r>
      <w:r w:rsidR="007E03D1" w:rsidRPr="009A3EB3">
        <w:rPr>
          <w:rFonts w:hint="eastAsia"/>
          <w:szCs w:val="21"/>
        </w:rPr>
        <w:t>２０１３年</w:t>
      </w:r>
      <w:r w:rsidRPr="009A3EB3">
        <w:rPr>
          <w:rFonts w:hint="eastAsia"/>
          <w:szCs w:val="21"/>
        </w:rPr>
        <w:t>ニュージーランド公衆衛生</w:t>
      </w:r>
      <w:r w:rsidR="00DE22E9" w:rsidRPr="009A3EB3">
        <w:rPr>
          <w:rFonts w:hint="eastAsia"/>
          <w:szCs w:val="21"/>
        </w:rPr>
        <w:t>および</w:t>
      </w:r>
      <w:r w:rsidRPr="009A3EB3">
        <w:rPr>
          <w:rFonts w:hint="eastAsia"/>
          <w:szCs w:val="21"/>
        </w:rPr>
        <w:t>障害修正法</w:t>
      </w:r>
      <w:r w:rsidR="00572694" w:rsidRPr="009A3EB3">
        <w:rPr>
          <w:rFonts w:hint="eastAsia"/>
          <w:szCs w:val="21"/>
        </w:rPr>
        <w:t>(Public Health and disability A</w:t>
      </w:r>
      <w:r w:rsidR="00572694" w:rsidRPr="009A3EB3">
        <w:rPr>
          <w:szCs w:val="21"/>
        </w:rPr>
        <w:t>m</w:t>
      </w:r>
      <w:r w:rsidR="00572694" w:rsidRPr="009A3EB3">
        <w:rPr>
          <w:rFonts w:hint="eastAsia"/>
          <w:szCs w:val="21"/>
        </w:rPr>
        <w:t>endment</w:t>
      </w:r>
      <w:r w:rsidR="00572694" w:rsidRPr="009A3EB3">
        <w:rPr>
          <w:szCs w:val="21"/>
        </w:rPr>
        <w:t xml:space="preserve"> Act 2013)</w:t>
      </w:r>
      <w:r w:rsidRPr="009A3EB3">
        <w:rPr>
          <w:rFonts w:hint="eastAsia"/>
          <w:szCs w:val="21"/>
        </w:rPr>
        <w:t>は</w:t>
      </w:r>
      <w:r w:rsidR="00664DA8" w:rsidRPr="009A3EB3">
        <w:rPr>
          <w:rFonts w:hint="eastAsia"/>
          <w:szCs w:val="21"/>
        </w:rPr>
        <w:t>、</w:t>
      </w:r>
      <w:r w:rsidRPr="009A3EB3">
        <w:rPr>
          <w:rFonts w:hint="eastAsia"/>
          <w:szCs w:val="21"/>
        </w:rPr>
        <w:t>政府の家族</w:t>
      </w:r>
      <w:r w:rsidR="00664DA8" w:rsidRPr="009A3EB3">
        <w:rPr>
          <w:rFonts w:hint="eastAsia"/>
          <w:szCs w:val="21"/>
        </w:rPr>
        <w:t>支援</w:t>
      </w:r>
      <w:r w:rsidRPr="009A3EB3">
        <w:rPr>
          <w:rFonts w:hint="eastAsia"/>
          <w:szCs w:val="21"/>
        </w:rPr>
        <w:t>政策に関する違法な差別</w:t>
      </w:r>
      <w:r w:rsidR="00BA6E51" w:rsidRPr="009A3EB3">
        <w:rPr>
          <w:rFonts w:hint="eastAsia"/>
          <w:szCs w:val="21"/>
        </w:rPr>
        <w:t>に対する潜在的な法的</w:t>
      </w:r>
      <w:r w:rsidR="00067F5D" w:rsidRPr="009A3EB3">
        <w:rPr>
          <w:rFonts w:hint="eastAsia"/>
          <w:szCs w:val="21"/>
        </w:rPr>
        <w:t>な国内</w:t>
      </w:r>
      <w:r w:rsidR="00BA6E51" w:rsidRPr="009A3EB3">
        <w:rPr>
          <w:rFonts w:hint="eastAsia"/>
          <w:szCs w:val="21"/>
        </w:rPr>
        <w:t>救済</w:t>
      </w:r>
      <w:r w:rsidR="00067F5D" w:rsidRPr="009A3EB3">
        <w:rPr>
          <w:rFonts w:hint="eastAsia"/>
          <w:szCs w:val="21"/>
        </w:rPr>
        <w:t>手段</w:t>
      </w:r>
      <w:r w:rsidR="00BA6E51" w:rsidRPr="009A3EB3">
        <w:rPr>
          <w:rFonts w:hint="eastAsia"/>
          <w:szCs w:val="21"/>
        </w:rPr>
        <w:t>を</w:t>
      </w:r>
      <w:r w:rsidRPr="009A3EB3">
        <w:rPr>
          <w:rFonts w:hint="eastAsia"/>
          <w:szCs w:val="21"/>
        </w:rPr>
        <w:t>効果的に</w:t>
      </w:r>
      <w:r w:rsidR="00664DA8" w:rsidRPr="009A3EB3">
        <w:rPr>
          <w:rFonts w:hint="eastAsia"/>
          <w:szCs w:val="21"/>
        </w:rPr>
        <w:t>も</w:t>
      </w:r>
      <w:r w:rsidRPr="009A3EB3">
        <w:rPr>
          <w:rFonts w:hint="eastAsia"/>
          <w:szCs w:val="21"/>
        </w:rPr>
        <w:t>取り除いた。ＩＭＭは</w:t>
      </w:r>
      <w:r w:rsidR="00C749D3" w:rsidRPr="009A3EB3">
        <w:rPr>
          <w:rFonts w:hint="eastAsia"/>
          <w:szCs w:val="21"/>
        </w:rPr>
        <w:t>、</w:t>
      </w:r>
      <w:r w:rsidRPr="009A3EB3">
        <w:rPr>
          <w:rFonts w:hint="eastAsia"/>
          <w:szCs w:val="21"/>
        </w:rPr>
        <w:t>政府に対し、この法律を廃止し、障害者が自らの介護者に家族を選ぶ権利を適切に認めるよう求める。さらに、こうした</w:t>
      </w:r>
      <w:r w:rsidR="00067F5D" w:rsidRPr="009A3EB3">
        <w:rPr>
          <w:rFonts w:hint="eastAsia"/>
          <w:szCs w:val="21"/>
        </w:rPr>
        <w:t>家族介護</w:t>
      </w:r>
      <w:r w:rsidRPr="009A3EB3">
        <w:rPr>
          <w:rFonts w:hint="eastAsia"/>
          <w:szCs w:val="21"/>
        </w:rPr>
        <w:t>には</w:t>
      </w:r>
      <w:r w:rsidR="000575DB" w:rsidRPr="009A3EB3">
        <w:rPr>
          <w:rFonts w:hint="eastAsia"/>
          <w:szCs w:val="21"/>
        </w:rPr>
        <w:t>、</w:t>
      </w:r>
      <w:r w:rsidRPr="009A3EB3">
        <w:rPr>
          <w:rFonts w:hint="eastAsia"/>
          <w:szCs w:val="21"/>
        </w:rPr>
        <w:t>家族以外の者の介護を受けている人と同等に資金</w:t>
      </w:r>
      <w:r w:rsidR="000575DB" w:rsidRPr="009A3EB3">
        <w:rPr>
          <w:rFonts w:hint="eastAsia"/>
          <w:szCs w:val="21"/>
        </w:rPr>
        <w:t>提供</w:t>
      </w:r>
      <w:r w:rsidRPr="009A3EB3">
        <w:rPr>
          <w:rFonts w:hint="eastAsia"/>
          <w:szCs w:val="21"/>
        </w:rPr>
        <w:t>する必要</w:t>
      </w:r>
      <w:r w:rsidR="00BA6E51" w:rsidRPr="009A3EB3">
        <w:rPr>
          <w:rFonts w:hint="eastAsia"/>
          <w:szCs w:val="21"/>
        </w:rPr>
        <w:t>が</w:t>
      </w:r>
      <w:r w:rsidRPr="009A3EB3">
        <w:rPr>
          <w:rFonts w:hint="eastAsia"/>
          <w:szCs w:val="21"/>
        </w:rPr>
        <w:t>ある。</w:t>
      </w:r>
    </w:p>
    <w:p w:rsidR="00BA6E51" w:rsidRPr="009A3EB3" w:rsidRDefault="00BA6E51" w:rsidP="0077387A">
      <w:pPr>
        <w:jc w:val="left"/>
        <w:rPr>
          <w:sz w:val="22"/>
        </w:rPr>
      </w:pPr>
    </w:p>
    <w:p w:rsidR="00BA6E51" w:rsidRPr="00004F3F" w:rsidRDefault="00BA6E51" w:rsidP="0077387A">
      <w:pPr>
        <w:jc w:val="left"/>
        <w:rPr>
          <w:rFonts w:asciiTheme="majorEastAsia" w:eastAsiaTheme="majorEastAsia" w:hAnsiTheme="majorEastAsia"/>
          <w:b/>
          <w:sz w:val="22"/>
        </w:rPr>
      </w:pPr>
      <w:r w:rsidRPr="00004F3F">
        <w:rPr>
          <w:rFonts w:asciiTheme="majorEastAsia" w:eastAsiaTheme="majorEastAsia" w:hAnsiTheme="majorEastAsia" w:hint="eastAsia"/>
          <w:b/>
          <w:sz w:val="22"/>
        </w:rPr>
        <w:t>深刻な健康結果</w:t>
      </w:r>
    </w:p>
    <w:p w:rsidR="0077387A" w:rsidRPr="009A3EB3" w:rsidRDefault="00BA6E51" w:rsidP="0077387A">
      <w:pPr>
        <w:jc w:val="left"/>
        <w:rPr>
          <w:szCs w:val="21"/>
        </w:rPr>
      </w:pPr>
      <w:r w:rsidRPr="009A3EB3">
        <w:rPr>
          <w:rFonts w:hint="eastAsia"/>
          <w:sz w:val="22"/>
        </w:rPr>
        <w:t xml:space="preserve">　</w:t>
      </w:r>
      <w:r w:rsidRPr="009A3EB3">
        <w:rPr>
          <w:rFonts w:hint="eastAsia"/>
          <w:szCs w:val="21"/>
        </w:rPr>
        <w:t>健康結果と</w:t>
      </w:r>
      <w:r w:rsidR="00664DA8" w:rsidRPr="009A3EB3">
        <w:rPr>
          <w:rFonts w:hint="eastAsia"/>
          <w:szCs w:val="21"/>
        </w:rPr>
        <w:t>平均</w:t>
      </w:r>
      <w:r w:rsidRPr="009A3EB3">
        <w:rPr>
          <w:rFonts w:hint="eastAsia"/>
          <w:szCs w:val="21"/>
        </w:rPr>
        <w:t>余命について障害者と非障害者の間に著しい差があることは、永年、明らかな証拠が示されている。特に</w:t>
      </w:r>
      <w:r w:rsidR="000575DB" w:rsidRPr="009A3EB3">
        <w:rPr>
          <w:rFonts w:hint="eastAsia"/>
          <w:szCs w:val="21"/>
        </w:rPr>
        <w:t>学習</w:t>
      </w:r>
      <w:r w:rsidRPr="009A3EB3">
        <w:rPr>
          <w:rFonts w:hint="eastAsia"/>
          <w:szCs w:val="21"/>
        </w:rPr>
        <w:t>/</w:t>
      </w:r>
      <w:r w:rsidR="000575DB" w:rsidRPr="009A3EB3">
        <w:rPr>
          <w:rFonts w:hint="eastAsia"/>
          <w:szCs w:val="21"/>
        </w:rPr>
        <w:t>知的</w:t>
      </w:r>
      <w:r w:rsidRPr="009A3EB3">
        <w:rPr>
          <w:rFonts w:hint="eastAsia"/>
          <w:szCs w:val="21"/>
        </w:rPr>
        <w:t>障害のある</w:t>
      </w:r>
      <w:r w:rsidR="000575DB" w:rsidRPr="009A3EB3">
        <w:rPr>
          <w:rFonts w:hint="eastAsia"/>
          <w:szCs w:val="21"/>
        </w:rPr>
        <w:t>人</w:t>
      </w:r>
      <w:r w:rsidRPr="009A3EB3">
        <w:rPr>
          <w:rFonts w:hint="eastAsia"/>
          <w:szCs w:val="21"/>
        </w:rPr>
        <w:t>の場合、それが顕著である。ＩＭＭは</w:t>
      </w:r>
      <w:r w:rsidR="000575DB" w:rsidRPr="009A3EB3">
        <w:rPr>
          <w:rFonts w:hint="eastAsia"/>
          <w:szCs w:val="21"/>
        </w:rPr>
        <w:t>、</w:t>
      </w:r>
      <w:r w:rsidRPr="009A3EB3">
        <w:rPr>
          <w:rFonts w:hint="eastAsia"/>
          <w:szCs w:val="21"/>
        </w:rPr>
        <w:t>政府に</w:t>
      </w:r>
      <w:r w:rsidR="000575DB" w:rsidRPr="009A3EB3">
        <w:rPr>
          <w:rFonts w:hint="eastAsia"/>
          <w:szCs w:val="21"/>
        </w:rPr>
        <w:t>対し</w:t>
      </w:r>
      <w:r w:rsidRPr="009A3EB3">
        <w:rPr>
          <w:rFonts w:hint="eastAsia"/>
          <w:szCs w:val="21"/>
        </w:rPr>
        <w:t>、この重要な問題に</w:t>
      </w:r>
      <w:r w:rsidR="000575DB" w:rsidRPr="009A3EB3">
        <w:rPr>
          <w:rFonts w:hint="eastAsia"/>
          <w:szCs w:val="21"/>
        </w:rPr>
        <w:t>直ちに注意を</w:t>
      </w:r>
      <w:r w:rsidRPr="009A3EB3">
        <w:rPr>
          <w:rFonts w:hint="eastAsia"/>
          <w:szCs w:val="21"/>
        </w:rPr>
        <w:t>払うよう求める。</w:t>
      </w:r>
    </w:p>
    <w:p w:rsidR="00BA6E51" w:rsidRPr="009A3EB3" w:rsidRDefault="00BA6E51" w:rsidP="0077387A">
      <w:pPr>
        <w:jc w:val="left"/>
        <w:rPr>
          <w:sz w:val="22"/>
        </w:rPr>
      </w:pPr>
    </w:p>
    <w:p w:rsidR="00BA6E51" w:rsidRPr="00004F3F" w:rsidRDefault="00BA6E51" w:rsidP="0077387A">
      <w:pPr>
        <w:jc w:val="left"/>
        <w:rPr>
          <w:rFonts w:asciiTheme="majorEastAsia" w:eastAsiaTheme="majorEastAsia" w:hAnsiTheme="majorEastAsia"/>
          <w:b/>
          <w:szCs w:val="21"/>
        </w:rPr>
      </w:pPr>
      <w:r w:rsidRPr="00004F3F">
        <w:rPr>
          <w:rFonts w:asciiTheme="majorEastAsia" w:eastAsiaTheme="majorEastAsia" w:hAnsiTheme="majorEastAsia" w:hint="eastAsia"/>
          <w:b/>
          <w:szCs w:val="21"/>
        </w:rPr>
        <w:t>家族生活の権利</w:t>
      </w:r>
    </w:p>
    <w:p w:rsidR="00BA6E51" w:rsidRPr="009A3EB3" w:rsidRDefault="00BA6E51" w:rsidP="0077387A">
      <w:pPr>
        <w:jc w:val="left"/>
        <w:rPr>
          <w:szCs w:val="21"/>
        </w:rPr>
      </w:pPr>
      <w:r w:rsidRPr="009A3EB3">
        <w:rPr>
          <w:rFonts w:hint="eastAsia"/>
          <w:szCs w:val="21"/>
        </w:rPr>
        <w:t xml:space="preserve">　</w:t>
      </w:r>
      <w:r w:rsidR="007E03D1" w:rsidRPr="009A3EB3">
        <w:rPr>
          <w:rFonts w:hint="eastAsia"/>
          <w:szCs w:val="21"/>
        </w:rPr>
        <w:t>１９８９年</w:t>
      </w:r>
      <w:r w:rsidR="00DE22E9" w:rsidRPr="009A3EB3">
        <w:rPr>
          <w:rFonts w:hint="eastAsia"/>
          <w:szCs w:val="21"/>
        </w:rPr>
        <w:t>児童、青少年および</w:t>
      </w:r>
      <w:r w:rsidR="0040035C" w:rsidRPr="009A3EB3">
        <w:rPr>
          <w:rFonts w:hint="eastAsia"/>
          <w:szCs w:val="21"/>
        </w:rPr>
        <w:t>その家族法</w:t>
      </w:r>
      <w:r w:rsidR="00786926" w:rsidRPr="009A3EB3">
        <w:rPr>
          <w:rFonts w:hint="eastAsia"/>
          <w:szCs w:val="21"/>
        </w:rPr>
        <w:t>(Children</w:t>
      </w:r>
      <w:r w:rsidR="00786926" w:rsidRPr="009A3EB3">
        <w:rPr>
          <w:szCs w:val="21"/>
        </w:rPr>
        <w:t xml:space="preserve">, </w:t>
      </w:r>
      <w:r w:rsidR="00786926" w:rsidRPr="009A3EB3">
        <w:rPr>
          <w:rFonts w:hint="eastAsia"/>
          <w:szCs w:val="21"/>
        </w:rPr>
        <w:t>Young Persons and T</w:t>
      </w:r>
      <w:r w:rsidR="00786926" w:rsidRPr="009A3EB3">
        <w:rPr>
          <w:szCs w:val="21"/>
        </w:rPr>
        <w:t>heir Families Act 1989)</w:t>
      </w:r>
      <w:r w:rsidR="00664DA8" w:rsidRPr="009A3EB3">
        <w:rPr>
          <w:rFonts w:hint="eastAsia"/>
          <w:szCs w:val="21"/>
        </w:rPr>
        <w:t>には、</w:t>
      </w:r>
      <w:r w:rsidR="0040035C" w:rsidRPr="009A3EB3">
        <w:rPr>
          <w:rFonts w:hint="eastAsia"/>
          <w:szCs w:val="21"/>
        </w:rPr>
        <w:t>障害のある子供の家族生活への権利を損ない、障害を理由に彼らを差別する箇所がある。ＩＭＭは</w:t>
      </w:r>
      <w:r w:rsidR="00664DA8" w:rsidRPr="009A3EB3">
        <w:rPr>
          <w:rFonts w:hint="eastAsia"/>
          <w:szCs w:val="21"/>
        </w:rPr>
        <w:t>、</w:t>
      </w:r>
      <w:r w:rsidR="0040035C" w:rsidRPr="009A3EB3">
        <w:rPr>
          <w:rFonts w:hint="eastAsia"/>
          <w:szCs w:val="21"/>
        </w:rPr>
        <w:t>これらの</w:t>
      </w:r>
      <w:r w:rsidR="000575DB" w:rsidRPr="009A3EB3">
        <w:rPr>
          <w:rFonts w:hint="eastAsia"/>
          <w:szCs w:val="21"/>
        </w:rPr>
        <w:t>規定</w:t>
      </w:r>
      <w:r w:rsidR="0040035C" w:rsidRPr="009A3EB3">
        <w:rPr>
          <w:rFonts w:hint="eastAsia"/>
          <w:szCs w:val="21"/>
        </w:rPr>
        <w:t>を</w:t>
      </w:r>
      <w:r w:rsidR="000575DB" w:rsidRPr="009A3EB3">
        <w:rPr>
          <w:rFonts w:hint="eastAsia"/>
          <w:szCs w:val="21"/>
        </w:rPr>
        <w:t>廃止</w:t>
      </w:r>
      <w:r w:rsidR="0040035C" w:rsidRPr="009A3EB3">
        <w:rPr>
          <w:rFonts w:hint="eastAsia"/>
          <w:szCs w:val="21"/>
        </w:rPr>
        <w:t>し、自宅以外でのケアを検討する際に障害のある子供が平等な権利を与えられるように勧告する。</w:t>
      </w:r>
    </w:p>
    <w:p w:rsidR="00786926" w:rsidRPr="009A3EB3" w:rsidRDefault="00786926" w:rsidP="0077387A">
      <w:pPr>
        <w:jc w:val="left"/>
        <w:rPr>
          <w:sz w:val="22"/>
        </w:rPr>
      </w:pPr>
    </w:p>
    <w:p w:rsidR="00476A18" w:rsidRPr="00004F3F" w:rsidRDefault="00476A18" w:rsidP="00EC7DB4">
      <w:pPr>
        <w:jc w:val="center"/>
        <w:rPr>
          <w:rFonts w:asciiTheme="majorEastAsia" w:eastAsiaTheme="majorEastAsia" w:hAnsiTheme="majorEastAsia"/>
          <w:b/>
          <w:sz w:val="24"/>
          <w:szCs w:val="24"/>
        </w:rPr>
      </w:pPr>
      <w:r w:rsidRPr="00004F3F">
        <w:rPr>
          <w:rFonts w:asciiTheme="majorEastAsia" w:eastAsiaTheme="majorEastAsia" w:hAnsiTheme="majorEastAsia" w:hint="eastAsia"/>
          <w:b/>
          <w:sz w:val="24"/>
          <w:szCs w:val="24"/>
        </w:rPr>
        <w:t>主要な勧告</w:t>
      </w:r>
    </w:p>
    <w:p w:rsidR="00476A18" w:rsidRPr="009A3EB3" w:rsidRDefault="00350687" w:rsidP="0077387A">
      <w:pPr>
        <w:jc w:val="left"/>
        <w:rPr>
          <w:szCs w:val="21"/>
        </w:rPr>
      </w:pPr>
      <w:r w:rsidRPr="009A3EB3">
        <w:rPr>
          <w:rFonts w:hint="eastAsia"/>
          <w:sz w:val="22"/>
        </w:rPr>
        <w:t xml:space="preserve">　</w:t>
      </w:r>
      <w:r w:rsidRPr="009A3EB3">
        <w:rPr>
          <w:rFonts w:hint="eastAsia"/>
          <w:szCs w:val="21"/>
        </w:rPr>
        <w:t>IMM</w:t>
      </w:r>
      <w:r w:rsidRPr="009A3EB3">
        <w:rPr>
          <w:rFonts w:hint="eastAsia"/>
          <w:szCs w:val="21"/>
        </w:rPr>
        <w:t>の</w:t>
      </w:r>
      <w:r w:rsidR="000575DB" w:rsidRPr="009A3EB3">
        <w:rPr>
          <w:rFonts w:hint="eastAsia"/>
          <w:szCs w:val="21"/>
        </w:rPr>
        <w:t>当期</w:t>
      </w:r>
      <w:r w:rsidR="000A1BB5" w:rsidRPr="009A3EB3">
        <w:rPr>
          <w:rFonts w:hint="eastAsia"/>
          <w:szCs w:val="21"/>
        </w:rPr>
        <w:t>の</w:t>
      </w:r>
      <w:r w:rsidRPr="009A3EB3">
        <w:rPr>
          <w:rFonts w:hint="eastAsia"/>
          <w:szCs w:val="21"/>
        </w:rPr>
        <w:t>主要な勧告は</w:t>
      </w:r>
      <w:r w:rsidR="000575DB" w:rsidRPr="009A3EB3">
        <w:rPr>
          <w:rFonts w:hint="eastAsia"/>
          <w:szCs w:val="21"/>
        </w:rPr>
        <w:t>、</w:t>
      </w:r>
      <w:r w:rsidRPr="009A3EB3">
        <w:rPr>
          <w:rFonts w:hint="eastAsia"/>
          <w:szCs w:val="21"/>
        </w:rPr>
        <w:t>２０１１</w:t>
      </w:r>
      <w:r w:rsidRPr="009A3EB3">
        <w:rPr>
          <w:rFonts w:hint="eastAsia"/>
          <w:szCs w:val="21"/>
        </w:rPr>
        <w:t>/</w:t>
      </w:r>
      <w:r w:rsidRPr="009A3EB3">
        <w:rPr>
          <w:rFonts w:hint="eastAsia"/>
          <w:szCs w:val="21"/>
        </w:rPr>
        <w:t>１２年の勧告のほぼ繰り返しである。それは</w:t>
      </w:r>
      <w:r w:rsidR="00F562A6" w:rsidRPr="009A3EB3">
        <w:rPr>
          <w:rFonts w:hint="eastAsia"/>
          <w:szCs w:val="21"/>
        </w:rPr>
        <w:t>、</w:t>
      </w:r>
      <w:r w:rsidRPr="009A3EB3">
        <w:rPr>
          <w:rFonts w:hint="eastAsia"/>
          <w:szCs w:val="21"/>
        </w:rPr>
        <w:t>これらの主要な問題の重要性と、多少の進展は見られたものの、こうした領域でさらなる努力が必要であると</w:t>
      </w:r>
      <w:r w:rsidR="00F562A6" w:rsidRPr="009A3EB3">
        <w:rPr>
          <w:rFonts w:hint="eastAsia"/>
          <w:szCs w:val="21"/>
        </w:rPr>
        <w:t>いう</w:t>
      </w:r>
      <w:r w:rsidRPr="009A3EB3">
        <w:rPr>
          <w:rFonts w:hint="eastAsia"/>
          <w:szCs w:val="21"/>
        </w:rPr>
        <w:t>事実を反映している。</w:t>
      </w:r>
    </w:p>
    <w:p w:rsidR="00350687" w:rsidRPr="009A3EB3" w:rsidRDefault="00350687" w:rsidP="0077387A">
      <w:pPr>
        <w:jc w:val="left"/>
        <w:rPr>
          <w:szCs w:val="21"/>
        </w:rPr>
      </w:pPr>
      <w:r w:rsidRPr="009A3EB3">
        <w:rPr>
          <w:rFonts w:hint="eastAsia"/>
          <w:szCs w:val="21"/>
        </w:rPr>
        <w:t xml:space="preserve">　</w:t>
      </w:r>
      <w:r w:rsidRPr="009A3EB3">
        <w:rPr>
          <w:rFonts w:hint="eastAsia"/>
          <w:szCs w:val="21"/>
        </w:rPr>
        <w:t>IMM</w:t>
      </w:r>
      <w:r w:rsidRPr="009A3EB3">
        <w:rPr>
          <w:rFonts w:hint="eastAsia"/>
          <w:szCs w:val="21"/>
        </w:rPr>
        <w:t>の勧告は次の通り。</w:t>
      </w:r>
    </w:p>
    <w:p w:rsidR="00350687" w:rsidRPr="009A3EB3" w:rsidRDefault="00350687" w:rsidP="00350687">
      <w:pPr>
        <w:ind w:left="420" w:hangingChars="200" w:hanging="420"/>
        <w:jc w:val="left"/>
        <w:rPr>
          <w:szCs w:val="21"/>
        </w:rPr>
      </w:pPr>
      <w:r w:rsidRPr="009A3EB3">
        <w:rPr>
          <w:szCs w:val="21"/>
        </w:rPr>
        <w:t>A</w:t>
      </w:r>
      <w:r w:rsidRPr="009A3EB3">
        <w:rPr>
          <w:rFonts w:hint="eastAsia"/>
          <w:szCs w:val="21"/>
        </w:rPr>
        <w:t>：政府は障害者団体（障害のある大人、子供、その家族を含む）と共同で障害行動計画を引き続き開発</w:t>
      </w:r>
      <w:r w:rsidR="00462FC5" w:rsidRPr="009A3EB3">
        <w:rPr>
          <w:rFonts w:hint="eastAsia"/>
          <w:szCs w:val="21"/>
        </w:rPr>
        <w:t>し、その完全な実行に取り組む</w:t>
      </w:r>
      <w:r w:rsidRPr="009A3EB3">
        <w:rPr>
          <w:rFonts w:hint="eastAsia"/>
          <w:szCs w:val="21"/>
        </w:rPr>
        <w:t>。</w:t>
      </w:r>
    </w:p>
    <w:p w:rsidR="00350687" w:rsidRPr="009A3EB3" w:rsidRDefault="00350687" w:rsidP="00350687">
      <w:pPr>
        <w:ind w:left="420" w:hangingChars="200" w:hanging="420"/>
        <w:jc w:val="left"/>
        <w:rPr>
          <w:szCs w:val="21"/>
        </w:rPr>
      </w:pPr>
      <w:r w:rsidRPr="009A3EB3">
        <w:rPr>
          <w:rFonts w:hint="eastAsia"/>
          <w:szCs w:val="21"/>
        </w:rPr>
        <w:t>B</w:t>
      </w:r>
      <w:r w:rsidRPr="009A3EB3">
        <w:rPr>
          <w:rFonts w:hint="eastAsia"/>
          <w:szCs w:val="21"/>
        </w:rPr>
        <w:t>：</w:t>
      </w:r>
      <w:r w:rsidR="00565709" w:rsidRPr="009A3EB3">
        <w:rPr>
          <w:rFonts w:hint="eastAsia"/>
          <w:szCs w:val="21"/>
        </w:rPr>
        <w:t>ニュージーランド統計局は、障害者団体と協力し、</w:t>
      </w:r>
      <w:r w:rsidR="00462FC5" w:rsidRPr="009A3EB3">
        <w:rPr>
          <w:rFonts w:hint="eastAsia"/>
          <w:szCs w:val="21"/>
        </w:rPr>
        <w:t>障害者と非障害者の結果を比較できるような方法で、</w:t>
      </w:r>
      <w:r w:rsidR="00565709" w:rsidRPr="009A3EB3">
        <w:rPr>
          <w:rFonts w:hint="eastAsia"/>
          <w:szCs w:val="21"/>
        </w:rPr>
        <w:t>主要な結果と</w:t>
      </w:r>
      <w:r w:rsidR="00462FC5" w:rsidRPr="009A3EB3">
        <w:rPr>
          <w:rFonts w:hint="eastAsia"/>
          <w:szCs w:val="21"/>
        </w:rPr>
        <w:t>出現</w:t>
      </w:r>
      <w:r w:rsidR="000575DB" w:rsidRPr="009A3EB3">
        <w:rPr>
          <w:rFonts w:hint="eastAsia"/>
          <w:szCs w:val="21"/>
        </w:rPr>
        <w:t>率の</w:t>
      </w:r>
      <w:r w:rsidR="00565709" w:rsidRPr="009A3EB3">
        <w:rPr>
          <w:rFonts w:hint="eastAsia"/>
          <w:szCs w:val="21"/>
        </w:rPr>
        <w:t>データ</w:t>
      </w:r>
      <w:r w:rsidR="00462FC5" w:rsidRPr="009A3EB3">
        <w:rPr>
          <w:rFonts w:hint="eastAsia"/>
          <w:szCs w:val="21"/>
        </w:rPr>
        <w:t>を</w:t>
      </w:r>
      <w:r w:rsidR="00565709" w:rsidRPr="009A3EB3">
        <w:rPr>
          <w:rFonts w:hint="eastAsia"/>
          <w:szCs w:val="21"/>
        </w:rPr>
        <w:t>確実に収集するように作業プログラムを</w:t>
      </w:r>
      <w:r w:rsidR="000575DB" w:rsidRPr="009A3EB3">
        <w:rPr>
          <w:rFonts w:hint="eastAsia"/>
          <w:szCs w:val="21"/>
        </w:rPr>
        <w:t>中心になって</w:t>
      </w:r>
      <w:r w:rsidR="00C273D3" w:rsidRPr="009A3EB3">
        <w:rPr>
          <w:rFonts w:hint="eastAsia"/>
          <w:szCs w:val="21"/>
        </w:rPr>
        <w:t>進める。</w:t>
      </w:r>
      <w:r w:rsidR="009C5FDB" w:rsidRPr="009A3EB3">
        <w:rPr>
          <w:rFonts w:hint="eastAsia"/>
          <w:szCs w:val="21"/>
        </w:rPr>
        <w:t>この作業には</w:t>
      </w:r>
      <w:r w:rsidR="000575DB" w:rsidRPr="009A3EB3">
        <w:rPr>
          <w:rFonts w:hint="eastAsia"/>
          <w:szCs w:val="21"/>
        </w:rPr>
        <w:t>、</w:t>
      </w:r>
      <w:r w:rsidR="009C5FDB" w:rsidRPr="009A3EB3">
        <w:rPr>
          <w:rFonts w:hint="eastAsia"/>
          <w:szCs w:val="21"/>
        </w:rPr>
        <w:t>共通の障害の定義</w:t>
      </w:r>
      <w:r w:rsidR="00AF5FF5" w:rsidRPr="009A3EB3">
        <w:rPr>
          <w:rFonts w:hint="eastAsia"/>
          <w:szCs w:val="21"/>
        </w:rPr>
        <w:t>の使用</w:t>
      </w:r>
      <w:r w:rsidR="009C5FDB" w:rsidRPr="009A3EB3">
        <w:rPr>
          <w:rFonts w:hint="eastAsia"/>
          <w:szCs w:val="21"/>
        </w:rPr>
        <w:t>と</w:t>
      </w:r>
      <w:r w:rsidR="00AF5FF5" w:rsidRPr="009A3EB3">
        <w:rPr>
          <w:rFonts w:hint="eastAsia"/>
          <w:szCs w:val="21"/>
        </w:rPr>
        <w:t>ともに、</w:t>
      </w:r>
      <w:r w:rsidR="009C5FDB" w:rsidRPr="009A3EB3">
        <w:rPr>
          <w:rFonts w:hint="eastAsia"/>
          <w:szCs w:val="21"/>
        </w:rPr>
        <w:t>主要な利害関係者、政府、国際機関との協議が含まれるべきである。</w:t>
      </w:r>
    </w:p>
    <w:p w:rsidR="00565709" w:rsidRPr="009A3EB3" w:rsidRDefault="00565709" w:rsidP="00350687">
      <w:pPr>
        <w:ind w:left="420" w:hangingChars="200" w:hanging="420"/>
        <w:jc w:val="left"/>
        <w:rPr>
          <w:szCs w:val="21"/>
        </w:rPr>
      </w:pPr>
      <w:r w:rsidRPr="009A3EB3">
        <w:rPr>
          <w:rFonts w:hint="eastAsia"/>
          <w:szCs w:val="21"/>
        </w:rPr>
        <w:t>C</w:t>
      </w:r>
      <w:r w:rsidRPr="009A3EB3">
        <w:rPr>
          <w:rFonts w:hint="eastAsia"/>
          <w:szCs w:val="21"/>
        </w:rPr>
        <w:t>：政府は</w:t>
      </w:r>
      <w:r w:rsidR="00C273D3" w:rsidRPr="009A3EB3">
        <w:rPr>
          <w:rFonts w:hint="eastAsia"/>
          <w:szCs w:val="21"/>
        </w:rPr>
        <w:t>、</w:t>
      </w:r>
      <w:r w:rsidRPr="009A3EB3">
        <w:rPr>
          <w:rFonts w:hint="eastAsia"/>
          <w:szCs w:val="21"/>
        </w:rPr>
        <w:t>そのすべての</w:t>
      </w:r>
      <w:r w:rsidR="00AF5FF5" w:rsidRPr="009A3EB3">
        <w:rPr>
          <w:rFonts w:hint="eastAsia"/>
          <w:szCs w:val="21"/>
        </w:rPr>
        <w:t>活動</w:t>
      </w:r>
      <w:r w:rsidRPr="009A3EB3">
        <w:rPr>
          <w:rFonts w:hint="eastAsia"/>
          <w:szCs w:val="21"/>
        </w:rPr>
        <w:t>に</w:t>
      </w:r>
      <w:r w:rsidR="00C273D3" w:rsidRPr="009A3EB3">
        <w:rPr>
          <w:rFonts w:hint="eastAsia"/>
          <w:szCs w:val="21"/>
        </w:rPr>
        <w:t>おいて</w:t>
      </w:r>
      <w:r w:rsidRPr="009A3EB3">
        <w:rPr>
          <w:rFonts w:hint="eastAsia"/>
          <w:szCs w:val="21"/>
        </w:rPr>
        <w:t>アクセ</w:t>
      </w:r>
      <w:r w:rsidR="000575DB" w:rsidRPr="009A3EB3">
        <w:rPr>
          <w:rFonts w:hint="eastAsia"/>
          <w:szCs w:val="21"/>
        </w:rPr>
        <w:t>シ</w:t>
      </w:r>
      <w:r w:rsidRPr="009A3EB3">
        <w:rPr>
          <w:rFonts w:hint="eastAsia"/>
          <w:szCs w:val="21"/>
        </w:rPr>
        <w:t>ビリティとユニバーサルデザインを次の方法で組み入れる。</w:t>
      </w:r>
    </w:p>
    <w:p w:rsidR="00565709" w:rsidRPr="009A3EB3" w:rsidRDefault="00565709" w:rsidP="00565709">
      <w:pPr>
        <w:ind w:left="840" w:hangingChars="400" w:hanging="840"/>
        <w:jc w:val="left"/>
        <w:rPr>
          <w:szCs w:val="21"/>
        </w:rPr>
      </w:pPr>
      <w:r w:rsidRPr="009A3EB3">
        <w:rPr>
          <w:rFonts w:hint="eastAsia"/>
          <w:szCs w:val="21"/>
        </w:rPr>
        <w:t xml:space="preserve">　　１．</w:t>
      </w:r>
      <w:r w:rsidRPr="009A3EB3">
        <w:rPr>
          <w:rFonts w:hint="eastAsia"/>
          <w:szCs w:val="21"/>
        </w:rPr>
        <w:t>NZS</w:t>
      </w:r>
      <w:r w:rsidR="00AF5FF5" w:rsidRPr="009A3EB3">
        <w:rPr>
          <w:rFonts w:hint="eastAsia"/>
          <w:szCs w:val="21"/>
        </w:rPr>
        <w:t>（ニュージーランド基準）</w:t>
      </w:r>
      <w:r w:rsidRPr="009A3EB3">
        <w:rPr>
          <w:rFonts w:hint="eastAsia"/>
          <w:szCs w:val="21"/>
        </w:rPr>
        <w:t>４１２１：２００１の</w:t>
      </w:r>
      <w:r w:rsidR="000575DB" w:rsidRPr="009A3EB3">
        <w:rPr>
          <w:rFonts w:hint="eastAsia"/>
          <w:szCs w:val="21"/>
        </w:rPr>
        <w:t>見直し</w:t>
      </w:r>
      <w:r w:rsidRPr="009A3EB3">
        <w:rPr>
          <w:rFonts w:hint="eastAsia"/>
          <w:szCs w:val="21"/>
        </w:rPr>
        <w:t>などを通して建築環境へのアクセスを改善する</w:t>
      </w:r>
      <w:r w:rsidR="00384017" w:rsidRPr="009A3EB3">
        <w:rPr>
          <w:rFonts w:hint="eastAsia"/>
          <w:szCs w:val="21"/>
        </w:rPr>
        <w:t>。</w:t>
      </w:r>
    </w:p>
    <w:p w:rsidR="00565709" w:rsidRPr="009A3EB3" w:rsidRDefault="00565709" w:rsidP="00565709">
      <w:pPr>
        <w:ind w:left="840" w:hangingChars="400" w:hanging="840"/>
        <w:jc w:val="left"/>
        <w:rPr>
          <w:szCs w:val="21"/>
        </w:rPr>
      </w:pPr>
      <w:r w:rsidRPr="009A3EB3">
        <w:rPr>
          <w:rFonts w:hint="eastAsia"/>
          <w:szCs w:val="21"/>
        </w:rPr>
        <w:t xml:space="preserve">　　２．公共の地上輸送機関のあらゆる側面</w:t>
      </w:r>
      <w:r w:rsidR="00C273D3" w:rsidRPr="009A3EB3">
        <w:rPr>
          <w:rFonts w:hint="eastAsia"/>
          <w:szCs w:val="21"/>
        </w:rPr>
        <w:t>で</w:t>
      </w:r>
      <w:r w:rsidRPr="009A3EB3">
        <w:rPr>
          <w:rFonts w:hint="eastAsia"/>
          <w:szCs w:val="21"/>
        </w:rPr>
        <w:t>国のアクセ</w:t>
      </w:r>
      <w:r w:rsidR="00A73B25" w:rsidRPr="009A3EB3">
        <w:rPr>
          <w:rFonts w:hint="eastAsia"/>
          <w:szCs w:val="21"/>
        </w:rPr>
        <w:t>シ</w:t>
      </w:r>
      <w:r w:rsidRPr="009A3EB3">
        <w:rPr>
          <w:rFonts w:hint="eastAsia"/>
          <w:szCs w:val="21"/>
        </w:rPr>
        <w:t>ビリティの標準デザインを開発することなどを通して</w:t>
      </w:r>
      <w:r w:rsidR="005542E3" w:rsidRPr="009A3EB3">
        <w:rPr>
          <w:rFonts w:hint="eastAsia"/>
          <w:szCs w:val="21"/>
        </w:rPr>
        <w:t>障害者に対する</w:t>
      </w:r>
      <w:r w:rsidR="000575DB" w:rsidRPr="009A3EB3">
        <w:rPr>
          <w:rFonts w:hint="eastAsia"/>
          <w:szCs w:val="21"/>
        </w:rPr>
        <w:t>交通</w:t>
      </w:r>
      <w:r w:rsidR="005542E3" w:rsidRPr="009A3EB3">
        <w:rPr>
          <w:rFonts w:hint="eastAsia"/>
          <w:szCs w:val="21"/>
        </w:rPr>
        <w:t>サービスへのアクセスを改善する</w:t>
      </w:r>
    </w:p>
    <w:p w:rsidR="005542E3" w:rsidRPr="009A3EB3" w:rsidRDefault="005542E3" w:rsidP="00565709">
      <w:pPr>
        <w:ind w:left="840" w:hangingChars="400" w:hanging="840"/>
        <w:jc w:val="left"/>
        <w:rPr>
          <w:szCs w:val="21"/>
        </w:rPr>
      </w:pPr>
      <w:r w:rsidRPr="009A3EB3">
        <w:rPr>
          <w:rFonts w:hint="eastAsia"/>
          <w:szCs w:val="21"/>
        </w:rPr>
        <w:t xml:space="preserve">　　</w:t>
      </w:r>
      <w:r w:rsidR="000575DB" w:rsidRPr="009A3EB3">
        <w:rPr>
          <w:rFonts w:hint="eastAsia"/>
          <w:szCs w:val="21"/>
        </w:rPr>
        <w:t>３．</w:t>
      </w:r>
      <w:r w:rsidRPr="009A3EB3">
        <w:rPr>
          <w:rFonts w:hint="eastAsia"/>
          <w:szCs w:val="21"/>
        </w:rPr>
        <w:t>すべての政府機関でウェブサイトをはじめアクセス可能なコミュニケーション・サービスを提供する</w:t>
      </w:r>
      <w:r w:rsidR="00384017" w:rsidRPr="009A3EB3">
        <w:rPr>
          <w:rFonts w:hint="eastAsia"/>
          <w:szCs w:val="21"/>
        </w:rPr>
        <w:t>。</w:t>
      </w:r>
    </w:p>
    <w:p w:rsidR="009C5FDB" w:rsidRPr="009A3EB3" w:rsidRDefault="009C5FDB" w:rsidP="00565709">
      <w:pPr>
        <w:ind w:left="840" w:hangingChars="400" w:hanging="840"/>
        <w:jc w:val="left"/>
        <w:rPr>
          <w:szCs w:val="21"/>
        </w:rPr>
      </w:pPr>
      <w:r w:rsidRPr="009A3EB3">
        <w:rPr>
          <w:rFonts w:hint="eastAsia"/>
          <w:szCs w:val="21"/>
        </w:rPr>
        <w:t>D</w:t>
      </w:r>
      <w:r w:rsidR="00786926" w:rsidRPr="009A3EB3">
        <w:rPr>
          <w:rFonts w:hint="eastAsia"/>
          <w:szCs w:val="21"/>
        </w:rPr>
        <w:t>：</w:t>
      </w:r>
      <w:r w:rsidR="00AF5FF5" w:rsidRPr="009A3EB3">
        <w:rPr>
          <w:rFonts w:hint="eastAsia"/>
          <w:szCs w:val="21"/>
        </w:rPr>
        <w:t>矯正</w:t>
      </w:r>
      <w:r w:rsidRPr="009A3EB3">
        <w:rPr>
          <w:rFonts w:hint="eastAsia"/>
          <w:szCs w:val="21"/>
        </w:rPr>
        <w:t>局と保健省は</w:t>
      </w:r>
      <w:r w:rsidR="00C273D3" w:rsidRPr="009A3EB3">
        <w:rPr>
          <w:rFonts w:hint="eastAsia"/>
          <w:szCs w:val="21"/>
        </w:rPr>
        <w:t>、</w:t>
      </w:r>
      <w:r w:rsidRPr="009A3EB3">
        <w:rPr>
          <w:rFonts w:hint="eastAsia"/>
          <w:szCs w:val="21"/>
        </w:rPr>
        <w:t>IMM</w:t>
      </w:r>
      <w:r w:rsidRPr="009A3EB3">
        <w:rPr>
          <w:rFonts w:hint="eastAsia"/>
          <w:szCs w:val="21"/>
        </w:rPr>
        <w:t>と協議し</w:t>
      </w:r>
      <w:r w:rsidR="00C273D3" w:rsidRPr="009A3EB3">
        <w:rPr>
          <w:rFonts w:hint="eastAsia"/>
          <w:szCs w:val="21"/>
        </w:rPr>
        <w:t>、次の目的のために協力する。</w:t>
      </w:r>
    </w:p>
    <w:p w:rsidR="009C5FDB" w:rsidRPr="009A3EB3" w:rsidRDefault="009C5FDB" w:rsidP="00565709">
      <w:pPr>
        <w:ind w:left="840" w:hangingChars="400" w:hanging="840"/>
        <w:jc w:val="left"/>
        <w:rPr>
          <w:szCs w:val="21"/>
        </w:rPr>
      </w:pPr>
      <w:r w:rsidRPr="009A3EB3">
        <w:rPr>
          <w:rFonts w:hint="eastAsia"/>
          <w:szCs w:val="21"/>
        </w:rPr>
        <w:t xml:space="preserve">　　１．障害のある囚人の</w:t>
      </w:r>
      <w:r w:rsidR="00AF5FF5" w:rsidRPr="009A3EB3">
        <w:rPr>
          <w:rFonts w:hint="eastAsia"/>
          <w:szCs w:val="21"/>
        </w:rPr>
        <w:t>要求</w:t>
      </w:r>
      <w:r w:rsidR="00A73B25" w:rsidRPr="009A3EB3">
        <w:rPr>
          <w:rFonts w:hint="eastAsia"/>
          <w:szCs w:val="21"/>
        </w:rPr>
        <w:t>に対する</w:t>
      </w:r>
      <w:r w:rsidRPr="009A3EB3">
        <w:rPr>
          <w:rFonts w:hint="eastAsia"/>
          <w:szCs w:val="21"/>
        </w:rPr>
        <w:t>合理的</w:t>
      </w:r>
      <w:r w:rsidR="00A73B25" w:rsidRPr="009A3EB3">
        <w:rPr>
          <w:rFonts w:hint="eastAsia"/>
          <w:szCs w:val="21"/>
        </w:rPr>
        <w:t>な</w:t>
      </w:r>
      <w:r w:rsidR="00C273D3" w:rsidRPr="009A3EB3">
        <w:rPr>
          <w:rFonts w:hint="eastAsia"/>
          <w:szCs w:val="21"/>
        </w:rPr>
        <w:t>配慮</w:t>
      </w:r>
    </w:p>
    <w:p w:rsidR="009C5FDB" w:rsidRPr="009A3EB3" w:rsidRDefault="009C5FDB" w:rsidP="00565709">
      <w:pPr>
        <w:ind w:left="840" w:hangingChars="400" w:hanging="840"/>
        <w:jc w:val="left"/>
        <w:rPr>
          <w:szCs w:val="21"/>
        </w:rPr>
      </w:pPr>
      <w:r w:rsidRPr="009A3EB3">
        <w:rPr>
          <w:rFonts w:hint="eastAsia"/>
          <w:szCs w:val="21"/>
        </w:rPr>
        <w:t xml:space="preserve">　　２．知的</w:t>
      </w:r>
      <w:r w:rsidR="00B775BC" w:rsidRPr="009A3EB3">
        <w:rPr>
          <w:rFonts w:hint="eastAsia"/>
          <w:szCs w:val="21"/>
        </w:rPr>
        <w:t>／学習</w:t>
      </w:r>
      <w:r w:rsidRPr="009A3EB3">
        <w:rPr>
          <w:rFonts w:hint="eastAsia"/>
          <w:szCs w:val="21"/>
        </w:rPr>
        <w:t>障害</w:t>
      </w:r>
      <w:r w:rsidR="00C273D3" w:rsidRPr="009A3EB3">
        <w:rPr>
          <w:rFonts w:hint="eastAsia"/>
          <w:szCs w:val="21"/>
        </w:rPr>
        <w:t>ないし</w:t>
      </w:r>
      <w:r w:rsidRPr="009A3EB3">
        <w:rPr>
          <w:rFonts w:hint="eastAsia"/>
          <w:szCs w:val="21"/>
        </w:rPr>
        <w:t>精神疾患のある</w:t>
      </w:r>
      <w:r w:rsidR="00C273D3" w:rsidRPr="009A3EB3">
        <w:rPr>
          <w:rFonts w:hint="eastAsia"/>
          <w:szCs w:val="21"/>
        </w:rPr>
        <w:t>人</w:t>
      </w:r>
      <w:r w:rsidRPr="009A3EB3">
        <w:rPr>
          <w:rFonts w:hint="eastAsia"/>
          <w:szCs w:val="21"/>
        </w:rPr>
        <w:t>の</w:t>
      </w:r>
      <w:r w:rsidR="00AF5FF5" w:rsidRPr="009A3EB3">
        <w:rPr>
          <w:rFonts w:hint="eastAsia"/>
          <w:szCs w:val="21"/>
        </w:rPr>
        <w:t>拘留</w:t>
      </w:r>
      <w:r w:rsidRPr="009A3EB3">
        <w:rPr>
          <w:rFonts w:hint="eastAsia"/>
          <w:szCs w:val="21"/>
        </w:rPr>
        <w:t>と治療の</w:t>
      </w:r>
      <w:r w:rsidR="00C273D3" w:rsidRPr="009A3EB3">
        <w:rPr>
          <w:rFonts w:hint="eastAsia"/>
          <w:szCs w:val="21"/>
        </w:rPr>
        <w:t>最善の</w:t>
      </w:r>
      <w:r w:rsidR="00154594" w:rsidRPr="009A3EB3">
        <w:rPr>
          <w:rFonts w:hint="eastAsia"/>
          <w:szCs w:val="21"/>
        </w:rPr>
        <w:t>実践</w:t>
      </w:r>
      <w:r w:rsidR="00A73B25" w:rsidRPr="009A3EB3">
        <w:rPr>
          <w:rFonts w:hint="eastAsia"/>
          <w:szCs w:val="21"/>
        </w:rPr>
        <w:t>モデル</w:t>
      </w:r>
    </w:p>
    <w:p w:rsidR="009C5FDB" w:rsidRPr="009A3EB3" w:rsidRDefault="009C5FDB" w:rsidP="00565709">
      <w:pPr>
        <w:ind w:left="840" w:hangingChars="400" w:hanging="840"/>
        <w:jc w:val="left"/>
        <w:rPr>
          <w:szCs w:val="21"/>
        </w:rPr>
      </w:pPr>
      <w:r w:rsidRPr="009A3EB3">
        <w:rPr>
          <w:rFonts w:hint="eastAsia"/>
          <w:szCs w:val="21"/>
        </w:rPr>
        <w:t>E</w:t>
      </w:r>
      <w:r w:rsidR="00786926" w:rsidRPr="009A3EB3">
        <w:rPr>
          <w:rFonts w:hint="eastAsia"/>
          <w:szCs w:val="21"/>
        </w:rPr>
        <w:t>：</w:t>
      </w:r>
      <w:r w:rsidR="00431C39" w:rsidRPr="009A3EB3">
        <w:rPr>
          <w:rFonts w:hint="eastAsia"/>
          <w:szCs w:val="21"/>
        </w:rPr>
        <w:t>政府は、</w:t>
      </w:r>
    </w:p>
    <w:p w:rsidR="00431C39" w:rsidRPr="009A3EB3" w:rsidRDefault="00431C39" w:rsidP="00565709">
      <w:pPr>
        <w:ind w:left="840" w:hangingChars="400" w:hanging="840"/>
        <w:jc w:val="left"/>
        <w:rPr>
          <w:szCs w:val="21"/>
        </w:rPr>
      </w:pPr>
      <w:r w:rsidRPr="009A3EB3">
        <w:rPr>
          <w:rFonts w:hint="eastAsia"/>
          <w:szCs w:val="21"/>
        </w:rPr>
        <w:t xml:space="preserve">　　１．インクルーシブ教育への</w:t>
      </w:r>
      <w:r w:rsidR="00B775BC" w:rsidRPr="009A3EB3">
        <w:rPr>
          <w:rFonts w:hint="eastAsia"/>
          <w:szCs w:val="21"/>
        </w:rPr>
        <w:t>実行（実現）</w:t>
      </w:r>
      <w:r w:rsidRPr="009A3EB3">
        <w:rPr>
          <w:rFonts w:hint="eastAsia"/>
          <w:szCs w:val="21"/>
        </w:rPr>
        <w:t>権を確立する</w:t>
      </w:r>
      <w:r w:rsidR="00384017" w:rsidRPr="009A3EB3">
        <w:rPr>
          <w:rFonts w:hint="eastAsia"/>
          <w:szCs w:val="21"/>
        </w:rPr>
        <w:t>。</w:t>
      </w:r>
    </w:p>
    <w:p w:rsidR="00431C39" w:rsidRPr="009A3EB3" w:rsidRDefault="00431C39" w:rsidP="00565709">
      <w:pPr>
        <w:ind w:left="840" w:hangingChars="400" w:hanging="840"/>
        <w:jc w:val="left"/>
        <w:rPr>
          <w:szCs w:val="21"/>
        </w:rPr>
      </w:pPr>
      <w:r w:rsidRPr="009A3EB3">
        <w:rPr>
          <w:rFonts w:hint="eastAsia"/>
          <w:szCs w:val="21"/>
        </w:rPr>
        <w:t xml:space="preserve">　　２．学校が障害児にとって安全かつ</w:t>
      </w:r>
      <w:r w:rsidR="00A73B25" w:rsidRPr="009A3EB3">
        <w:rPr>
          <w:rFonts w:hint="eastAsia"/>
          <w:szCs w:val="21"/>
        </w:rPr>
        <w:t>成育</w:t>
      </w:r>
      <w:r w:rsidRPr="009A3EB3">
        <w:rPr>
          <w:rFonts w:hint="eastAsia"/>
          <w:szCs w:val="21"/>
        </w:rPr>
        <w:t>の場</w:t>
      </w:r>
      <w:r w:rsidR="00A73B25" w:rsidRPr="009A3EB3">
        <w:rPr>
          <w:rFonts w:hint="eastAsia"/>
          <w:szCs w:val="21"/>
        </w:rPr>
        <w:t>と</w:t>
      </w:r>
      <w:r w:rsidR="00B775BC" w:rsidRPr="009A3EB3">
        <w:rPr>
          <w:rFonts w:hint="eastAsia"/>
          <w:szCs w:val="21"/>
        </w:rPr>
        <w:t>な</w:t>
      </w:r>
      <w:r w:rsidR="00A73B25" w:rsidRPr="009A3EB3">
        <w:rPr>
          <w:rFonts w:hint="eastAsia"/>
          <w:szCs w:val="21"/>
        </w:rPr>
        <w:t>るために、あらゆる</w:t>
      </w:r>
      <w:r w:rsidRPr="009A3EB3">
        <w:rPr>
          <w:rFonts w:hint="eastAsia"/>
          <w:szCs w:val="21"/>
        </w:rPr>
        <w:t>反いじめプログラムを実施する</w:t>
      </w:r>
      <w:r w:rsidR="00384017" w:rsidRPr="009A3EB3">
        <w:rPr>
          <w:rFonts w:hint="eastAsia"/>
          <w:szCs w:val="21"/>
        </w:rPr>
        <w:t>。</w:t>
      </w:r>
    </w:p>
    <w:p w:rsidR="00431C39" w:rsidRPr="009A3EB3" w:rsidRDefault="00431C39" w:rsidP="00565709">
      <w:pPr>
        <w:ind w:left="840" w:hangingChars="400" w:hanging="840"/>
        <w:jc w:val="left"/>
        <w:rPr>
          <w:szCs w:val="21"/>
        </w:rPr>
      </w:pPr>
      <w:r w:rsidRPr="009A3EB3">
        <w:rPr>
          <w:rFonts w:hint="eastAsia"/>
          <w:szCs w:val="21"/>
        </w:rPr>
        <w:t xml:space="preserve">　　３．</w:t>
      </w:r>
      <w:r w:rsidR="004B6AEE" w:rsidRPr="009A3EB3">
        <w:rPr>
          <w:rFonts w:hint="eastAsia"/>
          <w:szCs w:val="21"/>
        </w:rPr>
        <w:t>異なることの</w:t>
      </w:r>
      <w:r w:rsidRPr="009A3EB3">
        <w:rPr>
          <w:rFonts w:hint="eastAsia"/>
          <w:szCs w:val="21"/>
        </w:rPr>
        <w:t>価値を</w:t>
      </w:r>
      <w:r w:rsidR="004B6AEE" w:rsidRPr="009A3EB3">
        <w:rPr>
          <w:rFonts w:hint="eastAsia"/>
          <w:szCs w:val="21"/>
        </w:rPr>
        <w:t>促進し、障害者のアイデンティティーを肯定するための</w:t>
      </w:r>
      <w:r w:rsidR="0010015D" w:rsidRPr="009A3EB3">
        <w:rPr>
          <w:rFonts w:hint="eastAsia"/>
          <w:szCs w:val="21"/>
        </w:rPr>
        <w:t>取り組み</w:t>
      </w:r>
      <w:r w:rsidR="00B775BC" w:rsidRPr="009A3EB3">
        <w:rPr>
          <w:rFonts w:hint="eastAsia"/>
          <w:szCs w:val="21"/>
        </w:rPr>
        <w:t>を発足する</w:t>
      </w:r>
      <w:r w:rsidR="00384017" w:rsidRPr="009A3EB3">
        <w:rPr>
          <w:rFonts w:hint="eastAsia"/>
          <w:szCs w:val="21"/>
        </w:rPr>
        <w:t>。</w:t>
      </w:r>
    </w:p>
    <w:p w:rsidR="004B6AEE" w:rsidRPr="009A3EB3" w:rsidRDefault="004B6AEE" w:rsidP="00565709">
      <w:pPr>
        <w:ind w:left="840" w:hangingChars="400" w:hanging="840"/>
        <w:jc w:val="left"/>
        <w:rPr>
          <w:szCs w:val="21"/>
        </w:rPr>
      </w:pPr>
      <w:r w:rsidRPr="009A3EB3">
        <w:rPr>
          <w:rFonts w:hint="eastAsia"/>
          <w:szCs w:val="21"/>
        </w:rPr>
        <w:t>F</w:t>
      </w:r>
      <w:r w:rsidR="00786926" w:rsidRPr="009A3EB3">
        <w:rPr>
          <w:rFonts w:hint="eastAsia"/>
          <w:szCs w:val="21"/>
        </w:rPr>
        <w:t>：</w:t>
      </w:r>
      <w:r w:rsidRPr="009A3EB3">
        <w:rPr>
          <w:rFonts w:hint="eastAsia"/>
          <w:szCs w:val="21"/>
        </w:rPr>
        <w:t>政府は次のために一連の</w:t>
      </w:r>
      <w:r w:rsidR="00B775BC" w:rsidRPr="009A3EB3">
        <w:rPr>
          <w:rFonts w:hint="eastAsia"/>
          <w:szCs w:val="21"/>
        </w:rPr>
        <w:t>取り組み</w:t>
      </w:r>
      <w:r w:rsidR="00E54454" w:rsidRPr="009A3EB3">
        <w:rPr>
          <w:rFonts w:hint="eastAsia"/>
          <w:szCs w:val="21"/>
        </w:rPr>
        <w:t>を開発する</w:t>
      </w:r>
      <w:r w:rsidR="00384017" w:rsidRPr="009A3EB3">
        <w:rPr>
          <w:rFonts w:hint="eastAsia"/>
          <w:szCs w:val="21"/>
        </w:rPr>
        <w:t>。</w:t>
      </w:r>
    </w:p>
    <w:p w:rsidR="00E54454" w:rsidRPr="009A3EB3" w:rsidRDefault="00E54454" w:rsidP="00565709">
      <w:pPr>
        <w:ind w:left="840" w:hangingChars="400" w:hanging="840"/>
        <w:jc w:val="left"/>
        <w:rPr>
          <w:szCs w:val="21"/>
        </w:rPr>
      </w:pPr>
      <w:r w:rsidRPr="009A3EB3">
        <w:rPr>
          <w:rFonts w:hint="eastAsia"/>
          <w:szCs w:val="21"/>
        </w:rPr>
        <w:t xml:space="preserve">　　１．障害者が家庭内および他の形態の暴力から</w:t>
      </w:r>
      <w:r w:rsidR="006356F7" w:rsidRPr="009A3EB3">
        <w:rPr>
          <w:rFonts w:hint="eastAsia"/>
          <w:szCs w:val="21"/>
        </w:rPr>
        <w:t>非障害者と同</w:t>
      </w:r>
      <w:r w:rsidR="00A73B25" w:rsidRPr="009A3EB3">
        <w:rPr>
          <w:rFonts w:hint="eastAsia"/>
          <w:szCs w:val="21"/>
        </w:rPr>
        <w:t>じ</w:t>
      </w:r>
      <w:r w:rsidRPr="009A3EB3">
        <w:rPr>
          <w:rFonts w:hint="eastAsia"/>
          <w:szCs w:val="21"/>
        </w:rPr>
        <w:t>保護</w:t>
      </w:r>
      <w:r w:rsidR="00A73B25" w:rsidRPr="009A3EB3">
        <w:rPr>
          <w:rFonts w:hint="eastAsia"/>
          <w:szCs w:val="21"/>
        </w:rPr>
        <w:t>を受けられる</w:t>
      </w:r>
      <w:r w:rsidR="006356F7" w:rsidRPr="009A3EB3">
        <w:rPr>
          <w:rFonts w:hint="eastAsia"/>
          <w:szCs w:val="21"/>
        </w:rPr>
        <w:t>。</w:t>
      </w:r>
    </w:p>
    <w:p w:rsidR="00E54454" w:rsidRPr="009A3EB3" w:rsidRDefault="00E54454" w:rsidP="00565709">
      <w:pPr>
        <w:ind w:left="840" w:hangingChars="400" w:hanging="840"/>
        <w:jc w:val="left"/>
        <w:rPr>
          <w:sz w:val="22"/>
        </w:rPr>
      </w:pPr>
      <w:r w:rsidRPr="009A3EB3">
        <w:rPr>
          <w:rFonts w:hint="eastAsia"/>
          <w:szCs w:val="21"/>
        </w:rPr>
        <w:t xml:space="preserve">　　２</w:t>
      </w:r>
      <w:r w:rsidRPr="009A3EB3">
        <w:rPr>
          <w:rFonts w:hint="eastAsia"/>
          <w:sz w:val="22"/>
        </w:rPr>
        <w:t>．</w:t>
      </w:r>
      <w:r w:rsidR="006356F7" w:rsidRPr="009A3EB3">
        <w:rPr>
          <w:rFonts w:hint="eastAsia"/>
          <w:sz w:val="22"/>
        </w:rPr>
        <w:t>機関</w:t>
      </w:r>
      <w:r w:rsidR="00190107" w:rsidRPr="009A3EB3">
        <w:rPr>
          <w:rFonts w:hint="eastAsia"/>
          <w:sz w:val="22"/>
        </w:rPr>
        <w:t>が</w:t>
      </w:r>
      <w:r w:rsidR="006356F7" w:rsidRPr="009A3EB3">
        <w:rPr>
          <w:rFonts w:hint="eastAsia"/>
          <w:sz w:val="22"/>
        </w:rPr>
        <w:t>障害者に対する虐待、ネグレクト及び暴力を</w:t>
      </w:r>
      <w:r w:rsidR="00190107" w:rsidRPr="009A3EB3">
        <w:rPr>
          <w:rFonts w:hint="eastAsia"/>
          <w:sz w:val="22"/>
        </w:rPr>
        <w:t>把握</w:t>
      </w:r>
      <w:r w:rsidR="00A73B25" w:rsidRPr="009A3EB3">
        <w:rPr>
          <w:rFonts w:hint="eastAsia"/>
          <w:sz w:val="22"/>
        </w:rPr>
        <w:t>し、</w:t>
      </w:r>
      <w:r w:rsidR="006356F7" w:rsidRPr="009A3EB3">
        <w:rPr>
          <w:rFonts w:hint="eastAsia"/>
          <w:sz w:val="22"/>
        </w:rPr>
        <w:t>適切に対応する。</w:t>
      </w:r>
    </w:p>
    <w:p w:rsidR="006356F7" w:rsidRPr="009A3EB3" w:rsidRDefault="006356F7" w:rsidP="00384017">
      <w:pPr>
        <w:ind w:left="440" w:hangingChars="200" w:hanging="440"/>
        <w:jc w:val="left"/>
        <w:rPr>
          <w:sz w:val="22"/>
        </w:rPr>
      </w:pPr>
      <w:r w:rsidRPr="009A3EB3">
        <w:rPr>
          <w:rFonts w:hint="eastAsia"/>
          <w:sz w:val="22"/>
        </w:rPr>
        <w:t>G</w:t>
      </w:r>
      <w:r w:rsidR="00786926" w:rsidRPr="009A3EB3">
        <w:rPr>
          <w:rFonts w:hint="eastAsia"/>
          <w:sz w:val="22"/>
        </w:rPr>
        <w:t>：</w:t>
      </w:r>
      <w:r w:rsidRPr="009A3EB3">
        <w:rPr>
          <w:rFonts w:hint="eastAsia"/>
          <w:sz w:val="22"/>
        </w:rPr>
        <w:t>政府は本報告書</w:t>
      </w:r>
      <w:r w:rsidR="00A73B25" w:rsidRPr="009A3EB3">
        <w:rPr>
          <w:rFonts w:hint="eastAsia"/>
          <w:sz w:val="22"/>
        </w:rPr>
        <w:t>本体</w:t>
      </w:r>
      <w:r w:rsidRPr="009A3EB3">
        <w:rPr>
          <w:rFonts w:hint="eastAsia"/>
          <w:sz w:val="22"/>
        </w:rPr>
        <w:t>の冒頭で</w:t>
      </w:r>
      <w:r w:rsidR="002327DF" w:rsidRPr="009A3EB3">
        <w:rPr>
          <w:rFonts w:hint="eastAsia"/>
          <w:sz w:val="22"/>
        </w:rPr>
        <w:t>取り上げた特定の懸念事項に以下の方法で早急に取り組む。</w:t>
      </w:r>
    </w:p>
    <w:p w:rsidR="002327DF" w:rsidRPr="009A3EB3" w:rsidRDefault="002327DF" w:rsidP="00565709">
      <w:pPr>
        <w:ind w:left="880" w:hangingChars="400" w:hanging="880"/>
        <w:jc w:val="left"/>
        <w:rPr>
          <w:sz w:val="22"/>
        </w:rPr>
      </w:pPr>
      <w:r w:rsidRPr="009A3EB3">
        <w:rPr>
          <w:rFonts w:hint="eastAsia"/>
          <w:sz w:val="22"/>
        </w:rPr>
        <w:t xml:space="preserve">　　１．</w:t>
      </w:r>
      <w:r w:rsidR="007E03D1" w:rsidRPr="009A3EB3">
        <w:rPr>
          <w:rFonts w:hint="eastAsia"/>
          <w:sz w:val="22"/>
        </w:rPr>
        <w:t>２０１３年</w:t>
      </w:r>
      <w:r w:rsidRPr="009A3EB3">
        <w:rPr>
          <w:rFonts w:hint="eastAsia"/>
          <w:sz w:val="22"/>
        </w:rPr>
        <w:t>ニュージーランド公衆衛生</w:t>
      </w:r>
      <w:r w:rsidR="00DE22E9" w:rsidRPr="009A3EB3">
        <w:rPr>
          <w:rFonts w:hint="eastAsia"/>
          <w:sz w:val="22"/>
        </w:rPr>
        <w:t>および</w:t>
      </w:r>
      <w:r w:rsidRPr="009A3EB3">
        <w:rPr>
          <w:rFonts w:hint="eastAsia"/>
          <w:sz w:val="22"/>
        </w:rPr>
        <w:t>障害修正法を、特に家族の構成員である介護者による申立てに関</w:t>
      </w:r>
      <w:r w:rsidR="00A73B25" w:rsidRPr="009A3EB3">
        <w:rPr>
          <w:rFonts w:hint="eastAsia"/>
          <w:sz w:val="22"/>
        </w:rPr>
        <w:t>する</w:t>
      </w:r>
      <w:r w:rsidRPr="009A3EB3">
        <w:rPr>
          <w:rFonts w:hint="eastAsia"/>
          <w:sz w:val="22"/>
        </w:rPr>
        <w:t>不法な差別の救済</w:t>
      </w:r>
      <w:r w:rsidR="00A73B25" w:rsidRPr="009A3EB3">
        <w:rPr>
          <w:rFonts w:hint="eastAsia"/>
          <w:sz w:val="22"/>
        </w:rPr>
        <w:t>措置</w:t>
      </w:r>
      <w:r w:rsidRPr="009A3EB3">
        <w:rPr>
          <w:rFonts w:hint="eastAsia"/>
          <w:sz w:val="22"/>
        </w:rPr>
        <w:t>を取り除く</w:t>
      </w:r>
      <w:r w:rsidR="00A73B25" w:rsidRPr="009A3EB3">
        <w:rPr>
          <w:rFonts w:hint="eastAsia"/>
          <w:sz w:val="22"/>
        </w:rPr>
        <w:t>部分</w:t>
      </w:r>
      <w:r w:rsidR="00190107" w:rsidRPr="009A3EB3">
        <w:rPr>
          <w:rFonts w:hint="eastAsia"/>
          <w:sz w:val="22"/>
        </w:rPr>
        <w:t>と、支払いを受ける家族員を制限する部分</w:t>
      </w:r>
      <w:r w:rsidRPr="009A3EB3">
        <w:rPr>
          <w:rFonts w:hint="eastAsia"/>
          <w:sz w:val="22"/>
        </w:rPr>
        <w:t>を廃止する。</w:t>
      </w:r>
    </w:p>
    <w:p w:rsidR="002327DF" w:rsidRPr="009A3EB3" w:rsidRDefault="002327DF" w:rsidP="002327DF">
      <w:pPr>
        <w:ind w:left="1100" w:hangingChars="500" w:hanging="1100"/>
        <w:jc w:val="left"/>
        <w:rPr>
          <w:sz w:val="22"/>
        </w:rPr>
      </w:pPr>
      <w:r w:rsidRPr="009A3EB3">
        <w:rPr>
          <w:rFonts w:hint="eastAsia"/>
          <w:sz w:val="22"/>
        </w:rPr>
        <w:t xml:space="preserve">　　　２．支援された意思決定の原則が障害者権利条約第１２条に従って適切に反映され、適用されるように関連法、特に精神</w:t>
      </w:r>
      <w:r w:rsidR="00190107" w:rsidRPr="009A3EB3">
        <w:rPr>
          <w:rFonts w:hint="eastAsia"/>
          <w:sz w:val="22"/>
        </w:rPr>
        <w:t>保健</w:t>
      </w:r>
      <w:r w:rsidRPr="009A3EB3">
        <w:rPr>
          <w:rFonts w:hint="eastAsia"/>
          <w:sz w:val="22"/>
        </w:rPr>
        <w:t>法を見直す。</w:t>
      </w:r>
    </w:p>
    <w:p w:rsidR="002327DF" w:rsidRPr="009A3EB3" w:rsidRDefault="002327DF" w:rsidP="002327DF">
      <w:pPr>
        <w:ind w:left="1100" w:hangingChars="500" w:hanging="1100"/>
        <w:jc w:val="left"/>
        <w:rPr>
          <w:sz w:val="22"/>
        </w:rPr>
      </w:pPr>
      <w:r w:rsidRPr="009A3EB3">
        <w:rPr>
          <w:rFonts w:hint="eastAsia"/>
          <w:sz w:val="22"/>
        </w:rPr>
        <w:t xml:space="preserve">　　　３．障害者、特に</w:t>
      </w:r>
      <w:r w:rsidR="00412592" w:rsidRPr="009A3EB3">
        <w:rPr>
          <w:rFonts w:hint="eastAsia"/>
          <w:sz w:val="22"/>
        </w:rPr>
        <w:t>知的</w:t>
      </w:r>
      <w:r w:rsidR="006C464D" w:rsidRPr="009A3EB3">
        <w:rPr>
          <w:rFonts w:hint="eastAsia"/>
          <w:sz w:val="22"/>
        </w:rPr>
        <w:t>ないし学習障害</w:t>
      </w:r>
      <w:r w:rsidR="00412592" w:rsidRPr="009A3EB3">
        <w:rPr>
          <w:rFonts w:hint="eastAsia"/>
          <w:sz w:val="22"/>
        </w:rPr>
        <w:t>者</w:t>
      </w:r>
      <w:r w:rsidRPr="009A3EB3">
        <w:rPr>
          <w:rFonts w:hint="eastAsia"/>
          <w:sz w:val="22"/>
        </w:rPr>
        <w:t>と非障害者</w:t>
      </w:r>
      <w:r w:rsidR="00412592" w:rsidRPr="009A3EB3">
        <w:rPr>
          <w:rFonts w:hint="eastAsia"/>
          <w:sz w:val="22"/>
        </w:rPr>
        <w:t>の健康結果における顕著な格差に取り組む。</w:t>
      </w:r>
    </w:p>
    <w:p w:rsidR="00412592" w:rsidRPr="009A3EB3" w:rsidRDefault="00412592" w:rsidP="002327DF">
      <w:pPr>
        <w:ind w:left="1100" w:hangingChars="500" w:hanging="1100"/>
        <w:jc w:val="left"/>
        <w:rPr>
          <w:sz w:val="22"/>
        </w:rPr>
      </w:pPr>
      <w:r w:rsidRPr="009A3EB3">
        <w:rPr>
          <w:rFonts w:hint="eastAsia"/>
          <w:sz w:val="22"/>
        </w:rPr>
        <w:t xml:space="preserve">　　　４．自宅外</w:t>
      </w:r>
      <w:r w:rsidR="000A2FB3" w:rsidRPr="009A3EB3">
        <w:rPr>
          <w:rFonts w:hint="eastAsia"/>
          <w:sz w:val="22"/>
        </w:rPr>
        <w:t>で</w:t>
      </w:r>
      <w:r w:rsidRPr="009A3EB3">
        <w:rPr>
          <w:rFonts w:hint="eastAsia"/>
          <w:sz w:val="22"/>
        </w:rPr>
        <w:t>の</w:t>
      </w:r>
      <w:r w:rsidR="000A2FB3" w:rsidRPr="009A3EB3">
        <w:rPr>
          <w:rFonts w:hint="eastAsia"/>
          <w:sz w:val="22"/>
        </w:rPr>
        <w:t>介護</w:t>
      </w:r>
      <w:r w:rsidRPr="009A3EB3">
        <w:rPr>
          <w:rFonts w:hint="eastAsia"/>
          <w:sz w:val="22"/>
        </w:rPr>
        <w:t>を検討するときに障害のある子供</w:t>
      </w:r>
      <w:r w:rsidR="009E5543" w:rsidRPr="009A3EB3">
        <w:rPr>
          <w:rFonts w:hint="eastAsia"/>
          <w:sz w:val="22"/>
        </w:rPr>
        <w:t>が</w:t>
      </w:r>
      <w:r w:rsidRPr="009A3EB3">
        <w:rPr>
          <w:rFonts w:hint="eastAsia"/>
          <w:sz w:val="22"/>
        </w:rPr>
        <w:t>そうでない子供と同じ権利</w:t>
      </w:r>
      <w:r w:rsidR="009E5543" w:rsidRPr="009A3EB3">
        <w:rPr>
          <w:rFonts w:hint="eastAsia"/>
          <w:sz w:val="22"/>
        </w:rPr>
        <w:t>を</w:t>
      </w:r>
      <w:r w:rsidRPr="009A3EB3">
        <w:rPr>
          <w:rFonts w:hint="eastAsia"/>
          <w:sz w:val="22"/>
        </w:rPr>
        <w:t>持ち、</w:t>
      </w:r>
      <w:r w:rsidR="009E5543" w:rsidRPr="009A3EB3">
        <w:rPr>
          <w:rFonts w:hint="eastAsia"/>
          <w:sz w:val="22"/>
        </w:rPr>
        <w:t>また</w:t>
      </w:r>
      <w:r w:rsidRPr="009A3EB3">
        <w:rPr>
          <w:rFonts w:hint="eastAsia"/>
          <w:sz w:val="22"/>
        </w:rPr>
        <w:t>こうした件に関して決定を行うときに法的</w:t>
      </w:r>
      <w:r w:rsidR="000A2FB3" w:rsidRPr="009A3EB3">
        <w:rPr>
          <w:rFonts w:hint="eastAsia"/>
          <w:sz w:val="22"/>
        </w:rPr>
        <w:t>な</w:t>
      </w:r>
      <w:r w:rsidR="009E5543" w:rsidRPr="009A3EB3">
        <w:rPr>
          <w:rFonts w:hint="eastAsia"/>
          <w:sz w:val="22"/>
        </w:rPr>
        <w:t>代理人</w:t>
      </w:r>
      <w:r w:rsidR="000A2FB3" w:rsidRPr="009A3EB3">
        <w:rPr>
          <w:rFonts w:hint="eastAsia"/>
          <w:sz w:val="22"/>
        </w:rPr>
        <w:t>と</w:t>
      </w:r>
      <w:r w:rsidRPr="009A3EB3">
        <w:rPr>
          <w:rFonts w:hint="eastAsia"/>
          <w:sz w:val="22"/>
        </w:rPr>
        <w:t>保護を持てるように</w:t>
      </w:r>
      <w:r w:rsidR="009E5543" w:rsidRPr="009A3EB3">
        <w:rPr>
          <w:rFonts w:hint="eastAsia"/>
          <w:sz w:val="22"/>
        </w:rPr>
        <w:t>、</w:t>
      </w:r>
      <w:r w:rsidR="00DE22E9" w:rsidRPr="009A3EB3">
        <w:rPr>
          <w:rFonts w:hint="eastAsia"/>
          <w:sz w:val="22"/>
        </w:rPr>
        <w:t>児童、青少年および</w:t>
      </w:r>
      <w:r w:rsidRPr="009A3EB3">
        <w:rPr>
          <w:rFonts w:hint="eastAsia"/>
          <w:sz w:val="22"/>
        </w:rPr>
        <w:t>その家族法を修正する。</w:t>
      </w:r>
    </w:p>
    <w:p w:rsidR="00412592" w:rsidRPr="009A3EB3" w:rsidRDefault="00412592" w:rsidP="00412592">
      <w:pPr>
        <w:ind w:leftChars="-23" w:left="392" w:hangingChars="200" w:hanging="440"/>
        <w:jc w:val="left"/>
        <w:rPr>
          <w:sz w:val="22"/>
        </w:rPr>
      </w:pPr>
      <w:r w:rsidRPr="009A3EB3">
        <w:rPr>
          <w:rFonts w:hint="eastAsia"/>
          <w:sz w:val="22"/>
        </w:rPr>
        <w:t>H</w:t>
      </w:r>
      <w:r w:rsidR="00786926" w:rsidRPr="009A3EB3">
        <w:rPr>
          <w:rFonts w:hint="eastAsia"/>
          <w:sz w:val="22"/>
        </w:rPr>
        <w:t>：</w:t>
      </w:r>
      <w:r w:rsidRPr="009A3EB3">
        <w:rPr>
          <w:rFonts w:hint="eastAsia"/>
          <w:sz w:val="22"/>
        </w:rPr>
        <w:t>政府は</w:t>
      </w:r>
      <w:r w:rsidR="000A2FB3" w:rsidRPr="009A3EB3">
        <w:rPr>
          <w:rFonts w:hint="eastAsia"/>
          <w:sz w:val="22"/>
        </w:rPr>
        <w:t>、</w:t>
      </w:r>
      <w:r w:rsidRPr="009A3EB3">
        <w:rPr>
          <w:rFonts w:hint="eastAsia"/>
          <w:sz w:val="22"/>
        </w:rPr>
        <w:t>IMM</w:t>
      </w:r>
      <w:r w:rsidRPr="009A3EB3">
        <w:rPr>
          <w:rFonts w:hint="eastAsia"/>
          <w:sz w:val="22"/>
        </w:rPr>
        <w:t>に対し、</w:t>
      </w:r>
      <w:r w:rsidRPr="009A3EB3">
        <w:rPr>
          <w:rFonts w:hint="eastAsia"/>
          <w:sz w:val="22"/>
        </w:rPr>
        <w:t>IMM</w:t>
      </w:r>
      <w:r w:rsidRPr="009A3EB3">
        <w:rPr>
          <w:rFonts w:hint="eastAsia"/>
          <w:sz w:val="22"/>
        </w:rPr>
        <w:t>の２０１１</w:t>
      </w:r>
      <w:r w:rsidRPr="009A3EB3">
        <w:rPr>
          <w:rFonts w:hint="eastAsia"/>
          <w:sz w:val="22"/>
        </w:rPr>
        <w:t>/</w:t>
      </w:r>
      <w:r w:rsidRPr="009A3EB3">
        <w:rPr>
          <w:rFonts w:hint="eastAsia"/>
          <w:sz w:val="22"/>
        </w:rPr>
        <w:t>１２年報告書の勧告の実施についての進捗報告を２０１４</w:t>
      </w:r>
      <w:r w:rsidR="009E5543" w:rsidRPr="009A3EB3">
        <w:rPr>
          <w:rFonts w:hint="eastAsia"/>
          <w:sz w:val="22"/>
        </w:rPr>
        <w:t>年</w:t>
      </w:r>
      <w:r w:rsidRPr="009A3EB3">
        <w:rPr>
          <w:rFonts w:hint="eastAsia"/>
          <w:sz w:val="22"/>
        </w:rPr>
        <w:t>末</w:t>
      </w:r>
      <w:r w:rsidR="000A2FB3" w:rsidRPr="009A3EB3">
        <w:rPr>
          <w:rFonts w:hint="eastAsia"/>
          <w:sz w:val="22"/>
        </w:rPr>
        <w:t>に</w:t>
      </w:r>
      <w:r w:rsidRPr="009A3EB3">
        <w:rPr>
          <w:rFonts w:hint="eastAsia"/>
          <w:sz w:val="22"/>
        </w:rPr>
        <w:t>提出する</w:t>
      </w:r>
      <w:r w:rsidR="000A2FB3" w:rsidRPr="009A3EB3">
        <w:rPr>
          <w:rFonts w:hint="eastAsia"/>
          <w:sz w:val="22"/>
        </w:rPr>
        <w:t>よう勧告する。</w:t>
      </w:r>
    </w:p>
    <w:p w:rsidR="00C37C21" w:rsidRDefault="00C37C21" w:rsidP="00C37C21">
      <w:pPr>
        <w:ind w:leftChars="177" w:left="372" w:firstLineChars="2300" w:firstLine="4830"/>
        <w:jc w:val="left"/>
        <w:rPr>
          <w:rFonts w:asciiTheme="majorEastAsia" w:eastAsiaTheme="majorEastAsia" w:hAnsiTheme="majorEastAsia"/>
          <w:szCs w:val="21"/>
        </w:rPr>
      </w:pPr>
      <w:r w:rsidRPr="009A3EB3">
        <w:rPr>
          <w:rFonts w:asciiTheme="majorEastAsia" w:eastAsiaTheme="majorEastAsia" w:hAnsiTheme="majorEastAsia" w:hint="eastAsia"/>
          <w:szCs w:val="21"/>
        </w:rPr>
        <w:t>（訳者：馬橋憲男・佐藤久夫）</w:t>
      </w:r>
    </w:p>
    <w:p w:rsidR="008223C5" w:rsidRDefault="00B53D7B" w:rsidP="008223C5">
      <w:pPr>
        <w:ind w:left="372" w:hangingChars="177" w:hanging="372"/>
        <w:rPr>
          <w:rFonts w:asciiTheme="majorEastAsia" w:eastAsiaTheme="majorEastAsia" w:hAnsiTheme="majorEastAsia"/>
          <w:szCs w:val="21"/>
        </w:rPr>
      </w:pPr>
      <w:r w:rsidRPr="00B53D7B">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4A6437A3" wp14:editId="01B7570A">
                <wp:simplePos x="0" y="0"/>
                <wp:positionH relativeFrom="column">
                  <wp:posOffset>1030605</wp:posOffset>
                </wp:positionH>
                <wp:positionV relativeFrom="paragraph">
                  <wp:posOffset>147955</wp:posOffset>
                </wp:positionV>
                <wp:extent cx="4427220" cy="1403985"/>
                <wp:effectExtent l="0" t="0" r="1143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1403985"/>
                        </a:xfrm>
                        <a:prstGeom prst="rect">
                          <a:avLst/>
                        </a:prstGeom>
                        <a:solidFill>
                          <a:srgbClr val="FFFFFF"/>
                        </a:solidFill>
                        <a:ln w="9525">
                          <a:solidFill>
                            <a:srgbClr val="000000"/>
                          </a:solidFill>
                          <a:miter lim="800000"/>
                          <a:headEnd/>
                          <a:tailEnd/>
                        </a:ln>
                      </wps:spPr>
                      <wps:txbx>
                        <w:txbxContent>
                          <w:p w:rsidR="00B53D7B" w:rsidRPr="00B53D7B" w:rsidRDefault="00B53D7B">
                            <w:pPr>
                              <w:rPr>
                                <w:sz w:val="18"/>
                                <w:szCs w:val="18"/>
                              </w:rPr>
                            </w:pPr>
                            <w:r w:rsidRPr="00B53D7B">
                              <w:rPr>
                                <w:rFonts w:asciiTheme="majorEastAsia" w:eastAsiaTheme="majorEastAsia" w:hAnsiTheme="majorEastAsia" w:hint="eastAsia"/>
                                <w:sz w:val="18"/>
                                <w:szCs w:val="18"/>
                              </w:rPr>
                              <w:t xml:space="preserve">　本仮訳は、ニュージーランド人権委員会・オンブズマン・ニュージーランド条約合同監視グループ（障害者団体の連合）で構成される</w:t>
                            </w:r>
                            <w:r w:rsidRPr="00B53D7B">
                              <w:rPr>
                                <w:rFonts w:asciiTheme="majorEastAsia" w:eastAsiaTheme="majorEastAsia" w:hAnsiTheme="majorEastAsia" w:hint="eastAsia"/>
                                <w:b/>
                                <w:sz w:val="18"/>
                                <w:szCs w:val="18"/>
                              </w:rPr>
                              <w:t>「独立監視機構」(IMM)</w:t>
                            </w:r>
                            <w:r w:rsidRPr="00B53D7B">
                              <w:rPr>
                                <w:rFonts w:asciiTheme="majorEastAsia" w:eastAsiaTheme="majorEastAsia" w:hAnsiTheme="majorEastAsia" w:hint="eastAsia"/>
                                <w:sz w:val="18"/>
                                <w:szCs w:val="18"/>
                              </w:rPr>
                              <w:t>が、ニュージーランド政府に提出したCRPD実施に関する第２回目の監視報告の要約であり、ニュージーランド人権委員会が２０１４年８月２２日に障害者権利委員会に提出したパラレルレポートの「付属資料２」として紹介しているもの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437A3" id="_x0000_t202" coordsize="21600,21600" o:spt="202" path="m,l,21600r21600,l21600,xe">
                <v:stroke joinstyle="miter"/>
                <v:path gradientshapeok="t" o:connecttype="rect"/>
              </v:shapetype>
              <v:shape id="テキスト ボックス 2" o:spid="_x0000_s1026" type="#_x0000_t202" style="position:absolute;left:0;text-align:left;margin-left:81.15pt;margin-top:11.65pt;width:348.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">
                <v:textbox style="mso-fit-shape-to-text:t">
                  <w:txbxContent>
                    <w:p w:rsidR="00B53D7B" w:rsidRPr="00B53D7B" w:rsidRDefault="00B53D7B">
                      <w:pPr>
                        <w:rPr>
                          <w:sz w:val="18"/>
                          <w:szCs w:val="18"/>
                        </w:rPr>
                      </w:pPr>
                      <w:r w:rsidRPr="00B53D7B">
                        <w:rPr>
                          <w:rFonts w:asciiTheme="majorEastAsia" w:eastAsiaTheme="majorEastAsia" w:hAnsiTheme="majorEastAsia" w:hint="eastAsia"/>
                          <w:sz w:val="18"/>
                          <w:szCs w:val="18"/>
                        </w:rPr>
                        <w:t xml:space="preserve">　本仮訳は、ニュージーランド人権委員会・オンブズマン・ニュージーランド条約合同監視グループ（障害者団体の連合）で構成される</w:t>
                      </w:r>
                      <w:r w:rsidRPr="00B53D7B">
                        <w:rPr>
                          <w:rFonts w:asciiTheme="majorEastAsia" w:eastAsiaTheme="majorEastAsia" w:hAnsiTheme="majorEastAsia" w:hint="eastAsia"/>
                          <w:b/>
                          <w:sz w:val="18"/>
                          <w:szCs w:val="18"/>
                        </w:rPr>
                        <w:t>「独立監視機構」(IMM)</w:t>
                      </w:r>
                      <w:r w:rsidRPr="00B53D7B">
                        <w:rPr>
                          <w:rFonts w:asciiTheme="majorEastAsia" w:eastAsiaTheme="majorEastAsia" w:hAnsiTheme="majorEastAsia" w:hint="eastAsia"/>
                          <w:sz w:val="18"/>
                          <w:szCs w:val="18"/>
                        </w:rPr>
                        <w:t>が、ニュージーランド政府に提出したCRPD実施に関する第２回目の監視報告の要約であり、ニュージーランド人権委員会が２０１４年８月２２日に障害者権利委員会に提出したパラレルレポートの「付属資料２」として紹介しているものです。</w:t>
                      </w:r>
                    </w:p>
                  </w:txbxContent>
                </v:textbox>
              </v:shape>
            </w:pict>
          </mc:Fallback>
        </mc:AlternateContent>
      </w:r>
    </w:p>
    <w:p w:rsidR="008223C5" w:rsidRPr="009A3EB3" w:rsidRDefault="008223C5" w:rsidP="008223C5">
      <w:pPr>
        <w:ind w:left="372" w:hangingChars="177" w:hanging="372"/>
        <w:rPr>
          <w:rFonts w:asciiTheme="majorEastAsia" w:eastAsiaTheme="majorEastAsia" w:hAnsiTheme="majorEastAsia"/>
          <w:szCs w:val="21"/>
        </w:rPr>
      </w:pPr>
    </w:p>
    <w:sectPr w:rsidR="008223C5" w:rsidRPr="009A3EB3" w:rsidSect="007C4C64">
      <w:foot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CB" w:rsidRDefault="004D5FCB" w:rsidP="000C03AB">
      <w:r>
        <w:separator/>
      </w:r>
    </w:p>
  </w:endnote>
  <w:endnote w:type="continuationSeparator" w:id="0">
    <w:p w:rsidR="004D5FCB" w:rsidRDefault="004D5FCB" w:rsidP="000C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1057"/>
      <w:docPartObj>
        <w:docPartGallery w:val="Page Numbers (Bottom of Page)"/>
        <w:docPartUnique/>
      </w:docPartObj>
    </w:sdtPr>
    <w:sdtEndPr/>
    <w:sdtContent>
      <w:p w:rsidR="00D46560" w:rsidRDefault="00D46560">
        <w:pPr>
          <w:pStyle w:val="a5"/>
          <w:jc w:val="center"/>
        </w:pPr>
        <w:r>
          <w:fldChar w:fldCharType="begin"/>
        </w:r>
        <w:r>
          <w:instrText>PAGE   \* MERGEFORMAT</w:instrText>
        </w:r>
        <w:r>
          <w:fldChar w:fldCharType="separate"/>
        </w:r>
        <w:r w:rsidR="00DD1716" w:rsidRPr="00DD1716">
          <w:rPr>
            <w:noProof/>
            <w:lang w:val="ja-JP"/>
          </w:rPr>
          <w:t>7</w:t>
        </w:r>
        <w:r>
          <w:fldChar w:fldCharType="end"/>
        </w:r>
      </w:p>
    </w:sdtContent>
  </w:sdt>
  <w:p w:rsidR="00D46560" w:rsidRDefault="00D465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CB" w:rsidRDefault="004D5FCB" w:rsidP="000C03AB">
      <w:r>
        <w:separator/>
      </w:r>
    </w:p>
  </w:footnote>
  <w:footnote w:type="continuationSeparator" w:id="0">
    <w:p w:rsidR="004D5FCB" w:rsidRDefault="004D5FCB" w:rsidP="000C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50"/>
    <w:rsid w:val="000033E2"/>
    <w:rsid w:val="00004F3F"/>
    <w:rsid w:val="00013380"/>
    <w:rsid w:val="00021369"/>
    <w:rsid w:val="00031010"/>
    <w:rsid w:val="000575DB"/>
    <w:rsid w:val="00067F5D"/>
    <w:rsid w:val="00083BF3"/>
    <w:rsid w:val="00090773"/>
    <w:rsid w:val="000A0855"/>
    <w:rsid w:val="000A1BB5"/>
    <w:rsid w:val="000A2FB3"/>
    <w:rsid w:val="000A798A"/>
    <w:rsid w:val="000C03AB"/>
    <w:rsid w:val="000C4580"/>
    <w:rsid w:val="000D1FE5"/>
    <w:rsid w:val="000F7D61"/>
    <w:rsid w:val="0010015D"/>
    <w:rsid w:val="001026BA"/>
    <w:rsid w:val="00112422"/>
    <w:rsid w:val="00114673"/>
    <w:rsid w:val="00123850"/>
    <w:rsid w:val="001249C0"/>
    <w:rsid w:val="00124E63"/>
    <w:rsid w:val="001417D6"/>
    <w:rsid w:val="00154594"/>
    <w:rsid w:val="001601F4"/>
    <w:rsid w:val="00180CCF"/>
    <w:rsid w:val="00190107"/>
    <w:rsid w:val="001934BE"/>
    <w:rsid w:val="001A1C61"/>
    <w:rsid w:val="001D545D"/>
    <w:rsid w:val="001E381F"/>
    <w:rsid w:val="001E6611"/>
    <w:rsid w:val="002131AF"/>
    <w:rsid w:val="00225FD1"/>
    <w:rsid w:val="002327DF"/>
    <w:rsid w:val="00234AE9"/>
    <w:rsid w:val="00235D97"/>
    <w:rsid w:val="002368A0"/>
    <w:rsid w:val="002652B3"/>
    <w:rsid w:val="00272042"/>
    <w:rsid w:val="002844ED"/>
    <w:rsid w:val="002B7F6E"/>
    <w:rsid w:val="002C0732"/>
    <w:rsid w:val="002F5CC9"/>
    <w:rsid w:val="00307E94"/>
    <w:rsid w:val="0031431B"/>
    <w:rsid w:val="00325454"/>
    <w:rsid w:val="00350687"/>
    <w:rsid w:val="00351648"/>
    <w:rsid w:val="00375D28"/>
    <w:rsid w:val="00384017"/>
    <w:rsid w:val="003861AA"/>
    <w:rsid w:val="003C112F"/>
    <w:rsid w:val="0040035C"/>
    <w:rsid w:val="00412592"/>
    <w:rsid w:val="0042695A"/>
    <w:rsid w:val="00431C39"/>
    <w:rsid w:val="00433806"/>
    <w:rsid w:val="00451249"/>
    <w:rsid w:val="00462FC5"/>
    <w:rsid w:val="004750CC"/>
    <w:rsid w:val="004753F8"/>
    <w:rsid w:val="00476A18"/>
    <w:rsid w:val="00477F05"/>
    <w:rsid w:val="004903EC"/>
    <w:rsid w:val="004B347B"/>
    <w:rsid w:val="004B6AEE"/>
    <w:rsid w:val="004D5FCB"/>
    <w:rsid w:val="004F2362"/>
    <w:rsid w:val="00537338"/>
    <w:rsid w:val="005542E3"/>
    <w:rsid w:val="00557FB9"/>
    <w:rsid w:val="00565709"/>
    <w:rsid w:val="00572694"/>
    <w:rsid w:val="00583824"/>
    <w:rsid w:val="005D700B"/>
    <w:rsid w:val="0062153C"/>
    <w:rsid w:val="006356F7"/>
    <w:rsid w:val="00640F02"/>
    <w:rsid w:val="00643558"/>
    <w:rsid w:val="00644544"/>
    <w:rsid w:val="00664DA8"/>
    <w:rsid w:val="00683CB1"/>
    <w:rsid w:val="006854CC"/>
    <w:rsid w:val="00693D37"/>
    <w:rsid w:val="006A0A18"/>
    <w:rsid w:val="006C02B4"/>
    <w:rsid w:val="006C0B9A"/>
    <w:rsid w:val="006C464D"/>
    <w:rsid w:val="006C48F1"/>
    <w:rsid w:val="006D22A8"/>
    <w:rsid w:val="006F0511"/>
    <w:rsid w:val="006F2D07"/>
    <w:rsid w:val="00731F32"/>
    <w:rsid w:val="00735128"/>
    <w:rsid w:val="00755FAF"/>
    <w:rsid w:val="00762699"/>
    <w:rsid w:val="0077387A"/>
    <w:rsid w:val="00783F5E"/>
    <w:rsid w:val="00786926"/>
    <w:rsid w:val="007A1B04"/>
    <w:rsid w:val="007B638B"/>
    <w:rsid w:val="007C4C64"/>
    <w:rsid w:val="007E03D1"/>
    <w:rsid w:val="007F03CA"/>
    <w:rsid w:val="00807356"/>
    <w:rsid w:val="008223C5"/>
    <w:rsid w:val="00825E50"/>
    <w:rsid w:val="00833BE1"/>
    <w:rsid w:val="00840225"/>
    <w:rsid w:val="008520C8"/>
    <w:rsid w:val="0086602D"/>
    <w:rsid w:val="008705CB"/>
    <w:rsid w:val="0089240E"/>
    <w:rsid w:val="008A446E"/>
    <w:rsid w:val="008A5E3B"/>
    <w:rsid w:val="008A7B05"/>
    <w:rsid w:val="008B684D"/>
    <w:rsid w:val="008B7BA1"/>
    <w:rsid w:val="008D3A0B"/>
    <w:rsid w:val="008D7D31"/>
    <w:rsid w:val="008F3E28"/>
    <w:rsid w:val="00932091"/>
    <w:rsid w:val="009347F5"/>
    <w:rsid w:val="00964EA2"/>
    <w:rsid w:val="009725A4"/>
    <w:rsid w:val="009A3EB3"/>
    <w:rsid w:val="009C230C"/>
    <w:rsid w:val="009C5FDB"/>
    <w:rsid w:val="009E5543"/>
    <w:rsid w:val="00A076A4"/>
    <w:rsid w:val="00A12DC0"/>
    <w:rsid w:val="00A16849"/>
    <w:rsid w:val="00A267BD"/>
    <w:rsid w:val="00A37856"/>
    <w:rsid w:val="00A73B25"/>
    <w:rsid w:val="00A74DAC"/>
    <w:rsid w:val="00AF411F"/>
    <w:rsid w:val="00AF5FF5"/>
    <w:rsid w:val="00B00C6D"/>
    <w:rsid w:val="00B21CFD"/>
    <w:rsid w:val="00B53D7B"/>
    <w:rsid w:val="00B775BC"/>
    <w:rsid w:val="00B83998"/>
    <w:rsid w:val="00BA6E51"/>
    <w:rsid w:val="00BA7000"/>
    <w:rsid w:val="00BB1781"/>
    <w:rsid w:val="00BC50C3"/>
    <w:rsid w:val="00BF5F01"/>
    <w:rsid w:val="00C10D7F"/>
    <w:rsid w:val="00C210C4"/>
    <w:rsid w:val="00C273D3"/>
    <w:rsid w:val="00C3473F"/>
    <w:rsid w:val="00C37C21"/>
    <w:rsid w:val="00C46F50"/>
    <w:rsid w:val="00C6786A"/>
    <w:rsid w:val="00C749D3"/>
    <w:rsid w:val="00C860CE"/>
    <w:rsid w:val="00C90E67"/>
    <w:rsid w:val="00CA78C5"/>
    <w:rsid w:val="00CB38A0"/>
    <w:rsid w:val="00CE146D"/>
    <w:rsid w:val="00CE7B06"/>
    <w:rsid w:val="00D058BE"/>
    <w:rsid w:val="00D105BE"/>
    <w:rsid w:val="00D20EA3"/>
    <w:rsid w:val="00D24186"/>
    <w:rsid w:val="00D243BC"/>
    <w:rsid w:val="00D46560"/>
    <w:rsid w:val="00D6411E"/>
    <w:rsid w:val="00D648B6"/>
    <w:rsid w:val="00D714E4"/>
    <w:rsid w:val="00D95687"/>
    <w:rsid w:val="00D9689B"/>
    <w:rsid w:val="00DA20F2"/>
    <w:rsid w:val="00DB025E"/>
    <w:rsid w:val="00DC28C9"/>
    <w:rsid w:val="00DC7C64"/>
    <w:rsid w:val="00DD1716"/>
    <w:rsid w:val="00DD3B48"/>
    <w:rsid w:val="00DD6E10"/>
    <w:rsid w:val="00DE22E9"/>
    <w:rsid w:val="00E035EA"/>
    <w:rsid w:val="00E4528D"/>
    <w:rsid w:val="00E54454"/>
    <w:rsid w:val="00E5453A"/>
    <w:rsid w:val="00E73AB7"/>
    <w:rsid w:val="00E97F6D"/>
    <w:rsid w:val="00EB502E"/>
    <w:rsid w:val="00EC0E99"/>
    <w:rsid w:val="00EC7DB4"/>
    <w:rsid w:val="00F3291C"/>
    <w:rsid w:val="00F53E86"/>
    <w:rsid w:val="00F562A6"/>
    <w:rsid w:val="00F60D4F"/>
    <w:rsid w:val="00F7792A"/>
    <w:rsid w:val="00F86C4B"/>
    <w:rsid w:val="00F910D4"/>
    <w:rsid w:val="00FE04A9"/>
    <w:rsid w:val="00FE6431"/>
    <w:rsid w:val="00FF1B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53014F2-3B27-4720-B44B-2D366F7C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3AB"/>
    <w:pPr>
      <w:tabs>
        <w:tab w:val="center" w:pos="4252"/>
        <w:tab w:val="right" w:pos="8504"/>
      </w:tabs>
      <w:snapToGrid w:val="0"/>
    </w:pPr>
  </w:style>
  <w:style w:type="character" w:customStyle="1" w:styleId="a4">
    <w:name w:val="ヘッダー (文字)"/>
    <w:basedOn w:val="a0"/>
    <w:link w:val="a3"/>
    <w:uiPriority w:val="99"/>
    <w:rsid w:val="000C03AB"/>
  </w:style>
  <w:style w:type="paragraph" w:styleId="a5">
    <w:name w:val="footer"/>
    <w:basedOn w:val="a"/>
    <w:link w:val="a6"/>
    <w:uiPriority w:val="99"/>
    <w:unhideWhenUsed/>
    <w:rsid w:val="000C03AB"/>
    <w:pPr>
      <w:tabs>
        <w:tab w:val="center" w:pos="4252"/>
        <w:tab w:val="right" w:pos="8504"/>
      </w:tabs>
      <w:snapToGrid w:val="0"/>
    </w:pPr>
  </w:style>
  <w:style w:type="character" w:customStyle="1" w:styleId="a6">
    <w:name w:val="フッター (文字)"/>
    <w:basedOn w:val="a0"/>
    <w:link w:val="a5"/>
    <w:uiPriority w:val="99"/>
    <w:rsid w:val="000C03AB"/>
  </w:style>
  <w:style w:type="paragraph" w:styleId="a7">
    <w:name w:val="Date"/>
    <w:basedOn w:val="a"/>
    <w:next w:val="a"/>
    <w:link w:val="a8"/>
    <w:uiPriority w:val="99"/>
    <w:semiHidden/>
    <w:unhideWhenUsed/>
    <w:rsid w:val="00CA78C5"/>
  </w:style>
  <w:style w:type="character" w:customStyle="1" w:styleId="a8">
    <w:name w:val="日付 (文字)"/>
    <w:basedOn w:val="a0"/>
    <w:link w:val="a7"/>
    <w:uiPriority w:val="99"/>
    <w:semiHidden/>
    <w:rsid w:val="00CA78C5"/>
  </w:style>
  <w:style w:type="paragraph" w:styleId="a9">
    <w:name w:val="Balloon Text"/>
    <w:basedOn w:val="a"/>
    <w:link w:val="aa"/>
    <w:uiPriority w:val="99"/>
    <w:semiHidden/>
    <w:unhideWhenUsed/>
    <w:rsid w:val="008F3E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E28"/>
    <w:rPr>
      <w:rFonts w:asciiTheme="majorHAnsi" w:eastAsiaTheme="majorEastAsia" w:hAnsiTheme="majorHAnsi" w:cstheme="majorBidi"/>
      <w:sz w:val="18"/>
      <w:szCs w:val="18"/>
    </w:rPr>
  </w:style>
  <w:style w:type="character" w:styleId="ab">
    <w:name w:val="Hyperlink"/>
    <w:unhideWhenUsed/>
    <w:rsid w:val="00B21CFD"/>
    <w:rPr>
      <w:color w:val="0000FF"/>
      <w:u w:val="single"/>
    </w:rPr>
  </w:style>
  <w:style w:type="character" w:styleId="ac">
    <w:name w:val="annotation reference"/>
    <w:basedOn w:val="a0"/>
    <w:uiPriority w:val="99"/>
    <w:semiHidden/>
    <w:unhideWhenUsed/>
    <w:rsid w:val="00C10D7F"/>
    <w:rPr>
      <w:sz w:val="18"/>
      <w:szCs w:val="18"/>
    </w:rPr>
  </w:style>
  <w:style w:type="paragraph" w:styleId="ad">
    <w:name w:val="annotation text"/>
    <w:basedOn w:val="a"/>
    <w:link w:val="ae"/>
    <w:uiPriority w:val="99"/>
    <w:semiHidden/>
    <w:unhideWhenUsed/>
    <w:rsid w:val="00C10D7F"/>
    <w:pPr>
      <w:jc w:val="left"/>
    </w:pPr>
  </w:style>
  <w:style w:type="character" w:customStyle="1" w:styleId="ae">
    <w:name w:val="コメント文字列 (文字)"/>
    <w:basedOn w:val="a0"/>
    <w:link w:val="ad"/>
    <w:uiPriority w:val="99"/>
    <w:semiHidden/>
    <w:rsid w:val="00C10D7F"/>
  </w:style>
  <w:style w:type="paragraph" w:styleId="af">
    <w:name w:val="annotation subject"/>
    <w:basedOn w:val="ad"/>
    <w:next w:val="ad"/>
    <w:link w:val="af0"/>
    <w:uiPriority w:val="99"/>
    <w:semiHidden/>
    <w:unhideWhenUsed/>
    <w:rsid w:val="00C10D7F"/>
    <w:rPr>
      <w:b/>
      <w:bCs/>
    </w:rPr>
  </w:style>
  <w:style w:type="character" w:customStyle="1" w:styleId="af0">
    <w:name w:val="コメント内容 (文字)"/>
    <w:basedOn w:val="ae"/>
    <w:link w:val="af"/>
    <w:uiPriority w:val="99"/>
    <w:semiHidden/>
    <w:rsid w:val="00C1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c.co.nz/makingdisabilityrightsre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1275</Words>
  <Characters>7271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Umahashi</dc:creator>
  <cp:lastModifiedBy>Araki</cp:lastModifiedBy>
  <cp:revision>4</cp:revision>
  <cp:lastPrinted>2017-10-02T23:21:00Z</cp:lastPrinted>
  <dcterms:created xsi:type="dcterms:W3CDTF">2018-01-17T11:06:00Z</dcterms:created>
  <dcterms:modified xsi:type="dcterms:W3CDTF">2018-02-02T07:11:00Z</dcterms:modified>
</cp:coreProperties>
</file>