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3197CC" w14:textId="072B134B" w:rsidR="00472F13" w:rsidRPr="004440D6" w:rsidRDefault="00B3437E" w:rsidP="009910B3">
      <w:pPr>
        <w:rPr>
          <w:rFonts w:ascii="ＭＳ 明朝" w:eastAsia="ＭＳ 明朝" w:hAnsi="ＭＳ 明朝"/>
          <w:b/>
          <w:bCs/>
          <w:lang w:eastAsia="ja-JP"/>
        </w:rPr>
      </w:pPr>
      <w:r w:rsidRPr="004440D6">
        <w:rPr>
          <w:rFonts w:ascii="ＭＳ 明朝" w:eastAsia="ＭＳ 明朝" w:hAnsi="ＭＳ 明朝" w:hint="eastAsia"/>
          <w:b/>
          <w:bCs/>
          <w:lang w:eastAsia="ja-JP"/>
        </w:rPr>
        <w:t>第</w:t>
      </w:r>
      <w:r w:rsidRPr="004440D6">
        <w:rPr>
          <w:rFonts w:ascii="ＭＳ 明朝" w:eastAsia="ＭＳ 明朝" w:hAnsi="ＭＳ 明朝"/>
          <w:b/>
          <w:bCs/>
          <w:lang w:eastAsia="ja-JP"/>
        </w:rPr>
        <w:t>5条　平等と非差別の指標例</w:t>
      </w:r>
      <w:r w:rsidR="00472F13" w:rsidRPr="004440D6">
        <w:rPr>
          <w:rFonts w:ascii="ＭＳ 明朝" w:eastAsia="ＭＳ 明朝" w:hAnsi="ＭＳ 明朝" w:hint="eastAsia"/>
          <w:b/>
          <w:bCs/>
          <w:lang w:eastAsia="ja-JP"/>
        </w:rPr>
        <w:t xml:space="preserve">　</w:t>
      </w:r>
      <w:r w:rsidR="00472F13" w:rsidRPr="004440D6">
        <w:rPr>
          <w:rFonts w:ascii="ＭＳ 明朝" w:eastAsia="ＭＳ 明朝" w:hAnsi="ＭＳ 明朝" w:hint="eastAsia"/>
          <w:b/>
          <w:bCs/>
          <w:sz w:val="21"/>
          <w:szCs w:val="21"/>
          <w:lang w:eastAsia="ja-JP"/>
        </w:rPr>
        <w:t>（JD仮訳）</w:t>
      </w:r>
    </w:p>
    <w:p w14:paraId="7324CDE3" w14:textId="77777777" w:rsidR="00B37522" w:rsidRDefault="00B37522" w:rsidP="009910B3">
      <w:pPr>
        <w:rPr>
          <w:rFonts w:ascii="ＭＳ 明朝" w:eastAsia="ＭＳ 明朝" w:hAnsi="ＭＳ 明朝"/>
          <w:sz w:val="21"/>
          <w:szCs w:val="21"/>
          <w:lang w:eastAsia="ja-JP"/>
        </w:rPr>
      </w:pPr>
    </w:p>
    <w:p w14:paraId="49018526" w14:textId="2945BB07" w:rsidR="00B3437E" w:rsidRPr="004440D6" w:rsidRDefault="00B3437E" w:rsidP="009910B3">
      <w:pPr>
        <w:rPr>
          <w:rFonts w:ascii="ＭＳ 明朝" w:eastAsia="ＭＳ 明朝" w:hAnsi="ＭＳ 明朝"/>
          <w:sz w:val="21"/>
          <w:szCs w:val="21"/>
          <w:lang w:eastAsia="ja-JP"/>
        </w:rPr>
      </w:pPr>
      <w:r w:rsidRPr="004440D6">
        <w:rPr>
          <w:rFonts w:ascii="ＭＳ 明朝" w:eastAsia="ＭＳ 明朝" w:hAnsi="ＭＳ 明朝" w:hint="eastAsia"/>
          <w:sz w:val="21"/>
          <w:szCs w:val="21"/>
          <w:lang w:eastAsia="ja-JP"/>
        </w:rPr>
        <w:t>平等と非差別の権利</w:t>
      </w:r>
      <w:r w:rsidRPr="004440D6">
        <w:rPr>
          <w:rFonts w:ascii="ＭＳ 明朝" w:eastAsia="ＭＳ 明朝" w:hAnsi="ＭＳ 明朝"/>
          <w:sz w:val="21"/>
          <w:szCs w:val="21"/>
          <w:lang w:eastAsia="ja-JP"/>
        </w:rPr>
        <w:t>*</w:t>
      </w:r>
    </w:p>
    <w:p w14:paraId="6CD695D6" w14:textId="77777777" w:rsidR="005942F5" w:rsidRPr="004440D6" w:rsidRDefault="005942F5" w:rsidP="00B3437E">
      <w:pPr>
        <w:rPr>
          <w:rFonts w:ascii="ＭＳ 明朝" w:eastAsia="ＭＳ 明朝" w:hAnsi="ＭＳ 明朝"/>
          <w:b/>
          <w:bCs/>
          <w:sz w:val="21"/>
          <w:szCs w:val="21"/>
          <w:lang w:eastAsia="ja-JP"/>
        </w:rPr>
      </w:pPr>
    </w:p>
    <w:p w14:paraId="5BB310F6" w14:textId="65BF0959" w:rsidR="00B3437E" w:rsidRPr="004440D6" w:rsidRDefault="00B3437E" w:rsidP="00B3437E">
      <w:pPr>
        <w:rPr>
          <w:rFonts w:ascii="ＭＳ 明朝" w:eastAsia="ＭＳ 明朝" w:hAnsi="ＭＳ 明朝"/>
          <w:b/>
          <w:bCs/>
          <w:sz w:val="21"/>
          <w:szCs w:val="21"/>
          <w:lang w:eastAsia="ja-JP"/>
        </w:rPr>
      </w:pPr>
      <w:r w:rsidRPr="004440D6">
        <w:rPr>
          <w:rFonts w:ascii="ＭＳ 明朝" w:eastAsia="ＭＳ 明朝" w:hAnsi="ＭＳ 明朝" w:hint="eastAsia"/>
          <w:b/>
          <w:bCs/>
          <w:sz w:val="21"/>
          <w:szCs w:val="21"/>
          <w:lang w:eastAsia="ja-JP"/>
        </w:rPr>
        <w:t>特質</w:t>
      </w:r>
    </w:p>
    <w:p w14:paraId="7F9E88DA" w14:textId="01BB5A63" w:rsidR="00B3437E" w:rsidRPr="004440D6" w:rsidRDefault="00B3437E" w:rsidP="00B3437E">
      <w:pPr>
        <w:pStyle w:val="a7"/>
        <w:numPr>
          <w:ilvl w:val="0"/>
          <w:numId w:val="3"/>
        </w:numPr>
        <w:rPr>
          <w:rFonts w:ascii="ＭＳ 明朝" w:eastAsia="ＭＳ 明朝" w:hAnsi="ＭＳ 明朝"/>
          <w:sz w:val="21"/>
          <w:szCs w:val="21"/>
          <w:lang w:eastAsia="ja-JP"/>
        </w:rPr>
      </w:pPr>
      <w:r w:rsidRPr="004440D6">
        <w:rPr>
          <w:rFonts w:ascii="ＭＳ 明朝" w:eastAsia="ＭＳ 明朝" w:hAnsi="ＭＳ 明朝" w:hint="eastAsia"/>
          <w:sz w:val="21"/>
          <w:szCs w:val="21"/>
          <w:lang w:eastAsia="ja-JP"/>
        </w:rPr>
        <w:t>平等</w:t>
      </w:r>
      <w:r w:rsidRPr="004440D6">
        <w:rPr>
          <w:rFonts w:ascii="ＭＳ 明朝" w:eastAsia="ＭＳ 明朝" w:hAnsi="ＭＳ 明朝"/>
          <w:sz w:val="21"/>
          <w:szCs w:val="21"/>
          <w:lang w:eastAsia="ja-JP"/>
        </w:rPr>
        <w:t xml:space="preserve"> / 差別(障害理由およびその他の差別)からの保護</w:t>
      </w:r>
      <w:r w:rsidR="00472F13" w:rsidRPr="004440D6">
        <w:rPr>
          <w:rFonts w:ascii="ＭＳ 明朝" w:eastAsia="ＭＳ 明朝" w:hAnsi="ＭＳ 明朝" w:hint="eastAsia"/>
          <w:sz w:val="21"/>
          <w:szCs w:val="21"/>
          <w:lang w:eastAsia="ja-JP"/>
        </w:rPr>
        <w:t xml:space="preserve">　</w:t>
      </w:r>
    </w:p>
    <w:p w14:paraId="7FF50B14" w14:textId="77777777" w:rsidR="00B3437E" w:rsidRPr="004440D6" w:rsidRDefault="00B3437E" w:rsidP="00B3437E">
      <w:pPr>
        <w:pStyle w:val="a7"/>
        <w:numPr>
          <w:ilvl w:val="0"/>
          <w:numId w:val="3"/>
        </w:numPr>
        <w:rPr>
          <w:rFonts w:ascii="ＭＳ 明朝" w:eastAsia="ＭＳ 明朝" w:hAnsi="ＭＳ 明朝"/>
          <w:sz w:val="21"/>
          <w:szCs w:val="21"/>
          <w:lang w:eastAsia="ja-JP"/>
        </w:rPr>
      </w:pPr>
      <w:r w:rsidRPr="004440D6">
        <w:rPr>
          <w:rFonts w:ascii="ＭＳ 明朝" w:eastAsia="ＭＳ 明朝" w:hAnsi="ＭＳ 明朝" w:hint="eastAsia"/>
          <w:sz w:val="21"/>
          <w:szCs w:val="21"/>
          <w:lang w:eastAsia="ja-JP"/>
        </w:rPr>
        <w:t>合理的配慮の提供</w:t>
      </w:r>
    </w:p>
    <w:p w14:paraId="76B6F014" w14:textId="7F59E7AF" w:rsidR="00B3437E" w:rsidRPr="004440D6" w:rsidRDefault="00B3437E" w:rsidP="00B3437E">
      <w:pPr>
        <w:pStyle w:val="a7"/>
        <w:numPr>
          <w:ilvl w:val="0"/>
          <w:numId w:val="3"/>
        </w:numPr>
        <w:rPr>
          <w:rFonts w:ascii="ＭＳ 明朝" w:eastAsia="ＭＳ 明朝" w:hAnsi="ＭＳ 明朝"/>
          <w:sz w:val="21"/>
          <w:szCs w:val="21"/>
          <w:lang w:eastAsia="ja-JP"/>
        </w:rPr>
      </w:pPr>
      <w:r w:rsidRPr="004440D6">
        <w:rPr>
          <w:rFonts w:ascii="ＭＳ 明朝" w:eastAsia="ＭＳ 明朝" w:hAnsi="ＭＳ 明朝" w:hint="eastAsia"/>
          <w:sz w:val="21"/>
          <w:szCs w:val="21"/>
          <w:lang w:eastAsia="ja-JP"/>
        </w:rPr>
        <w:t>事実上の平等を達成するための特定の措置</w:t>
      </w:r>
    </w:p>
    <w:p w14:paraId="371A1C63" w14:textId="77777777" w:rsidR="00B3437E" w:rsidRPr="004440D6" w:rsidRDefault="00B3437E" w:rsidP="00B3437E">
      <w:pPr>
        <w:rPr>
          <w:rFonts w:ascii="ＭＳ 明朝" w:eastAsia="ＭＳ 明朝" w:hAnsi="ＭＳ 明朝"/>
          <w:sz w:val="21"/>
          <w:szCs w:val="21"/>
          <w:lang w:eastAsia="ja-JP"/>
        </w:rPr>
      </w:pPr>
    </w:p>
    <w:p w14:paraId="63252C2B" w14:textId="77777777" w:rsidR="00B3437E" w:rsidRPr="004440D6" w:rsidRDefault="00B3437E" w:rsidP="00B3437E">
      <w:pPr>
        <w:rPr>
          <w:rFonts w:ascii="ＭＳ 明朝" w:eastAsia="ＭＳ 明朝" w:hAnsi="ＭＳ 明朝"/>
          <w:b/>
          <w:bCs/>
          <w:sz w:val="21"/>
          <w:szCs w:val="21"/>
          <w:lang w:eastAsia="ja-JP"/>
        </w:rPr>
      </w:pPr>
      <w:r w:rsidRPr="004440D6">
        <w:rPr>
          <w:rFonts w:ascii="ＭＳ 明朝" w:eastAsia="ＭＳ 明朝" w:hAnsi="ＭＳ 明朝" w:hint="eastAsia"/>
          <w:b/>
          <w:bCs/>
          <w:sz w:val="21"/>
          <w:szCs w:val="21"/>
          <w:lang w:eastAsia="ja-JP"/>
        </w:rPr>
        <w:t>構造指標</w:t>
      </w:r>
    </w:p>
    <w:p w14:paraId="241C6608" w14:textId="70D75605" w:rsidR="00B3437E" w:rsidRPr="004440D6" w:rsidRDefault="00B3437E" w:rsidP="00B3437E">
      <w:pPr>
        <w:rPr>
          <w:rFonts w:ascii="ＭＳ 明朝" w:eastAsia="ＭＳ 明朝" w:hAnsi="ＭＳ 明朝"/>
          <w:sz w:val="21"/>
          <w:szCs w:val="21"/>
          <w:lang w:eastAsia="ja-JP"/>
        </w:rPr>
      </w:pPr>
      <w:r w:rsidRPr="004440D6">
        <w:rPr>
          <w:rFonts w:ascii="ＭＳ 明朝" w:eastAsia="ＭＳ 明朝" w:hAnsi="ＭＳ 明朝"/>
          <w:b/>
          <w:bCs/>
          <w:sz w:val="21"/>
          <w:szCs w:val="21"/>
          <w:lang w:eastAsia="ja-JP"/>
        </w:rPr>
        <w:t>5.1</w:t>
      </w:r>
      <w:r w:rsidRPr="004440D6">
        <w:rPr>
          <w:rFonts w:ascii="ＭＳ 明朝" w:eastAsia="ＭＳ 明朝" w:hAnsi="ＭＳ 明朝"/>
          <w:sz w:val="21"/>
          <w:szCs w:val="21"/>
          <w:lang w:eastAsia="ja-JP"/>
        </w:rPr>
        <w:t xml:space="preserve"> 合理的配慮を提供される権利、事実上の平等を達成するための特定の措置を講じる義務など、障害のある人の平等と非差別の権利を認める憲法的規定の採択および立法化</w:t>
      </w:r>
      <w:r w:rsidR="00213501" w:rsidRPr="004440D6">
        <w:rPr>
          <w:rStyle w:val="ad"/>
          <w:rFonts w:ascii="ＭＳ 明朝" w:eastAsia="ＭＳ 明朝" w:hAnsi="ＭＳ 明朝"/>
          <w:sz w:val="21"/>
          <w:szCs w:val="21"/>
          <w:lang w:eastAsia="ja-JP"/>
        </w:rPr>
        <w:endnoteReference w:id="1"/>
      </w:r>
    </w:p>
    <w:p w14:paraId="708316C5" w14:textId="33BCA426" w:rsidR="00B3437E" w:rsidRPr="004440D6" w:rsidRDefault="00B3437E" w:rsidP="00B3437E">
      <w:pPr>
        <w:rPr>
          <w:rFonts w:ascii="ＭＳ 明朝" w:eastAsia="ＭＳ 明朝" w:hAnsi="ＭＳ 明朝"/>
          <w:sz w:val="21"/>
          <w:szCs w:val="21"/>
          <w:lang w:eastAsia="ja-JP"/>
        </w:rPr>
      </w:pPr>
      <w:r w:rsidRPr="004440D6">
        <w:rPr>
          <w:rFonts w:ascii="ＭＳ 明朝" w:eastAsia="ＭＳ 明朝" w:hAnsi="ＭＳ 明朝"/>
          <w:b/>
          <w:bCs/>
          <w:sz w:val="21"/>
          <w:szCs w:val="21"/>
          <w:lang w:eastAsia="ja-JP"/>
        </w:rPr>
        <w:t>5.2</w:t>
      </w:r>
      <w:r w:rsidRPr="004440D6">
        <w:rPr>
          <w:rFonts w:ascii="ＭＳ 明朝" w:eastAsia="ＭＳ 明朝" w:hAnsi="ＭＳ 明朝"/>
          <w:sz w:val="21"/>
          <w:szCs w:val="21"/>
          <w:lang w:eastAsia="ja-JP"/>
        </w:rPr>
        <w:t xml:space="preserve"> すべての障害のある人、特に差別のリスクが高いグループの平等のための国家戦略および／または計画の採択</w:t>
      </w:r>
      <w:r w:rsidR="00213501" w:rsidRPr="004440D6">
        <w:rPr>
          <w:rStyle w:val="ad"/>
          <w:rFonts w:ascii="ＭＳ 明朝" w:eastAsia="ＭＳ 明朝" w:hAnsi="ＭＳ 明朝"/>
          <w:sz w:val="21"/>
          <w:szCs w:val="21"/>
          <w:lang w:eastAsia="ja-JP"/>
        </w:rPr>
        <w:endnoteReference w:id="2"/>
      </w:r>
    </w:p>
    <w:p w14:paraId="700D89E9" w14:textId="6A3498A7" w:rsidR="00B3437E" w:rsidRPr="004440D6" w:rsidRDefault="00B3437E" w:rsidP="00B3437E">
      <w:pPr>
        <w:rPr>
          <w:rFonts w:ascii="ＭＳ 明朝" w:eastAsia="ＭＳ 明朝" w:hAnsi="ＭＳ 明朝"/>
          <w:sz w:val="21"/>
          <w:szCs w:val="21"/>
          <w:lang w:eastAsia="ja-JP"/>
        </w:rPr>
      </w:pPr>
      <w:r w:rsidRPr="004440D6">
        <w:rPr>
          <w:rFonts w:ascii="ＭＳ 明朝" w:eastAsia="ＭＳ 明朝" w:hAnsi="ＭＳ 明朝"/>
          <w:b/>
          <w:bCs/>
          <w:sz w:val="21"/>
          <w:szCs w:val="21"/>
          <w:lang w:eastAsia="ja-JP"/>
        </w:rPr>
        <w:t>5.3</w:t>
      </w:r>
      <w:r w:rsidRPr="004440D6">
        <w:rPr>
          <w:rFonts w:ascii="ＭＳ 明朝" w:eastAsia="ＭＳ 明朝" w:hAnsi="ＭＳ 明朝"/>
          <w:sz w:val="21"/>
          <w:szCs w:val="21"/>
          <w:lang w:eastAsia="ja-JP"/>
        </w:rPr>
        <w:t xml:space="preserve"> すべての分野（健康、雇用、教育、暴力、司法へのアクセス、政治参加など）を横断して障害別に集計したデータを収集し、公表するための法的要請（例：就学率、雇用率、医療サービスへのアクセス、暴力の被害、差別に関する苦情の申し立てなど）</w:t>
      </w:r>
      <w:r w:rsidR="00213501" w:rsidRPr="004440D6">
        <w:rPr>
          <w:rStyle w:val="ad"/>
          <w:rFonts w:ascii="ＭＳ 明朝" w:eastAsia="ＭＳ 明朝" w:hAnsi="ＭＳ 明朝"/>
          <w:sz w:val="21"/>
          <w:szCs w:val="21"/>
          <w:lang w:eastAsia="ja-JP"/>
        </w:rPr>
        <w:endnoteReference w:id="3"/>
      </w:r>
    </w:p>
    <w:p w14:paraId="5270A3B5" w14:textId="77777777" w:rsidR="00B3437E" w:rsidRPr="004440D6" w:rsidRDefault="00B3437E" w:rsidP="00B3437E">
      <w:pPr>
        <w:rPr>
          <w:rFonts w:ascii="ＭＳ 明朝" w:eastAsia="ＭＳ 明朝" w:hAnsi="ＭＳ 明朝"/>
          <w:sz w:val="21"/>
          <w:szCs w:val="21"/>
          <w:lang w:eastAsia="ja-JP"/>
        </w:rPr>
      </w:pPr>
      <w:r w:rsidRPr="004440D6">
        <w:rPr>
          <w:rFonts w:ascii="ＭＳ 明朝" w:eastAsia="ＭＳ 明朝" w:hAnsi="ＭＳ 明朝"/>
          <w:b/>
          <w:bCs/>
          <w:sz w:val="21"/>
          <w:szCs w:val="21"/>
          <w:lang w:eastAsia="ja-JP"/>
        </w:rPr>
        <w:t>5.4</w:t>
      </w:r>
      <w:r w:rsidRPr="004440D6">
        <w:rPr>
          <w:rFonts w:ascii="ＭＳ 明朝" w:eastAsia="ＭＳ 明朝" w:hAnsi="ＭＳ 明朝"/>
          <w:sz w:val="21"/>
          <w:szCs w:val="21"/>
          <w:lang w:eastAsia="ja-JP"/>
        </w:rPr>
        <w:t xml:space="preserve"> 障害のある人の権利を促進し、保護するために、すべての公共支出に目印(マーカー)を設ける法的要請</w:t>
      </w:r>
    </w:p>
    <w:p w14:paraId="697CB0D5" w14:textId="51502AAC" w:rsidR="00B3437E" w:rsidRPr="004440D6" w:rsidRDefault="00B3437E" w:rsidP="00B3437E">
      <w:pPr>
        <w:rPr>
          <w:rFonts w:ascii="ＭＳ 明朝" w:eastAsia="ＭＳ 明朝" w:hAnsi="ＭＳ 明朝"/>
          <w:sz w:val="21"/>
          <w:szCs w:val="21"/>
          <w:lang w:eastAsia="ja-JP"/>
        </w:rPr>
      </w:pPr>
      <w:r w:rsidRPr="004440D6">
        <w:rPr>
          <w:rFonts w:ascii="ＭＳ 明朝" w:eastAsia="ＭＳ 明朝" w:hAnsi="ＭＳ 明朝"/>
          <w:b/>
          <w:bCs/>
          <w:sz w:val="21"/>
          <w:szCs w:val="21"/>
          <w:lang w:eastAsia="ja-JP"/>
        </w:rPr>
        <w:t>5.5</w:t>
      </w:r>
      <w:r w:rsidRPr="004440D6">
        <w:rPr>
          <w:rFonts w:ascii="ＭＳ 明朝" w:eastAsia="ＭＳ 明朝" w:hAnsi="ＭＳ 明朝"/>
          <w:sz w:val="21"/>
          <w:szCs w:val="21"/>
          <w:lang w:eastAsia="ja-JP"/>
        </w:rPr>
        <w:t xml:space="preserve"> 障害を理由とした差別を明確に禁止し、あらゆる形態の差別に対して法的救済を提供するために制定された、関連するテーマ別の法律</w:t>
      </w:r>
      <w:r w:rsidR="00213501" w:rsidRPr="004440D6">
        <w:rPr>
          <w:rStyle w:val="ad"/>
          <w:rFonts w:ascii="ＭＳ 明朝" w:eastAsia="ＭＳ 明朝" w:hAnsi="ＭＳ 明朝"/>
          <w:sz w:val="21"/>
          <w:szCs w:val="21"/>
          <w:lang w:eastAsia="ja-JP"/>
        </w:rPr>
        <w:endnoteReference w:id="4"/>
      </w:r>
    </w:p>
    <w:p w14:paraId="6F98DBE1" w14:textId="4717C126" w:rsidR="00B3437E" w:rsidRPr="004440D6" w:rsidRDefault="00B3437E" w:rsidP="00B3437E">
      <w:pPr>
        <w:rPr>
          <w:rFonts w:ascii="ＭＳ 明朝" w:eastAsia="ＭＳ 明朝" w:hAnsi="ＭＳ 明朝"/>
          <w:sz w:val="21"/>
          <w:szCs w:val="21"/>
          <w:lang w:eastAsia="ja-JP"/>
        </w:rPr>
      </w:pPr>
      <w:r w:rsidRPr="004440D6">
        <w:rPr>
          <w:rFonts w:ascii="ＭＳ 明朝" w:eastAsia="ＭＳ 明朝" w:hAnsi="ＭＳ 明朝"/>
          <w:b/>
          <w:bCs/>
          <w:sz w:val="21"/>
          <w:szCs w:val="21"/>
          <w:lang w:eastAsia="ja-JP"/>
        </w:rPr>
        <w:t>5.6</w:t>
      </w:r>
      <w:r w:rsidRPr="004440D6">
        <w:rPr>
          <w:rFonts w:ascii="ＭＳ 明朝" w:eastAsia="ＭＳ 明朝" w:hAnsi="ＭＳ 明朝"/>
          <w:sz w:val="21"/>
          <w:szCs w:val="21"/>
          <w:lang w:eastAsia="ja-JP"/>
        </w:rPr>
        <w:t>障害のあるすべての人の平等のための国家の戦略／計画の中で、公的・民間関係者による合理的配慮の提供のための技術指導</w:t>
      </w:r>
      <w:r w:rsidR="00213501" w:rsidRPr="004440D6">
        <w:rPr>
          <w:rStyle w:val="ad"/>
          <w:rFonts w:ascii="ＭＳ 明朝" w:eastAsia="ＭＳ 明朝" w:hAnsi="ＭＳ 明朝"/>
          <w:sz w:val="21"/>
          <w:szCs w:val="21"/>
          <w:lang w:eastAsia="ja-JP"/>
        </w:rPr>
        <w:endnoteReference w:id="5"/>
      </w:r>
      <w:r w:rsidRPr="004440D6">
        <w:rPr>
          <w:rFonts w:ascii="ＭＳ 明朝" w:eastAsia="ＭＳ 明朝" w:hAnsi="ＭＳ 明朝"/>
          <w:sz w:val="21"/>
          <w:szCs w:val="21"/>
          <w:lang w:eastAsia="ja-JP"/>
        </w:rPr>
        <w:t>、財政的インセンティブ、および予算資源を保証するための特定のテーマ／目標</w:t>
      </w:r>
    </w:p>
    <w:p w14:paraId="56383448" w14:textId="3097BD25" w:rsidR="00B3437E" w:rsidRPr="004440D6" w:rsidRDefault="00B3437E" w:rsidP="00B3437E">
      <w:pPr>
        <w:rPr>
          <w:rFonts w:ascii="ＭＳ 明朝" w:eastAsia="ＭＳ 明朝" w:hAnsi="ＭＳ 明朝"/>
          <w:sz w:val="21"/>
          <w:szCs w:val="21"/>
          <w:lang w:eastAsia="ja-JP"/>
        </w:rPr>
      </w:pPr>
      <w:r w:rsidRPr="004440D6">
        <w:rPr>
          <w:rFonts w:ascii="ＭＳ 明朝" w:eastAsia="ＭＳ 明朝" w:hAnsi="ＭＳ 明朝"/>
          <w:b/>
          <w:bCs/>
          <w:sz w:val="21"/>
          <w:szCs w:val="21"/>
          <w:lang w:eastAsia="ja-JP"/>
        </w:rPr>
        <w:t>5.7</w:t>
      </w:r>
      <w:r w:rsidRPr="004440D6">
        <w:rPr>
          <w:rFonts w:ascii="ＭＳ 明朝" w:eastAsia="ＭＳ 明朝" w:hAnsi="ＭＳ 明朝"/>
          <w:sz w:val="21"/>
          <w:szCs w:val="21"/>
          <w:lang w:eastAsia="ja-JP"/>
        </w:rPr>
        <w:t xml:space="preserve"> 特に障害のある人の間で差別のリスクが高いグループのために、監視・執行制度（メカニズム）の設置／任命を含めて、立法および／または政策計画で採択された肯定的行動</w:t>
      </w:r>
      <w:r w:rsidR="004B3E2B" w:rsidRPr="004440D6">
        <w:rPr>
          <w:rFonts w:ascii="ＭＳ 明朝" w:eastAsia="ＭＳ 明朝" w:hAnsi="ＭＳ 明朝"/>
          <w:sz w:val="21"/>
          <w:szCs w:val="21"/>
          <w:lang w:eastAsia="ja-JP"/>
        </w:rPr>
        <w:t>(積極的差別是正)</w:t>
      </w:r>
      <w:r w:rsidRPr="004440D6">
        <w:rPr>
          <w:rFonts w:ascii="ＭＳ 明朝" w:eastAsia="ＭＳ 明朝" w:hAnsi="ＭＳ 明朝"/>
          <w:sz w:val="21"/>
          <w:szCs w:val="21"/>
          <w:lang w:eastAsia="ja-JP"/>
        </w:rPr>
        <w:t>措置</w:t>
      </w:r>
      <w:r w:rsidR="0017545A" w:rsidRPr="004440D6">
        <w:rPr>
          <w:rStyle w:val="ad"/>
          <w:rFonts w:ascii="ＭＳ 明朝" w:eastAsia="ＭＳ 明朝" w:hAnsi="ＭＳ 明朝"/>
          <w:sz w:val="21"/>
          <w:szCs w:val="21"/>
          <w:lang w:eastAsia="ja-JP"/>
        </w:rPr>
        <w:endnoteReference w:id="6"/>
      </w:r>
      <w:r w:rsidRPr="004440D6">
        <w:rPr>
          <w:rFonts w:ascii="ＭＳ 明朝" w:eastAsia="ＭＳ 明朝" w:hAnsi="ＭＳ 明朝"/>
          <w:sz w:val="21"/>
          <w:szCs w:val="21"/>
          <w:lang w:eastAsia="ja-JP"/>
        </w:rPr>
        <w:t>を含む事実上の平等を達成するための特定の措置</w:t>
      </w:r>
    </w:p>
    <w:p w14:paraId="483A0FD9" w14:textId="77777777" w:rsidR="00B3437E" w:rsidRPr="004440D6" w:rsidRDefault="00B3437E" w:rsidP="00B3437E">
      <w:pPr>
        <w:rPr>
          <w:rFonts w:ascii="ＭＳ 明朝" w:eastAsia="ＭＳ 明朝" w:hAnsi="ＭＳ 明朝"/>
          <w:sz w:val="21"/>
          <w:szCs w:val="21"/>
          <w:lang w:eastAsia="ja-JP"/>
        </w:rPr>
      </w:pPr>
    </w:p>
    <w:p w14:paraId="453A9D93" w14:textId="77777777" w:rsidR="00B3437E" w:rsidRPr="004440D6" w:rsidRDefault="00B3437E" w:rsidP="00B3437E">
      <w:pPr>
        <w:rPr>
          <w:rFonts w:ascii="ＭＳ 明朝" w:eastAsia="ＭＳ 明朝" w:hAnsi="ＭＳ 明朝"/>
          <w:b/>
          <w:bCs/>
          <w:sz w:val="21"/>
          <w:szCs w:val="21"/>
          <w:lang w:eastAsia="ja-JP"/>
        </w:rPr>
      </w:pPr>
      <w:r w:rsidRPr="004440D6">
        <w:rPr>
          <w:rFonts w:ascii="ＭＳ 明朝" w:eastAsia="ＭＳ 明朝" w:hAnsi="ＭＳ 明朝" w:hint="eastAsia"/>
          <w:b/>
          <w:bCs/>
          <w:sz w:val="21"/>
          <w:szCs w:val="21"/>
          <w:lang w:eastAsia="ja-JP"/>
        </w:rPr>
        <w:t>プロセス指標</w:t>
      </w:r>
    </w:p>
    <w:p w14:paraId="74BBEE0F" w14:textId="77777777" w:rsidR="00B3437E" w:rsidRPr="004440D6" w:rsidRDefault="00B3437E" w:rsidP="00B3437E">
      <w:pPr>
        <w:rPr>
          <w:rFonts w:ascii="ＭＳ 明朝" w:eastAsia="ＭＳ 明朝" w:hAnsi="ＭＳ 明朝"/>
          <w:sz w:val="21"/>
          <w:szCs w:val="21"/>
          <w:lang w:eastAsia="ja-JP"/>
        </w:rPr>
      </w:pPr>
      <w:r w:rsidRPr="004440D6">
        <w:rPr>
          <w:rFonts w:ascii="ＭＳ 明朝" w:eastAsia="ＭＳ 明朝" w:hAnsi="ＭＳ 明朝"/>
          <w:b/>
          <w:bCs/>
          <w:sz w:val="21"/>
          <w:szCs w:val="21"/>
          <w:lang w:eastAsia="ja-JP"/>
        </w:rPr>
        <w:t>5.8</w:t>
      </w:r>
      <w:r w:rsidRPr="004440D6">
        <w:rPr>
          <w:rFonts w:ascii="ＭＳ 明朝" w:eastAsia="ＭＳ 明朝" w:hAnsi="ＭＳ 明朝"/>
          <w:sz w:val="21"/>
          <w:szCs w:val="21"/>
          <w:lang w:eastAsia="ja-JP"/>
        </w:rPr>
        <w:t xml:space="preserve"> 合理的配慮を提供する義務を含む、条約の下での平等および非差別に関する研修を受けた、サービスを設計、実施、および／または提供する公共職員の数と割合。部門別、機関別、および地理的位置別に集計</w:t>
      </w:r>
    </w:p>
    <w:p w14:paraId="6678678C" w14:textId="77777777" w:rsidR="00B3437E" w:rsidRPr="004440D6" w:rsidRDefault="00B3437E" w:rsidP="00B3437E">
      <w:pPr>
        <w:rPr>
          <w:rFonts w:ascii="ＭＳ 明朝" w:eastAsia="ＭＳ 明朝" w:hAnsi="ＭＳ 明朝"/>
          <w:sz w:val="21"/>
          <w:szCs w:val="21"/>
          <w:lang w:eastAsia="ja-JP"/>
        </w:rPr>
      </w:pPr>
      <w:r w:rsidRPr="004440D6">
        <w:rPr>
          <w:rFonts w:ascii="ＭＳ 明朝" w:eastAsia="ＭＳ 明朝" w:hAnsi="ＭＳ 明朝"/>
          <w:b/>
          <w:bCs/>
          <w:sz w:val="21"/>
          <w:szCs w:val="21"/>
          <w:lang w:eastAsia="ja-JP"/>
        </w:rPr>
        <w:t>5.9</w:t>
      </w:r>
      <w:r w:rsidRPr="004440D6">
        <w:rPr>
          <w:rFonts w:ascii="ＭＳ 明朝" w:eastAsia="ＭＳ 明朝" w:hAnsi="ＭＳ 明朝"/>
          <w:sz w:val="21"/>
          <w:szCs w:val="21"/>
          <w:lang w:eastAsia="ja-JP"/>
        </w:rPr>
        <w:t xml:space="preserve"> 公共部門内の合理的配慮の提供のために割り当てられた予算（例：合理的配慮の集中管理基金）</w:t>
      </w:r>
    </w:p>
    <w:p w14:paraId="34294A1D" w14:textId="77777777" w:rsidR="00B3437E" w:rsidRPr="004440D6" w:rsidRDefault="00B3437E" w:rsidP="00B3437E">
      <w:pPr>
        <w:rPr>
          <w:rFonts w:ascii="ＭＳ 明朝" w:eastAsia="ＭＳ 明朝" w:hAnsi="ＭＳ 明朝"/>
          <w:sz w:val="21"/>
          <w:szCs w:val="21"/>
          <w:lang w:eastAsia="ja-JP"/>
        </w:rPr>
      </w:pPr>
      <w:r w:rsidRPr="004440D6">
        <w:rPr>
          <w:rFonts w:ascii="ＭＳ 明朝" w:eastAsia="ＭＳ 明朝" w:hAnsi="ＭＳ 明朝"/>
          <w:b/>
          <w:bCs/>
          <w:sz w:val="21"/>
          <w:szCs w:val="21"/>
          <w:lang w:eastAsia="ja-JP"/>
        </w:rPr>
        <w:t>5.10</w:t>
      </w:r>
      <w:r w:rsidRPr="004440D6">
        <w:rPr>
          <w:rFonts w:ascii="ＭＳ 明朝" w:eastAsia="ＭＳ 明朝" w:hAnsi="ＭＳ 明朝"/>
          <w:sz w:val="21"/>
          <w:szCs w:val="21"/>
          <w:lang w:eastAsia="ja-JP"/>
        </w:rPr>
        <w:t xml:space="preserve"> 民間主体（雇用主、サービス提供者など）を対象に、合理的配慮および関連する手続きの提供の義務について、国が運営するプログラムの下で研修を受けた人の数</w:t>
      </w:r>
    </w:p>
    <w:p w14:paraId="4A58135F" w14:textId="0DB6FA85" w:rsidR="00B3437E" w:rsidRPr="004440D6" w:rsidRDefault="00B3437E" w:rsidP="00B3437E">
      <w:pPr>
        <w:rPr>
          <w:rFonts w:ascii="ＭＳ 明朝" w:eastAsia="ＭＳ 明朝" w:hAnsi="ＭＳ 明朝"/>
          <w:sz w:val="21"/>
          <w:szCs w:val="21"/>
          <w:lang w:eastAsia="ja-JP"/>
        </w:rPr>
      </w:pPr>
      <w:r w:rsidRPr="004440D6">
        <w:rPr>
          <w:rFonts w:ascii="ＭＳ 明朝" w:eastAsia="ＭＳ 明朝" w:hAnsi="ＭＳ 明朝"/>
          <w:b/>
          <w:bCs/>
          <w:sz w:val="21"/>
          <w:szCs w:val="21"/>
          <w:lang w:eastAsia="ja-JP"/>
        </w:rPr>
        <w:t>5.11</w:t>
      </w:r>
      <w:r w:rsidRPr="004440D6">
        <w:rPr>
          <w:rFonts w:ascii="ＭＳ 明朝" w:eastAsia="ＭＳ 明朝" w:hAnsi="ＭＳ 明朝"/>
          <w:sz w:val="21"/>
          <w:szCs w:val="21"/>
          <w:lang w:eastAsia="ja-JP"/>
        </w:rPr>
        <w:t xml:space="preserve"> 特定の措置、特に肯定的行動</w:t>
      </w:r>
      <w:r w:rsidR="004B3E2B" w:rsidRPr="004440D6">
        <w:rPr>
          <w:rFonts w:ascii="ＭＳ 明朝" w:eastAsia="ＭＳ 明朝" w:hAnsi="ＭＳ 明朝"/>
          <w:sz w:val="21"/>
          <w:szCs w:val="21"/>
          <w:lang w:eastAsia="ja-JP"/>
        </w:rPr>
        <w:t>(積極的差別是正)</w:t>
      </w:r>
      <w:r w:rsidRPr="004440D6">
        <w:rPr>
          <w:rFonts w:ascii="ＭＳ 明朝" w:eastAsia="ＭＳ 明朝" w:hAnsi="ＭＳ 明朝"/>
          <w:sz w:val="21"/>
          <w:szCs w:val="21"/>
          <w:lang w:eastAsia="ja-JP"/>
        </w:rPr>
        <w:t>措置の支援を受けている障害のある人の数。措置、性別、年齢、障害、地理的位置、および該当する場合は部門（公共または民間）別に集計</w:t>
      </w:r>
      <w:r w:rsidR="0017545A" w:rsidRPr="004440D6">
        <w:rPr>
          <w:rStyle w:val="ad"/>
          <w:rFonts w:ascii="ＭＳ 明朝" w:eastAsia="ＭＳ 明朝" w:hAnsi="ＭＳ 明朝"/>
          <w:sz w:val="21"/>
          <w:szCs w:val="21"/>
          <w:lang w:eastAsia="ja-JP"/>
        </w:rPr>
        <w:endnoteReference w:id="7"/>
      </w:r>
    </w:p>
    <w:p w14:paraId="2FEBFB41" w14:textId="3FB57FC8" w:rsidR="00B3437E" w:rsidRPr="004440D6" w:rsidRDefault="00B3437E" w:rsidP="00B3437E">
      <w:pPr>
        <w:rPr>
          <w:rFonts w:ascii="ＭＳ 明朝" w:eastAsia="ＭＳ 明朝" w:hAnsi="ＭＳ 明朝"/>
          <w:sz w:val="21"/>
          <w:szCs w:val="21"/>
          <w:lang w:eastAsia="ja-JP"/>
        </w:rPr>
      </w:pPr>
      <w:r w:rsidRPr="004440D6">
        <w:rPr>
          <w:rFonts w:ascii="ＭＳ 明朝" w:eastAsia="ＭＳ 明朝" w:hAnsi="ＭＳ 明朝"/>
          <w:b/>
          <w:bCs/>
          <w:sz w:val="21"/>
          <w:szCs w:val="21"/>
          <w:lang w:eastAsia="ja-JP"/>
        </w:rPr>
        <w:lastRenderedPageBreak/>
        <w:t>5.12</w:t>
      </w:r>
      <w:r w:rsidRPr="004440D6">
        <w:rPr>
          <w:rFonts w:ascii="ＭＳ 明朝" w:eastAsia="ＭＳ 明朝" w:hAnsi="ＭＳ 明朝"/>
          <w:sz w:val="21"/>
          <w:szCs w:val="21"/>
          <w:lang w:eastAsia="ja-JP"/>
        </w:rPr>
        <w:t xml:space="preserve"> 肯定的行動</w:t>
      </w:r>
      <w:r w:rsidR="004B3E2B" w:rsidRPr="004440D6">
        <w:rPr>
          <w:rFonts w:ascii="ＭＳ 明朝" w:eastAsia="ＭＳ 明朝" w:hAnsi="ＭＳ 明朝"/>
          <w:sz w:val="21"/>
          <w:szCs w:val="21"/>
          <w:lang w:eastAsia="ja-JP"/>
        </w:rPr>
        <w:t>(積極的差別是正)</w:t>
      </w:r>
      <w:r w:rsidRPr="004440D6">
        <w:rPr>
          <w:rFonts w:ascii="ＭＳ 明朝" w:eastAsia="ＭＳ 明朝" w:hAnsi="ＭＳ 明朝"/>
          <w:sz w:val="21"/>
          <w:szCs w:val="21"/>
          <w:lang w:eastAsia="ja-JP"/>
        </w:rPr>
        <w:t>措置を含む、特定の措置の実施および監視に割り当てられた予算</w:t>
      </w:r>
    </w:p>
    <w:p w14:paraId="43B7DE48" w14:textId="77777777" w:rsidR="00B3437E" w:rsidRPr="004440D6" w:rsidRDefault="00B3437E" w:rsidP="00B3437E">
      <w:pPr>
        <w:rPr>
          <w:rFonts w:ascii="ＭＳ 明朝" w:eastAsia="ＭＳ 明朝" w:hAnsi="ＭＳ 明朝"/>
          <w:sz w:val="21"/>
          <w:szCs w:val="21"/>
          <w:lang w:eastAsia="ja-JP"/>
        </w:rPr>
      </w:pPr>
      <w:r w:rsidRPr="004440D6">
        <w:rPr>
          <w:rFonts w:ascii="ＭＳ 明朝" w:eastAsia="ＭＳ 明朝" w:hAnsi="ＭＳ 明朝"/>
          <w:b/>
          <w:bCs/>
          <w:sz w:val="21"/>
          <w:szCs w:val="21"/>
          <w:lang w:eastAsia="ja-JP"/>
        </w:rPr>
        <w:t>5.13</w:t>
      </w:r>
      <w:r w:rsidRPr="004440D6">
        <w:rPr>
          <w:rFonts w:ascii="ＭＳ 明朝" w:eastAsia="ＭＳ 明朝" w:hAnsi="ＭＳ 明朝"/>
          <w:sz w:val="21"/>
          <w:szCs w:val="21"/>
          <w:lang w:eastAsia="ja-JP"/>
        </w:rPr>
        <w:t xml:space="preserve"> 障害のある人とその家族を含む一般市民を対象にした、障害を理由にした差別禁止への理解、差別禁止の枠組み、合理的配慮を提供する義務、および事実上の平等を達成するための特定の措置についての情報を普及させるための意識啓発キャンペーンおよび活動</w:t>
      </w:r>
    </w:p>
    <w:p w14:paraId="7FD7451F" w14:textId="75A93DE2" w:rsidR="00B3437E" w:rsidRPr="004440D6" w:rsidRDefault="00B3437E" w:rsidP="00B3437E">
      <w:pPr>
        <w:rPr>
          <w:rFonts w:ascii="ＭＳ 明朝" w:eastAsia="ＭＳ 明朝" w:hAnsi="ＭＳ 明朝"/>
          <w:sz w:val="21"/>
          <w:szCs w:val="21"/>
          <w:lang w:eastAsia="ja-JP"/>
        </w:rPr>
      </w:pPr>
      <w:r w:rsidRPr="004440D6">
        <w:rPr>
          <w:rFonts w:ascii="ＭＳ 明朝" w:eastAsia="ＭＳ 明朝" w:hAnsi="ＭＳ 明朝"/>
          <w:b/>
          <w:bCs/>
          <w:sz w:val="21"/>
          <w:szCs w:val="21"/>
          <w:lang w:eastAsia="ja-JP"/>
        </w:rPr>
        <w:t>5.14</w:t>
      </w:r>
      <w:r w:rsidRPr="004440D6">
        <w:rPr>
          <w:rFonts w:ascii="ＭＳ 明朝" w:eastAsia="ＭＳ 明朝" w:hAnsi="ＭＳ 明朝"/>
          <w:sz w:val="21"/>
          <w:szCs w:val="21"/>
          <w:lang w:eastAsia="ja-JP"/>
        </w:rPr>
        <w:t xml:space="preserve"> 障害のある人の権利の平等と非差別に関する法律、規制、政策、プログラムの設計、実施、監視に、障害のある人の代表組織を通じての関与を含め、障害のある人が積極的に関与することを保証するために実施された協議プロセス</w:t>
      </w:r>
      <w:r w:rsidR="0017545A" w:rsidRPr="004440D6">
        <w:rPr>
          <w:rStyle w:val="ad"/>
          <w:rFonts w:ascii="ＭＳ 明朝" w:eastAsia="ＭＳ 明朝" w:hAnsi="ＭＳ 明朝"/>
          <w:sz w:val="21"/>
          <w:szCs w:val="21"/>
          <w:lang w:eastAsia="ja-JP"/>
        </w:rPr>
        <w:endnoteReference w:id="8"/>
      </w:r>
    </w:p>
    <w:p w14:paraId="0083B5B8" w14:textId="454795A4" w:rsidR="00B3437E" w:rsidRPr="004440D6" w:rsidRDefault="00B3437E" w:rsidP="00B3437E">
      <w:pPr>
        <w:rPr>
          <w:rFonts w:ascii="ＭＳ 明朝" w:eastAsia="ＭＳ 明朝" w:hAnsi="ＭＳ 明朝"/>
          <w:sz w:val="21"/>
          <w:szCs w:val="21"/>
          <w:lang w:eastAsia="ja-JP"/>
        </w:rPr>
      </w:pPr>
      <w:bookmarkStart w:id="1" w:name="_Hlk64202502"/>
      <w:r w:rsidRPr="004440D6">
        <w:rPr>
          <w:rFonts w:ascii="ＭＳ 明朝" w:eastAsia="ＭＳ 明朝" w:hAnsi="ＭＳ 明朝"/>
          <w:b/>
          <w:bCs/>
          <w:sz w:val="21"/>
          <w:szCs w:val="21"/>
          <w:lang w:eastAsia="ja-JP"/>
        </w:rPr>
        <w:t>5.15</w:t>
      </w:r>
      <w:r w:rsidRPr="004440D6">
        <w:rPr>
          <w:rFonts w:ascii="ＭＳ 明朝" w:eastAsia="ＭＳ 明朝" w:hAnsi="ＭＳ 明朝"/>
          <w:sz w:val="21"/>
          <w:szCs w:val="21"/>
          <w:lang w:eastAsia="ja-JP"/>
        </w:rPr>
        <w:t>障害および／またはその他の理由で障害のある人に対する差別を主張する苦情で受理されたもののうち、調査および裁定を受けたものの割合、そのうち申立人に有利な裁定を受けた苦情の割合、および後者のうち政府および/または義務負担者が裁定に従った割合</w:t>
      </w:r>
      <w:r w:rsidR="004B3E2B" w:rsidRPr="004440D6">
        <w:rPr>
          <w:rFonts w:ascii="ＭＳ 明朝" w:eastAsia="ＭＳ 明朝" w:hAnsi="ＭＳ 明朝" w:hint="eastAsia"/>
          <w:sz w:val="21"/>
          <w:szCs w:val="21"/>
          <w:lang w:eastAsia="ja-JP"/>
        </w:rPr>
        <w:t>。それぞれ苦情</w:t>
      </w:r>
      <w:r w:rsidR="006D79EA" w:rsidRPr="004440D6">
        <w:rPr>
          <w:rFonts w:ascii="ＭＳ 明朝" w:eastAsia="ＭＳ 明朝" w:hAnsi="ＭＳ 明朝" w:hint="eastAsia"/>
          <w:sz w:val="21"/>
          <w:szCs w:val="21"/>
          <w:lang w:eastAsia="ja-JP"/>
        </w:rPr>
        <w:t>解決</w:t>
      </w:r>
      <w:r w:rsidR="004B3E2B" w:rsidRPr="004440D6">
        <w:rPr>
          <w:rFonts w:ascii="ＭＳ 明朝" w:eastAsia="ＭＳ 明朝" w:hAnsi="ＭＳ 明朝" w:hint="eastAsia"/>
          <w:sz w:val="21"/>
          <w:szCs w:val="21"/>
          <w:lang w:eastAsia="ja-JP"/>
        </w:rPr>
        <w:t>の制度別に集計</w:t>
      </w:r>
      <w:r w:rsidR="004B3E2B" w:rsidRPr="004440D6">
        <w:rPr>
          <w:rStyle w:val="ad"/>
          <w:rFonts w:ascii="ＭＳ 明朝" w:eastAsia="ＭＳ 明朝" w:hAnsi="ＭＳ 明朝"/>
          <w:sz w:val="21"/>
          <w:szCs w:val="21"/>
          <w:lang w:eastAsia="ja-JP"/>
        </w:rPr>
        <w:endnoteReference w:id="9"/>
      </w:r>
      <w:r w:rsidR="004B3E2B" w:rsidRPr="004440D6">
        <w:rPr>
          <w:rFonts w:ascii="ＭＳ 明朝" w:eastAsia="ＭＳ 明朝" w:hAnsi="ＭＳ 明朝" w:hint="eastAsia"/>
          <w:sz w:val="21"/>
          <w:szCs w:val="21"/>
          <w:lang w:eastAsia="ja-JP"/>
        </w:rPr>
        <w:t>。</w:t>
      </w:r>
    </w:p>
    <w:bookmarkEnd w:id="1"/>
    <w:p w14:paraId="7B49D920" w14:textId="77777777" w:rsidR="00B3437E" w:rsidRPr="004440D6" w:rsidRDefault="00B3437E" w:rsidP="00B3437E">
      <w:pPr>
        <w:rPr>
          <w:rFonts w:ascii="ＭＳ 明朝" w:eastAsia="ＭＳ 明朝" w:hAnsi="ＭＳ 明朝"/>
          <w:sz w:val="21"/>
          <w:szCs w:val="21"/>
          <w:lang w:eastAsia="ja-JP"/>
        </w:rPr>
      </w:pPr>
    </w:p>
    <w:p w14:paraId="57DF0645" w14:textId="77777777" w:rsidR="00B3437E" w:rsidRPr="004440D6" w:rsidRDefault="00B3437E" w:rsidP="00B3437E">
      <w:pPr>
        <w:rPr>
          <w:rFonts w:ascii="ＭＳ 明朝" w:eastAsia="ＭＳ 明朝" w:hAnsi="ＭＳ 明朝"/>
          <w:b/>
          <w:bCs/>
          <w:sz w:val="21"/>
          <w:szCs w:val="21"/>
          <w:lang w:eastAsia="ja-JP"/>
        </w:rPr>
      </w:pPr>
      <w:r w:rsidRPr="004440D6">
        <w:rPr>
          <w:rFonts w:ascii="ＭＳ 明朝" w:eastAsia="ＭＳ 明朝" w:hAnsi="ＭＳ 明朝" w:hint="eastAsia"/>
          <w:b/>
          <w:bCs/>
          <w:sz w:val="21"/>
          <w:szCs w:val="21"/>
          <w:lang w:eastAsia="ja-JP"/>
        </w:rPr>
        <w:t>成果指標</w:t>
      </w:r>
    </w:p>
    <w:p w14:paraId="22006846" w14:textId="11905A60" w:rsidR="00B3437E" w:rsidRPr="004440D6" w:rsidRDefault="00B3437E" w:rsidP="00B3437E">
      <w:pPr>
        <w:rPr>
          <w:rFonts w:ascii="ＭＳ 明朝" w:eastAsia="ＭＳ 明朝" w:hAnsi="ＭＳ 明朝"/>
          <w:sz w:val="21"/>
          <w:szCs w:val="21"/>
          <w:lang w:eastAsia="ja-JP"/>
        </w:rPr>
      </w:pPr>
      <w:r w:rsidRPr="004440D6">
        <w:rPr>
          <w:rFonts w:ascii="ＭＳ 明朝" w:eastAsia="ＭＳ 明朝" w:hAnsi="ＭＳ 明朝"/>
          <w:b/>
          <w:bCs/>
          <w:sz w:val="21"/>
          <w:szCs w:val="21"/>
          <w:lang w:eastAsia="ja-JP"/>
        </w:rPr>
        <w:t>5.16</w:t>
      </w:r>
      <w:r w:rsidRPr="004440D6">
        <w:rPr>
          <w:rFonts w:ascii="ＭＳ 明朝" w:eastAsia="ＭＳ 明朝" w:hAnsi="ＭＳ 明朝"/>
          <w:sz w:val="21"/>
          <w:szCs w:val="21"/>
          <w:lang w:eastAsia="ja-JP"/>
        </w:rPr>
        <w:t xml:space="preserve"> 国際人権法の下で禁止されている差別に基づき、過去12カ月間に個人的に差別または嫌がらせを受けたと報告した人口の割合</w:t>
      </w:r>
      <w:r w:rsidR="004B3E2B" w:rsidRPr="004440D6">
        <w:rPr>
          <w:rFonts w:ascii="ＭＳ 明朝" w:eastAsia="ＭＳ 明朝" w:hAnsi="ＭＳ 明朝"/>
          <w:sz w:val="21"/>
          <w:szCs w:val="21"/>
          <w:lang w:eastAsia="ja-JP"/>
        </w:rPr>
        <w:t>（SDGs指標10.3.1／16.b.1）</w:t>
      </w:r>
      <w:r w:rsidR="004B3E2B" w:rsidRPr="004440D6">
        <w:rPr>
          <w:rFonts w:ascii="ＭＳ 明朝" w:eastAsia="ＭＳ 明朝" w:hAnsi="ＭＳ 明朝" w:hint="eastAsia"/>
          <w:sz w:val="21"/>
          <w:szCs w:val="21"/>
          <w:lang w:eastAsia="ja-JP"/>
        </w:rPr>
        <w:t>。</w:t>
      </w:r>
      <w:r w:rsidRPr="004440D6">
        <w:rPr>
          <w:rFonts w:ascii="ＭＳ 明朝" w:eastAsia="ＭＳ 明朝" w:hAnsi="ＭＳ 明朝"/>
          <w:sz w:val="21"/>
          <w:szCs w:val="21"/>
          <w:lang w:eastAsia="ja-JP"/>
        </w:rPr>
        <w:t>性別、年齢および障害別に集計</w:t>
      </w:r>
      <w:r w:rsidR="004B3E2B" w:rsidRPr="004440D6">
        <w:rPr>
          <w:rFonts w:ascii="ＭＳ 明朝" w:eastAsia="ＭＳ 明朝" w:hAnsi="ＭＳ 明朝" w:hint="eastAsia"/>
          <w:sz w:val="21"/>
          <w:szCs w:val="21"/>
          <w:lang w:eastAsia="ja-JP"/>
        </w:rPr>
        <w:t>。</w:t>
      </w:r>
    </w:p>
    <w:p w14:paraId="67E4C8BF" w14:textId="30601EF9" w:rsidR="00B3437E" w:rsidRPr="004440D6" w:rsidRDefault="00B3437E" w:rsidP="00B3437E">
      <w:pPr>
        <w:rPr>
          <w:rFonts w:ascii="ＭＳ 明朝" w:eastAsia="ＭＳ 明朝" w:hAnsi="ＭＳ 明朝"/>
          <w:sz w:val="21"/>
          <w:szCs w:val="21"/>
          <w:lang w:eastAsia="ja-JP"/>
        </w:rPr>
      </w:pPr>
      <w:r w:rsidRPr="004440D6">
        <w:rPr>
          <w:rFonts w:ascii="ＭＳ 明朝" w:eastAsia="ＭＳ 明朝" w:hAnsi="ＭＳ 明朝"/>
          <w:b/>
          <w:bCs/>
          <w:sz w:val="21"/>
          <w:szCs w:val="21"/>
          <w:lang w:eastAsia="ja-JP"/>
        </w:rPr>
        <w:t>5.17</w:t>
      </w:r>
      <w:r w:rsidRPr="004440D6">
        <w:rPr>
          <w:rFonts w:ascii="ＭＳ 明朝" w:eastAsia="ＭＳ 明朝" w:hAnsi="ＭＳ 明朝"/>
          <w:sz w:val="21"/>
          <w:szCs w:val="21"/>
          <w:lang w:eastAsia="ja-JP"/>
        </w:rPr>
        <w:t xml:space="preserve"> 公共部門で承認された合理的配慮の要請の数と割合。性別、年齢、障害別に集計</w:t>
      </w:r>
    </w:p>
    <w:p w14:paraId="4EF63A67" w14:textId="7F22D227" w:rsidR="00B3437E" w:rsidRPr="004440D6" w:rsidRDefault="00B3437E" w:rsidP="00B3437E">
      <w:pPr>
        <w:rPr>
          <w:rFonts w:ascii="ＭＳ 明朝" w:eastAsia="ＭＳ 明朝" w:hAnsi="ＭＳ 明朝"/>
          <w:sz w:val="21"/>
          <w:szCs w:val="21"/>
          <w:lang w:eastAsia="ja-JP"/>
        </w:rPr>
      </w:pPr>
      <w:r w:rsidRPr="004440D6">
        <w:rPr>
          <w:rFonts w:ascii="ＭＳ 明朝" w:eastAsia="ＭＳ 明朝" w:hAnsi="ＭＳ 明朝"/>
          <w:b/>
          <w:bCs/>
          <w:sz w:val="21"/>
          <w:szCs w:val="21"/>
          <w:lang w:eastAsia="ja-JP"/>
        </w:rPr>
        <w:t>5.18</w:t>
      </w:r>
      <w:r w:rsidRPr="004440D6">
        <w:rPr>
          <w:rFonts w:ascii="ＭＳ 明朝" w:eastAsia="ＭＳ 明朝" w:hAnsi="ＭＳ 明朝"/>
          <w:sz w:val="21"/>
          <w:szCs w:val="21"/>
          <w:lang w:eastAsia="ja-JP"/>
        </w:rPr>
        <w:t xml:space="preserve"> 国際貧困ラインを下回る人口の割合</w:t>
      </w:r>
      <w:r w:rsidR="004B3E2B" w:rsidRPr="004440D6">
        <w:rPr>
          <w:rFonts w:ascii="ＭＳ 明朝" w:eastAsia="ＭＳ 明朝" w:hAnsi="ＭＳ 明朝" w:hint="eastAsia"/>
          <w:sz w:val="21"/>
          <w:szCs w:val="21"/>
          <w:lang w:eastAsia="ja-JP"/>
        </w:rPr>
        <w:t>。</w:t>
      </w:r>
      <w:r w:rsidRPr="004440D6">
        <w:rPr>
          <w:rFonts w:ascii="ＭＳ 明朝" w:eastAsia="ＭＳ 明朝" w:hAnsi="ＭＳ 明朝"/>
          <w:sz w:val="21"/>
          <w:szCs w:val="21"/>
          <w:lang w:eastAsia="ja-JP"/>
        </w:rPr>
        <w:t>性別、年齢、雇用状況、地理的位置（都市／農村）</w:t>
      </w:r>
      <w:r w:rsidR="004B3E2B" w:rsidRPr="004440D6">
        <w:rPr>
          <w:rFonts w:ascii="ＭＳ 明朝" w:eastAsia="ＭＳ 明朝" w:hAnsi="ＭＳ 明朝" w:hint="eastAsia"/>
          <w:sz w:val="21"/>
          <w:szCs w:val="21"/>
          <w:lang w:eastAsia="ja-JP"/>
        </w:rPr>
        <w:t>別に集計</w:t>
      </w:r>
      <w:r w:rsidRPr="004440D6">
        <w:rPr>
          <w:rFonts w:ascii="ＭＳ 明朝" w:eastAsia="ＭＳ 明朝" w:hAnsi="ＭＳ 明朝"/>
          <w:sz w:val="21"/>
          <w:szCs w:val="21"/>
          <w:lang w:eastAsia="ja-JP"/>
        </w:rPr>
        <w:t>（SDGs指標1.1.1）、および障害別</w:t>
      </w:r>
      <w:r w:rsidR="004B3E2B" w:rsidRPr="004440D6">
        <w:rPr>
          <w:rFonts w:ascii="ＭＳ 明朝" w:eastAsia="ＭＳ 明朝" w:hAnsi="ＭＳ 明朝" w:hint="eastAsia"/>
          <w:sz w:val="21"/>
          <w:szCs w:val="21"/>
          <w:lang w:eastAsia="ja-JP"/>
        </w:rPr>
        <w:t>に集計</w:t>
      </w:r>
    </w:p>
    <w:p w14:paraId="572B544A" w14:textId="71E02E34" w:rsidR="00B3437E" w:rsidRPr="004440D6" w:rsidRDefault="00B3437E" w:rsidP="00B3437E">
      <w:pPr>
        <w:rPr>
          <w:rFonts w:ascii="ＭＳ 明朝" w:eastAsia="ＭＳ 明朝" w:hAnsi="ＭＳ 明朝"/>
          <w:sz w:val="21"/>
          <w:szCs w:val="21"/>
          <w:lang w:eastAsia="ja-JP"/>
        </w:rPr>
      </w:pPr>
      <w:r w:rsidRPr="004440D6">
        <w:rPr>
          <w:rFonts w:ascii="ＭＳ 明朝" w:eastAsia="ＭＳ 明朝" w:hAnsi="ＭＳ 明朝"/>
          <w:b/>
          <w:bCs/>
          <w:sz w:val="21"/>
          <w:szCs w:val="21"/>
          <w:lang w:eastAsia="ja-JP"/>
        </w:rPr>
        <w:t>5.19</w:t>
      </w:r>
      <w:r w:rsidRPr="004440D6">
        <w:rPr>
          <w:rFonts w:ascii="ＭＳ 明朝" w:eastAsia="ＭＳ 明朝" w:hAnsi="ＭＳ 明朝"/>
          <w:sz w:val="21"/>
          <w:szCs w:val="21"/>
          <w:lang w:eastAsia="ja-JP"/>
        </w:rPr>
        <w:t xml:space="preserve"> 国内貧困ラインを下回る人口の割合</w:t>
      </w:r>
      <w:r w:rsidR="004B3E2B" w:rsidRPr="004440D6">
        <w:rPr>
          <w:rFonts w:ascii="ＭＳ 明朝" w:eastAsia="ＭＳ 明朝" w:hAnsi="ＭＳ 明朝" w:hint="eastAsia"/>
          <w:sz w:val="21"/>
          <w:szCs w:val="21"/>
          <w:lang w:eastAsia="ja-JP"/>
        </w:rPr>
        <w:t>。</w:t>
      </w:r>
      <w:r w:rsidRPr="004440D6">
        <w:rPr>
          <w:rFonts w:ascii="ＭＳ 明朝" w:eastAsia="ＭＳ 明朝" w:hAnsi="ＭＳ 明朝"/>
          <w:sz w:val="21"/>
          <w:szCs w:val="21"/>
          <w:lang w:eastAsia="ja-JP"/>
        </w:rPr>
        <w:t>性別、年齢</w:t>
      </w:r>
      <w:r w:rsidR="003D2EE7" w:rsidRPr="004440D6">
        <w:rPr>
          <w:rFonts w:ascii="ＭＳ 明朝" w:eastAsia="ＭＳ 明朝" w:hAnsi="ＭＳ 明朝" w:hint="eastAsia"/>
          <w:sz w:val="21"/>
          <w:szCs w:val="21"/>
          <w:lang w:eastAsia="ja-JP"/>
        </w:rPr>
        <w:t>別</w:t>
      </w:r>
      <w:r w:rsidRPr="004440D6">
        <w:rPr>
          <w:rFonts w:ascii="ＭＳ 明朝" w:eastAsia="ＭＳ 明朝" w:hAnsi="ＭＳ 明朝"/>
          <w:sz w:val="21"/>
          <w:szCs w:val="21"/>
          <w:lang w:eastAsia="ja-JP"/>
        </w:rPr>
        <w:t>（SDGs指標1.2.1）、障害別</w:t>
      </w:r>
      <w:r w:rsidR="003D2EE7" w:rsidRPr="004440D6">
        <w:rPr>
          <w:rFonts w:ascii="ＭＳ 明朝" w:eastAsia="ＭＳ 明朝" w:hAnsi="ＭＳ 明朝" w:hint="eastAsia"/>
          <w:sz w:val="21"/>
          <w:szCs w:val="21"/>
          <w:lang w:eastAsia="ja-JP"/>
        </w:rPr>
        <w:t>に集計。</w:t>
      </w:r>
    </w:p>
    <w:p w14:paraId="344D70AD" w14:textId="5987C606" w:rsidR="00B3437E" w:rsidRPr="004440D6" w:rsidRDefault="00B3437E" w:rsidP="00B3437E">
      <w:pPr>
        <w:rPr>
          <w:rFonts w:ascii="ＭＳ 明朝" w:eastAsia="ＭＳ 明朝" w:hAnsi="ＭＳ 明朝"/>
          <w:sz w:val="21"/>
          <w:szCs w:val="21"/>
          <w:lang w:eastAsia="ja-JP"/>
        </w:rPr>
      </w:pPr>
      <w:r w:rsidRPr="004440D6">
        <w:rPr>
          <w:rFonts w:ascii="ＭＳ 明朝" w:eastAsia="ＭＳ 明朝" w:hAnsi="ＭＳ 明朝"/>
          <w:b/>
          <w:bCs/>
          <w:sz w:val="21"/>
          <w:szCs w:val="21"/>
          <w:lang w:eastAsia="ja-JP"/>
        </w:rPr>
        <w:t>5.20</w:t>
      </w:r>
      <w:r w:rsidRPr="004440D6">
        <w:rPr>
          <w:rFonts w:ascii="ＭＳ 明朝" w:eastAsia="ＭＳ 明朝" w:hAnsi="ＭＳ 明朝"/>
          <w:sz w:val="21"/>
          <w:szCs w:val="21"/>
          <w:lang w:eastAsia="ja-JP"/>
        </w:rPr>
        <w:t xml:space="preserve"> 基本的サービスにアクセスできる世帯に住む</w:t>
      </w:r>
      <w:r w:rsidR="004440D6" w:rsidRPr="004440D6">
        <w:rPr>
          <w:rFonts w:ascii="ＭＳ 明朝" w:eastAsia="ＭＳ 明朝" w:hAnsi="ＭＳ 明朝"/>
          <w:sz w:val="21"/>
          <w:szCs w:val="21"/>
          <w:lang w:eastAsia="ja-JP"/>
        </w:rPr>
        <w:t>(</w:t>
      </w:r>
      <w:r w:rsidRPr="004440D6">
        <w:rPr>
          <w:rFonts w:ascii="ＭＳ 明朝" w:eastAsia="ＭＳ 明朝" w:hAnsi="ＭＳ 明朝"/>
          <w:sz w:val="21"/>
          <w:szCs w:val="21"/>
          <w:lang w:eastAsia="ja-JP"/>
        </w:rPr>
        <w:t>SDGs指標1.4.1</w:t>
      </w:r>
      <w:r w:rsidR="004440D6" w:rsidRPr="004440D6">
        <w:rPr>
          <w:rFonts w:ascii="ＭＳ 明朝" w:eastAsia="ＭＳ 明朝" w:hAnsi="ＭＳ 明朝"/>
          <w:sz w:val="21"/>
          <w:szCs w:val="21"/>
          <w:lang w:eastAsia="ja-JP"/>
        </w:rPr>
        <w:t>)</w:t>
      </w:r>
      <w:r w:rsidRPr="004440D6">
        <w:rPr>
          <w:rFonts w:ascii="ＭＳ 明朝" w:eastAsia="ＭＳ 明朝" w:hAnsi="ＭＳ 明朝"/>
          <w:sz w:val="21"/>
          <w:szCs w:val="21"/>
          <w:lang w:eastAsia="ja-JP"/>
        </w:rPr>
        <w:t>人口の割合</w:t>
      </w:r>
      <w:r w:rsidR="004440D6" w:rsidRPr="004440D6">
        <w:rPr>
          <w:rFonts w:ascii="ＭＳ 明朝" w:eastAsia="ＭＳ 明朝" w:hAnsi="ＭＳ 明朝"/>
          <w:sz w:val="21"/>
          <w:szCs w:val="21"/>
          <w:lang w:eastAsia="ja-JP"/>
        </w:rPr>
        <w:t>｡</w:t>
      </w:r>
      <w:r w:rsidRPr="004440D6">
        <w:rPr>
          <w:rFonts w:ascii="ＭＳ 明朝" w:eastAsia="ＭＳ 明朝" w:hAnsi="ＭＳ 明朝"/>
          <w:sz w:val="21"/>
          <w:szCs w:val="21"/>
          <w:lang w:eastAsia="ja-JP"/>
        </w:rPr>
        <w:t>性別、年齢、障害別</w:t>
      </w:r>
      <w:r w:rsidR="004440D6" w:rsidRPr="004440D6">
        <w:rPr>
          <w:rFonts w:ascii="ＭＳ 明朝" w:eastAsia="ＭＳ 明朝" w:hAnsi="ＭＳ 明朝"/>
          <w:sz w:val="21"/>
          <w:szCs w:val="21"/>
          <w:lang w:eastAsia="ja-JP"/>
        </w:rPr>
        <w:t>｡</w:t>
      </w:r>
    </w:p>
    <w:p w14:paraId="19E875DD" w14:textId="392016B9" w:rsidR="00B3437E" w:rsidRPr="004440D6" w:rsidRDefault="00B3437E" w:rsidP="00B3437E">
      <w:pPr>
        <w:rPr>
          <w:rFonts w:ascii="ＭＳ 明朝" w:eastAsia="ＭＳ 明朝" w:hAnsi="ＭＳ 明朝"/>
          <w:sz w:val="21"/>
          <w:szCs w:val="21"/>
          <w:lang w:eastAsia="ja-JP"/>
        </w:rPr>
      </w:pPr>
      <w:r w:rsidRPr="004440D6">
        <w:rPr>
          <w:rFonts w:ascii="ＭＳ 明朝" w:eastAsia="ＭＳ 明朝" w:hAnsi="ＭＳ 明朝"/>
          <w:b/>
          <w:bCs/>
          <w:sz w:val="21"/>
          <w:szCs w:val="21"/>
          <w:lang w:eastAsia="ja-JP"/>
        </w:rPr>
        <w:t>5.21</w:t>
      </w:r>
      <w:r w:rsidRPr="004440D6">
        <w:rPr>
          <w:rFonts w:ascii="ＭＳ 明朝" w:eastAsia="ＭＳ 明朝" w:hAnsi="ＭＳ 明朝"/>
          <w:sz w:val="21"/>
          <w:szCs w:val="21"/>
          <w:lang w:eastAsia="ja-JP"/>
        </w:rPr>
        <w:t xml:space="preserve"> 土地の権利を確実に終身のものと認識していてかつ法的認定文書を所持する、土地に対する終身所有権をもつ合計の成人人口の割合</w:t>
      </w:r>
      <w:r w:rsidR="003D2EE7" w:rsidRPr="004440D6">
        <w:rPr>
          <w:rFonts w:ascii="ＭＳ 明朝" w:eastAsia="ＭＳ 明朝" w:hAnsi="ＭＳ 明朝" w:hint="eastAsia"/>
          <w:sz w:val="21"/>
          <w:szCs w:val="21"/>
          <w:lang w:eastAsia="ja-JP"/>
        </w:rPr>
        <w:t>。</w:t>
      </w:r>
      <w:r w:rsidRPr="004440D6">
        <w:rPr>
          <w:rFonts w:ascii="ＭＳ 明朝" w:eastAsia="ＭＳ 明朝" w:hAnsi="ＭＳ 明朝"/>
          <w:sz w:val="21"/>
          <w:szCs w:val="21"/>
          <w:lang w:eastAsia="ja-JP"/>
        </w:rPr>
        <w:t>性別、所有権の種類（SDGs指標1.4.2）および障害別に集計</w:t>
      </w:r>
      <w:r w:rsidR="003D2EE7" w:rsidRPr="004440D6">
        <w:rPr>
          <w:rFonts w:ascii="ＭＳ 明朝" w:eastAsia="ＭＳ 明朝" w:hAnsi="ＭＳ 明朝" w:hint="eastAsia"/>
          <w:sz w:val="21"/>
          <w:szCs w:val="21"/>
          <w:lang w:eastAsia="ja-JP"/>
        </w:rPr>
        <w:t>。</w:t>
      </w:r>
    </w:p>
    <w:p w14:paraId="05FE7109" w14:textId="6F22182A" w:rsidR="00B3437E" w:rsidRPr="004440D6" w:rsidRDefault="00B3437E" w:rsidP="00B3437E">
      <w:pPr>
        <w:rPr>
          <w:rFonts w:ascii="ＭＳ 明朝" w:eastAsia="ＭＳ 明朝" w:hAnsi="ＭＳ 明朝"/>
          <w:sz w:val="21"/>
          <w:szCs w:val="21"/>
          <w:lang w:eastAsia="ja-JP"/>
        </w:rPr>
      </w:pPr>
      <w:r w:rsidRPr="004440D6">
        <w:rPr>
          <w:rFonts w:ascii="ＭＳ 明朝" w:eastAsia="ＭＳ 明朝" w:hAnsi="ＭＳ 明朝"/>
          <w:b/>
          <w:bCs/>
          <w:sz w:val="21"/>
          <w:szCs w:val="21"/>
          <w:lang w:eastAsia="ja-JP"/>
        </w:rPr>
        <w:t>5.22</w:t>
      </w:r>
      <w:r w:rsidRPr="004440D6">
        <w:rPr>
          <w:rFonts w:ascii="ＭＳ 明朝" w:eastAsia="ＭＳ 明朝" w:hAnsi="ＭＳ 明朝"/>
          <w:sz w:val="21"/>
          <w:szCs w:val="21"/>
          <w:lang w:eastAsia="ja-JP"/>
        </w:rPr>
        <w:t xml:space="preserve"> 女性および男性従業員の平均時給</w:t>
      </w:r>
      <w:r w:rsidR="003D2EE7" w:rsidRPr="004440D6">
        <w:rPr>
          <w:rFonts w:ascii="ＭＳ 明朝" w:eastAsia="ＭＳ 明朝" w:hAnsi="ＭＳ 明朝" w:hint="eastAsia"/>
          <w:sz w:val="21"/>
          <w:szCs w:val="21"/>
          <w:lang w:eastAsia="ja-JP"/>
        </w:rPr>
        <w:t>。</w:t>
      </w:r>
      <w:r w:rsidRPr="004440D6">
        <w:rPr>
          <w:rFonts w:ascii="ＭＳ 明朝" w:eastAsia="ＭＳ 明朝" w:hAnsi="ＭＳ 明朝"/>
          <w:sz w:val="21"/>
          <w:szCs w:val="21"/>
          <w:lang w:eastAsia="ja-JP"/>
        </w:rPr>
        <w:t>職業、年齢、障害別</w:t>
      </w:r>
      <w:r w:rsidR="003D2EE7" w:rsidRPr="004440D6">
        <w:rPr>
          <w:rFonts w:ascii="ＭＳ 明朝" w:eastAsia="ＭＳ 明朝" w:hAnsi="ＭＳ 明朝" w:hint="eastAsia"/>
          <w:sz w:val="21"/>
          <w:szCs w:val="21"/>
          <w:lang w:eastAsia="ja-JP"/>
        </w:rPr>
        <w:t>に集計</w:t>
      </w:r>
      <w:r w:rsidRPr="004440D6">
        <w:rPr>
          <w:rFonts w:ascii="ＭＳ 明朝" w:eastAsia="ＭＳ 明朝" w:hAnsi="ＭＳ 明朝"/>
          <w:sz w:val="21"/>
          <w:szCs w:val="21"/>
          <w:lang w:eastAsia="ja-JP"/>
        </w:rPr>
        <w:t>（SDGs指標8.5.1）</w:t>
      </w:r>
    </w:p>
    <w:p w14:paraId="0D432044" w14:textId="20C01A12" w:rsidR="00B3437E" w:rsidRPr="004440D6" w:rsidRDefault="00B3437E" w:rsidP="00B3437E">
      <w:pPr>
        <w:rPr>
          <w:rFonts w:ascii="ＭＳ 明朝" w:eastAsia="ＭＳ 明朝" w:hAnsi="ＭＳ 明朝"/>
          <w:sz w:val="21"/>
          <w:szCs w:val="21"/>
          <w:lang w:eastAsia="ja-JP"/>
        </w:rPr>
      </w:pPr>
      <w:r w:rsidRPr="004440D6">
        <w:rPr>
          <w:rFonts w:ascii="ＭＳ 明朝" w:eastAsia="ＭＳ 明朝" w:hAnsi="ＭＳ 明朝"/>
          <w:b/>
          <w:bCs/>
          <w:sz w:val="21"/>
          <w:szCs w:val="21"/>
          <w:lang w:eastAsia="ja-JP"/>
        </w:rPr>
        <w:t>5.23</w:t>
      </w:r>
      <w:r w:rsidRPr="004440D6">
        <w:rPr>
          <w:rFonts w:ascii="ＭＳ 明朝" w:eastAsia="ＭＳ 明朝" w:hAnsi="ＭＳ 明朝"/>
          <w:sz w:val="21"/>
          <w:szCs w:val="21"/>
          <w:lang w:eastAsia="ja-JP"/>
        </w:rPr>
        <w:t xml:space="preserve"> 失業率</w:t>
      </w:r>
      <w:r w:rsidR="003D2EE7" w:rsidRPr="004440D6">
        <w:rPr>
          <w:rFonts w:ascii="ＭＳ 明朝" w:eastAsia="ＭＳ 明朝" w:hAnsi="ＭＳ 明朝" w:hint="eastAsia"/>
          <w:sz w:val="21"/>
          <w:szCs w:val="21"/>
          <w:lang w:eastAsia="ja-JP"/>
        </w:rPr>
        <w:t>。</w:t>
      </w:r>
      <w:r w:rsidRPr="004440D6">
        <w:rPr>
          <w:rFonts w:ascii="ＭＳ 明朝" w:eastAsia="ＭＳ 明朝" w:hAnsi="ＭＳ 明朝"/>
          <w:sz w:val="21"/>
          <w:szCs w:val="21"/>
          <w:lang w:eastAsia="ja-JP"/>
        </w:rPr>
        <w:t>性別、年齢、障害別</w:t>
      </w:r>
      <w:r w:rsidR="003D2EE7" w:rsidRPr="004440D6">
        <w:rPr>
          <w:rFonts w:ascii="ＭＳ 明朝" w:eastAsia="ＭＳ 明朝" w:hAnsi="ＭＳ 明朝" w:hint="eastAsia"/>
          <w:sz w:val="21"/>
          <w:szCs w:val="21"/>
          <w:lang w:eastAsia="ja-JP"/>
        </w:rPr>
        <w:t>に集計</w:t>
      </w:r>
      <w:r w:rsidRPr="004440D6">
        <w:rPr>
          <w:rFonts w:ascii="ＭＳ 明朝" w:eastAsia="ＭＳ 明朝" w:hAnsi="ＭＳ 明朝"/>
          <w:sz w:val="21"/>
          <w:szCs w:val="21"/>
          <w:lang w:eastAsia="ja-JP"/>
        </w:rPr>
        <w:t>（SDGs指標8.5.2）</w:t>
      </w:r>
    </w:p>
    <w:p w14:paraId="63399ACE" w14:textId="2CA9D6C5" w:rsidR="00B3437E" w:rsidRPr="004440D6" w:rsidRDefault="00B3437E" w:rsidP="00B3437E">
      <w:pPr>
        <w:rPr>
          <w:rFonts w:ascii="ＭＳ 明朝" w:eastAsia="ＭＳ 明朝" w:hAnsi="ＭＳ 明朝"/>
          <w:sz w:val="21"/>
          <w:szCs w:val="21"/>
          <w:lang w:eastAsia="ja-JP"/>
        </w:rPr>
      </w:pPr>
      <w:r w:rsidRPr="004440D6">
        <w:rPr>
          <w:rFonts w:ascii="ＭＳ 明朝" w:eastAsia="ＭＳ 明朝" w:hAnsi="ＭＳ 明朝"/>
          <w:b/>
          <w:bCs/>
          <w:sz w:val="21"/>
          <w:szCs w:val="21"/>
          <w:lang w:eastAsia="ja-JP"/>
        </w:rPr>
        <w:t>5.24</w:t>
      </w:r>
      <w:r w:rsidRPr="004440D6">
        <w:rPr>
          <w:rFonts w:ascii="ＭＳ 明朝" w:eastAsia="ＭＳ 明朝" w:hAnsi="ＭＳ 明朝"/>
          <w:sz w:val="21"/>
          <w:szCs w:val="21"/>
          <w:lang w:eastAsia="ja-JP"/>
        </w:rPr>
        <w:t xml:space="preserve"> 中央値所得の50％未満で生活する人の割合</w:t>
      </w:r>
      <w:r w:rsidR="003D2EE7" w:rsidRPr="004440D6">
        <w:rPr>
          <w:rFonts w:ascii="ＭＳ 明朝" w:eastAsia="ＭＳ 明朝" w:hAnsi="ＭＳ 明朝" w:hint="eastAsia"/>
          <w:sz w:val="21"/>
          <w:szCs w:val="21"/>
          <w:lang w:eastAsia="ja-JP"/>
        </w:rPr>
        <w:t>。</w:t>
      </w:r>
      <w:r w:rsidRPr="004440D6">
        <w:rPr>
          <w:rFonts w:ascii="ＭＳ 明朝" w:eastAsia="ＭＳ 明朝" w:hAnsi="ＭＳ 明朝"/>
          <w:sz w:val="21"/>
          <w:szCs w:val="21"/>
          <w:lang w:eastAsia="ja-JP"/>
        </w:rPr>
        <w:t>性別、年齢および障害別</w:t>
      </w:r>
      <w:r w:rsidR="003D2EE7" w:rsidRPr="004440D6">
        <w:rPr>
          <w:rFonts w:ascii="ＭＳ 明朝" w:eastAsia="ＭＳ 明朝" w:hAnsi="ＭＳ 明朝" w:hint="eastAsia"/>
          <w:sz w:val="21"/>
          <w:szCs w:val="21"/>
          <w:lang w:eastAsia="ja-JP"/>
        </w:rPr>
        <w:t>に集計</w:t>
      </w:r>
      <w:r w:rsidRPr="004440D6">
        <w:rPr>
          <w:rFonts w:ascii="ＭＳ 明朝" w:eastAsia="ＭＳ 明朝" w:hAnsi="ＭＳ 明朝"/>
          <w:sz w:val="21"/>
          <w:szCs w:val="21"/>
          <w:lang w:eastAsia="ja-JP"/>
        </w:rPr>
        <w:t>（SDGs指標10.2.1）</w:t>
      </w:r>
    </w:p>
    <w:p w14:paraId="33F4C354" w14:textId="5D04093A" w:rsidR="00B3437E" w:rsidRPr="004440D6" w:rsidRDefault="00B3437E" w:rsidP="00B3437E">
      <w:pPr>
        <w:rPr>
          <w:rFonts w:ascii="ＭＳ 明朝" w:eastAsia="ＭＳ 明朝" w:hAnsi="ＭＳ 明朝"/>
          <w:sz w:val="21"/>
          <w:szCs w:val="21"/>
          <w:lang w:eastAsia="ja-JP"/>
        </w:rPr>
      </w:pPr>
      <w:r w:rsidRPr="004440D6">
        <w:rPr>
          <w:rFonts w:ascii="ＭＳ 明朝" w:eastAsia="ＭＳ 明朝" w:hAnsi="ＭＳ 明朝"/>
          <w:b/>
          <w:bCs/>
          <w:sz w:val="21"/>
          <w:szCs w:val="21"/>
          <w:lang w:eastAsia="ja-JP"/>
        </w:rPr>
        <w:t>5.25</w:t>
      </w:r>
      <w:r w:rsidRPr="004440D6">
        <w:rPr>
          <w:rFonts w:ascii="ＭＳ 明朝" w:eastAsia="ＭＳ 明朝" w:hAnsi="ＭＳ 明朝"/>
          <w:sz w:val="21"/>
          <w:szCs w:val="21"/>
          <w:lang w:eastAsia="ja-JP"/>
        </w:rPr>
        <w:t xml:space="preserve"> 必須保健サービスのカバー率（一般人口および最も不利な立場にある人々の、生殖、母体、新生児および子どもの健康、感染症、非伝染性疾患、サービスの対応能力（キャパシティ）とアクセスを含む、追跡介入に基づく必須サービスの平均カバー率と定義</w:t>
      </w:r>
      <w:r w:rsidR="003D2EE7" w:rsidRPr="004440D6">
        <w:rPr>
          <w:rFonts w:ascii="ＭＳ 明朝" w:eastAsia="ＭＳ 明朝" w:hAnsi="ＭＳ 明朝" w:hint="eastAsia"/>
          <w:sz w:val="21"/>
          <w:szCs w:val="21"/>
          <w:lang w:eastAsia="ja-JP"/>
        </w:rPr>
        <w:t>する</w:t>
      </w:r>
      <w:r w:rsidRPr="004440D6">
        <w:rPr>
          <w:rFonts w:ascii="ＭＳ 明朝" w:eastAsia="ＭＳ 明朝" w:hAnsi="ＭＳ 明朝"/>
          <w:sz w:val="21"/>
          <w:szCs w:val="21"/>
          <w:lang w:eastAsia="ja-JP"/>
        </w:rPr>
        <w:t>）（SDGs指標3.8.1）</w:t>
      </w:r>
      <w:r w:rsidR="008B2001" w:rsidRPr="004440D6">
        <w:rPr>
          <w:rFonts w:ascii="ＭＳ 明朝" w:eastAsia="ＭＳ 明朝" w:hAnsi="ＭＳ 明朝" w:hint="eastAsia"/>
          <w:sz w:val="21"/>
          <w:szCs w:val="21"/>
          <w:lang w:eastAsia="ja-JP"/>
        </w:rPr>
        <w:t>。</w:t>
      </w:r>
      <w:r w:rsidRPr="004440D6">
        <w:rPr>
          <w:rFonts w:ascii="ＭＳ 明朝" w:eastAsia="ＭＳ 明朝" w:hAnsi="ＭＳ 明朝"/>
          <w:sz w:val="21"/>
          <w:szCs w:val="21"/>
          <w:lang w:eastAsia="ja-JP"/>
        </w:rPr>
        <w:t>性別、年齢および障害別に集計</w:t>
      </w:r>
      <w:r w:rsidR="008B2001" w:rsidRPr="004440D6">
        <w:rPr>
          <w:rFonts w:ascii="ＭＳ 明朝" w:eastAsia="ＭＳ 明朝" w:hAnsi="ＭＳ 明朝" w:hint="eastAsia"/>
          <w:sz w:val="21"/>
          <w:szCs w:val="21"/>
          <w:lang w:eastAsia="ja-JP"/>
        </w:rPr>
        <w:t>。</w:t>
      </w:r>
      <w:r w:rsidR="003D2EE7" w:rsidRPr="004440D6">
        <w:rPr>
          <w:rFonts w:ascii="ＭＳ 明朝" w:eastAsia="ＭＳ 明朝" w:hAnsi="ＭＳ 明朝" w:hint="eastAsia"/>
          <w:sz w:val="21"/>
          <w:szCs w:val="21"/>
          <w:lang w:eastAsia="ja-JP"/>
        </w:rPr>
        <w:t xml:space="preserve">　</w:t>
      </w:r>
    </w:p>
    <w:p w14:paraId="33815DBC" w14:textId="48C4B5A9" w:rsidR="00B3437E" w:rsidRPr="004440D6" w:rsidRDefault="00B3437E" w:rsidP="00B3437E">
      <w:pPr>
        <w:rPr>
          <w:rFonts w:ascii="ＭＳ 明朝" w:eastAsia="ＭＳ 明朝" w:hAnsi="ＭＳ 明朝"/>
          <w:sz w:val="21"/>
          <w:szCs w:val="21"/>
          <w:lang w:eastAsia="ja-JP"/>
        </w:rPr>
      </w:pPr>
      <w:r w:rsidRPr="004440D6">
        <w:rPr>
          <w:rFonts w:ascii="ＭＳ 明朝" w:eastAsia="ＭＳ 明朝" w:hAnsi="ＭＳ 明朝"/>
          <w:b/>
          <w:bCs/>
          <w:sz w:val="21"/>
          <w:szCs w:val="21"/>
          <w:lang w:eastAsia="ja-JP"/>
        </w:rPr>
        <w:t>5.26</w:t>
      </w:r>
      <w:r w:rsidRPr="004440D6">
        <w:rPr>
          <w:rFonts w:ascii="ＭＳ 明朝" w:eastAsia="ＭＳ 明朝" w:hAnsi="ＭＳ 明朝"/>
          <w:sz w:val="21"/>
          <w:szCs w:val="21"/>
          <w:lang w:eastAsia="ja-JP"/>
        </w:rPr>
        <w:t xml:space="preserve"> 国民の分布と比べた公的機関(国・地方議会、公共サービス、司法)でのポストの割合</w:t>
      </w:r>
      <w:r w:rsidR="008B2001" w:rsidRPr="004440D6">
        <w:rPr>
          <w:rFonts w:ascii="ＭＳ 明朝" w:eastAsia="ＭＳ 明朝" w:hAnsi="ＭＳ 明朝" w:hint="eastAsia"/>
          <w:sz w:val="21"/>
          <w:szCs w:val="21"/>
          <w:lang w:eastAsia="ja-JP"/>
        </w:rPr>
        <w:t>。</w:t>
      </w:r>
      <w:r w:rsidRPr="004440D6">
        <w:rPr>
          <w:rFonts w:ascii="ＭＳ 明朝" w:eastAsia="ＭＳ 明朝" w:hAnsi="ＭＳ 明朝"/>
          <w:sz w:val="21"/>
          <w:szCs w:val="21"/>
          <w:lang w:eastAsia="ja-JP"/>
        </w:rPr>
        <w:t>性別、年齢、障害、人口グループ別</w:t>
      </w:r>
      <w:r w:rsidR="008B2001" w:rsidRPr="004440D6">
        <w:rPr>
          <w:rFonts w:ascii="ＭＳ 明朝" w:eastAsia="ＭＳ 明朝" w:hAnsi="ＭＳ 明朝" w:hint="eastAsia"/>
          <w:sz w:val="21"/>
          <w:szCs w:val="21"/>
          <w:lang w:eastAsia="ja-JP"/>
        </w:rPr>
        <w:t>に集計</w:t>
      </w:r>
      <w:r w:rsidRPr="004440D6">
        <w:rPr>
          <w:rFonts w:ascii="ＭＳ 明朝" w:eastAsia="ＭＳ 明朝" w:hAnsi="ＭＳ 明朝"/>
          <w:sz w:val="21"/>
          <w:szCs w:val="21"/>
          <w:lang w:eastAsia="ja-JP"/>
        </w:rPr>
        <w:t>（SDGs指標16.7.1）</w:t>
      </w:r>
    </w:p>
    <w:p w14:paraId="04F5CBB1" w14:textId="77777777" w:rsidR="00B3437E" w:rsidRPr="004440D6" w:rsidRDefault="00B3437E" w:rsidP="00B3437E">
      <w:pPr>
        <w:rPr>
          <w:rFonts w:ascii="ＭＳ 明朝" w:eastAsia="ＭＳ 明朝" w:hAnsi="ＭＳ 明朝"/>
          <w:sz w:val="21"/>
          <w:szCs w:val="21"/>
          <w:lang w:eastAsia="ja-JP"/>
        </w:rPr>
      </w:pPr>
    </w:p>
    <w:p w14:paraId="0F594E2C" w14:textId="6FE51BC8" w:rsidR="00B3437E" w:rsidRDefault="00B3437E" w:rsidP="0017545A">
      <w:pPr>
        <w:pStyle w:val="ab"/>
        <w:jc w:val="both"/>
        <w:rPr>
          <w:rFonts w:ascii="ＭＳ 明朝" w:eastAsia="ＭＳ 明朝" w:hAnsi="ＭＳ 明朝"/>
          <w:sz w:val="21"/>
          <w:szCs w:val="21"/>
          <w:lang w:eastAsia="ja-JP"/>
        </w:rPr>
      </w:pPr>
      <w:r w:rsidRPr="004440D6">
        <w:rPr>
          <w:rFonts w:ascii="ＭＳ 明朝" w:eastAsia="ＭＳ 明朝" w:hAnsi="ＭＳ 明朝"/>
          <w:b/>
          <w:bCs/>
          <w:sz w:val="21"/>
          <w:szCs w:val="21"/>
          <w:lang w:eastAsia="ja-JP"/>
        </w:rPr>
        <w:t>*</w:t>
      </w:r>
      <w:r w:rsidR="0017545A" w:rsidRPr="004440D6">
        <w:rPr>
          <w:rFonts w:ascii="ＭＳ 明朝" w:eastAsia="ＭＳ 明朝" w:hAnsi="ＭＳ 明朝" w:hint="eastAsia"/>
          <w:sz w:val="21"/>
          <w:szCs w:val="21"/>
          <w:lang w:eastAsia="ja-JP"/>
        </w:rPr>
        <w:t xml:space="preserve"> </w:t>
      </w:r>
      <w:r w:rsidRPr="004440D6">
        <w:rPr>
          <w:rFonts w:ascii="ＭＳ 明朝" w:eastAsia="ＭＳ 明朝" w:hAnsi="ＭＳ 明朝"/>
          <w:sz w:val="21"/>
          <w:szCs w:val="21"/>
          <w:lang w:eastAsia="ja-JP"/>
        </w:rPr>
        <w:t>CRPDの第5条は、条約のすべての権利を横断するものであり、したがって、それぞれの権利と密接に関連している。CRPDは、平等と</w:t>
      </w:r>
      <w:r w:rsidRPr="004440D6">
        <w:rPr>
          <w:rFonts w:ascii="ＭＳ 明朝" w:eastAsia="ＭＳ 明朝" w:hAnsi="ＭＳ 明朝" w:hint="eastAsia"/>
          <w:sz w:val="21"/>
          <w:szCs w:val="21"/>
          <w:lang w:eastAsia="ja-JP"/>
        </w:rPr>
        <w:t>非</w:t>
      </w:r>
      <w:r w:rsidRPr="004440D6">
        <w:rPr>
          <w:rFonts w:ascii="ＭＳ 明朝" w:eastAsia="ＭＳ 明朝" w:hAnsi="ＭＳ 明朝"/>
          <w:sz w:val="21"/>
          <w:szCs w:val="21"/>
          <w:lang w:eastAsia="ja-JP"/>
        </w:rPr>
        <w:t>差別への</w:t>
      </w:r>
      <w:r w:rsidRPr="004440D6">
        <w:rPr>
          <w:rFonts w:ascii="ＭＳ 明朝" w:eastAsia="ＭＳ 明朝" w:hAnsi="ＭＳ 明朝" w:hint="eastAsia"/>
          <w:sz w:val="21"/>
          <w:szCs w:val="21"/>
          <w:lang w:eastAsia="ja-JP"/>
        </w:rPr>
        <w:t>独立した</w:t>
      </w:r>
      <w:r w:rsidRPr="004440D6">
        <w:rPr>
          <w:rFonts w:ascii="ＭＳ 明朝" w:eastAsia="ＭＳ 明朝" w:hAnsi="ＭＳ 明朝"/>
          <w:sz w:val="21"/>
          <w:szCs w:val="21"/>
          <w:lang w:eastAsia="ja-JP"/>
        </w:rPr>
        <w:t>権利を確立しているが、差別の違反は、ほとんどの場合、条約の別の条文に関連している。例えば、盲人が銀行口座を開設する権利を制限することは、CRPD第12条と第5条の両方に違反することになる。</w:t>
      </w:r>
    </w:p>
    <w:p w14:paraId="4367C3BD" w14:textId="7ECCFBB4" w:rsidR="009910B3" w:rsidRDefault="009910B3" w:rsidP="0017545A">
      <w:pPr>
        <w:pStyle w:val="ab"/>
        <w:jc w:val="both"/>
        <w:rPr>
          <w:rFonts w:ascii="ＭＳ 明朝" w:eastAsia="ＭＳ 明朝" w:hAnsi="ＭＳ 明朝"/>
          <w:sz w:val="21"/>
          <w:szCs w:val="21"/>
          <w:lang w:eastAsia="ja-JP"/>
        </w:rPr>
      </w:pPr>
    </w:p>
    <w:p w14:paraId="27EFE0A4" w14:textId="77777777" w:rsidR="009910B3" w:rsidRDefault="009910B3" w:rsidP="0017545A">
      <w:pPr>
        <w:pStyle w:val="ab"/>
        <w:jc w:val="both"/>
        <w:rPr>
          <w:rFonts w:ascii="ＭＳ 明朝" w:eastAsia="ＭＳ 明朝" w:hAnsi="ＭＳ 明朝"/>
          <w:b/>
          <w:bCs/>
          <w:sz w:val="21"/>
          <w:szCs w:val="21"/>
          <w:lang w:eastAsia="ja-JP"/>
        </w:rPr>
        <w:sectPr w:rsidR="009910B3" w:rsidSect="00213501">
          <w:footerReference w:type="default" r:id="rId8"/>
          <w:pgSz w:w="11906" w:h="16838"/>
          <w:pgMar w:top="1440" w:right="1080" w:bottom="1440" w:left="1080" w:header="851" w:footer="992" w:gutter="0"/>
          <w:cols w:space="425"/>
          <w:docGrid w:type="lines" w:linePitch="360"/>
        </w:sectPr>
      </w:pPr>
      <w:r w:rsidRPr="009910B3">
        <w:rPr>
          <w:rFonts w:ascii="ＭＳ 明朝" w:eastAsia="ＭＳ 明朝" w:hAnsi="ＭＳ 明朝" w:hint="eastAsia"/>
          <w:b/>
          <w:bCs/>
          <w:sz w:val="21"/>
          <w:szCs w:val="21"/>
          <w:lang w:eastAsia="ja-JP"/>
        </w:rPr>
        <w:t>付属資料</w:t>
      </w:r>
    </w:p>
    <w:p w14:paraId="18E124A0" w14:textId="33038F13" w:rsidR="009910B3" w:rsidRPr="009910B3" w:rsidRDefault="009910B3" w:rsidP="009910B3">
      <w:pPr>
        <w:pStyle w:val="ab"/>
        <w:jc w:val="right"/>
        <w:rPr>
          <w:rFonts w:ascii="ＭＳ 明朝" w:eastAsia="ＭＳ 明朝" w:hAnsi="ＭＳ 明朝"/>
          <w:b/>
          <w:bCs/>
          <w:sz w:val="21"/>
          <w:szCs w:val="21"/>
          <w:lang w:eastAsia="ja-JP"/>
        </w:rPr>
      </w:pPr>
      <w:r w:rsidRPr="004440D6">
        <w:rPr>
          <w:rFonts w:ascii="ＭＳ 明朝" w:eastAsia="ＭＳ 明朝" w:hAnsi="ＭＳ 明朝" w:hint="eastAsia"/>
          <w:sz w:val="21"/>
          <w:szCs w:val="21"/>
          <w:lang w:eastAsia="ja-JP"/>
        </w:rPr>
        <w:t>（翻訳・佐藤久夫、藤原早織）</w:t>
      </w:r>
    </w:p>
    <w:sectPr w:rsidR="009910B3" w:rsidRPr="009910B3" w:rsidSect="009910B3">
      <w:type w:val="continuous"/>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661160" w14:textId="77777777" w:rsidR="002C2943" w:rsidRDefault="002C2943" w:rsidP="00016F4A">
      <w:r>
        <w:separator/>
      </w:r>
    </w:p>
  </w:endnote>
  <w:endnote w:type="continuationSeparator" w:id="0">
    <w:p w14:paraId="616AE0C1" w14:textId="77777777" w:rsidR="002C2943" w:rsidRDefault="002C2943" w:rsidP="00016F4A">
      <w:r>
        <w:continuationSeparator/>
      </w:r>
    </w:p>
  </w:endnote>
  <w:endnote w:id="1">
    <w:p w14:paraId="5047B66E" w14:textId="77777777" w:rsidR="00213501" w:rsidRPr="004440D6" w:rsidRDefault="00213501" w:rsidP="00213501">
      <w:pPr>
        <w:pStyle w:val="ab"/>
        <w:rPr>
          <w:rFonts w:ascii="ＭＳ 明朝" w:eastAsia="ＭＳ 明朝" w:hAnsi="ＭＳ 明朝"/>
          <w:sz w:val="21"/>
          <w:szCs w:val="21"/>
          <w:lang w:eastAsia="ja-JP"/>
        </w:rPr>
      </w:pPr>
      <w:r w:rsidRPr="004440D6">
        <w:rPr>
          <w:rStyle w:val="ad"/>
          <w:rFonts w:ascii="ＭＳ 明朝" w:eastAsia="ＭＳ 明朝" w:hAnsi="ＭＳ 明朝"/>
          <w:sz w:val="21"/>
          <w:szCs w:val="21"/>
        </w:rPr>
        <w:endnoteRef/>
      </w:r>
      <w:r w:rsidRPr="004440D6">
        <w:rPr>
          <w:rFonts w:ascii="ＭＳ 明朝" w:eastAsia="ＭＳ 明朝" w:hAnsi="ＭＳ 明朝"/>
          <w:sz w:val="21"/>
          <w:szCs w:val="21"/>
          <w:lang w:eastAsia="ja-JP"/>
        </w:rPr>
        <w:t xml:space="preserve"> </w:t>
      </w:r>
      <w:r w:rsidRPr="004440D6">
        <w:rPr>
          <w:rFonts w:ascii="ＭＳ 明朝" w:eastAsia="ＭＳ 明朝" w:hAnsi="ＭＳ 明朝" w:hint="eastAsia"/>
          <w:sz w:val="21"/>
          <w:szCs w:val="21"/>
          <w:lang w:eastAsia="ja-JP"/>
        </w:rPr>
        <w:t>立法は、少なくとも以下の要素を含むべきである。</w:t>
      </w:r>
    </w:p>
    <w:p w14:paraId="6A2E8255" w14:textId="77777777" w:rsidR="00213501" w:rsidRPr="004440D6" w:rsidRDefault="00213501" w:rsidP="00213501">
      <w:pPr>
        <w:pStyle w:val="ab"/>
        <w:rPr>
          <w:rFonts w:ascii="ＭＳ 明朝" w:eastAsia="ＭＳ 明朝" w:hAnsi="ＭＳ 明朝"/>
          <w:sz w:val="21"/>
          <w:szCs w:val="21"/>
          <w:lang w:eastAsia="ja-JP"/>
        </w:rPr>
      </w:pPr>
      <w:r w:rsidRPr="004440D6">
        <w:rPr>
          <w:rFonts w:ascii="ＭＳ 明朝" w:eastAsia="ＭＳ 明朝" w:hAnsi="ＭＳ 明朝" w:hint="eastAsia"/>
          <w:sz w:val="21"/>
          <w:szCs w:val="21"/>
          <w:lang w:eastAsia="ja-JP"/>
        </w:rPr>
        <w:t>・障害を理由とした差別の定義が条約第</w:t>
      </w:r>
      <w:r w:rsidRPr="004440D6">
        <w:rPr>
          <w:rFonts w:ascii="ＭＳ 明朝" w:eastAsia="ＭＳ 明朝" w:hAnsi="ＭＳ 明朝"/>
          <w:sz w:val="21"/>
          <w:szCs w:val="21"/>
          <w:lang w:eastAsia="ja-JP"/>
        </w:rPr>
        <w:t>2条に準拠している。</w:t>
      </w:r>
    </w:p>
    <w:p w14:paraId="154AF80F" w14:textId="77777777" w:rsidR="00213501" w:rsidRPr="004440D6" w:rsidRDefault="00213501" w:rsidP="00213501">
      <w:pPr>
        <w:pStyle w:val="ab"/>
        <w:rPr>
          <w:rFonts w:ascii="ＭＳ 明朝" w:eastAsia="ＭＳ 明朝" w:hAnsi="ＭＳ 明朝"/>
          <w:sz w:val="21"/>
          <w:szCs w:val="21"/>
          <w:lang w:eastAsia="ja-JP"/>
        </w:rPr>
      </w:pPr>
      <w:r w:rsidRPr="004440D6">
        <w:rPr>
          <w:rFonts w:ascii="ＭＳ 明朝" w:eastAsia="ＭＳ 明朝" w:hAnsi="ＭＳ 明朝" w:hint="eastAsia"/>
          <w:sz w:val="21"/>
          <w:szCs w:val="21"/>
          <w:lang w:eastAsia="ja-JP"/>
        </w:rPr>
        <w:t>・すべての禁止された差別理由に基づいて、実際の障害またはあると思われた障害を含む、障害のある人に対する差別を禁止する。</w:t>
      </w:r>
    </w:p>
    <w:p w14:paraId="7630EF8A" w14:textId="77777777" w:rsidR="003B5F72" w:rsidRPr="004440D6" w:rsidRDefault="00213501" w:rsidP="00213501">
      <w:pPr>
        <w:pStyle w:val="ab"/>
        <w:rPr>
          <w:rFonts w:ascii="ＭＳ 明朝" w:eastAsia="ＭＳ 明朝" w:hAnsi="ＭＳ 明朝"/>
          <w:sz w:val="21"/>
          <w:szCs w:val="21"/>
          <w:lang w:eastAsia="ja-JP"/>
        </w:rPr>
      </w:pPr>
      <w:r w:rsidRPr="004440D6">
        <w:rPr>
          <w:rFonts w:ascii="ＭＳ 明朝" w:eastAsia="ＭＳ 明朝" w:hAnsi="ＭＳ 明朝" w:hint="eastAsia"/>
          <w:sz w:val="21"/>
          <w:szCs w:val="21"/>
          <w:lang w:eastAsia="ja-JP"/>
        </w:rPr>
        <w:t>・条約に準拠して定義されているように、障害を理由とした差別の定義には、直接的・間接的な差別、ハラスメント、障害のある人の関係者であることを理由にした差別、多重・交差差別、および合理的配慮の拒否が含まれる。</w:t>
      </w:r>
    </w:p>
    <w:p w14:paraId="781B109E" w14:textId="45B61ADA" w:rsidR="00213501" w:rsidRPr="004440D6" w:rsidRDefault="00213501" w:rsidP="00213501">
      <w:pPr>
        <w:pStyle w:val="ab"/>
        <w:rPr>
          <w:rFonts w:ascii="ＭＳ 明朝" w:eastAsia="ＭＳ 明朝" w:hAnsi="ＭＳ 明朝"/>
          <w:sz w:val="21"/>
          <w:szCs w:val="21"/>
          <w:lang w:eastAsia="ja-JP"/>
        </w:rPr>
      </w:pPr>
      <w:r w:rsidRPr="004440D6">
        <w:rPr>
          <w:rFonts w:ascii="ＭＳ 明朝" w:eastAsia="ＭＳ 明朝" w:hAnsi="ＭＳ 明朝" w:hint="eastAsia"/>
          <w:sz w:val="21"/>
          <w:szCs w:val="21"/>
          <w:lang w:eastAsia="ja-JP"/>
        </w:rPr>
        <w:t>・障害を理由とした差別は、すべての部門および、雇用、教育、保健医療、商品やサービスへのアクセス、司法へのアクセス、政治参加など生活のすべての分野で禁止される。</w:t>
      </w:r>
    </w:p>
    <w:p w14:paraId="41596DF1" w14:textId="77777777" w:rsidR="00213501" w:rsidRPr="004440D6" w:rsidRDefault="00213501" w:rsidP="00213501">
      <w:pPr>
        <w:pStyle w:val="ab"/>
        <w:rPr>
          <w:rFonts w:ascii="ＭＳ 明朝" w:eastAsia="ＭＳ 明朝" w:hAnsi="ＭＳ 明朝"/>
          <w:sz w:val="21"/>
          <w:szCs w:val="21"/>
          <w:lang w:eastAsia="ja-JP"/>
        </w:rPr>
      </w:pPr>
      <w:r w:rsidRPr="004440D6">
        <w:rPr>
          <w:rFonts w:ascii="ＭＳ 明朝" w:eastAsia="ＭＳ 明朝" w:hAnsi="ＭＳ 明朝" w:hint="eastAsia"/>
          <w:sz w:val="21"/>
          <w:szCs w:val="21"/>
          <w:lang w:eastAsia="ja-JP"/>
        </w:rPr>
        <w:t>・合理的配慮を提供する義務は、すべての部門および生活のすべての分野で認められる。</w:t>
      </w:r>
    </w:p>
    <w:p w14:paraId="1EDB89CC" w14:textId="77777777" w:rsidR="00213501" w:rsidRPr="004440D6" w:rsidRDefault="00213501" w:rsidP="00213501">
      <w:pPr>
        <w:pStyle w:val="ab"/>
        <w:rPr>
          <w:rFonts w:ascii="ＭＳ 明朝" w:eastAsia="ＭＳ 明朝" w:hAnsi="ＭＳ 明朝"/>
          <w:sz w:val="21"/>
          <w:szCs w:val="21"/>
          <w:lang w:eastAsia="ja-JP"/>
        </w:rPr>
      </w:pPr>
      <w:r w:rsidRPr="004440D6">
        <w:rPr>
          <w:rFonts w:ascii="ＭＳ 明朝" w:eastAsia="ＭＳ 明朝" w:hAnsi="ＭＳ 明朝" w:hint="eastAsia"/>
          <w:sz w:val="21"/>
          <w:szCs w:val="21"/>
          <w:lang w:eastAsia="ja-JP"/>
        </w:rPr>
        <w:t>・合理的配慮の提供を保証するための資金助成の仕組み（メカニズム）の規定。</w:t>
      </w:r>
    </w:p>
    <w:p w14:paraId="67422961" w14:textId="77777777" w:rsidR="00213501" w:rsidRPr="004440D6" w:rsidRDefault="00213501" w:rsidP="00213501">
      <w:pPr>
        <w:pStyle w:val="ab"/>
        <w:rPr>
          <w:rFonts w:ascii="ＭＳ 明朝" w:eastAsia="ＭＳ 明朝" w:hAnsi="ＭＳ 明朝"/>
          <w:sz w:val="21"/>
          <w:szCs w:val="21"/>
          <w:lang w:eastAsia="ja-JP"/>
        </w:rPr>
      </w:pPr>
      <w:r w:rsidRPr="004440D6">
        <w:rPr>
          <w:rFonts w:ascii="ＭＳ 明朝" w:eastAsia="ＭＳ 明朝" w:hAnsi="ＭＳ 明朝" w:hint="eastAsia"/>
          <w:sz w:val="21"/>
          <w:szCs w:val="21"/>
          <w:lang w:eastAsia="ja-JP"/>
        </w:rPr>
        <w:t>・障害を理由とする差別に対処することを義務付けられた国の機関を任命する。</w:t>
      </w:r>
    </w:p>
    <w:p w14:paraId="703A5902" w14:textId="77777777" w:rsidR="00213501" w:rsidRPr="004440D6" w:rsidRDefault="00213501" w:rsidP="00213501">
      <w:pPr>
        <w:pStyle w:val="ab"/>
        <w:rPr>
          <w:rFonts w:ascii="ＭＳ 明朝" w:eastAsia="ＭＳ 明朝" w:hAnsi="ＭＳ 明朝"/>
          <w:sz w:val="21"/>
          <w:szCs w:val="21"/>
          <w:lang w:eastAsia="ja-JP"/>
        </w:rPr>
      </w:pPr>
      <w:r w:rsidRPr="004440D6">
        <w:rPr>
          <w:rFonts w:ascii="ＭＳ 明朝" w:eastAsia="ＭＳ 明朝" w:hAnsi="ＭＳ 明朝" w:hint="eastAsia"/>
          <w:sz w:val="21"/>
          <w:szCs w:val="21"/>
          <w:lang w:eastAsia="ja-JP"/>
        </w:rPr>
        <w:t>・差別禁止法の違反に対する効果的な救済措置と抑止効果のある制裁措置がある。</w:t>
      </w:r>
    </w:p>
    <w:p w14:paraId="09759BB7" w14:textId="77777777" w:rsidR="00213501" w:rsidRPr="004440D6" w:rsidRDefault="00213501" w:rsidP="00213501">
      <w:pPr>
        <w:pStyle w:val="ab"/>
        <w:rPr>
          <w:rFonts w:ascii="ＭＳ 明朝" w:eastAsia="ＭＳ 明朝" w:hAnsi="ＭＳ 明朝"/>
          <w:sz w:val="21"/>
          <w:szCs w:val="21"/>
          <w:lang w:eastAsia="ja-JP"/>
        </w:rPr>
      </w:pPr>
      <w:r w:rsidRPr="004440D6">
        <w:rPr>
          <w:rFonts w:ascii="ＭＳ 明朝" w:eastAsia="ＭＳ 明朝" w:hAnsi="ＭＳ 明朝" w:hint="eastAsia"/>
          <w:sz w:val="21"/>
          <w:szCs w:val="21"/>
          <w:lang w:eastAsia="ja-JP"/>
        </w:rPr>
        <w:t>・個々の被害者や差別的慣行と闘うために活動するグループおよび団体を含む法的地位への広範な認識。</w:t>
      </w:r>
    </w:p>
    <w:p w14:paraId="31B8CF61" w14:textId="18991B15" w:rsidR="00213501" w:rsidRPr="004440D6" w:rsidRDefault="00213501" w:rsidP="00213501">
      <w:pPr>
        <w:pStyle w:val="ab"/>
        <w:rPr>
          <w:rFonts w:ascii="ＭＳ 明朝" w:eastAsia="ＭＳ 明朝" w:hAnsi="ＭＳ 明朝"/>
          <w:sz w:val="21"/>
          <w:szCs w:val="21"/>
          <w:lang w:eastAsia="ja-JP"/>
        </w:rPr>
      </w:pPr>
      <w:bookmarkStart w:id="0" w:name="_Hlk64200414"/>
      <w:r w:rsidRPr="004440D6">
        <w:rPr>
          <w:rFonts w:ascii="ＭＳ 明朝" w:eastAsia="ＭＳ 明朝" w:hAnsi="ＭＳ 明朝" w:hint="eastAsia"/>
          <w:sz w:val="21"/>
          <w:szCs w:val="21"/>
          <w:lang w:eastAsia="ja-JP"/>
        </w:rPr>
        <w:t>・障害のある人の事実上の平等を達成するために、肯定的行動</w:t>
      </w:r>
      <w:r w:rsidR="004B3E2B" w:rsidRPr="004440D6">
        <w:rPr>
          <w:rFonts w:ascii="ＭＳ 明朝" w:eastAsia="ＭＳ 明朝" w:hAnsi="ＭＳ 明朝"/>
          <w:sz w:val="21"/>
          <w:szCs w:val="21"/>
          <w:lang w:eastAsia="ja-JP"/>
        </w:rPr>
        <w:t>(積極的差別是正</w:t>
      </w:r>
      <w:r w:rsidR="004B3E2B" w:rsidRPr="004440D6">
        <w:rPr>
          <w:rFonts w:ascii="ＭＳ 明朝" w:eastAsia="ＭＳ 明朝" w:hAnsi="ＭＳ 明朝" w:hint="eastAsia"/>
          <w:sz w:val="21"/>
          <w:szCs w:val="21"/>
          <w:lang w:eastAsia="ja-JP"/>
        </w:rPr>
        <w:t>措置</w:t>
      </w:r>
      <w:r w:rsidR="004B3E2B" w:rsidRPr="004440D6">
        <w:rPr>
          <w:rFonts w:ascii="ＭＳ 明朝" w:eastAsia="ＭＳ 明朝" w:hAnsi="ＭＳ 明朝"/>
          <w:sz w:val="21"/>
          <w:szCs w:val="21"/>
          <w:lang w:eastAsia="ja-JP"/>
        </w:rPr>
        <w:t>)</w:t>
      </w:r>
      <w:r w:rsidRPr="004440D6">
        <w:rPr>
          <w:rFonts w:ascii="ＭＳ 明朝" w:eastAsia="ＭＳ 明朝" w:hAnsi="ＭＳ 明朝" w:hint="eastAsia"/>
          <w:sz w:val="21"/>
          <w:szCs w:val="21"/>
          <w:lang w:eastAsia="ja-JP"/>
        </w:rPr>
        <w:t>を含む特定の措置を採用する国の義務。</w:t>
      </w:r>
    </w:p>
    <w:bookmarkEnd w:id="0"/>
  </w:endnote>
  <w:endnote w:id="2">
    <w:p w14:paraId="20B9CC93" w14:textId="2CF70D65" w:rsidR="00213501" w:rsidRPr="004440D6" w:rsidRDefault="00213501">
      <w:pPr>
        <w:pStyle w:val="ab"/>
        <w:rPr>
          <w:rFonts w:ascii="ＭＳ 明朝" w:eastAsia="ＭＳ 明朝" w:hAnsi="ＭＳ 明朝"/>
          <w:sz w:val="21"/>
          <w:szCs w:val="21"/>
          <w:lang w:eastAsia="ja-JP"/>
        </w:rPr>
      </w:pPr>
      <w:r w:rsidRPr="004440D6">
        <w:rPr>
          <w:rStyle w:val="ad"/>
          <w:rFonts w:ascii="ＭＳ 明朝" w:eastAsia="ＭＳ 明朝" w:hAnsi="ＭＳ 明朝"/>
          <w:sz w:val="21"/>
          <w:szCs w:val="21"/>
        </w:rPr>
        <w:endnoteRef/>
      </w:r>
      <w:r w:rsidRPr="004440D6">
        <w:rPr>
          <w:rFonts w:ascii="ＭＳ 明朝" w:eastAsia="ＭＳ 明朝" w:hAnsi="ＭＳ 明朝"/>
          <w:sz w:val="21"/>
          <w:szCs w:val="21"/>
          <w:lang w:eastAsia="ja-JP"/>
        </w:rPr>
        <w:t xml:space="preserve"> </w:t>
      </w:r>
      <w:r w:rsidRPr="004440D6">
        <w:rPr>
          <w:rFonts w:ascii="ＭＳ 明朝" w:eastAsia="ＭＳ 明朝" w:hAnsi="ＭＳ 明朝" w:hint="eastAsia"/>
          <w:sz w:val="21"/>
          <w:szCs w:val="21"/>
          <w:lang w:eastAsia="ja-JP"/>
        </w:rPr>
        <w:t>例えば、女性や少女、子ども、高齢者、盲ろう者、知的障害のある人、心理社会的障害のある人、</w:t>
      </w:r>
      <w:r w:rsidRPr="004440D6">
        <w:rPr>
          <w:rFonts w:ascii="ＭＳ 明朝" w:eastAsia="ＭＳ 明朝" w:hAnsi="ＭＳ 明朝"/>
          <w:sz w:val="21"/>
          <w:szCs w:val="21"/>
          <w:lang w:eastAsia="ja-JP"/>
        </w:rPr>
        <w:t>LGBTIで障害のある人、障害がありかつ社会経済的弱者のグループに属する人、移住者、先住民、色素欠乏症の人、自閉症の人、マイノリティ</w:t>
      </w:r>
      <w:r w:rsidR="007E026C" w:rsidRPr="004440D6">
        <w:rPr>
          <w:rFonts w:ascii="ＭＳ 明朝" w:eastAsia="ＭＳ 明朝" w:hAnsi="ＭＳ 明朝" w:hint="eastAsia"/>
          <w:sz w:val="21"/>
          <w:szCs w:val="21"/>
          <w:lang w:eastAsia="ja-JP"/>
        </w:rPr>
        <w:t>に</w:t>
      </w:r>
      <w:r w:rsidRPr="004440D6">
        <w:rPr>
          <w:rFonts w:ascii="ＭＳ 明朝" w:eastAsia="ＭＳ 明朝" w:hAnsi="ＭＳ 明朝"/>
          <w:sz w:val="21"/>
          <w:szCs w:val="21"/>
          <w:lang w:eastAsia="ja-JP"/>
        </w:rPr>
        <w:t>属する人、遠隔地や農村部</w:t>
      </w:r>
      <w:r w:rsidR="009910B3">
        <w:rPr>
          <w:rFonts w:ascii="ＭＳ 明朝" w:eastAsia="ＭＳ 明朝" w:hAnsi="ＭＳ 明朝" w:hint="eastAsia"/>
          <w:sz w:val="21"/>
          <w:szCs w:val="21"/>
          <w:lang w:eastAsia="ja-JP"/>
        </w:rPr>
        <w:t>の</w:t>
      </w:r>
      <w:r w:rsidRPr="004440D6">
        <w:rPr>
          <w:rFonts w:ascii="ＭＳ 明朝" w:eastAsia="ＭＳ 明朝" w:hAnsi="ＭＳ 明朝"/>
          <w:sz w:val="21"/>
          <w:szCs w:val="21"/>
          <w:lang w:eastAsia="ja-JP"/>
        </w:rPr>
        <w:t>人、</w:t>
      </w:r>
      <w:r w:rsidR="009910B3" w:rsidRPr="004440D6">
        <w:rPr>
          <w:rFonts w:ascii="ＭＳ 明朝" w:eastAsia="ＭＳ 明朝" w:hAnsi="ＭＳ 明朝"/>
          <w:sz w:val="21"/>
          <w:szCs w:val="21"/>
          <w:lang w:eastAsia="ja-JP"/>
        </w:rPr>
        <w:t>障害のある</w:t>
      </w:r>
      <w:r w:rsidRPr="004440D6">
        <w:rPr>
          <w:rFonts w:ascii="ＭＳ 明朝" w:eastAsia="ＭＳ 明朝" w:hAnsi="ＭＳ 明朝"/>
          <w:sz w:val="21"/>
          <w:szCs w:val="21"/>
          <w:lang w:eastAsia="ja-JP"/>
        </w:rPr>
        <w:t>避難民など。</w:t>
      </w:r>
    </w:p>
  </w:endnote>
  <w:endnote w:id="3">
    <w:p w14:paraId="26D3C48B" w14:textId="03A66CA2" w:rsidR="00213501" w:rsidRPr="004440D6" w:rsidRDefault="00213501">
      <w:pPr>
        <w:pStyle w:val="ab"/>
        <w:rPr>
          <w:rFonts w:ascii="ＭＳ 明朝" w:eastAsia="ＭＳ 明朝" w:hAnsi="ＭＳ 明朝"/>
          <w:sz w:val="21"/>
          <w:szCs w:val="21"/>
          <w:lang w:eastAsia="ja-JP"/>
        </w:rPr>
      </w:pPr>
      <w:r w:rsidRPr="004440D6">
        <w:rPr>
          <w:rStyle w:val="ad"/>
          <w:rFonts w:ascii="ＭＳ 明朝" w:eastAsia="ＭＳ 明朝" w:hAnsi="ＭＳ 明朝"/>
          <w:sz w:val="21"/>
          <w:szCs w:val="21"/>
        </w:rPr>
        <w:endnoteRef/>
      </w:r>
      <w:r w:rsidRPr="004440D6">
        <w:rPr>
          <w:rFonts w:ascii="ＭＳ 明朝" w:eastAsia="ＭＳ 明朝" w:hAnsi="ＭＳ 明朝"/>
          <w:sz w:val="21"/>
          <w:szCs w:val="21"/>
          <w:lang w:eastAsia="ja-JP"/>
        </w:rPr>
        <w:t xml:space="preserve"> </w:t>
      </w:r>
      <w:r w:rsidRPr="004440D6">
        <w:rPr>
          <w:rFonts w:ascii="ＭＳ 明朝" w:eastAsia="ＭＳ 明朝" w:hAnsi="ＭＳ 明朝" w:hint="eastAsia"/>
          <w:sz w:val="21"/>
          <w:szCs w:val="21"/>
          <w:lang w:eastAsia="ja-JP"/>
        </w:rPr>
        <w:t>データの公表は、個人のプライバシーの権利とデータ保護基準を尊重しなければならない。</w:t>
      </w:r>
      <w:r w:rsidRPr="004440D6">
        <w:rPr>
          <w:rFonts w:ascii="ＭＳ 明朝" w:eastAsia="ＭＳ 明朝" w:hAnsi="ＭＳ 明朝"/>
          <w:sz w:val="21"/>
          <w:szCs w:val="21"/>
          <w:lang w:eastAsia="ja-JP"/>
        </w:rPr>
        <w:t>OHCHRによるデータに対する人権に基づくアプローチ</w:t>
      </w:r>
      <w:r w:rsidR="00237FD0">
        <w:fldChar w:fldCharType="begin"/>
      </w:r>
      <w:r w:rsidR="00237FD0">
        <w:rPr>
          <w:lang w:eastAsia="ja-JP"/>
        </w:rPr>
        <w:instrText xml:space="preserve"> HYPERLINK "https://www.ohchr.org/Documents/Issues/HRIndicators/GuidanceNoteonApproachtoDat</w:instrText>
      </w:r>
      <w:r w:rsidR="00237FD0">
        <w:rPr>
          <w:lang w:eastAsia="ja-JP"/>
        </w:rPr>
        <w:instrText xml:space="preserve">a.pdf" </w:instrText>
      </w:r>
      <w:r w:rsidR="00237FD0">
        <w:fldChar w:fldCharType="separate"/>
      </w:r>
      <w:r w:rsidRPr="004440D6">
        <w:rPr>
          <w:rStyle w:val="ae"/>
          <w:rFonts w:ascii="ＭＳ 明朝" w:eastAsia="ＭＳ 明朝" w:hAnsi="ＭＳ 明朝"/>
          <w:sz w:val="21"/>
          <w:szCs w:val="21"/>
          <w:lang w:eastAsia="ja-JP"/>
        </w:rPr>
        <w:t>A human rights based approach to data</w:t>
      </w:r>
      <w:r w:rsidR="00237FD0">
        <w:rPr>
          <w:rStyle w:val="ae"/>
          <w:rFonts w:ascii="ＭＳ 明朝" w:eastAsia="ＭＳ 明朝" w:hAnsi="ＭＳ 明朝"/>
          <w:sz w:val="21"/>
          <w:szCs w:val="21"/>
          <w:lang w:eastAsia="ja-JP"/>
        </w:rPr>
        <w:fldChar w:fldCharType="end"/>
      </w:r>
      <w:r w:rsidRPr="004440D6">
        <w:rPr>
          <w:rFonts w:ascii="ＭＳ 明朝" w:eastAsia="ＭＳ 明朝" w:hAnsi="ＭＳ 明朝"/>
          <w:sz w:val="21"/>
          <w:szCs w:val="21"/>
          <w:lang w:eastAsia="ja-JP"/>
        </w:rPr>
        <w:t>（2018）を参照のこと。</w:t>
      </w:r>
    </w:p>
  </w:endnote>
  <w:endnote w:id="4">
    <w:p w14:paraId="100F87C0" w14:textId="31ECF4F1" w:rsidR="00213501" w:rsidRPr="004440D6" w:rsidRDefault="00213501">
      <w:pPr>
        <w:pStyle w:val="ab"/>
        <w:rPr>
          <w:rFonts w:ascii="ＭＳ 明朝" w:eastAsia="ＭＳ 明朝" w:hAnsi="ＭＳ 明朝"/>
          <w:sz w:val="21"/>
          <w:szCs w:val="21"/>
          <w:lang w:eastAsia="ja-JP"/>
        </w:rPr>
      </w:pPr>
      <w:r w:rsidRPr="004440D6">
        <w:rPr>
          <w:rStyle w:val="ad"/>
          <w:rFonts w:ascii="ＭＳ 明朝" w:eastAsia="ＭＳ 明朝" w:hAnsi="ＭＳ 明朝"/>
          <w:sz w:val="21"/>
          <w:szCs w:val="21"/>
        </w:rPr>
        <w:endnoteRef/>
      </w:r>
      <w:r w:rsidRPr="004440D6">
        <w:rPr>
          <w:rFonts w:ascii="ＭＳ 明朝" w:eastAsia="ＭＳ 明朝" w:hAnsi="ＭＳ 明朝"/>
          <w:sz w:val="21"/>
          <w:szCs w:val="21"/>
          <w:lang w:eastAsia="ja-JP"/>
        </w:rPr>
        <w:t xml:space="preserve"> </w:t>
      </w:r>
      <w:r w:rsidRPr="004440D6">
        <w:rPr>
          <w:rFonts w:ascii="ＭＳ 明朝" w:eastAsia="ＭＳ 明朝" w:hAnsi="ＭＳ 明朝" w:hint="eastAsia"/>
          <w:sz w:val="21"/>
          <w:szCs w:val="21"/>
          <w:lang w:eastAsia="ja-JP"/>
        </w:rPr>
        <w:t>「関連するテーマ別立法」とは、それが障害に特化したものであろうと主流のものであろうと、権利の行使を規制する法的枠組みを指す（例：労働法、教育法、社会保護法、メディア法など）。</w:t>
      </w:r>
    </w:p>
  </w:endnote>
  <w:endnote w:id="5">
    <w:p w14:paraId="4A466CB4" w14:textId="60F2DE0F" w:rsidR="00213501" w:rsidRPr="004440D6" w:rsidRDefault="00213501">
      <w:pPr>
        <w:pStyle w:val="ab"/>
        <w:rPr>
          <w:rFonts w:ascii="ＭＳ 明朝" w:eastAsia="ＭＳ 明朝" w:hAnsi="ＭＳ 明朝"/>
          <w:sz w:val="21"/>
          <w:szCs w:val="21"/>
          <w:lang w:eastAsia="ja-JP"/>
        </w:rPr>
      </w:pPr>
      <w:r w:rsidRPr="004440D6">
        <w:rPr>
          <w:rStyle w:val="ad"/>
          <w:rFonts w:ascii="ＭＳ 明朝" w:eastAsia="ＭＳ 明朝" w:hAnsi="ＭＳ 明朝"/>
          <w:sz w:val="21"/>
          <w:szCs w:val="21"/>
        </w:rPr>
        <w:endnoteRef/>
      </w:r>
      <w:r w:rsidRPr="004440D6">
        <w:rPr>
          <w:rFonts w:ascii="ＭＳ 明朝" w:eastAsia="ＭＳ 明朝" w:hAnsi="ＭＳ 明朝"/>
          <w:sz w:val="21"/>
          <w:szCs w:val="21"/>
          <w:lang w:eastAsia="ja-JP"/>
        </w:rPr>
        <w:t xml:space="preserve"> </w:t>
      </w:r>
      <w:r w:rsidRPr="004440D6">
        <w:rPr>
          <w:rFonts w:ascii="ＭＳ 明朝" w:eastAsia="ＭＳ 明朝" w:hAnsi="ＭＳ 明朝" w:hint="eastAsia"/>
          <w:sz w:val="21"/>
          <w:szCs w:val="21"/>
          <w:lang w:eastAsia="ja-JP"/>
        </w:rPr>
        <w:t>例えば、合理的配慮を提供する義務はしばしば誤解され、アクセシビリティの措置と混同されることを特に踏まえると、合理的配慮に関するガイダンスは、それに関する知識を深め、より広範な規定に反映されることを保証することに貢献できるだろう。明確な区別については、</w:t>
      </w:r>
      <w:r w:rsidRPr="004440D6">
        <w:rPr>
          <w:rFonts w:ascii="ＭＳ 明朝" w:eastAsia="ＭＳ 明朝" w:hAnsi="ＭＳ 明朝"/>
          <w:sz w:val="21"/>
          <w:szCs w:val="21"/>
          <w:lang w:eastAsia="ja-JP"/>
        </w:rPr>
        <w:t>CRPD委員会、</w:t>
      </w:r>
      <w:r w:rsidR="00237FD0">
        <w:fldChar w:fldCharType="begin"/>
      </w:r>
      <w:r w:rsidR="00237FD0">
        <w:rPr>
          <w:lang w:eastAsia="ja-JP"/>
        </w:rPr>
        <w:instrText xml:space="preserve"> HYPERLINK "http://daccess-ods.un.org/access.nsf/Get?Open&amp;DS=CRPD/C/GC/2&amp;Lang=E" </w:instrText>
      </w:r>
      <w:r w:rsidR="00237FD0">
        <w:fldChar w:fldCharType="separate"/>
      </w:r>
      <w:r w:rsidRPr="004440D6">
        <w:rPr>
          <w:rStyle w:val="ae"/>
          <w:rFonts w:ascii="ＭＳ 明朝" w:eastAsia="ＭＳ 明朝" w:hAnsi="ＭＳ 明朝"/>
          <w:sz w:val="21"/>
          <w:szCs w:val="21"/>
          <w:lang w:eastAsia="ja-JP"/>
        </w:rPr>
        <w:t>一般的意見第2号</w:t>
      </w:r>
      <w:r w:rsidR="00237FD0">
        <w:rPr>
          <w:rStyle w:val="ae"/>
          <w:rFonts w:ascii="ＭＳ 明朝" w:eastAsia="ＭＳ 明朝" w:hAnsi="ＭＳ 明朝"/>
          <w:sz w:val="21"/>
          <w:szCs w:val="21"/>
          <w:lang w:eastAsia="ja-JP"/>
        </w:rPr>
        <w:fldChar w:fldCharType="end"/>
      </w:r>
      <w:r w:rsidRPr="004440D6">
        <w:rPr>
          <w:rFonts w:ascii="ＭＳ 明朝" w:eastAsia="ＭＳ 明朝" w:hAnsi="ＭＳ 明朝"/>
          <w:sz w:val="21"/>
          <w:szCs w:val="21"/>
          <w:lang w:eastAsia="ja-JP"/>
        </w:rPr>
        <w:t>25および26項、および</w:t>
      </w:r>
      <w:hyperlink r:id="rId1" w:history="1">
        <w:r w:rsidRPr="004440D6">
          <w:rPr>
            <w:rStyle w:val="ae"/>
            <w:rFonts w:ascii="ＭＳ 明朝" w:eastAsia="ＭＳ 明朝" w:hAnsi="ＭＳ 明朝"/>
            <w:sz w:val="21"/>
            <w:szCs w:val="21"/>
            <w:lang w:eastAsia="ja-JP"/>
          </w:rPr>
          <w:t>一般的意見第6号</w:t>
        </w:r>
      </w:hyperlink>
      <w:r w:rsidRPr="004440D6">
        <w:rPr>
          <w:rFonts w:ascii="ＭＳ 明朝" w:eastAsia="ＭＳ 明朝" w:hAnsi="ＭＳ 明朝"/>
          <w:sz w:val="21"/>
          <w:szCs w:val="21"/>
          <w:lang w:eastAsia="ja-JP"/>
        </w:rPr>
        <w:t>26項を参照のこと。例：国家レベルでの合理的配慮に関するガイダンスは特にペルー（</w:t>
      </w:r>
      <w:hyperlink r:id="rId2" w:history="1">
        <w:r w:rsidRPr="004440D6">
          <w:rPr>
            <w:rStyle w:val="ae"/>
            <w:rFonts w:ascii="ＭＳ 明朝" w:eastAsia="ＭＳ 明朝" w:hAnsi="ＭＳ 明朝"/>
            <w:sz w:val="21"/>
            <w:szCs w:val="21"/>
            <w:lang w:eastAsia="ja-JP"/>
          </w:rPr>
          <w:t>https://www.gob.pe/institucion/mtpe/normas-legales/282560-171-2019-tr</w:t>
        </w:r>
      </w:hyperlink>
      <w:r w:rsidRPr="004440D6">
        <w:rPr>
          <w:rFonts w:ascii="ＭＳ 明朝" w:eastAsia="ＭＳ 明朝" w:hAnsi="ＭＳ 明朝"/>
          <w:sz w:val="21"/>
          <w:szCs w:val="21"/>
          <w:lang w:eastAsia="ja-JP"/>
        </w:rPr>
        <w:t>）やニュージーランド（</w:t>
      </w:r>
      <w:hyperlink r:id="rId3" w:history="1">
        <w:r w:rsidRPr="004440D6">
          <w:rPr>
            <w:rStyle w:val="ae"/>
            <w:rFonts w:ascii="ＭＳ 明朝" w:eastAsia="ＭＳ 明朝" w:hAnsi="ＭＳ 明朝"/>
            <w:sz w:val="21"/>
            <w:szCs w:val="21"/>
            <w:lang w:eastAsia="ja-JP"/>
          </w:rPr>
          <w:t>https://www.hrc.co.nz/files/7814/4848/7923/imm_reasonable_accommodation_guide.pdf</w:t>
        </w:r>
      </w:hyperlink>
      <w:r w:rsidRPr="004440D6">
        <w:rPr>
          <w:rFonts w:ascii="ＭＳ 明朝" w:eastAsia="ＭＳ 明朝" w:hAnsi="ＭＳ 明朝"/>
          <w:sz w:val="21"/>
          <w:szCs w:val="21"/>
          <w:lang w:eastAsia="ja-JP"/>
        </w:rPr>
        <w:t>）</w:t>
      </w:r>
      <w:r w:rsidR="00C45152" w:rsidRPr="004440D6">
        <w:rPr>
          <w:rFonts w:ascii="ＭＳ 明朝" w:eastAsia="ＭＳ 明朝" w:hAnsi="ＭＳ 明朝" w:hint="eastAsia"/>
          <w:sz w:val="21"/>
          <w:szCs w:val="21"/>
          <w:lang w:eastAsia="ja-JP"/>
        </w:rPr>
        <w:t>に見られる</w:t>
      </w:r>
      <w:r w:rsidRPr="004440D6">
        <w:rPr>
          <w:rFonts w:ascii="ＭＳ 明朝" w:eastAsia="ＭＳ 明朝" w:hAnsi="ＭＳ 明朝"/>
          <w:sz w:val="21"/>
          <w:szCs w:val="21"/>
          <w:lang w:eastAsia="ja-JP"/>
        </w:rPr>
        <w:t>。</w:t>
      </w:r>
    </w:p>
  </w:endnote>
  <w:endnote w:id="6">
    <w:p w14:paraId="2552EE50" w14:textId="4C74DD0E" w:rsidR="0017545A" w:rsidRPr="004440D6" w:rsidRDefault="0017545A" w:rsidP="0017545A">
      <w:pPr>
        <w:pStyle w:val="ab"/>
        <w:rPr>
          <w:rFonts w:ascii="ＭＳ 明朝" w:eastAsia="ＭＳ 明朝" w:hAnsi="ＭＳ 明朝"/>
          <w:sz w:val="21"/>
          <w:szCs w:val="21"/>
          <w:lang w:eastAsia="ja-JP"/>
        </w:rPr>
      </w:pPr>
      <w:r w:rsidRPr="004440D6">
        <w:rPr>
          <w:rStyle w:val="ad"/>
          <w:rFonts w:ascii="ＭＳ 明朝" w:eastAsia="ＭＳ 明朝" w:hAnsi="ＭＳ 明朝"/>
          <w:sz w:val="21"/>
          <w:szCs w:val="21"/>
        </w:rPr>
        <w:endnoteRef/>
      </w:r>
      <w:r w:rsidRPr="004440D6">
        <w:rPr>
          <w:rFonts w:ascii="ＭＳ 明朝" w:eastAsia="ＭＳ 明朝" w:hAnsi="ＭＳ 明朝"/>
          <w:sz w:val="21"/>
          <w:szCs w:val="21"/>
          <w:lang w:eastAsia="ja-JP"/>
        </w:rPr>
        <w:t xml:space="preserve"> </w:t>
      </w:r>
      <w:r w:rsidRPr="004440D6">
        <w:rPr>
          <w:rFonts w:ascii="ＭＳ 明朝" w:eastAsia="ＭＳ 明朝" w:hAnsi="ＭＳ 明朝" w:hint="eastAsia"/>
          <w:sz w:val="21"/>
          <w:szCs w:val="21"/>
          <w:lang w:eastAsia="ja-JP"/>
        </w:rPr>
        <w:t>事実上の平等を達成するための肯定的行動</w:t>
      </w:r>
      <w:r w:rsidR="004B3E2B" w:rsidRPr="004440D6">
        <w:rPr>
          <w:rFonts w:ascii="ＭＳ 明朝" w:eastAsia="ＭＳ 明朝" w:hAnsi="ＭＳ 明朝"/>
          <w:sz w:val="21"/>
          <w:szCs w:val="21"/>
          <w:lang w:eastAsia="ja-JP"/>
        </w:rPr>
        <w:t>(積極的差別是正</w:t>
      </w:r>
      <w:r w:rsidR="004B3E2B" w:rsidRPr="004440D6">
        <w:rPr>
          <w:rFonts w:ascii="ＭＳ 明朝" w:eastAsia="ＭＳ 明朝" w:hAnsi="ＭＳ 明朝" w:hint="eastAsia"/>
          <w:sz w:val="21"/>
          <w:szCs w:val="21"/>
          <w:lang w:eastAsia="ja-JP"/>
        </w:rPr>
        <w:t>措置</w:t>
      </w:r>
      <w:r w:rsidR="004B3E2B" w:rsidRPr="004440D6">
        <w:rPr>
          <w:rFonts w:ascii="ＭＳ 明朝" w:eastAsia="ＭＳ 明朝" w:hAnsi="ＭＳ 明朝"/>
          <w:sz w:val="21"/>
          <w:szCs w:val="21"/>
          <w:lang w:eastAsia="ja-JP"/>
        </w:rPr>
        <w:t>)</w:t>
      </w:r>
      <w:r w:rsidRPr="004440D6">
        <w:rPr>
          <w:rFonts w:ascii="ＭＳ 明朝" w:eastAsia="ＭＳ 明朝" w:hAnsi="ＭＳ 明朝" w:hint="eastAsia"/>
          <w:sz w:val="21"/>
          <w:szCs w:val="21"/>
          <w:lang w:eastAsia="ja-JP"/>
        </w:rPr>
        <w:t>を含む特定の措置の典型例は以下の通り。</w:t>
      </w:r>
    </w:p>
    <w:p w14:paraId="798D3C0A" w14:textId="77777777" w:rsidR="0017545A" w:rsidRPr="004440D6" w:rsidRDefault="0017545A" w:rsidP="0017545A">
      <w:pPr>
        <w:pStyle w:val="ab"/>
        <w:rPr>
          <w:rFonts w:ascii="ＭＳ 明朝" w:eastAsia="ＭＳ 明朝" w:hAnsi="ＭＳ 明朝"/>
          <w:sz w:val="21"/>
          <w:szCs w:val="21"/>
          <w:lang w:eastAsia="ja-JP"/>
        </w:rPr>
      </w:pPr>
      <w:r w:rsidRPr="004440D6">
        <w:rPr>
          <w:rFonts w:ascii="ＭＳ 明朝" w:eastAsia="ＭＳ 明朝" w:hAnsi="ＭＳ 明朝" w:hint="eastAsia"/>
          <w:sz w:val="21"/>
          <w:szCs w:val="21"/>
          <w:lang w:eastAsia="ja-JP"/>
        </w:rPr>
        <w:t>・公的・民間雇用主の双方に、従業員総数に応じた一定の割合で障害のある人を雇用することを義務づける雇用枠（例：</w:t>
      </w:r>
      <w:r w:rsidRPr="004440D6">
        <w:rPr>
          <w:rFonts w:ascii="ＭＳ 明朝" w:eastAsia="ＭＳ 明朝" w:hAnsi="ＭＳ 明朝"/>
          <w:sz w:val="21"/>
          <w:szCs w:val="21"/>
          <w:lang w:eastAsia="ja-JP"/>
        </w:rPr>
        <w:t>20人に1人、5％）。</w:t>
      </w:r>
    </w:p>
    <w:p w14:paraId="3A4548B0" w14:textId="29C28A51" w:rsidR="0017545A" w:rsidRPr="004440D6" w:rsidRDefault="0017545A" w:rsidP="0017545A">
      <w:pPr>
        <w:pStyle w:val="ab"/>
        <w:rPr>
          <w:rFonts w:ascii="ＭＳ 明朝" w:eastAsia="ＭＳ 明朝" w:hAnsi="ＭＳ 明朝"/>
          <w:sz w:val="21"/>
          <w:szCs w:val="21"/>
          <w:lang w:eastAsia="ja-JP"/>
        </w:rPr>
      </w:pPr>
      <w:r w:rsidRPr="004440D6">
        <w:rPr>
          <w:rFonts w:ascii="ＭＳ 明朝" w:eastAsia="ＭＳ 明朝" w:hAnsi="ＭＳ 明朝" w:hint="eastAsia"/>
          <w:sz w:val="21"/>
          <w:szCs w:val="21"/>
          <w:lang w:eastAsia="ja-JP"/>
        </w:rPr>
        <w:t>・障害のある人の代表性を促進し、政治参加を強めるための被選挙人名簿や国会指定議席の割り当て。</w:t>
      </w:r>
    </w:p>
    <w:p w14:paraId="0F0267ED" w14:textId="77777777" w:rsidR="0017545A" w:rsidRPr="004440D6" w:rsidRDefault="0017545A" w:rsidP="0017545A">
      <w:pPr>
        <w:pStyle w:val="ab"/>
        <w:rPr>
          <w:rFonts w:ascii="ＭＳ 明朝" w:eastAsia="ＭＳ 明朝" w:hAnsi="ＭＳ 明朝"/>
          <w:sz w:val="21"/>
          <w:szCs w:val="21"/>
          <w:lang w:eastAsia="ja-JP"/>
        </w:rPr>
      </w:pPr>
      <w:r w:rsidRPr="004440D6">
        <w:rPr>
          <w:rFonts w:ascii="ＭＳ 明朝" w:eastAsia="ＭＳ 明朝" w:hAnsi="ＭＳ 明朝" w:hint="eastAsia"/>
          <w:sz w:val="21"/>
          <w:szCs w:val="21"/>
          <w:lang w:eastAsia="ja-JP"/>
        </w:rPr>
        <w:t>・移動のための特定の製品（改造自動車、補助器具など）の輸入に対する免税措置。</w:t>
      </w:r>
    </w:p>
    <w:p w14:paraId="78A99044" w14:textId="6A59965C" w:rsidR="0017545A" w:rsidRPr="004440D6" w:rsidRDefault="0017545A" w:rsidP="0017545A">
      <w:pPr>
        <w:pStyle w:val="ab"/>
        <w:rPr>
          <w:rFonts w:ascii="ＭＳ 明朝" w:eastAsia="ＭＳ 明朝" w:hAnsi="ＭＳ 明朝"/>
          <w:sz w:val="21"/>
          <w:szCs w:val="21"/>
          <w:lang w:eastAsia="ja-JP"/>
        </w:rPr>
      </w:pPr>
      <w:r w:rsidRPr="004440D6">
        <w:rPr>
          <w:rFonts w:ascii="ＭＳ 明朝" w:eastAsia="ＭＳ 明朝" w:hAnsi="ＭＳ 明朝" w:hint="eastAsia"/>
          <w:sz w:val="21"/>
          <w:szCs w:val="21"/>
          <w:lang w:eastAsia="ja-JP"/>
        </w:rPr>
        <w:t>・障害のある人の所得保障のため（障害のある人を対象とした貧困削減プログラム）、あるいは障害に関連する費用をカバーするため（障害に関連する追加費用を直接的または間接的に軽減し、カバーするための社会保護プログラム）の障害のある人に支給される社会保護給付。</w:t>
      </w:r>
    </w:p>
  </w:endnote>
  <w:endnote w:id="7">
    <w:p w14:paraId="2F620CA4" w14:textId="3A2ECF69" w:rsidR="0017545A" w:rsidRPr="004440D6" w:rsidRDefault="0017545A">
      <w:pPr>
        <w:pStyle w:val="ab"/>
        <w:rPr>
          <w:rFonts w:ascii="ＭＳ 明朝" w:eastAsia="ＭＳ 明朝" w:hAnsi="ＭＳ 明朝"/>
          <w:sz w:val="21"/>
          <w:szCs w:val="21"/>
          <w:lang w:eastAsia="ja-JP"/>
        </w:rPr>
      </w:pPr>
      <w:r w:rsidRPr="004440D6">
        <w:rPr>
          <w:rStyle w:val="ad"/>
          <w:rFonts w:ascii="ＭＳ 明朝" w:eastAsia="ＭＳ 明朝" w:hAnsi="ＭＳ 明朝"/>
          <w:sz w:val="21"/>
          <w:szCs w:val="21"/>
        </w:rPr>
        <w:endnoteRef/>
      </w:r>
      <w:r w:rsidRPr="004440D6">
        <w:rPr>
          <w:rFonts w:ascii="ＭＳ 明朝" w:eastAsia="ＭＳ 明朝" w:hAnsi="ＭＳ 明朝"/>
          <w:sz w:val="21"/>
          <w:szCs w:val="21"/>
          <w:lang w:eastAsia="ja-JP"/>
        </w:rPr>
        <w:t xml:space="preserve"> </w:t>
      </w:r>
      <w:r w:rsidRPr="004440D6">
        <w:rPr>
          <w:rFonts w:ascii="ＭＳ 明朝" w:eastAsia="ＭＳ 明朝" w:hAnsi="ＭＳ 明朝" w:hint="eastAsia"/>
          <w:sz w:val="21"/>
          <w:szCs w:val="21"/>
          <w:lang w:eastAsia="ja-JP"/>
        </w:rPr>
        <w:t>肯定的行動</w:t>
      </w:r>
      <w:r w:rsidR="004B3E2B" w:rsidRPr="004440D6">
        <w:rPr>
          <w:rFonts w:ascii="ＭＳ 明朝" w:eastAsia="ＭＳ 明朝" w:hAnsi="ＭＳ 明朝"/>
          <w:sz w:val="21"/>
          <w:szCs w:val="21"/>
          <w:lang w:eastAsia="ja-JP"/>
        </w:rPr>
        <w:t>(積極的差別是正)</w:t>
      </w:r>
      <w:r w:rsidRPr="004440D6">
        <w:rPr>
          <w:rFonts w:ascii="ＭＳ 明朝" w:eastAsia="ＭＳ 明朝" w:hAnsi="ＭＳ 明朝" w:hint="eastAsia"/>
          <w:sz w:val="21"/>
          <w:szCs w:val="21"/>
          <w:lang w:eastAsia="ja-JP"/>
        </w:rPr>
        <w:t>対策は、その影響を確実に監視して受益者について報告できるように設計されるべきであり、特に、文脈に関連する場合には、受益者の多重的で交差するアイデンティティを反映させるように設計されるべきである。例えば、大学における障害のある人の入学率の上昇は、肯定的行動</w:t>
      </w:r>
      <w:r w:rsidR="004B3E2B" w:rsidRPr="004440D6">
        <w:rPr>
          <w:rFonts w:ascii="ＭＳ 明朝" w:eastAsia="ＭＳ 明朝" w:hAnsi="ＭＳ 明朝"/>
          <w:sz w:val="21"/>
          <w:szCs w:val="21"/>
          <w:lang w:eastAsia="ja-JP"/>
        </w:rPr>
        <w:t>(積極的差別是正)</w:t>
      </w:r>
      <w:r w:rsidRPr="004440D6">
        <w:rPr>
          <w:rFonts w:ascii="ＭＳ 明朝" w:eastAsia="ＭＳ 明朝" w:hAnsi="ＭＳ 明朝" w:hint="eastAsia"/>
          <w:sz w:val="21"/>
          <w:szCs w:val="21"/>
          <w:lang w:eastAsia="ja-JP"/>
        </w:rPr>
        <w:t>措置（例：クオータや優先入学）の影響であることもある一方、入学資格のある障害のある志願者の増加の影響であることもある。</w:t>
      </w:r>
    </w:p>
  </w:endnote>
  <w:endnote w:id="8">
    <w:p w14:paraId="72749084" w14:textId="30BD4EF8" w:rsidR="0017545A" w:rsidRPr="004440D6" w:rsidRDefault="0017545A" w:rsidP="0017545A">
      <w:pPr>
        <w:pStyle w:val="ab"/>
        <w:rPr>
          <w:rFonts w:ascii="ＭＳ 明朝" w:eastAsia="ＭＳ 明朝" w:hAnsi="ＭＳ 明朝"/>
          <w:sz w:val="21"/>
          <w:szCs w:val="21"/>
          <w:lang w:eastAsia="ja-JP"/>
        </w:rPr>
      </w:pPr>
      <w:r w:rsidRPr="004440D6">
        <w:rPr>
          <w:rStyle w:val="ad"/>
          <w:rFonts w:ascii="ＭＳ 明朝" w:eastAsia="ＭＳ 明朝" w:hAnsi="ＭＳ 明朝"/>
          <w:sz w:val="21"/>
          <w:szCs w:val="21"/>
        </w:rPr>
        <w:endnoteRef/>
      </w:r>
      <w:r w:rsidRPr="004440D6">
        <w:rPr>
          <w:rFonts w:ascii="ＭＳ 明朝" w:eastAsia="ＭＳ 明朝" w:hAnsi="ＭＳ 明朝"/>
          <w:sz w:val="21"/>
          <w:szCs w:val="21"/>
          <w:lang w:eastAsia="ja-JP"/>
        </w:rPr>
        <w:t xml:space="preserve"> </w:t>
      </w:r>
      <w:r w:rsidRPr="004440D6">
        <w:rPr>
          <w:rFonts w:ascii="ＭＳ 明朝" w:eastAsia="ＭＳ 明朝" w:hAnsi="ＭＳ 明朝" w:hint="eastAsia"/>
          <w:sz w:val="21"/>
          <w:szCs w:val="21"/>
          <w:lang w:eastAsia="ja-JP"/>
        </w:rPr>
        <w:t>この指標では、障害のある人に直接または間接的に影響を与える問題に関する意思決定プロセスに障害のある人を参加させるために、</w:t>
      </w:r>
      <w:r w:rsidRPr="004440D6">
        <w:rPr>
          <w:rFonts w:ascii="ＭＳ 明朝" w:eastAsia="ＭＳ 明朝" w:hAnsi="ＭＳ 明朝"/>
          <w:sz w:val="21"/>
          <w:szCs w:val="21"/>
          <w:lang w:eastAsia="ja-JP"/>
        </w:rPr>
        <w:t>CRPD第4条3およびCRPD委員会の</w:t>
      </w:r>
      <w:r w:rsidR="00237FD0">
        <w:fldChar w:fldCharType="begin"/>
      </w:r>
      <w:r w:rsidR="00237FD0">
        <w:rPr>
          <w:lang w:eastAsia="ja-JP"/>
        </w:rPr>
        <w:instrText xml:space="preserve"> HYPE</w:instrText>
      </w:r>
      <w:r w:rsidR="00237FD0">
        <w:rPr>
          <w:lang w:eastAsia="ja-JP"/>
        </w:rPr>
        <w:instrText xml:space="preserve">RLINK "https://tbinternet.ohchr.org/_layouts/treatybodyexternal/Download.aspx?symbolno=CRPD/C/GC/7&amp;Lang=en" </w:instrText>
      </w:r>
      <w:r w:rsidR="00237FD0">
        <w:fldChar w:fldCharType="separate"/>
      </w:r>
      <w:r w:rsidRPr="004440D6">
        <w:rPr>
          <w:rStyle w:val="ae"/>
          <w:rFonts w:ascii="ＭＳ 明朝" w:eastAsia="ＭＳ 明朝" w:hAnsi="ＭＳ 明朝"/>
          <w:sz w:val="21"/>
          <w:szCs w:val="21"/>
          <w:lang w:eastAsia="ja-JP"/>
        </w:rPr>
        <w:t>一般的意見7号</w:t>
      </w:r>
      <w:r w:rsidR="00237FD0">
        <w:rPr>
          <w:rStyle w:val="ae"/>
          <w:rFonts w:ascii="ＭＳ 明朝" w:eastAsia="ＭＳ 明朝" w:hAnsi="ＭＳ 明朝"/>
          <w:sz w:val="21"/>
          <w:szCs w:val="21"/>
          <w:lang w:eastAsia="ja-JP"/>
        </w:rPr>
        <w:fldChar w:fldCharType="end"/>
      </w:r>
      <w:r w:rsidRPr="004440D6">
        <w:rPr>
          <w:rFonts w:ascii="ＭＳ 明朝" w:eastAsia="ＭＳ 明朝" w:hAnsi="ＭＳ 明朝"/>
          <w:sz w:val="21"/>
          <w:szCs w:val="21"/>
          <w:lang w:eastAsia="ja-JP"/>
        </w:rPr>
        <w:t>に沿って公的機関が行った具体的な活動を検証する必要がある。この活動には協議の会合、技術的説明会、オンラインの意見調査、法・政策案への意見募集などの参加手法が含まれる。この点に関しては、締約国は次の責務がある。</w:t>
      </w:r>
    </w:p>
    <w:p w14:paraId="7CD9183A" w14:textId="77777777" w:rsidR="0017545A" w:rsidRPr="004440D6" w:rsidRDefault="0017545A" w:rsidP="0017545A">
      <w:pPr>
        <w:pStyle w:val="ab"/>
        <w:rPr>
          <w:rFonts w:ascii="ＭＳ 明朝" w:eastAsia="ＭＳ 明朝" w:hAnsi="ＭＳ 明朝"/>
          <w:sz w:val="21"/>
          <w:szCs w:val="21"/>
          <w:lang w:eastAsia="ja-JP"/>
        </w:rPr>
      </w:pPr>
      <w:r w:rsidRPr="004440D6">
        <w:rPr>
          <w:rFonts w:ascii="ＭＳ 明朝" w:eastAsia="ＭＳ 明朝" w:hAnsi="ＭＳ 明朝" w:hint="eastAsia"/>
          <w:sz w:val="21"/>
          <w:szCs w:val="21"/>
          <w:lang w:eastAsia="ja-JP"/>
        </w:rPr>
        <w:t>・協議プロセスの透明性とアクセスが簡単であることを保証する。</w:t>
      </w:r>
    </w:p>
    <w:p w14:paraId="2F836813" w14:textId="77777777" w:rsidR="0017545A" w:rsidRPr="004440D6" w:rsidRDefault="0017545A" w:rsidP="0017545A">
      <w:pPr>
        <w:pStyle w:val="ab"/>
        <w:rPr>
          <w:rFonts w:ascii="ＭＳ 明朝" w:eastAsia="ＭＳ 明朝" w:hAnsi="ＭＳ 明朝"/>
          <w:sz w:val="21"/>
          <w:szCs w:val="21"/>
          <w:lang w:eastAsia="ja-JP"/>
        </w:rPr>
      </w:pPr>
      <w:r w:rsidRPr="004440D6">
        <w:rPr>
          <w:rFonts w:ascii="ＭＳ 明朝" w:eastAsia="ＭＳ 明朝" w:hAnsi="ＭＳ 明朝" w:hint="eastAsia"/>
          <w:sz w:val="21"/>
          <w:szCs w:val="21"/>
          <w:lang w:eastAsia="ja-JP"/>
        </w:rPr>
        <w:t>・適切でアクセス可能な情報の提供を保証する。</w:t>
      </w:r>
    </w:p>
    <w:p w14:paraId="5F3C763E" w14:textId="177F3CA4" w:rsidR="0017545A" w:rsidRPr="004440D6" w:rsidRDefault="0017545A" w:rsidP="0017545A">
      <w:pPr>
        <w:pStyle w:val="ab"/>
        <w:rPr>
          <w:rFonts w:ascii="ＭＳ 明朝" w:eastAsia="ＭＳ 明朝" w:hAnsi="ＭＳ 明朝"/>
          <w:sz w:val="21"/>
          <w:szCs w:val="21"/>
          <w:lang w:eastAsia="ja-JP"/>
        </w:rPr>
      </w:pPr>
      <w:r w:rsidRPr="004440D6">
        <w:rPr>
          <w:rFonts w:ascii="ＭＳ 明朝" w:eastAsia="ＭＳ 明朝" w:hAnsi="ＭＳ 明朝" w:hint="eastAsia"/>
          <w:sz w:val="21"/>
          <w:szCs w:val="21"/>
          <w:lang w:eastAsia="ja-JP"/>
        </w:rPr>
        <w:t>・障害者団体</w:t>
      </w:r>
      <w:r w:rsidR="009910B3">
        <w:rPr>
          <w:rFonts w:ascii="ＭＳ 明朝" w:eastAsia="ＭＳ 明朝" w:hAnsi="ＭＳ 明朝" w:hint="eastAsia"/>
          <w:sz w:val="21"/>
          <w:szCs w:val="21"/>
          <w:lang w:eastAsia="ja-JP"/>
        </w:rPr>
        <w:t>の</w:t>
      </w:r>
      <w:r w:rsidRPr="004440D6">
        <w:rPr>
          <w:rFonts w:ascii="ＭＳ 明朝" w:eastAsia="ＭＳ 明朝" w:hAnsi="ＭＳ 明朝" w:hint="eastAsia"/>
          <w:sz w:val="21"/>
          <w:szCs w:val="21"/>
          <w:lang w:eastAsia="ja-JP"/>
        </w:rPr>
        <w:t>自由</w:t>
      </w:r>
      <w:r w:rsidR="009910B3">
        <w:rPr>
          <w:rFonts w:ascii="ＭＳ 明朝" w:eastAsia="ＭＳ 明朝" w:hAnsi="ＭＳ 明朝" w:hint="eastAsia"/>
          <w:sz w:val="21"/>
          <w:szCs w:val="21"/>
          <w:lang w:eastAsia="ja-JP"/>
        </w:rPr>
        <w:t>な</w:t>
      </w:r>
      <w:r w:rsidRPr="004440D6">
        <w:rPr>
          <w:rFonts w:ascii="ＭＳ 明朝" w:eastAsia="ＭＳ 明朝" w:hAnsi="ＭＳ 明朝" w:hint="eastAsia"/>
          <w:sz w:val="21"/>
          <w:szCs w:val="21"/>
          <w:lang w:eastAsia="ja-JP"/>
        </w:rPr>
        <w:t>意見</w:t>
      </w:r>
      <w:r w:rsidR="009910B3">
        <w:rPr>
          <w:rFonts w:ascii="ＭＳ 明朝" w:eastAsia="ＭＳ 明朝" w:hAnsi="ＭＳ 明朝" w:hint="eastAsia"/>
          <w:sz w:val="21"/>
          <w:szCs w:val="21"/>
          <w:lang w:eastAsia="ja-JP"/>
        </w:rPr>
        <w:t>の</w:t>
      </w:r>
      <w:r w:rsidRPr="004440D6">
        <w:rPr>
          <w:rFonts w:ascii="ＭＳ 明朝" w:eastAsia="ＭＳ 明朝" w:hAnsi="ＭＳ 明朝" w:hint="eastAsia"/>
          <w:sz w:val="21"/>
          <w:szCs w:val="21"/>
          <w:lang w:eastAsia="ja-JP"/>
        </w:rPr>
        <w:t>表明</w:t>
      </w:r>
      <w:r w:rsidR="009910B3">
        <w:rPr>
          <w:rFonts w:ascii="ＭＳ 明朝" w:eastAsia="ＭＳ 明朝" w:hAnsi="ＭＳ 明朝" w:hint="eastAsia"/>
          <w:sz w:val="21"/>
          <w:szCs w:val="21"/>
          <w:lang w:eastAsia="ja-JP"/>
        </w:rPr>
        <w:t>に際して、</w:t>
      </w:r>
      <w:r w:rsidR="009910B3" w:rsidRPr="004440D6">
        <w:rPr>
          <w:rFonts w:ascii="ＭＳ 明朝" w:eastAsia="ＭＳ 明朝" w:hAnsi="ＭＳ 明朝" w:hint="eastAsia"/>
          <w:sz w:val="21"/>
          <w:szCs w:val="21"/>
          <w:lang w:eastAsia="ja-JP"/>
        </w:rPr>
        <w:t>情報を保留したり、</w:t>
      </w:r>
      <w:r w:rsidRPr="004440D6">
        <w:rPr>
          <w:rFonts w:ascii="ＭＳ 明朝" w:eastAsia="ＭＳ 明朝" w:hAnsi="ＭＳ 明朝" w:hint="eastAsia"/>
          <w:sz w:val="21"/>
          <w:szCs w:val="21"/>
          <w:lang w:eastAsia="ja-JP"/>
        </w:rPr>
        <w:t>妨げたり、条件をつけてはならない。</w:t>
      </w:r>
    </w:p>
    <w:p w14:paraId="2D912475" w14:textId="77777777" w:rsidR="0017545A" w:rsidRPr="004440D6" w:rsidRDefault="0017545A" w:rsidP="0017545A">
      <w:pPr>
        <w:pStyle w:val="ab"/>
        <w:rPr>
          <w:rFonts w:ascii="ＭＳ 明朝" w:eastAsia="ＭＳ 明朝" w:hAnsi="ＭＳ 明朝"/>
          <w:sz w:val="21"/>
          <w:szCs w:val="21"/>
          <w:lang w:eastAsia="ja-JP"/>
        </w:rPr>
      </w:pPr>
      <w:r w:rsidRPr="004440D6">
        <w:rPr>
          <w:rFonts w:ascii="ＭＳ 明朝" w:eastAsia="ＭＳ 明朝" w:hAnsi="ＭＳ 明朝" w:hint="eastAsia"/>
          <w:sz w:val="21"/>
          <w:szCs w:val="21"/>
          <w:lang w:eastAsia="ja-JP"/>
        </w:rPr>
        <w:t>・登録されている組織と登録されていない組織の両方を含める。</w:t>
      </w:r>
    </w:p>
    <w:p w14:paraId="3430609D" w14:textId="77777777" w:rsidR="0017545A" w:rsidRPr="004440D6" w:rsidRDefault="0017545A" w:rsidP="0017545A">
      <w:pPr>
        <w:pStyle w:val="ab"/>
        <w:rPr>
          <w:rFonts w:ascii="ＭＳ 明朝" w:eastAsia="ＭＳ 明朝" w:hAnsi="ＭＳ 明朝"/>
          <w:sz w:val="21"/>
          <w:szCs w:val="21"/>
          <w:lang w:eastAsia="ja-JP"/>
        </w:rPr>
      </w:pPr>
      <w:r w:rsidRPr="004440D6">
        <w:rPr>
          <w:rFonts w:ascii="ＭＳ 明朝" w:eastAsia="ＭＳ 明朝" w:hAnsi="ＭＳ 明朝" w:hint="eastAsia"/>
          <w:sz w:val="21"/>
          <w:szCs w:val="21"/>
          <w:lang w:eastAsia="ja-JP"/>
        </w:rPr>
        <w:t>・早期かつ継続的な参加を保証する。</w:t>
      </w:r>
    </w:p>
    <w:p w14:paraId="7AF66DBB" w14:textId="3EF74525" w:rsidR="0017545A" w:rsidRPr="004440D6" w:rsidRDefault="0017545A" w:rsidP="0017545A">
      <w:pPr>
        <w:pStyle w:val="ab"/>
        <w:rPr>
          <w:rFonts w:ascii="ＭＳ 明朝" w:eastAsia="ＭＳ 明朝" w:hAnsi="ＭＳ 明朝"/>
          <w:sz w:val="21"/>
          <w:szCs w:val="21"/>
          <w:lang w:eastAsia="ja-JP"/>
        </w:rPr>
      </w:pPr>
      <w:r w:rsidRPr="004440D6">
        <w:rPr>
          <w:rFonts w:ascii="ＭＳ 明朝" w:eastAsia="ＭＳ 明朝" w:hAnsi="ＭＳ 明朝" w:hint="eastAsia"/>
          <w:sz w:val="21"/>
          <w:szCs w:val="21"/>
          <w:lang w:eastAsia="ja-JP"/>
        </w:rPr>
        <w:t>・参加者の関連費用をカバーする。</w:t>
      </w:r>
    </w:p>
  </w:endnote>
  <w:endnote w:id="9">
    <w:p w14:paraId="2AC38034" w14:textId="77777777" w:rsidR="004B3E2B" w:rsidRPr="004440D6" w:rsidRDefault="004B3E2B" w:rsidP="004B3E2B">
      <w:pPr>
        <w:pStyle w:val="ab"/>
        <w:rPr>
          <w:rFonts w:ascii="ＭＳ 明朝" w:eastAsia="ＭＳ 明朝" w:hAnsi="ＭＳ 明朝"/>
          <w:sz w:val="21"/>
          <w:szCs w:val="21"/>
          <w:lang w:eastAsia="ja-JP"/>
        </w:rPr>
      </w:pPr>
      <w:r w:rsidRPr="004440D6">
        <w:rPr>
          <w:rStyle w:val="ad"/>
          <w:rFonts w:ascii="ＭＳ 明朝" w:eastAsia="ＭＳ 明朝" w:hAnsi="ＭＳ 明朝"/>
          <w:sz w:val="21"/>
          <w:szCs w:val="21"/>
        </w:rPr>
        <w:endnoteRef/>
      </w:r>
      <w:r w:rsidRPr="004440D6">
        <w:rPr>
          <w:rFonts w:ascii="ＭＳ 明朝" w:eastAsia="ＭＳ 明朝" w:hAnsi="ＭＳ 明朝"/>
          <w:sz w:val="21"/>
          <w:szCs w:val="21"/>
          <w:lang w:eastAsia="ja-JP"/>
        </w:rPr>
        <w:t xml:space="preserve"> </w:t>
      </w:r>
      <w:r w:rsidRPr="004440D6">
        <w:rPr>
          <w:rFonts w:ascii="ＭＳ 明朝" w:eastAsia="ＭＳ 明朝" w:hAnsi="ＭＳ 明朝" w:hint="eastAsia"/>
          <w:sz w:val="21"/>
          <w:szCs w:val="21"/>
          <w:lang w:eastAsia="ja-JP"/>
        </w:rPr>
        <w:t>この情報は、以下の項目別に分類されるべきである。</w:t>
      </w:r>
    </w:p>
    <w:p w14:paraId="291A1632" w14:textId="77777777" w:rsidR="004B3E2B" w:rsidRPr="004440D6" w:rsidRDefault="004B3E2B" w:rsidP="004B3E2B">
      <w:pPr>
        <w:pStyle w:val="ab"/>
        <w:rPr>
          <w:rFonts w:ascii="ＭＳ 明朝" w:eastAsia="ＭＳ 明朝" w:hAnsi="ＭＳ 明朝"/>
          <w:sz w:val="21"/>
          <w:szCs w:val="21"/>
          <w:lang w:eastAsia="ja-JP"/>
        </w:rPr>
      </w:pPr>
      <w:r w:rsidRPr="004440D6">
        <w:rPr>
          <w:rFonts w:ascii="ＭＳ 明朝" w:eastAsia="ＭＳ 明朝" w:hAnsi="ＭＳ 明朝" w:hint="eastAsia"/>
          <w:sz w:val="21"/>
          <w:szCs w:val="21"/>
          <w:lang w:eastAsia="ja-JP"/>
        </w:rPr>
        <w:t>・申立人の性別、年齢、障害、民族的背景、先住民、マイノリティの背景、言語、国籍、移民、難民、亡命者、無国籍、社会経済的状況、地理的位置または居住地（都市部／農村部）、宗教、婚姻および家族の状況、性的指向、性自認。</w:t>
      </w:r>
    </w:p>
    <w:p w14:paraId="68D244B1" w14:textId="77777777" w:rsidR="004B3E2B" w:rsidRPr="004440D6" w:rsidRDefault="004B3E2B" w:rsidP="004B3E2B">
      <w:pPr>
        <w:pStyle w:val="ab"/>
        <w:rPr>
          <w:rFonts w:ascii="ＭＳ 明朝" w:eastAsia="ＭＳ 明朝" w:hAnsi="ＭＳ 明朝"/>
          <w:sz w:val="21"/>
          <w:szCs w:val="21"/>
          <w:lang w:eastAsia="ja-JP"/>
        </w:rPr>
      </w:pPr>
      <w:r w:rsidRPr="004440D6">
        <w:rPr>
          <w:rFonts w:ascii="ＭＳ 明朝" w:eastAsia="ＭＳ 明朝" w:hAnsi="ＭＳ 明朝" w:hint="eastAsia"/>
          <w:sz w:val="21"/>
          <w:szCs w:val="21"/>
          <w:lang w:eastAsia="ja-JP"/>
        </w:rPr>
        <w:t>・苦情申し立ての仕組み（裁判所</w:t>
      </w:r>
      <w:r w:rsidRPr="004440D6">
        <w:rPr>
          <w:rFonts w:ascii="ＭＳ 明朝" w:eastAsia="ＭＳ 明朝" w:hAnsi="ＭＳ 明朝"/>
          <w:sz w:val="21"/>
          <w:szCs w:val="21"/>
          <w:lang w:eastAsia="ja-JP"/>
        </w:rPr>
        <w:t>/審判所、国家人権機関、人権オンブズパーソン、その他の機関）。</w:t>
      </w:r>
    </w:p>
    <w:p w14:paraId="65A233E8" w14:textId="77777777" w:rsidR="004B3E2B" w:rsidRPr="004440D6" w:rsidRDefault="004B3E2B" w:rsidP="004B3E2B">
      <w:pPr>
        <w:pStyle w:val="ab"/>
        <w:rPr>
          <w:rFonts w:ascii="ＭＳ 明朝" w:eastAsia="ＭＳ 明朝" w:hAnsi="ＭＳ 明朝"/>
          <w:sz w:val="21"/>
          <w:szCs w:val="21"/>
          <w:lang w:eastAsia="ja-JP"/>
        </w:rPr>
      </w:pPr>
      <w:r w:rsidRPr="004440D6">
        <w:rPr>
          <w:rFonts w:ascii="ＭＳ 明朝" w:eastAsia="ＭＳ 明朝" w:hAnsi="ＭＳ 明朝" w:hint="eastAsia"/>
          <w:sz w:val="21"/>
          <w:szCs w:val="21"/>
          <w:lang w:eastAsia="ja-JP"/>
        </w:rPr>
        <w:t>・差別の理由</w:t>
      </w:r>
    </w:p>
    <w:p w14:paraId="1AAE43EB" w14:textId="77777777" w:rsidR="004B3E2B" w:rsidRPr="004440D6" w:rsidRDefault="004B3E2B" w:rsidP="004B3E2B">
      <w:pPr>
        <w:pStyle w:val="ab"/>
        <w:rPr>
          <w:rFonts w:ascii="ＭＳ 明朝" w:eastAsia="ＭＳ 明朝" w:hAnsi="ＭＳ 明朝"/>
          <w:sz w:val="21"/>
          <w:szCs w:val="21"/>
          <w:lang w:eastAsia="ja-JP"/>
        </w:rPr>
      </w:pPr>
      <w:r w:rsidRPr="004440D6">
        <w:rPr>
          <w:rFonts w:ascii="ＭＳ 明朝" w:eastAsia="ＭＳ 明朝" w:hAnsi="ＭＳ 明朝" w:hint="eastAsia"/>
          <w:sz w:val="21"/>
          <w:szCs w:val="21"/>
          <w:lang w:eastAsia="ja-JP"/>
        </w:rPr>
        <w:t>・申し立てられた人</w:t>
      </w:r>
      <w:r w:rsidRPr="004440D6">
        <w:rPr>
          <w:rFonts w:ascii="ＭＳ 明朝" w:eastAsia="ＭＳ 明朝" w:hAnsi="ＭＳ 明朝"/>
          <w:sz w:val="21"/>
          <w:szCs w:val="21"/>
          <w:lang w:eastAsia="ja-JP"/>
        </w:rPr>
        <w:t xml:space="preserve"> (民間人または民間主体、公的機関)</w:t>
      </w:r>
    </w:p>
    <w:p w14:paraId="2A7052C8" w14:textId="77777777" w:rsidR="004B3E2B" w:rsidRPr="004440D6" w:rsidRDefault="004B3E2B" w:rsidP="004B3E2B">
      <w:pPr>
        <w:pStyle w:val="ab"/>
        <w:rPr>
          <w:rFonts w:ascii="ＭＳ 明朝" w:eastAsia="ＭＳ 明朝" w:hAnsi="ＭＳ 明朝"/>
          <w:sz w:val="21"/>
          <w:szCs w:val="21"/>
          <w:lang w:eastAsia="ja-JP"/>
        </w:rPr>
      </w:pPr>
      <w:r w:rsidRPr="004440D6">
        <w:rPr>
          <w:rFonts w:ascii="ＭＳ 明朝" w:eastAsia="ＭＳ 明朝" w:hAnsi="ＭＳ 明朝" w:hint="eastAsia"/>
          <w:sz w:val="21"/>
          <w:szCs w:val="21"/>
          <w:lang w:eastAsia="ja-JP"/>
        </w:rPr>
        <w:t>・申立てられた差別の種類（直接的、間接的など。特に訴えられた合理的配慮の拒否と特定の措置の遵守違反のケースを識別する）。</w:t>
      </w:r>
    </w:p>
    <w:p w14:paraId="32249647" w14:textId="77777777" w:rsidR="004B3E2B" w:rsidRPr="004440D6" w:rsidRDefault="004B3E2B" w:rsidP="004B3E2B">
      <w:pPr>
        <w:pStyle w:val="ab"/>
        <w:rPr>
          <w:rFonts w:ascii="ＭＳ 明朝" w:eastAsia="ＭＳ 明朝" w:hAnsi="ＭＳ 明朝"/>
          <w:sz w:val="21"/>
          <w:szCs w:val="21"/>
          <w:lang w:eastAsia="ja-JP"/>
        </w:rPr>
      </w:pPr>
      <w:r w:rsidRPr="004440D6">
        <w:rPr>
          <w:rFonts w:ascii="ＭＳ 明朝" w:eastAsia="ＭＳ 明朝" w:hAnsi="ＭＳ 明朝" w:hint="eastAsia"/>
          <w:sz w:val="21"/>
          <w:szCs w:val="21"/>
          <w:lang w:eastAsia="ja-JP"/>
        </w:rPr>
        <w:t>・苦情申し立ての結果（例：支持された、却下された、など）</w:t>
      </w:r>
    </w:p>
    <w:p w14:paraId="3909DAAA" w14:textId="2A9492A3" w:rsidR="004B3E2B" w:rsidRPr="006913D8" w:rsidRDefault="004B3E2B" w:rsidP="009910B3">
      <w:pPr>
        <w:pStyle w:val="ab"/>
        <w:rPr>
          <w:rFonts w:ascii="ＭＳ 明朝" w:eastAsia="ＭＳ 明朝" w:hAnsi="ＭＳ 明朝"/>
          <w:sz w:val="21"/>
          <w:szCs w:val="21"/>
          <w:lang w:eastAsia="ja-JP"/>
        </w:rPr>
      </w:pPr>
      <w:r w:rsidRPr="004440D6">
        <w:rPr>
          <w:rFonts w:ascii="ＭＳ 明朝" w:eastAsia="ＭＳ 明朝" w:hAnsi="ＭＳ 明朝" w:hint="eastAsia"/>
          <w:sz w:val="21"/>
          <w:szCs w:val="21"/>
          <w:lang w:eastAsia="ja-JP"/>
        </w:rPr>
        <w:t>・政府による裁定結果の遵守の有無（例：障害を理由とした差別に対する補償、およびそのような補償の平均額）</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9338794"/>
      <w:docPartObj>
        <w:docPartGallery w:val="Page Numbers (Bottom of Page)"/>
        <w:docPartUnique/>
      </w:docPartObj>
    </w:sdtPr>
    <w:sdtEndPr/>
    <w:sdtContent>
      <w:p w14:paraId="07B687F0" w14:textId="3F279FA0" w:rsidR="00016F4A" w:rsidRDefault="00016F4A">
        <w:pPr>
          <w:pStyle w:val="a5"/>
        </w:pPr>
        <w:r>
          <w:fldChar w:fldCharType="begin"/>
        </w:r>
        <w:r>
          <w:instrText>PAGE   \* MERGEFORMAT</w:instrText>
        </w:r>
        <w:r>
          <w:fldChar w:fldCharType="separate"/>
        </w:r>
        <w:r>
          <w:rPr>
            <w:lang w:val="ja-JP" w:eastAsia="ja-JP"/>
          </w:rPr>
          <w:t>2</w:t>
        </w:r>
        <w:r>
          <w:fldChar w:fldCharType="end"/>
        </w:r>
      </w:p>
    </w:sdtContent>
  </w:sdt>
  <w:p w14:paraId="510D4B5F" w14:textId="77777777" w:rsidR="00016F4A" w:rsidRDefault="00016F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E80775" w14:textId="77777777" w:rsidR="002C2943" w:rsidRDefault="002C2943" w:rsidP="00016F4A">
      <w:r>
        <w:separator/>
      </w:r>
    </w:p>
  </w:footnote>
  <w:footnote w:type="continuationSeparator" w:id="0">
    <w:p w14:paraId="09164E7D" w14:textId="77777777" w:rsidR="002C2943" w:rsidRDefault="002C2943" w:rsidP="00016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E1BD5"/>
    <w:multiLevelType w:val="hybridMultilevel"/>
    <w:tmpl w:val="6ED2CB08"/>
    <w:lvl w:ilvl="0" w:tplc="9FF6203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EF401D8"/>
    <w:multiLevelType w:val="hybridMultilevel"/>
    <w:tmpl w:val="F976C2F4"/>
    <w:lvl w:ilvl="0" w:tplc="05AA85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6042916"/>
    <w:multiLevelType w:val="hybridMultilevel"/>
    <w:tmpl w:val="B84E17C6"/>
    <w:lvl w:ilvl="0" w:tplc="E09C8312">
      <w:numFmt w:val="bullet"/>
      <w:lvlText w:val="-"/>
      <w:lvlJc w:val="left"/>
      <w:pPr>
        <w:ind w:left="720" w:hanging="360"/>
      </w:pPr>
      <w:rPr>
        <w:rFonts w:ascii="Calibri" w:eastAsiaTheme="minorHAnsi" w:hAnsi="Calibri" w:cstheme="minorHAnsi" w:hint="default"/>
        <w:b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9"/>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F4A"/>
    <w:rsid w:val="00016F4A"/>
    <w:rsid w:val="0002468B"/>
    <w:rsid w:val="0004025D"/>
    <w:rsid w:val="000433C3"/>
    <w:rsid w:val="0009117D"/>
    <w:rsid w:val="00097EA7"/>
    <w:rsid w:val="000B1B63"/>
    <w:rsid w:val="001252B0"/>
    <w:rsid w:val="00140AFC"/>
    <w:rsid w:val="00173C31"/>
    <w:rsid w:val="0017545A"/>
    <w:rsid w:val="001B710A"/>
    <w:rsid w:val="001C2078"/>
    <w:rsid w:val="001C40F8"/>
    <w:rsid w:val="001D7982"/>
    <w:rsid w:val="00213501"/>
    <w:rsid w:val="00213BD2"/>
    <w:rsid w:val="002312FE"/>
    <w:rsid w:val="00237FD0"/>
    <w:rsid w:val="002610EA"/>
    <w:rsid w:val="002638DB"/>
    <w:rsid w:val="00282D58"/>
    <w:rsid w:val="002840B5"/>
    <w:rsid w:val="002A1077"/>
    <w:rsid w:val="002C2943"/>
    <w:rsid w:val="002C78AE"/>
    <w:rsid w:val="002E1BD3"/>
    <w:rsid w:val="002E4C86"/>
    <w:rsid w:val="003973A6"/>
    <w:rsid w:val="003A2777"/>
    <w:rsid w:val="003B06DB"/>
    <w:rsid w:val="003B5F72"/>
    <w:rsid w:val="003D2EE7"/>
    <w:rsid w:val="003E5C9E"/>
    <w:rsid w:val="003E6829"/>
    <w:rsid w:val="003F5A82"/>
    <w:rsid w:val="00416FDA"/>
    <w:rsid w:val="004440D6"/>
    <w:rsid w:val="00472F13"/>
    <w:rsid w:val="00476C44"/>
    <w:rsid w:val="004B3E2B"/>
    <w:rsid w:val="004D57BE"/>
    <w:rsid w:val="005233BA"/>
    <w:rsid w:val="005238B4"/>
    <w:rsid w:val="005425A2"/>
    <w:rsid w:val="0055393C"/>
    <w:rsid w:val="00557D20"/>
    <w:rsid w:val="00560A62"/>
    <w:rsid w:val="005942F5"/>
    <w:rsid w:val="005F6BD4"/>
    <w:rsid w:val="0060584C"/>
    <w:rsid w:val="00645930"/>
    <w:rsid w:val="00671A2E"/>
    <w:rsid w:val="00687F22"/>
    <w:rsid w:val="006913D8"/>
    <w:rsid w:val="0069684A"/>
    <w:rsid w:val="006D79EA"/>
    <w:rsid w:val="00703C37"/>
    <w:rsid w:val="00783DEA"/>
    <w:rsid w:val="007B42DB"/>
    <w:rsid w:val="007C0F58"/>
    <w:rsid w:val="007E026C"/>
    <w:rsid w:val="007E06EB"/>
    <w:rsid w:val="008524EE"/>
    <w:rsid w:val="0089040E"/>
    <w:rsid w:val="008A4438"/>
    <w:rsid w:val="008B2001"/>
    <w:rsid w:val="009910B3"/>
    <w:rsid w:val="009A07C4"/>
    <w:rsid w:val="009C3B51"/>
    <w:rsid w:val="00A060AB"/>
    <w:rsid w:val="00AB7927"/>
    <w:rsid w:val="00AF5637"/>
    <w:rsid w:val="00B3437E"/>
    <w:rsid w:val="00B37522"/>
    <w:rsid w:val="00B609A6"/>
    <w:rsid w:val="00BA634A"/>
    <w:rsid w:val="00BB32EA"/>
    <w:rsid w:val="00BD0C6B"/>
    <w:rsid w:val="00C1326A"/>
    <w:rsid w:val="00C45152"/>
    <w:rsid w:val="00C73D88"/>
    <w:rsid w:val="00C95438"/>
    <w:rsid w:val="00D26794"/>
    <w:rsid w:val="00D924A5"/>
    <w:rsid w:val="00DA1E51"/>
    <w:rsid w:val="00EA6B22"/>
    <w:rsid w:val="00EC08F9"/>
    <w:rsid w:val="00ED4651"/>
    <w:rsid w:val="00EF1325"/>
    <w:rsid w:val="00F560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1B66891"/>
  <w15:chartTrackingRefBased/>
  <w15:docId w15:val="{B0F40F95-8389-4C1F-A16C-01C7C7E0E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EastAsia" w:eastAsiaTheme="minorEastAsia" w:hAnsiTheme="minorHAnsi" w:cstheme="minorBidi"/>
        <w:dstrike/>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6F4A"/>
    <w:rPr>
      <w:rFonts w:asciiTheme="minorHAnsi"/>
      <w:dstrike w:val="0"/>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6F4A"/>
    <w:pPr>
      <w:tabs>
        <w:tab w:val="center" w:pos="4252"/>
        <w:tab w:val="right" w:pos="8504"/>
      </w:tabs>
      <w:snapToGrid w:val="0"/>
    </w:pPr>
  </w:style>
  <w:style w:type="character" w:customStyle="1" w:styleId="a4">
    <w:name w:val="ヘッダー (文字)"/>
    <w:basedOn w:val="a0"/>
    <w:link w:val="a3"/>
    <w:uiPriority w:val="99"/>
    <w:rsid w:val="00016F4A"/>
  </w:style>
  <w:style w:type="paragraph" w:styleId="a5">
    <w:name w:val="footer"/>
    <w:basedOn w:val="a"/>
    <w:link w:val="a6"/>
    <w:uiPriority w:val="99"/>
    <w:unhideWhenUsed/>
    <w:rsid w:val="00016F4A"/>
    <w:pPr>
      <w:tabs>
        <w:tab w:val="center" w:pos="4252"/>
        <w:tab w:val="right" w:pos="8504"/>
      </w:tabs>
      <w:snapToGrid w:val="0"/>
    </w:pPr>
  </w:style>
  <w:style w:type="character" w:customStyle="1" w:styleId="a6">
    <w:name w:val="フッター (文字)"/>
    <w:basedOn w:val="a0"/>
    <w:link w:val="a5"/>
    <w:uiPriority w:val="99"/>
    <w:rsid w:val="00016F4A"/>
  </w:style>
  <w:style w:type="paragraph" w:styleId="a7">
    <w:name w:val="List Paragraph"/>
    <w:basedOn w:val="a"/>
    <w:uiPriority w:val="34"/>
    <w:qFormat/>
    <w:rsid w:val="00016F4A"/>
    <w:pPr>
      <w:ind w:left="720"/>
      <w:contextualSpacing/>
    </w:pPr>
  </w:style>
  <w:style w:type="table" w:styleId="a8">
    <w:name w:val="Table Grid"/>
    <w:basedOn w:val="a1"/>
    <w:uiPriority w:val="59"/>
    <w:rsid w:val="00016F4A"/>
    <w:rPr>
      <w:rFonts w:asciiTheme="minorHAnsi"/>
      <w:dstrike w:val="0"/>
      <w:kern w:val="0"/>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annotation text"/>
    <w:basedOn w:val="a"/>
    <w:link w:val="aa"/>
    <w:uiPriority w:val="99"/>
    <w:unhideWhenUsed/>
    <w:rsid w:val="00016F4A"/>
    <w:pPr>
      <w:spacing w:after="200"/>
    </w:pPr>
    <w:rPr>
      <w:sz w:val="20"/>
      <w:szCs w:val="20"/>
      <w:lang w:val="en-GB"/>
    </w:rPr>
  </w:style>
  <w:style w:type="character" w:customStyle="1" w:styleId="aa">
    <w:name w:val="コメント文字列 (文字)"/>
    <w:basedOn w:val="a0"/>
    <w:link w:val="a9"/>
    <w:uiPriority w:val="99"/>
    <w:rsid w:val="00016F4A"/>
    <w:rPr>
      <w:rFonts w:asciiTheme="minorHAnsi"/>
      <w:dstrike w:val="0"/>
      <w:kern w:val="0"/>
      <w:sz w:val="20"/>
      <w:szCs w:val="20"/>
      <w:lang w:val="en-GB" w:eastAsia="en-US"/>
    </w:rPr>
  </w:style>
  <w:style w:type="paragraph" w:styleId="ab">
    <w:name w:val="endnote text"/>
    <w:basedOn w:val="a"/>
    <w:link w:val="ac"/>
    <w:uiPriority w:val="99"/>
    <w:unhideWhenUsed/>
    <w:rsid w:val="00016F4A"/>
    <w:rPr>
      <w:sz w:val="20"/>
      <w:szCs w:val="20"/>
    </w:rPr>
  </w:style>
  <w:style w:type="character" w:customStyle="1" w:styleId="ac">
    <w:name w:val="文末脚注文字列 (文字)"/>
    <w:basedOn w:val="a0"/>
    <w:link w:val="ab"/>
    <w:uiPriority w:val="99"/>
    <w:rsid w:val="00016F4A"/>
    <w:rPr>
      <w:rFonts w:asciiTheme="minorHAnsi"/>
      <w:dstrike w:val="0"/>
      <w:kern w:val="0"/>
      <w:sz w:val="20"/>
      <w:szCs w:val="20"/>
      <w:lang w:eastAsia="en-US"/>
    </w:rPr>
  </w:style>
  <w:style w:type="character" w:styleId="ad">
    <w:name w:val="endnote reference"/>
    <w:basedOn w:val="a0"/>
    <w:uiPriority w:val="99"/>
    <w:unhideWhenUsed/>
    <w:rsid w:val="00016F4A"/>
    <w:rPr>
      <w:vertAlign w:val="superscript"/>
    </w:rPr>
  </w:style>
  <w:style w:type="character" w:styleId="ae">
    <w:name w:val="Hyperlink"/>
    <w:basedOn w:val="a0"/>
    <w:uiPriority w:val="99"/>
    <w:unhideWhenUsed/>
    <w:rsid w:val="00016F4A"/>
    <w:rPr>
      <w:color w:val="0563C1" w:themeColor="hyperlink"/>
      <w:u w:val="single"/>
    </w:rPr>
  </w:style>
  <w:style w:type="paragraph" w:styleId="af">
    <w:name w:val="Balloon Text"/>
    <w:basedOn w:val="a"/>
    <w:link w:val="af0"/>
    <w:uiPriority w:val="99"/>
    <w:semiHidden/>
    <w:unhideWhenUsed/>
    <w:rsid w:val="00016F4A"/>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016F4A"/>
    <w:rPr>
      <w:rFonts w:asciiTheme="majorHAnsi" w:eastAsiaTheme="majorEastAsia" w:hAnsiTheme="majorHAnsi" w:cstheme="majorBidi"/>
      <w:dstrike w:val="0"/>
      <w:kern w:val="0"/>
      <w:sz w:val="18"/>
      <w:szCs w:val="18"/>
      <w:lang w:eastAsia="en-US"/>
    </w:rPr>
  </w:style>
  <w:style w:type="character" w:styleId="af1">
    <w:name w:val="annotation reference"/>
    <w:basedOn w:val="a0"/>
    <w:uiPriority w:val="99"/>
    <w:semiHidden/>
    <w:unhideWhenUsed/>
    <w:rsid w:val="0004025D"/>
    <w:rPr>
      <w:sz w:val="18"/>
      <w:szCs w:val="18"/>
    </w:rPr>
  </w:style>
  <w:style w:type="paragraph" w:styleId="af2">
    <w:name w:val="annotation subject"/>
    <w:basedOn w:val="a9"/>
    <w:next w:val="a9"/>
    <w:link w:val="af3"/>
    <w:uiPriority w:val="99"/>
    <w:semiHidden/>
    <w:unhideWhenUsed/>
    <w:rsid w:val="0004025D"/>
    <w:pPr>
      <w:spacing w:after="0"/>
    </w:pPr>
    <w:rPr>
      <w:b/>
      <w:bCs/>
      <w:sz w:val="24"/>
      <w:szCs w:val="24"/>
      <w:lang w:val="en-US"/>
    </w:rPr>
  </w:style>
  <w:style w:type="character" w:customStyle="1" w:styleId="af3">
    <w:name w:val="コメント内容 (文字)"/>
    <w:basedOn w:val="aa"/>
    <w:link w:val="af2"/>
    <w:uiPriority w:val="99"/>
    <w:semiHidden/>
    <w:rsid w:val="0004025D"/>
    <w:rPr>
      <w:rFonts w:asciiTheme="minorHAnsi"/>
      <w:b/>
      <w:bCs/>
      <w:dstrike w:val="0"/>
      <w:kern w:val="0"/>
      <w:sz w:val="24"/>
      <w:szCs w:val="24"/>
      <w:lang w:val="en-GB" w:eastAsia="en-US"/>
    </w:rPr>
  </w:style>
  <w:style w:type="paragraph" w:styleId="af4">
    <w:name w:val="footnote text"/>
    <w:basedOn w:val="a"/>
    <w:link w:val="af5"/>
    <w:uiPriority w:val="99"/>
    <w:semiHidden/>
    <w:unhideWhenUsed/>
    <w:rsid w:val="00213501"/>
    <w:pPr>
      <w:snapToGrid w:val="0"/>
    </w:pPr>
  </w:style>
  <w:style w:type="character" w:customStyle="1" w:styleId="af5">
    <w:name w:val="脚注文字列 (文字)"/>
    <w:basedOn w:val="a0"/>
    <w:link w:val="af4"/>
    <w:uiPriority w:val="99"/>
    <w:semiHidden/>
    <w:rsid w:val="00213501"/>
    <w:rPr>
      <w:rFonts w:asciiTheme="minorHAnsi"/>
      <w:dstrike w:val="0"/>
      <w:kern w:val="0"/>
      <w:sz w:val="24"/>
      <w:szCs w:val="24"/>
      <w:lang w:eastAsia="en-US"/>
    </w:rPr>
  </w:style>
  <w:style w:type="character" w:styleId="af6">
    <w:name w:val="footnote reference"/>
    <w:basedOn w:val="a0"/>
    <w:uiPriority w:val="99"/>
    <w:semiHidden/>
    <w:unhideWhenUsed/>
    <w:rsid w:val="00213501"/>
    <w:rPr>
      <w:vertAlign w:val="superscript"/>
    </w:rPr>
  </w:style>
  <w:style w:type="character" w:styleId="af7">
    <w:name w:val="Unresolved Mention"/>
    <w:basedOn w:val="a0"/>
    <w:uiPriority w:val="99"/>
    <w:semiHidden/>
    <w:unhideWhenUsed/>
    <w:rsid w:val="008B20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0988044">
      <w:bodyDiv w:val="1"/>
      <w:marLeft w:val="0"/>
      <w:marRight w:val="0"/>
      <w:marTop w:val="0"/>
      <w:marBottom w:val="0"/>
      <w:divBdr>
        <w:top w:val="none" w:sz="0" w:space="0" w:color="auto"/>
        <w:left w:val="none" w:sz="0" w:space="0" w:color="auto"/>
        <w:bottom w:val="none" w:sz="0" w:space="0" w:color="auto"/>
        <w:right w:val="none" w:sz="0" w:space="0" w:color="auto"/>
      </w:divBdr>
    </w:div>
    <w:div w:id="1751192756">
      <w:bodyDiv w:val="1"/>
      <w:marLeft w:val="0"/>
      <w:marRight w:val="0"/>
      <w:marTop w:val="0"/>
      <w:marBottom w:val="0"/>
      <w:divBdr>
        <w:top w:val="none" w:sz="0" w:space="0" w:color="auto"/>
        <w:left w:val="none" w:sz="0" w:space="0" w:color="auto"/>
        <w:bottom w:val="none" w:sz="0" w:space="0" w:color="auto"/>
        <w:right w:val="none" w:sz="0" w:space="0" w:color="auto"/>
      </w:divBdr>
    </w:div>
    <w:div w:id="182989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www.hrc.co.nz/files/7814/4848/7923/imm_reasonable_accommodation_guide.pdf" TargetMode="External"/><Relationship Id="rId2" Type="http://schemas.openxmlformats.org/officeDocument/2006/relationships/hyperlink" Target="https://www.gob.pe/institucion/mtpe/normas-legales/282560-171-2019-tr" TargetMode="External"/><Relationship Id="rId1" Type="http://schemas.openxmlformats.org/officeDocument/2006/relationships/hyperlink" Target="http://docstore.ohchr.org/SelfServices/FilesHandler.ashx?enc=6QkG1d%2fPPRiCAqhKb7yhsnbHatvuFkZ%2bt93Y3D%2baa2qtJucAYDOCLUtyUf%2brfiOZckKbzS%2bBsQ%2bHx1IyvGh6ORVZnM4LEiy7ws5V4MM8VC4khDIZJSuxotVqfulsdtPv"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B36BD-7888-4183-9CAD-20DD43655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361</Words>
  <Characters>2062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佐藤久夫</dc:creator>
  <cp:keywords/>
  <dc:description/>
  <cp:lastModifiedBy>久夫</cp:lastModifiedBy>
  <cp:revision>2</cp:revision>
  <cp:lastPrinted>2020-06-22T04:49:00Z</cp:lastPrinted>
  <dcterms:created xsi:type="dcterms:W3CDTF">2021-03-21T04:12:00Z</dcterms:created>
  <dcterms:modified xsi:type="dcterms:W3CDTF">2021-03-21T04:12:00Z</dcterms:modified>
</cp:coreProperties>
</file>