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6F2FF" w14:textId="18C83475" w:rsidR="002C3E4E" w:rsidRPr="009D2F7B" w:rsidRDefault="009D2F7B">
      <w:pPr>
        <w:rPr>
          <w:sz w:val="18"/>
          <w:szCs w:val="18"/>
        </w:rPr>
      </w:pPr>
      <w:bookmarkStart w:id="0" w:name="_GoBack"/>
      <w:bookmarkEnd w:id="0"/>
      <w:r w:rsidRPr="009D2F7B">
        <w:rPr>
          <w:sz w:val="18"/>
          <w:szCs w:val="18"/>
        </w:rPr>
        <w:t>https://bridgingthegap-project.eu/frequently-asked-questions-on-human-rights-indicators-of-the-crpd/</w:t>
      </w:r>
    </w:p>
    <w:p w14:paraId="14F1E368" w14:textId="35010A83" w:rsidR="009D2F7B" w:rsidRDefault="009D2F7B">
      <w:r>
        <w:rPr>
          <w:noProof/>
        </w:rPr>
        <w:drawing>
          <wp:inline distT="0" distB="0" distL="0" distR="0" wp14:anchorId="03FD1963" wp14:editId="44873533">
            <wp:extent cx="2575560" cy="817100"/>
            <wp:effectExtent l="0" t="0" r="0" b="2540"/>
            <wp:docPr id="3" name="図 3" descr="Bridgning the gap - This project is 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dgning the gap - This project is funded by the European Un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7426" cy="830382"/>
                    </a:xfrm>
                    <a:prstGeom prst="rect">
                      <a:avLst/>
                    </a:prstGeom>
                    <a:noFill/>
                    <a:ln>
                      <a:noFill/>
                    </a:ln>
                  </pic:spPr>
                </pic:pic>
              </a:graphicData>
            </a:graphic>
          </wp:inline>
        </w:drawing>
      </w:r>
    </w:p>
    <w:p w14:paraId="0CCEFD78" w14:textId="7ABB36C1" w:rsidR="009D2F7B" w:rsidRDefault="00221B43">
      <w:r>
        <w:rPr>
          <w:rFonts w:hint="eastAsia"/>
          <w:b/>
          <w:bCs/>
          <w:sz w:val="36"/>
          <w:szCs w:val="36"/>
        </w:rPr>
        <w:t>よくある質問（障害者権利条約(CRPD)人権指標）</w:t>
      </w:r>
    </w:p>
    <w:p w14:paraId="24EA22CF" w14:textId="48C7B840" w:rsidR="009D2F7B" w:rsidRPr="003C491C" w:rsidRDefault="00C835AD" w:rsidP="003C491C">
      <w:pPr>
        <w:jc w:val="right"/>
        <w:rPr>
          <w:rFonts w:ascii="ＭＳ ゴシック" w:eastAsia="ＭＳ ゴシック" w:hAnsi="ＭＳ ゴシック"/>
        </w:rPr>
      </w:pPr>
      <w:r w:rsidRPr="003C491C">
        <w:rPr>
          <w:rFonts w:ascii="ＭＳ ゴシック" w:eastAsia="ＭＳ ゴシック" w:hAnsi="ＭＳ ゴシック" w:hint="eastAsia"/>
        </w:rPr>
        <w:t>（</w:t>
      </w:r>
      <w:r w:rsidRPr="003C491C">
        <w:rPr>
          <w:rFonts w:ascii="ＭＳ ゴシック" w:eastAsia="ＭＳ ゴシック" w:hAnsi="ＭＳ ゴシック"/>
        </w:rPr>
        <w:t>JD仮訳</w:t>
      </w:r>
      <w:r w:rsidR="00D83555">
        <w:rPr>
          <w:rFonts w:ascii="ＭＳ ゴシック" w:eastAsia="ＭＳ ゴシック" w:hAnsi="ＭＳ ゴシック" w:hint="eastAsia"/>
        </w:rPr>
        <w:t xml:space="preserve">　2020年8月</w:t>
      </w:r>
      <w:r w:rsidRPr="003C491C">
        <w:rPr>
          <w:rFonts w:ascii="ＭＳ ゴシック" w:eastAsia="ＭＳ ゴシック" w:hAnsi="ＭＳ ゴシック"/>
        </w:rPr>
        <w:t>）</w:t>
      </w:r>
    </w:p>
    <w:p w14:paraId="1D8D125F" w14:textId="50909823" w:rsidR="009D2F7B" w:rsidRDefault="00035CB4" w:rsidP="009D2F7B">
      <w:r>
        <w:rPr>
          <w:rFonts w:hint="eastAsia"/>
        </w:rPr>
        <w:t>目次</w:t>
      </w:r>
    </w:p>
    <w:p w14:paraId="3B4EF2E9" w14:textId="6CEAB658" w:rsidR="009D2F7B" w:rsidRDefault="009D2F7B" w:rsidP="009D2F7B">
      <w:bookmarkStart w:id="1" w:name="_Hlk43503901"/>
      <w:r>
        <w:t>1. 指標</w:t>
      </w:r>
      <w:r w:rsidR="00221B43">
        <w:rPr>
          <w:rFonts w:hint="eastAsia"/>
        </w:rPr>
        <w:t>(</w:t>
      </w:r>
      <w:r w:rsidR="00221B43" w:rsidRPr="00221B43">
        <w:t>indicator</w:t>
      </w:r>
      <w:r w:rsidR="00221B43">
        <w:rPr>
          <w:rFonts w:hint="eastAsia"/>
        </w:rPr>
        <w:t>)</w:t>
      </w:r>
      <w:r>
        <w:t>とは何か？なぜ人権に関する指標があるのか？</w:t>
      </w:r>
    </w:p>
    <w:p w14:paraId="79C4A1E3" w14:textId="3D5B4072" w:rsidR="009D2F7B" w:rsidRDefault="009D2F7B" w:rsidP="009D2F7B">
      <w:bookmarkStart w:id="2" w:name="_Hlk43503940"/>
      <w:bookmarkEnd w:id="1"/>
      <w:r>
        <w:t>2. 人権指標を開発するための</w:t>
      </w:r>
      <w:r w:rsidR="006242A3">
        <w:rPr>
          <w:rFonts w:hint="eastAsia"/>
        </w:rPr>
        <w:t>人権高等弁務官事務所（</w:t>
      </w:r>
      <w:r>
        <w:t>OHCHR</w:t>
      </w:r>
      <w:r w:rsidR="006242A3">
        <w:rPr>
          <w:rFonts w:hint="eastAsia"/>
        </w:rPr>
        <w:t>）</w:t>
      </w:r>
      <w:r>
        <w:t>の方法論とは？</w:t>
      </w:r>
      <w:r w:rsidR="00221B43">
        <w:rPr>
          <w:rFonts w:hint="eastAsia"/>
        </w:rPr>
        <w:t xml:space="preserve">　</w:t>
      </w:r>
    </w:p>
    <w:p w14:paraId="5CB5FBFC" w14:textId="061A0A71" w:rsidR="009D2F7B" w:rsidRDefault="009D2F7B" w:rsidP="009D2F7B">
      <w:bookmarkStart w:id="3" w:name="_Hlk43503971"/>
      <w:bookmarkEnd w:id="2"/>
      <w:r>
        <w:t>3. 指標は何を評価するのに役立つのか？指標の限界は</w:t>
      </w:r>
      <w:r w:rsidR="006242A3">
        <w:rPr>
          <w:rFonts w:hint="eastAsia"/>
        </w:rPr>
        <w:t>？それをどう</w:t>
      </w:r>
      <w:r>
        <w:t>克服できるか？</w:t>
      </w:r>
    </w:p>
    <w:p w14:paraId="6CC9836F" w14:textId="77777777" w:rsidR="009D2F7B" w:rsidRDefault="009D2F7B" w:rsidP="009D2F7B">
      <w:bookmarkStart w:id="4" w:name="_Hlk43503990"/>
      <w:bookmarkEnd w:id="3"/>
      <w:r>
        <w:t>4. 誰がこれらの指標を使うべきか？</w:t>
      </w:r>
    </w:p>
    <w:p w14:paraId="4381942C" w14:textId="4E5F825F" w:rsidR="009D2F7B" w:rsidRDefault="009D2F7B" w:rsidP="009D2F7B">
      <w:bookmarkStart w:id="5" w:name="_Hlk43504013"/>
      <w:bookmarkEnd w:id="4"/>
      <w:r>
        <w:t>5. 指標は、人権条約</w:t>
      </w:r>
      <w:r w:rsidR="00035CB4">
        <w:rPr>
          <w:rFonts w:hint="eastAsia"/>
        </w:rPr>
        <w:t>体</w:t>
      </w:r>
      <w:r>
        <w:t>への報告プロセスや、CRPD の遵守状況を</w:t>
      </w:r>
      <w:r w:rsidR="006242A3">
        <w:rPr>
          <w:rFonts w:hint="eastAsia"/>
        </w:rPr>
        <w:t>審査する</w:t>
      </w:r>
      <w:r>
        <w:t>他のプロセスでどのように使用できるか？</w:t>
      </w:r>
    </w:p>
    <w:bookmarkEnd w:id="5"/>
    <w:p w14:paraId="6BCFC824" w14:textId="20CD9130" w:rsidR="009D2F7B" w:rsidRDefault="009D2F7B" w:rsidP="009D2F7B">
      <w:r>
        <w:t>6. CRPD人権指標は、横断的な問題にどのように対処するのか？</w:t>
      </w:r>
    </w:p>
    <w:p w14:paraId="6CE45F1D" w14:textId="46A5D96B" w:rsidR="009D2F7B" w:rsidRDefault="009D2F7B" w:rsidP="009D2F7B">
      <w:bookmarkStart w:id="6" w:name="_Hlk43504059"/>
      <w:r>
        <w:t>7. 人権指標は、持続可能な開発目標</w:t>
      </w:r>
      <w:r w:rsidR="006242A3">
        <w:rPr>
          <w:rFonts w:hint="eastAsia"/>
        </w:rPr>
        <w:t>(SDGs)</w:t>
      </w:r>
      <w:r>
        <w:t>の指標を考慮に入れているか？</w:t>
      </w:r>
    </w:p>
    <w:p w14:paraId="7EA14BD9" w14:textId="0F4C7AEE" w:rsidR="009D2F7B" w:rsidRDefault="009D2F7B" w:rsidP="009D2F7B">
      <w:bookmarkStart w:id="7" w:name="_Hlk43504075"/>
      <w:bookmarkEnd w:id="6"/>
      <w:r>
        <w:t>8. 指標はSDGsの</w:t>
      </w:r>
      <w:r w:rsidR="00035CB4">
        <w:rPr>
          <w:rFonts w:hint="eastAsia"/>
        </w:rPr>
        <w:t>監視</w:t>
      </w:r>
      <w:r>
        <w:t>に利用できるか</w:t>
      </w:r>
      <w:r w:rsidR="006242A3">
        <w:rPr>
          <w:rFonts w:hint="eastAsia"/>
        </w:rPr>
        <w:t>？</w:t>
      </w:r>
    </w:p>
    <w:p w14:paraId="326C7E30" w14:textId="7CBE18F8" w:rsidR="009D2F7B" w:rsidRDefault="009D2F7B" w:rsidP="009D2F7B">
      <w:bookmarkStart w:id="8" w:name="_Hlk43504093"/>
      <w:bookmarkEnd w:id="7"/>
      <w:r>
        <w:t>9. 指標を作成するためのデータはどこで入手できるか？</w:t>
      </w:r>
    </w:p>
    <w:bookmarkEnd w:id="8"/>
    <w:p w14:paraId="1AE91CFB" w14:textId="00741C90" w:rsidR="009D2F7B" w:rsidRDefault="009D2F7B" w:rsidP="009D2F7B">
      <w:r>
        <w:t>10. データが存在しない場合は</w:t>
      </w:r>
      <w:r w:rsidR="003A624C">
        <w:rPr>
          <w:rFonts w:hint="eastAsia"/>
        </w:rPr>
        <w:t>どうするのか</w:t>
      </w:r>
      <w:r>
        <w:t>？</w:t>
      </w:r>
    </w:p>
    <w:p w14:paraId="130E906C" w14:textId="21710F7E" w:rsidR="009D2F7B" w:rsidRDefault="009D2F7B" w:rsidP="009D2F7B">
      <w:r>
        <w:t>11. なぜ「障害」によるデータ収集と</w:t>
      </w:r>
      <w:r w:rsidR="00A14354">
        <w:rPr>
          <w:rFonts w:hint="eastAsia"/>
        </w:rPr>
        <w:t>分類</w:t>
      </w:r>
      <w:r>
        <w:t>集計が指標の鍵を握っているのか？</w:t>
      </w:r>
    </w:p>
    <w:p w14:paraId="678C23C9" w14:textId="6A0DAC0B" w:rsidR="009D2F7B" w:rsidRDefault="009D2F7B" w:rsidP="009D2F7B">
      <w:bookmarkStart w:id="9" w:name="_Hlk43504142"/>
      <w:r>
        <w:t>12. 指標は、「障害」以外の</w:t>
      </w:r>
      <w:r w:rsidR="003966FB">
        <w:rPr>
          <w:rFonts w:hint="eastAsia"/>
        </w:rPr>
        <w:t>要素について</w:t>
      </w:r>
      <w:r>
        <w:t>データ収集と</w:t>
      </w:r>
      <w:r w:rsidR="003966FB">
        <w:rPr>
          <w:rFonts w:hint="eastAsia"/>
        </w:rPr>
        <w:t>分類</w:t>
      </w:r>
      <w:r w:rsidR="00241DBA">
        <w:rPr>
          <w:rFonts w:hint="eastAsia"/>
        </w:rPr>
        <w:t>集計</w:t>
      </w:r>
      <w:r>
        <w:t>を必要とするか</w:t>
      </w:r>
      <w:r w:rsidR="00A14354">
        <w:rPr>
          <w:rFonts w:hint="eastAsia"/>
        </w:rPr>
        <w:t>？</w:t>
      </w:r>
    </w:p>
    <w:p w14:paraId="3ADA1833" w14:textId="189F0317" w:rsidR="009D2F7B" w:rsidRDefault="009D2F7B" w:rsidP="009D2F7B">
      <w:bookmarkStart w:id="10" w:name="_Hlk43504157"/>
      <w:bookmarkEnd w:id="9"/>
      <w:r>
        <w:t>13. 指標は、データ収集および</w:t>
      </w:r>
      <w:r w:rsidR="00241DBA">
        <w:rPr>
          <w:rFonts w:hint="eastAsia"/>
        </w:rPr>
        <w:t>分類</w:t>
      </w:r>
      <w:r>
        <w:t>集計</w:t>
      </w:r>
      <w:r w:rsidR="00241DBA">
        <w:rPr>
          <w:rFonts w:hint="eastAsia"/>
        </w:rPr>
        <w:t>の</w:t>
      </w:r>
      <w:r>
        <w:t>方法に関する</w:t>
      </w:r>
      <w:r w:rsidR="003966FB">
        <w:rPr>
          <w:rFonts w:hint="eastAsia"/>
        </w:rPr>
        <w:t>指針</w:t>
      </w:r>
      <w:r>
        <w:t>を提供しているか</w:t>
      </w:r>
      <w:r w:rsidR="00A14354">
        <w:rPr>
          <w:rFonts w:hint="eastAsia"/>
        </w:rPr>
        <w:t>？</w:t>
      </w:r>
    </w:p>
    <w:bookmarkEnd w:id="10"/>
    <w:p w14:paraId="196431CB" w14:textId="1F2D334B" w:rsidR="009D2F7B" w:rsidRDefault="009D2F7B" w:rsidP="009D2F7B">
      <w:r>
        <w:t>14. 構</w:t>
      </w:r>
      <w:r w:rsidR="00241DBA">
        <w:rPr>
          <w:rFonts w:hint="eastAsia"/>
        </w:rPr>
        <w:t>造</w:t>
      </w:r>
      <w:r>
        <w:t>指標</w:t>
      </w:r>
      <w:r w:rsidR="00A14354">
        <w:rPr>
          <w:rFonts w:hint="eastAsia"/>
        </w:rPr>
        <w:t>（</w:t>
      </w:r>
      <w:r w:rsidR="00A14354" w:rsidRPr="00A14354">
        <w:t>structural indicators</w:t>
      </w:r>
      <w:r w:rsidR="00A14354">
        <w:rPr>
          <w:rFonts w:hint="eastAsia"/>
        </w:rPr>
        <w:t>）</w:t>
      </w:r>
      <w:r>
        <w:t>は、一般的に障害者を含む戦略、政策、計画</w:t>
      </w:r>
      <w:r w:rsidR="00241DBA">
        <w:rPr>
          <w:rFonts w:hint="eastAsia"/>
        </w:rPr>
        <w:t>の採択</w:t>
      </w:r>
      <w:r>
        <w:t>に言及している</w:t>
      </w:r>
      <w:r w:rsidR="00A14354">
        <w:rPr>
          <w:rFonts w:hint="eastAsia"/>
        </w:rPr>
        <w:t>。</w:t>
      </w:r>
      <w:r>
        <w:t>この指標が満たされているか</w:t>
      </w:r>
      <w:r w:rsidR="00B17E46">
        <w:rPr>
          <w:rFonts w:hint="eastAsia"/>
        </w:rPr>
        <w:t>否</w:t>
      </w:r>
      <w:r>
        <w:t>かを評価する際に考慮すべき主な要素は何か</w:t>
      </w:r>
      <w:r w:rsidR="00A14354">
        <w:rPr>
          <w:rFonts w:hint="eastAsia"/>
        </w:rPr>
        <w:t>？</w:t>
      </w:r>
    </w:p>
    <w:p w14:paraId="5A22367F" w14:textId="1C2B1BC8" w:rsidR="009D2F7B" w:rsidRDefault="009D2F7B" w:rsidP="009D2F7B">
      <w:bookmarkStart w:id="11" w:name="_Hlk43504221"/>
      <w:r>
        <w:t>15. 指標</w:t>
      </w:r>
      <w:r w:rsidR="00A14354">
        <w:rPr>
          <w:rFonts w:hint="eastAsia"/>
        </w:rPr>
        <w:t>で</w:t>
      </w:r>
      <w:r>
        <w:t>「</w:t>
      </w:r>
      <w:r w:rsidR="00173328">
        <w:rPr>
          <w:rFonts w:hint="eastAsia"/>
        </w:rPr>
        <w:t>一般（</w:t>
      </w:r>
      <w:r w:rsidR="00173328">
        <w:t>mainstream</w:t>
      </w:r>
      <w:r w:rsidR="00173328">
        <w:rPr>
          <w:rFonts w:hint="eastAsia"/>
        </w:rPr>
        <w:t>）</w:t>
      </w:r>
      <w:r>
        <w:t>」の政策／プログラム</w:t>
      </w:r>
      <w:r w:rsidR="00A14354">
        <w:rPr>
          <w:rFonts w:hint="eastAsia"/>
        </w:rPr>
        <w:t>や</w:t>
      </w:r>
      <w:r>
        <w:t>「障害固有」の政策／プログラム</w:t>
      </w:r>
      <w:r w:rsidR="00A14354">
        <w:rPr>
          <w:rFonts w:hint="eastAsia"/>
        </w:rPr>
        <w:t>という</w:t>
      </w:r>
      <w:r>
        <w:t>場合、それは何を意味するのか？</w:t>
      </w:r>
    </w:p>
    <w:p w14:paraId="010175D8" w14:textId="078FBDB7" w:rsidR="009D2F7B" w:rsidRDefault="009D2F7B" w:rsidP="009D2F7B">
      <w:bookmarkStart w:id="12" w:name="_Hlk43504240"/>
      <w:bookmarkEnd w:id="11"/>
      <w:r>
        <w:t>16. 指標は、障害者に関係する法律や政策の設計および実施において、障害者と密接に協議し、</w:t>
      </w:r>
      <w:r w:rsidR="00A14354">
        <w:rPr>
          <w:rFonts w:hint="eastAsia"/>
        </w:rPr>
        <w:t>障害者が</w:t>
      </w:r>
      <w:r>
        <w:t>積極的に関与する義務の遵守を評価するか</w:t>
      </w:r>
      <w:r w:rsidR="00A14354">
        <w:rPr>
          <w:rFonts w:hint="eastAsia"/>
        </w:rPr>
        <w:t>？</w:t>
      </w:r>
    </w:p>
    <w:bookmarkEnd w:id="12"/>
    <w:p w14:paraId="513ABB01" w14:textId="11DAD174" w:rsidR="009D2F7B" w:rsidRDefault="009D2F7B" w:rsidP="009D2F7B">
      <w:r>
        <w:t>17. 指標は、「政府の</w:t>
      </w:r>
      <w:r w:rsidR="00D7779F">
        <w:rPr>
          <w:rFonts w:hint="eastAsia"/>
        </w:rPr>
        <w:t>あらゆる</w:t>
      </w:r>
      <w:r w:rsidR="003F5488">
        <w:rPr>
          <w:rFonts w:hint="eastAsia"/>
        </w:rPr>
        <w:t>レベル</w:t>
      </w:r>
      <w:r w:rsidR="00D7779F">
        <w:rPr>
          <w:rFonts w:hint="eastAsia"/>
        </w:rPr>
        <w:t>や</w:t>
      </w:r>
      <w:r w:rsidR="00076497">
        <w:rPr>
          <w:rFonts w:hint="eastAsia"/>
        </w:rPr>
        <w:t>部</w:t>
      </w:r>
      <w:r w:rsidR="00173328">
        <w:rPr>
          <w:rFonts w:hint="eastAsia"/>
        </w:rPr>
        <w:t>支</w:t>
      </w:r>
      <w:r w:rsidR="00076497">
        <w:rPr>
          <w:rFonts w:hint="eastAsia"/>
        </w:rPr>
        <w:t>局</w:t>
      </w:r>
      <w:r>
        <w:t>」</w:t>
      </w:r>
      <w:r w:rsidR="00A14354">
        <w:rPr>
          <w:rFonts w:hint="eastAsia"/>
        </w:rPr>
        <w:t>（</w:t>
      </w:r>
      <w:r w:rsidR="00A14354" w:rsidRPr="00A14354">
        <w:t>all levels and branches of governments</w:t>
      </w:r>
      <w:r w:rsidR="00A14354">
        <w:rPr>
          <w:rFonts w:hint="eastAsia"/>
        </w:rPr>
        <w:t>）</w:t>
      </w:r>
      <w:r>
        <w:t>に適用されるか</w:t>
      </w:r>
      <w:r w:rsidR="00A14354">
        <w:rPr>
          <w:rFonts w:hint="eastAsia"/>
        </w:rPr>
        <w:t>？</w:t>
      </w:r>
    </w:p>
    <w:p w14:paraId="0553FB88" w14:textId="6D0654A6" w:rsidR="009D2F7B" w:rsidRDefault="009D2F7B" w:rsidP="009D2F7B">
      <w:bookmarkStart w:id="13" w:name="_Hlk43504273"/>
      <w:r>
        <w:t xml:space="preserve">18. </w:t>
      </w:r>
      <w:r w:rsidR="00035CB4">
        <w:rPr>
          <w:rFonts w:hint="eastAsia"/>
        </w:rPr>
        <w:t>「</w:t>
      </w:r>
      <w:r>
        <w:t>苦情の数と割合」</w:t>
      </w:r>
      <w:r w:rsidR="00A14354">
        <w:rPr>
          <w:rFonts w:hint="eastAsia"/>
        </w:rPr>
        <w:t>の</w:t>
      </w:r>
      <w:r>
        <w:t>指標をど</w:t>
      </w:r>
      <w:r w:rsidR="00A14354">
        <w:rPr>
          <w:rFonts w:hint="eastAsia"/>
        </w:rPr>
        <w:t>う</w:t>
      </w:r>
      <w:r>
        <w:t>解釈するか？</w:t>
      </w:r>
    </w:p>
    <w:bookmarkEnd w:id="13"/>
    <w:p w14:paraId="4F13A080" w14:textId="77777777" w:rsidR="003966FB" w:rsidRDefault="003966FB" w:rsidP="009D2F7B"/>
    <w:p w14:paraId="72AA2C60" w14:textId="12A2035E" w:rsidR="009D2F7B" w:rsidRDefault="00A14354" w:rsidP="009D2F7B">
      <w:r w:rsidRPr="00A14354">
        <w:rPr>
          <w:b/>
          <w:bCs/>
        </w:rPr>
        <w:t>1. 指標とは何か？なぜ人権に関する指標があるのか？</w:t>
      </w:r>
    </w:p>
    <w:p w14:paraId="05755664" w14:textId="6C67F7C6" w:rsidR="009D2F7B" w:rsidRDefault="009D2F7B" w:rsidP="00CD2E7A">
      <w:pPr>
        <w:ind w:firstLineChars="100" w:firstLine="210"/>
      </w:pPr>
      <w:r w:rsidRPr="00ED22A7">
        <w:rPr>
          <w:rFonts w:hint="eastAsia"/>
        </w:rPr>
        <w:t>指標とは、ある状態や水準に関する情報を与えるものである。多くの場合、</w:t>
      </w:r>
      <w:r w:rsidR="00D7779F">
        <w:rPr>
          <w:rFonts w:hint="eastAsia"/>
        </w:rPr>
        <w:t>それは</w:t>
      </w:r>
      <w:r w:rsidRPr="00ED22A7">
        <w:rPr>
          <w:rFonts w:hint="eastAsia"/>
        </w:rPr>
        <w:t>何らか</w:t>
      </w:r>
      <w:r>
        <w:rPr>
          <w:rFonts w:hint="eastAsia"/>
        </w:rPr>
        <w:lastRenderedPageBreak/>
        <w:t>の形での定量化や定性的な分類に基づいており、ある場所、ある時点での実勢を示す。</w:t>
      </w:r>
    </w:p>
    <w:p w14:paraId="017FE305" w14:textId="737FB8FB" w:rsidR="009D2F7B" w:rsidRDefault="00D7779F" w:rsidP="00173328">
      <w:pPr>
        <w:tabs>
          <w:tab w:val="left" w:pos="5810"/>
        </w:tabs>
      </w:pPr>
      <w:r>
        <w:tab/>
      </w:r>
    </w:p>
    <w:p w14:paraId="2234DC22" w14:textId="5149444A" w:rsidR="009D2F7B" w:rsidRDefault="009D2F7B" w:rsidP="00CD2E7A">
      <w:pPr>
        <w:ind w:firstLineChars="100" w:firstLine="210"/>
      </w:pPr>
      <w:r>
        <w:rPr>
          <w:rFonts w:hint="eastAsia"/>
        </w:rPr>
        <w:t>人権指標とは、人権の規範や基準に関連</w:t>
      </w:r>
      <w:r w:rsidR="00ED22A7">
        <w:rPr>
          <w:rFonts w:hint="eastAsia"/>
        </w:rPr>
        <w:t>した</w:t>
      </w:r>
      <w:r>
        <w:rPr>
          <w:rFonts w:hint="eastAsia"/>
        </w:rPr>
        <w:t>、</w:t>
      </w:r>
      <w:r w:rsidR="00ED22A7">
        <w:rPr>
          <w:rFonts w:hint="eastAsia"/>
        </w:rPr>
        <w:t>対象物、出来事、活動、または結果の状態に関する特定の情報であり、</w:t>
      </w:r>
      <w:r>
        <w:rPr>
          <w:rFonts w:hint="eastAsia"/>
        </w:rPr>
        <w:t>人権の原則や懸念事項を取り</w:t>
      </w:r>
      <w:r w:rsidR="00ED22A7">
        <w:rPr>
          <w:rFonts w:hint="eastAsia"/>
        </w:rPr>
        <w:t>あつかい</w:t>
      </w:r>
      <w:r>
        <w:rPr>
          <w:rFonts w:hint="eastAsia"/>
        </w:rPr>
        <w:t>、反映し、人権の促進と実施を評価し、監視するために使用することができる</w:t>
      </w:r>
      <w:r w:rsidR="00ED22A7">
        <w:rPr>
          <w:rFonts w:hint="eastAsia"/>
        </w:rPr>
        <w:t>ものと定義される。</w:t>
      </w:r>
    </w:p>
    <w:p w14:paraId="60EDC95C" w14:textId="77777777" w:rsidR="009D2F7B" w:rsidRDefault="009D2F7B" w:rsidP="009D2F7B"/>
    <w:p w14:paraId="1D52BEEE" w14:textId="77777777" w:rsidR="009D2F7B" w:rsidRDefault="009D2F7B" w:rsidP="00CD2E7A">
      <w:pPr>
        <w:ind w:firstLineChars="100" w:firstLine="210"/>
      </w:pPr>
      <w:r>
        <w:rPr>
          <w:rFonts w:hint="eastAsia"/>
        </w:rPr>
        <w:t>人権指標は、以下のような方法で人権の実施と測定を強化する。</w:t>
      </w:r>
    </w:p>
    <w:p w14:paraId="0A736CDB" w14:textId="77777777" w:rsidR="009D2F7B" w:rsidRDefault="009D2F7B" w:rsidP="009D2F7B"/>
    <w:p w14:paraId="0923D079" w14:textId="77777777" w:rsidR="009D2F7B" w:rsidRDefault="009D2F7B" w:rsidP="009D2F7B">
      <w:r>
        <w:t xml:space="preserve">    規範の実践的な内容を強調する。</w:t>
      </w:r>
    </w:p>
    <w:p w14:paraId="3E016D4D" w14:textId="77777777" w:rsidR="009D2F7B" w:rsidRDefault="009D2F7B" w:rsidP="009D2F7B">
      <w:r>
        <w:t xml:space="preserve">    進捗状況を測定する。</w:t>
      </w:r>
    </w:p>
    <w:p w14:paraId="57CAF76A" w14:textId="276E70C9" w:rsidR="009D2F7B" w:rsidRDefault="009D2F7B" w:rsidP="009D2F7B">
      <w:r>
        <w:t xml:space="preserve">    透明性と責任をもたらす。</w:t>
      </w:r>
    </w:p>
    <w:p w14:paraId="2082928C" w14:textId="7968CA73" w:rsidR="009D2F7B" w:rsidRDefault="009D2F7B" w:rsidP="009D2F7B">
      <w:r>
        <w:t xml:space="preserve">    </w:t>
      </w:r>
      <w:r w:rsidR="00AA1CF4">
        <w:rPr>
          <w:rFonts w:hint="eastAsia"/>
        </w:rPr>
        <w:t>勧告</w:t>
      </w:r>
      <w:r>
        <w:t>のフォローアップを強化する。</w:t>
      </w:r>
    </w:p>
    <w:p w14:paraId="4C3CD40F" w14:textId="77777777" w:rsidR="009D2F7B" w:rsidRDefault="009D2F7B" w:rsidP="009D2F7B"/>
    <w:p w14:paraId="0D5C0D8C" w14:textId="5D63ABC9" w:rsidR="003966FB" w:rsidRDefault="00A14354" w:rsidP="009D2F7B">
      <w:r w:rsidRPr="00A14354">
        <w:rPr>
          <w:b/>
          <w:bCs/>
        </w:rPr>
        <w:t xml:space="preserve">2. 人権指標を開発するための人権高等弁務官事務所（OHCHR）の方法論とは？　</w:t>
      </w:r>
    </w:p>
    <w:p w14:paraId="7E8DF04D" w14:textId="61A14B88" w:rsidR="009D2F7B" w:rsidRDefault="009D2F7B" w:rsidP="00CD2E7A">
      <w:pPr>
        <w:ind w:firstLineChars="100" w:firstLine="210"/>
      </w:pPr>
      <w:r>
        <w:rPr>
          <w:rFonts w:hint="eastAsia"/>
        </w:rPr>
        <w:t>障害者権利条約（</w:t>
      </w:r>
      <w:r>
        <w:t>CRPD）</w:t>
      </w:r>
      <w:r w:rsidR="00ED22A7">
        <w:rPr>
          <w:rFonts w:hint="eastAsia"/>
        </w:rPr>
        <w:t>の</w:t>
      </w:r>
      <w:r>
        <w:t>人権指標の第一の目的は、この条約を実施し、その進捗状況の評価を容易にするための行動と措置について、</w:t>
      </w:r>
      <w:r w:rsidR="00ED22A7">
        <w:rPr>
          <w:rFonts w:hint="eastAsia"/>
        </w:rPr>
        <w:t>締約国</w:t>
      </w:r>
      <w:r>
        <w:t>を導</w:t>
      </w:r>
      <w:r w:rsidR="00ED22A7">
        <w:rPr>
          <w:rFonts w:hint="eastAsia"/>
        </w:rPr>
        <w:t>く</w:t>
      </w:r>
      <w:r>
        <w:t>ことである。また、他の利害関係者（</w:t>
      </w:r>
      <w:r w:rsidR="00ED22A7">
        <w:rPr>
          <w:rFonts w:hint="eastAsia"/>
        </w:rPr>
        <w:t>国家人権機関（</w:t>
      </w:r>
      <w:r>
        <w:t>NHRI</w:t>
      </w:r>
      <w:r w:rsidR="00ED22A7">
        <w:rPr>
          <w:rFonts w:hint="eastAsia"/>
        </w:rPr>
        <w:t>）</w:t>
      </w:r>
      <w:r>
        <w:t>、市民社会、国際協力機関、ドナーなど）が国の実施を監視するためのツールとしての役割も果たしている。</w:t>
      </w:r>
    </w:p>
    <w:p w14:paraId="2648AD70" w14:textId="77777777" w:rsidR="009D2F7B" w:rsidRDefault="009D2F7B" w:rsidP="009D2F7B"/>
    <w:p w14:paraId="4D327814" w14:textId="6B9963D5" w:rsidR="009D2F7B" w:rsidRPr="003A29A9" w:rsidRDefault="009D2F7B" w:rsidP="00CD2E7A">
      <w:pPr>
        <w:ind w:firstLineChars="100" w:firstLine="210"/>
      </w:pPr>
      <w:r w:rsidRPr="003A29A9">
        <w:rPr>
          <w:rFonts w:hint="eastAsia"/>
        </w:rPr>
        <w:t>このように、</w:t>
      </w:r>
      <w:r w:rsidRPr="003A29A9">
        <w:t>OHCHRの人権指標は、人権義務を果たすための国家の</w:t>
      </w:r>
      <w:r w:rsidR="00ED22A7" w:rsidRPr="003A29A9">
        <w:rPr>
          <w:rFonts w:hint="eastAsia"/>
          <w:b/>
          <w:bCs/>
        </w:rPr>
        <w:t>約束</w:t>
      </w:r>
      <w:r w:rsidR="003A29A9" w:rsidRPr="003A29A9">
        <w:rPr>
          <w:rFonts w:hint="eastAsia"/>
        </w:rPr>
        <w:t>(</w:t>
      </w:r>
      <w:r w:rsidR="003A29A9" w:rsidRPr="003A29A9">
        <w:rPr>
          <w:rStyle w:val="aa"/>
          <w:b w:val="0"/>
          <w:bCs w:val="0"/>
        </w:rPr>
        <w:t>commitments</w:t>
      </w:r>
      <w:r w:rsidR="003A29A9" w:rsidRPr="003A29A9">
        <w:rPr>
          <w:rFonts w:hint="eastAsia"/>
        </w:rPr>
        <w:t>)</w:t>
      </w:r>
      <w:r w:rsidRPr="003A29A9">
        <w:t>と</w:t>
      </w:r>
      <w:r w:rsidRPr="003A29A9">
        <w:rPr>
          <w:b/>
          <w:bCs/>
        </w:rPr>
        <w:t>努力</w:t>
      </w:r>
      <w:r w:rsidR="003A29A9" w:rsidRPr="003A29A9">
        <w:rPr>
          <w:rFonts w:hint="eastAsia"/>
        </w:rPr>
        <w:t>(</w:t>
      </w:r>
      <w:r w:rsidR="003A29A9" w:rsidRPr="003A29A9">
        <w:rPr>
          <w:rStyle w:val="aa"/>
          <w:b w:val="0"/>
          <w:bCs w:val="0"/>
        </w:rPr>
        <w:t>efforts</w:t>
      </w:r>
      <w:r w:rsidR="003A29A9" w:rsidRPr="003A29A9">
        <w:rPr>
          <w:rFonts w:hint="eastAsia"/>
        </w:rPr>
        <w:t>)</w:t>
      </w:r>
      <w:r w:rsidRPr="003A29A9">
        <w:t>、および人権の享受</w:t>
      </w:r>
      <w:r w:rsidR="00ED22A7" w:rsidRPr="003A29A9">
        <w:rPr>
          <w:rFonts w:hint="eastAsia"/>
        </w:rPr>
        <w:t>の</w:t>
      </w:r>
      <w:r w:rsidR="003A29A9" w:rsidRPr="003A29A9">
        <w:rPr>
          <w:rFonts w:hint="eastAsia"/>
          <w:b/>
          <w:bCs/>
        </w:rPr>
        <w:t>成果</w:t>
      </w:r>
      <w:r w:rsidR="003A29A9" w:rsidRPr="003A29A9">
        <w:rPr>
          <w:rFonts w:hint="eastAsia"/>
        </w:rPr>
        <w:t>(</w:t>
      </w:r>
      <w:r w:rsidR="003A29A9" w:rsidRPr="003A29A9">
        <w:rPr>
          <w:rStyle w:val="aa"/>
          <w:b w:val="0"/>
          <w:bCs w:val="0"/>
        </w:rPr>
        <w:t>results</w:t>
      </w:r>
      <w:r w:rsidR="003A29A9" w:rsidRPr="003A29A9">
        <w:rPr>
          <w:rFonts w:hint="eastAsia"/>
        </w:rPr>
        <w:t>)</w:t>
      </w:r>
      <w:r w:rsidRPr="003A29A9">
        <w:t>を測定する</w:t>
      </w:r>
      <w:r w:rsidR="00D7779F">
        <w:rPr>
          <w:rFonts w:hint="eastAsia"/>
        </w:rPr>
        <w:t>ものである</w:t>
      </w:r>
      <w:r w:rsidRPr="003A29A9">
        <w:t>。</w:t>
      </w:r>
    </w:p>
    <w:p w14:paraId="243581AA" w14:textId="77777777" w:rsidR="009D2F7B" w:rsidRPr="003A29A9" w:rsidRDefault="009D2F7B" w:rsidP="009D2F7B"/>
    <w:p w14:paraId="33BC2DE7" w14:textId="3AB14D54" w:rsidR="009D2F7B" w:rsidRDefault="009D2F7B" w:rsidP="00CD2E7A">
      <w:pPr>
        <w:ind w:firstLineChars="100" w:firstLine="210"/>
      </w:pPr>
      <w:r>
        <w:t>OHCHR の人権指標のための方法論は、中核的人権条約に明記されている国際的な人権基準に基づいており、また国連の条約</w:t>
      </w:r>
      <w:r w:rsidR="00ED22A7">
        <w:rPr>
          <w:rFonts w:hint="eastAsia"/>
        </w:rPr>
        <w:t>体</w:t>
      </w:r>
      <w:r>
        <w:t>の一般的</w:t>
      </w:r>
      <w:r w:rsidR="00ED22A7">
        <w:rPr>
          <w:rFonts w:hint="eastAsia"/>
        </w:rPr>
        <w:t>意見</w:t>
      </w:r>
      <w:r>
        <w:t>を通じて開発された。この方法論は、市民的、文化的、経済的、政治的、社会的権利の相互依存性と不可分性を認識し、無差別と平等、参加と</w:t>
      </w:r>
      <w:r w:rsidR="00D7779F">
        <w:rPr>
          <w:rFonts w:hint="eastAsia"/>
        </w:rPr>
        <w:t>説明</w:t>
      </w:r>
      <w:r>
        <w:t>責任などの横断的な人権規範を反映している。それは、普遍的に適用可能な指標を定性的および定量的に特定</w:t>
      </w:r>
      <w:r w:rsidR="00ED22A7">
        <w:rPr>
          <w:rFonts w:hint="eastAsia"/>
        </w:rPr>
        <w:t>した</w:t>
      </w:r>
      <w:r>
        <w:t>もので</w:t>
      </w:r>
      <w:r w:rsidR="005553F0">
        <w:rPr>
          <w:rFonts w:hint="eastAsia"/>
        </w:rPr>
        <w:t>、さらに</w:t>
      </w:r>
      <w:r w:rsidR="005553F0">
        <w:t>特定の地域の文脈に適応できる</w:t>
      </w:r>
      <w:r w:rsidR="005553F0">
        <w:rPr>
          <w:rFonts w:hint="eastAsia"/>
        </w:rPr>
        <w:t>。</w:t>
      </w:r>
    </w:p>
    <w:p w14:paraId="5539B3E9" w14:textId="77777777" w:rsidR="009D2F7B" w:rsidRDefault="009D2F7B" w:rsidP="009D2F7B"/>
    <w:p w14:paraId="21B7C5F1" w14:textId="4CA7ACE0" w:rsidR="009D2F7B" w:rsidRDefault="009D2F7B" w:rsidP="00CD2E7A">
      <w:pPr>
        <w:ind w:firstLineChars="100" w:firstLine="210"/>
      </w:pPr>
      <w:r>
        <w:rPr>
          <w:rFonts w:hint="eastAsia"/>
        </w:rPr>
        <w:t>この指標は、国を超えた比較のための世界的な指標として</w:t>
      </w:r>
      <w:r w:rsidR="00ED22A7">
        <w:rPr>
          <w:rFonts w:hint="eastAsia"/>
        </w:rPr>
        <w:t>の</w:t>
      </w:r>
      <w:r>
        <w:rPr>
          <w:rFonts w:hint="eastAsia"/>
        </w:rPr>
        <w:t>機能を意図し</w:t>
      </w:r>
      <w:r w:rsidR="00ED22A7">
        <w:rPr>
          <w:rFonts w:hint="eastAsia"/>
        </w:rPr>
        <w:t>ていない</w:t>
      </w:r>
      <w:r>
        <w:rPr>
          <w:rFonts w:hint="eastAsia"/>
        </w:rPr>
        <w:t>。</w:t>
      </w:r>
    </w:p>
    <w:p w14:paraId="579FFDFE" w14:textId="77777777" w:rsidR="00ED22A7" w:rsidRPr="00ED22A7" w:rsidRDefault="00ED22A7" w:rsidP="00CD2E7A">
      <w:pPr>
        <w:ind w:firstLineChars="100" w:firstLine="210"/>
      </w:pPr>
    </w:p>
    <w:p w14:paraId="22316F4A" w14:textId="3BA1E658" w:rsidR="009D2F7B" w:rsidRPr="00CD2E7A" w:rsidRDefault="009D2F7B" w:rsidP="009D2F7B">
      <w:pPr>
        <w:rPr>
          <w:b/>
          <w:bCs/>
        </w:rPr>
      </w:pPr>
      <w:r w:rsidRPr="00CD2E7A">
        <w:rPr>
          <w:rFonts w:hint="eastAsia"/>
          <w:b/>
          <w:bCs/>
        </w:rPr>
        <w:t>人権指標の開発</w:t>
      </w:r>
    </w:p>
    <w:p w14:paraId="5D874153" w14:textId="4D0E8DC4" w:rsidR="009D2F7B" w:rsidRDefault="009D2F7B" w:rsidP="009D2F7B"/>
    <w:p w14:paraId="28E1E605" w14:textId="766DD0BC" w:rsidR="009D2F7B" w:rsidRPr="003966FB" w:rsidRDefault="009D2F7B" w:rsidP="009D2F7B">
      <w:pPr>
        <w:rPr>
          <w:b/>
          <w:bCs/>
        </w:rPr>
      </w:pPr>
      <w:r w:rsidRPr="003966FB">
        <w:rPr>
          <w:b/>
          <w:bCs/>
        </w:rPr>
        <w:t>OHCHRの方法論は、2段階のアプローチを必要とする。</w:t>
      </w:r>
    </w:p>
    <w:p w14:paraId="7D4211A0" w14:textId="77777777" w:rsidR="009D2F7B" w:rsidRDefault="009D2F7B" w:rsidP="009D2F7B"/>
    <w:p w14:paraId="6AAB0FB9" w14:textId="50BD9DF6" w:rsidR="009D2F7B" w:rsidRDefault="009D2F7B" w:rsidP="009D2F7B">
      <w:r>
        <w:t xml:space="preserve">    人権の</w:t>
      </w:r>
      <w:r w:rsidR="00173328">
        <w:rPr>
          <w:rFonts w:hint="eastAsia"/>
        </w:rPr>
        <w:t>特質（a</w:t>
      </w:r>
      <w:r w:rsidR="00173328">
        <w:t>ttribute</w:t>
      </w:r>
      <w:r w:rsidR="00173328">
        <w:rPr>
          <w:rFonts w:hint="eastAsia"/>
        </w:rPr>
        <w:t>）</w:t>
      </w:r>
      <w:r>
        <w:t>を特定する</w:t>
      </w:r>
      <w:r w:rsidR="00E33BB8">
        <w:rPr>
          <w:rFonts w:hint="eastAsia"/>
        </w:rPr>
        <w:t>。</w:t>
      </w:r>
    </w:p>
    <w:p w14:paraId="3F871BED" w14:textId="77777777" w:rsidR="009D2F7B" w:rsidRDefault="009D2F7B" w:rsidP="009D2F7B">
      <w:r>
        <w:t xml:space="preserve">    構造、プロセス、成果の指標を開発する。</w:t>
      </w:r>
    </w:p>
    <w:p w14:paraId="3D472645" w14:textId="77777777" w:rsidR="009D2F7B" w:rsidRDefault="009D2F7B" w:rsidP="009D2F7B"/>
    <w:p w14:paraId="2DBDC8AA" w14:textId="0AF4F98A" w:rsidR="009D2F7B" w:rsidRPr="003966FB" w:rsidRDefault="009D2F7B" w:rsidP="009D2F7B">
      <w:pPr>
        <w:rPr>
          <w:b/>
          <w:bCs/>
        </w:rPr>
      </w:pPr>
      <w:r w:rsidRPr="003966FB">
        <w:rPr>
          <w:b/>
          <w:bCs/>
        </w:rPr>
        <w:t>1. 人権の</w:t>
      </w:r>
      <w:r w:rsidR="00173328">
        <w:rPr>
          <w:rFonts w:hint="eastAsia"/>
          <w:b/>
          <w:bCs/>
        </w:rPr>
        <w:t>特質</w:t>
      </w:r>
    </w:p>
    <w:p w14:paraId="64C7F261" w14:textId="77777777" w:rsidR="009D2F7B" w:rsidRDefault="009D2F7B" w:rsidP="009D2F7B"/>
    <w:p w14:paraId="65AA5E29" w14:textId="7315D256" w:rsidR="009D2F7B" w:rsidRDefault="00173328" w:rsidP="00CD2E7A">
      <w:pPr>
        <w:ind w:firstLineChars="100" w:firstLine="210"/>
      </w:pPr>
      <w:r>
        <w:rPr>
          <w:rFonts w:hint="eastAsia"/>
        </w:rPr>
        <w:t>特質</w:t>
      </w:r>
      <w:r w:rsidR="009D2F7B">
        <w:rPr>
          <w:rFonts w:hint="eastAsia"/>
        </w:rPr>
        <w:t>は、権利の中核的な要素である。</w:t>
      </w:r>
    </w:p>
    <w:p w14:paraId="53EB2C73" w14:textId="77777777" w:rsidR="009D2F7B" w:rsidRDefault="009D2F7B" w:rsidP="009D2F7B"/>
    <w:p w14:paraId="001524A7" w14:textId="6E21A5AA" w:rsidR="009D2F7B" w:rsidRDefault="009D2F7B" w:rsidP="00CD2E7A">
      <w:pPr>
        <w:ind w:firstLineChars="100" w:firstLine="210"/>
      </w:pPr>
      <w:r>
        <w:rPr>
          <w:rFonts w:hint="eastAsia"/>
        </w:rPr>
        <w:t>本来、人権は相互に依存し、相互にリンクしており、基準は権利の間で重なり合っている。人権</w:t>
      </w:r>
      <w:r w:rsidR="005553F0">
        <w:rPr>
          <w:rFonts w:hint="eastAsia"/>
        </w:rPr>
        <w:t>について</w:t>
      </w:r>
      <w:r>
        <w:rPr>
          <w:rFonts w:hint="eastAsia"/>
        </w:rPr>
        <w:t>その権利の限られた数の特徴や</w:t>
      </w:r>
      <w:r w:rsidR="00173328">
        <w:rPr>
          <w:rFonts w:hint="eastAsia"/>
        </w:rPr>
        <w:t>特質</w:t>
      </w:r>
      <w:r>
        <w:rPr>
          <w:rFonts w:hint="eastAsia"/>
        </w:rPr>
        <w:t>に書き写すことが重要であり、それらは理想的には相互に排他的である。このように、</w:t>
      </w:r>
      <w:r w:rsidR="00173328">
        <w:rPr>
          <w:rFonts w:hint="eastAsia"/>
        </w:rPr>
        <w:t>特質</w:t>
      </w:r>
      <w:r>
        <w:rPr>
          <w:rFonts w:hint="eastAsia"/>
        </w:rPr>
        <w:t>は、特定の権利を他の権利と区別するためのスナップ</w:t>
      </w:r>
      <w:r w:rsidR="00E33BB8">
        <w:rPr>
          <w:rFonts w:hint="eastAsia"/>
        </w:rPr>
        <w:t>写真（訳注　一側面を映したもの</w:t>
      </w:r>
      <w:r w:rsidR="00E33BB8">
        <w:t>）</w:t>
      </w:r>
      <w:r w:rsidR="00E33BB8">
        <w:rPr>
          <w:rFonts w:hint="eastAsia"/>
        </w:rPr>
        <w:t>となる。</w:t>
      </w:r>
    </w:p>
    <w:p w14:paraId="462BCB39" w14:textId="77777777" w:rsidR="009D2F7B" w:rsidRDefault="009D2F7B" w:rsidP="009D2F7B"/>
    <w:p w14:paraId="19201829" w14:textId="1BDD50F6" w:rsidR="009D2F7B" w:rsidRDefault="00173328" w:rsidP="00CD2E7A">
      <w:pPr>
        <w:ind w:firstLineChars="100" w:firstLine="210"/>
      </w:pPr>
      <w:r>
        <w:rPr>
          <w:rFonts w:hint="eastAsia"/>
        </w:rPr>
        <w:t>特質</w:t>
      </w:r>
      <w:r w:rsidR="009D2F7B">
        <w:rPr>
          <w:rFonts w:hint="eastAsia"/>
        </w:rPr>
        <w:t>を特定することは、権利の明確でより「具体的」な分類を提供することになり、権利のさまざまな側面に対応する指標の開発を容易にする。このようにして、規範的枠組みと指標</w:t>
      </w:r>
      <w:r w:rsidR="005553F0">
        <w:rPr>
          <w:rFonts w:hint="eastAsia"/>
        </w:rPr>
        <w:t>が関連づけら</w:t>
      </w:r>
      <w:r w:rsidR="009D2F7B">
        <w:rPr>
          <w:rFonts w:hint="eastAsia"/>
        </w:rPr>
        <w:t>れる。</w:t>
      </w:r>
    </w:p>
    <w:p w14:paraId="7F4BA4D2" w14:textId="77777777" w:rsidR="009D2F7B" w:rsidRDefault="009D2F7B" w:rsidP="009D2F7B"/>
    <w:p w14:paraId="13FF1AE1" w14:textId="1477BDEB" w:rsidR="009D2F7B" w:rsidRDefault="009D2F7B" w:rsidP="00CD2E7A">
      <w:pPr>
        <w:ind w:firstLineChars="100" w:firstLine="210"/>
      </w:pPr>
      <w:r>
        <w:rPr>
          <w:rFonts w:hint="eastAsia"/>
        </w:rPr>
        <w:t>例えば、インクルーシブ教育に関する</w:t>
      </w:r>
      <w:r>
        <w:t>CRPD第24条で特定された</w:t>
      </w:r>
      <w:r w:rsidR="00173328">
        <w:rPr>
          <w:rFonts w:hint="eastAsia"/>
        </w:rPr>
        <w:t>特質</w:t>
      </w:r>
      <w:r>
        <w:t>は、権利のすべての側面をカバーしており、より良い分類と指標の開発に役立ってい</w:t>
      </w:r>
      <w:r w:rsidR="00E33BB8">
        <w:rPr>
          <w:rFonts w:hint="eastAsia"/>
        </w:rPr>
        <w:t>る</w:t>
      </w:r>
      <w:r>
        <w:t>。</w:t>
      </w:r>
    </w:p>
    <w:p w14:paraId="3CB6F6B1" w14:textId="77777777" w:rsidR="009D2F7B" w:rsidRDefault="009D2F7B" w:rsidP="009D2F7B"/>
    <w:p w14:paraId="5222ACAE" w14:textId="77777777" w:rsidR="009D2F7B" w:rsidRDefault="009D2F7B" w:rsidP="009D2F7B">
      <w:r>
        <w:t xml:space="preserve">    インクルーシブ教育システム</w:t>
      </w:r>
    </w:p>
    <w:p w14:paraId="17477AE3" w14:textId="77777777" w:rsidR="009D2F7B" w:rsidRDefault="009D2F7B" w:rsidP="009D2F7B">
      <w:r>
        <w:t xml:space="preserve">    質の高い無料の初等・中等教育</w:t>
      </w:r>
    </w:p>
    <w:p w14:paraId="2C420A9E" w14:textId="0FF880A1" w:rsidR="009D2F7B" w:rsidRDefault="009D2F7B" w:rsidP="009D2F7B">
      <w:r>
        <w:t xml:space="preserve">    </w:t>
      </w:r>
      <w:r w:rsidR="005553F0">
        <w:rPr>
          <w:rFonts w:hint="eastAsia"/>
        </w:rPr>
        <w:t>高等</w:t>
      </w:r>
      <w:r w:rsidR="00AA1CF4">
        <w:rPr>
          <w:rFonts w:hint="eastAsia"/>
        </w:rPr>
        <w:t>教育</w:t>
      </w:r>
      <w:r>
        <w:t>、職業訓練、生涯学習へのアクセス</w:t>
      </w:r>
    </w:p>
    <w:p w14:paraId="7C9E130E" w14:textId="04B0B22A" w:rsidR="009D2F7B" w:rsidRDefault="009D2F7B" w:rsidP="009D2F7B">
      <w:r>
        <w:t xml:space="preserve">    インクルーシブ</w:t>
      </w:r>
      <w:r w:rsidR="00E33BB8">
        <w:rPr>
          <w:rFonts w:hint="eastAsia"/>
        </w:rPr>
        <w:t>な教育指導</w:t>
      </w:r>
    </w:p>
    <w:p w14:paraId="574E011D" w14:textId="77777777" w:rsidR="009D2F7B" w:rsidRDefault="009D2F7B" w:rsidP="009D2F7B"/>
    <w:p w14:paraId="668D8748" w14:textId="77777777" w:rsidR="009D2F7B" w:rsidRPr="003966FB" w:rsidRDefault="009D2F7B" w:rsidP="009D2F7B">
      <w:pPr>
        <w:rPr>
          <w:b/>
          <w:bCs/>
        </w:rPr>
      </w:pPr>
      <w:r w:rsidRPr="003966FB">
        <w:rPr>
          <w:b/>
          <w:bCs/>
        </w:rPr>
        <w:t>2. 構造、プロセス、成果の指標</w:t>
      </w:r>
    </w:p>
    <w:p w14:paraId="5E8BB583" w14:textId="77777777" w:rsidR="009D2F7B" w:rsidRDefault="009D2F7B" w:rsidP="009D2F7B"/>
    <w:p w14:paraId="30BF530F" w14:textId="0AEED719" w:rsidR="009D2F7B" w:rsidRPr="005800EC" w:rsidRDefault="009D2F7B" w:rsidP="00CD2E7A">
      <w:pPr>
        <w:ind w:firstLineChars="100" w:firstLine="210"/>
        <w:rPr>
          <w:b/>
          <w:bCs/>
        </w:rPr>
      </w:pPr>
      <w:r w:rsidRPr="005800EC">
        <w:rPr>
          <w:rFonts w:hint="eastAsia"/>
          <w:b/>
          <w:bCs/>
        </w:rPr>
        <w:t>構造指標は、人権の</w:t>
      </w:r>
      <w:r w:rsidR="00AA1CF4">
        <w:rPr>
          <w:rFonts w:hint="eastAsia"/>
          <w:b/>
          <w:bCs/>
        </w:rPr>
        <w:t>受容</w:t>
      </w:r>
      <w:r w:rsidRPr="005800EC">
        <w:rPr>
          <w:rFonts w:hint="eastAsia"/>
          <w:b/>
          <w:bCs/>
        </w:rPr>
        <w:t>、意図、</w:t>
      </w:r>
      <w:r w:rsidR="00E33BB8" w:rsidRPr="005800EC">
        <w:rPr>
          <w:rFonts w:hint="eastAsia"/>
          <w:b/>
          <w:bCs/>
        </w:rPr>
        <w:t>約束</w:t>
      </w:r>
      <w:r w:rsidRPr="005800EC">
        <w:rPr>
          <w:rFonts w:hint="eastAsia"/>
          <w:b/>
          <w:bCs/>
        </w:rPr>
        <w:t>を測</w:t>
      </w:r>
      <w:r w:rsidR="00E33BB8" w:rsidRPr="005800EC">
        <w:rPr>
          <w:rFonts w:hint="eastAsia"/>
          <w:b/>
          <w:bCs/>
        </w:rPr>
        <w:t>る</w:t>
      </w:r>
      <w:r w:rsidRPr="005800EC">
        <w:rPr>
          <w:rFonts w:hint="eastAsia"/>
          <w:b/>
          <w:bCs/>
        </w:rPr>
        <w:t>。</w:t>
      </w:r>
    </w:p>
    <w:p w14:paraId="36E23294" w14:textId="300CFDF1" w:rsidR="009D2F7B" w:rsidRDefault="00E33BB8" w:rsidP="00E33BB8">
      <w:pPr>
        <w:ind w:firstLineChars="100" w:firstLine="210"/>
      </w:pPr>
      <w:r>
        <w:rPr>
          <w:rFonts w:hint="eastAsia"/>
        </w:rPr>
        <w:t>この</w:t>
      </w:r>
      <w:r w:rsidR="009D2F7B">
        <w:rPr>
          <w:rFonts w:hint="eastAsia"/>
        </w:rPr>
        <w:t>指標は、人権の実施のための</w:t>
      </w:r>
      <w:r>
        <w:rPr>
          <w:rFonts w:hint="eastAsia"/>
        </w:rPr>
        <w:t>法律</w:t>
      </w:r>
      <w:r w:rsidR="009D2F7B">
        <w:rPr>
          <w:rFonts w:hint="eastAsia"/>
        </w:rPr>
        <w:t>の制定や政策の採用を反映</w:t>
      </w:r>
      <w:r>
        <w:rPr>
          <w:rFonts w:hint="eastAsia"/>
        </w:rPr>
        <w:t>する</w:t>
      </w:r>
      <w:r w:rsidR="009D2F7B">
        <w:rPr>
          <w:rFonts w:hint="eastAsia"/>
        </w:rPr>
        <w:t>。</w:t>
      </w:r>
    </w:p>
    <w:p w14:paraId="1EBB2039" w14:textId="77777777" w:rsidR="009D2F7B" w:rsidRDefault="009D2F7B" w:rsidP="009D2F7B"/>
    <w:p w14:paraId="0BCFF6FD" w14:textId="004E624B" w:rsidR="009D2F7B" w:rsidRDefault="009D2F7B" w:rsidP="00CD2E7A">
      <w:pPr>
        <w:ind w:firstLineChars="100" w:firstLine="210"/>
      </w:pPr>
      <w:r>
        <w:rPr>
          <w:rFonts w:hint="eastAsia"/>
        </w:rPr>
        <w:t>例：公立・私立を問わずすべての教育レベルにおいて、障害のある生徒を含むすべての生徒のためのインクルーシブ教育を保証するための法律が制定された（指標</w:t>
      </w:r>
      <w:r>
        <w:t>24.1</w:t>
      </w:r>
      <w:r w:rsidR="00AA1CF4">
        <w:rPr>
          <w:rFonts w:hint="eastAsia"/>
        </w:rPr>
        <w:t>）</w:t>
      </w:r>
    </w:p>
    <w:p w14:paraId="4442F7F0" w14:textId="77777777" w:rsidR="009D2F7B" w:rsidRDefault="009D2F7B" w:rsidP="009D2F7B"/>
    <w:p w14:paraId="582E9C96" w14:textId="391953A0" w:rsidR="009D2F7B" w:rsidRPr="005800EC" w:rsidRDefault="009D2F7B" w:rsidP="00CD2E7A">
      <w:pPr>
        <w:ind w:firstLineChars="100" w:firstLine="210"/>
        <w:rPr>
          <w:b/>
          <w:bCs/>
        </w:rPr>
      </w:pPr>
      <w:r w:rsidRPr="005800EC">
        <w:rPr>
          <w:rFonts w:hint="eastAsia"/>
          <w:b/>
          <w:bCs/>
        </w:rPr>
        <w:t>プロセス指標</w:t>
      </w:r>
      <w:r w:rsidR="00855DC4" w:rsidRPr="005800EC">
        <w:rPr>
          <w:rFonts w:hint="eastAsia"/>
          <w:b/>
          <w:bCs/>
        </w:rPr>
        <w:t>(p</w:t>
      </w:r>
      <w:r w:rsidR="00E33BB8" w:rsidRPr="005800EC">
        <w:rPr>
          <w:b/>
          <w:bCs/>
        </w:rPr>
        <w:t>rocess indicators</w:t>
      </w:r>
      <w:r w:rsidR="00E33BB8" w:rsidRPr="005800EC">
        <w:rPr>
          <w:rFonts w:hint="eastAsia"/>
          <w:b/>
          <w:bCs/>
        </w:rPr>
        <w:t>)</w:t>
      </w:r>
      <w:r w:rsidRPr="005800EC">
        <w:rPr>
          <w:rFonts w:hint="eastAsia"/>
          <w:b/>
          <w:bCs/>
        </w:rPr>
        <w:t>は、</w:t>
      </w:r>
      <w:r w:rsidR="00855DC4" w:rsidRPr="005800EC">
        <w:rPr>
          <w:rFonts w:hint="eastAsia"/>
          <w:b/>
          <w:bCs/>
        </w:rPr>
        <w:t>約束</w:t>
      </w:r>
      <w:r w:rsidRPr="005800EC">
        <w:rPr>
          <w:rFonts w:hint="eastAsia"/>
          <w:b/>
          <w:bCs/>
        </w:rPr>
        <w:t>を望ましい結果に変えるための努力を測る。</w:t>
      </w:r>
    </w:p>
    <w:p w14:paraId="0F39FDA3" w14:textId="55F70D89" w:rsidR="009D2F7B" w:rsidRDefault="009D2F7B" w:rsidP="00855DC4">
      <w:pPr>
        <w:ind w:firstLineChars="100" w:firstLine="210"/>
      </w:pPr>
      <w:r>
        <w:rPr>
          <w:rFonts w:hint="eastAsia"/>
        </w:rPr>
        <w:t>この指標は、</w:t>
      </w:r>
      <w:r w:rsidR="00AA1CF4">
        <w:rPr>
          <w:rFonts w:hint="eastAsia"/>
        </w:rPr>
        <w:t>約束</w:t>
      </w:r>
      <w:r w:rsidR="00855DC4">
        <w:rPr>
          <w:rFonts w:hint="eastAsia"/>
        </w:rPr>
        <w:t>を実施するために</w:t>
      </w:r>
      <w:r>
        <w:rPr>
          <w:rFonts w:hint="eastAsia"/>
        </w:rPr>
        <w:t>現場で取られた政策と</w:t>
      </w:r>
      <w:r w:rsidR="00BE244A">
        <w:rPr>
          <w:rFonts w:hint="eastAsia"/>
        </w:rPr>
        <w:t>措置</w:t>
      </w:r>
      <w:r>
        <w:rPr>
          <w:rFonts w:hint="eastAsia"/>
        </w:rPr>
        <w:t>を評価</w:t>
      </w:r>
      <w:r w:rsidR="00855DC4">
        <w:rPr>
          <w:rFonts w:hint="eastAsia"/>
        </w:rPr>
        <w:t>する</w:t>
      </w:r>
      <w:r>
        <w:rPr>
          <w:rFonts w:hint="eastAsia"/>
        </w:rPr>
        <w:t>。</w:t>
      </w:r>
    </w:p>
    <w:p w14:paraId="3EC41335" w14:textId="77777777" w:rsidR="009D2F7B" w:rsidRDefault="009D2F7B" w:rsidP="009D2F7B"/>
    <w:p w14:paraId="0321AC8D" w14:textId="3CC12C14" w:rsidR="009D2F7B" w:rsidRDefault="009D2F7B" w:rsidP="00CD2E7A">
      <w:pPr>
        <w:ind w:firstLineChars="100" w:firstLine="210"/>
      </w:pPr>
      <w:r>
        <w:rPr>
          <w:rFonts w:hint="eastAsia"/>
        </w:rPr>
        <w:t>例：</w:t>
      </w:r>
      <w:r w:rsidR="00187C77">
        <w:rPr>
          <w:rFonts w:hint="eastAsia"/>
        </w:rPr>
        <w:t>次のことが利用できる</w:t>
      </w:r>
      <w:r w:rsidR="00187C77">
        <w:t>学校の割合</w:t>
      </w:r>
      <w:r w:rsidR="00187C77">
        <w:rPr>
          <w:rFonts w:hint="eastAsia"/>
        </w:rPr>
        <w:t>････</w:t>
      </w:r>
      <w:r>
        <w:t>(d) 障害のある生徒のために</w:t>
      </w:r>
      <w:r w:rsidR="00855DC4">
        <w:rPr>
          <w:rFonts w:hint="eastAsia"/>
        </w:rPr>
        <w:t>改善</w:t>
      </w:r>
      <w:r>
        <w:t>されたインフラと教材(指標24.11)</w:t>
      </w:r>
    </w:p>
    <w:p w14:paraId="3DE55DF6" w14:textId="17576A78" w:rsidR="009D2F7B" w:rsidRDefault="00187C77" w:rsidP="00855DC4">
      <w:pPr>
        <w:ind w:firstLineChars="100" w:firstLine="210"/>
      </w:pPr>
      <w:r>
        <w:rPr>
          <w:rFonts w:hint="eastAsia"/>
        </w:rPr>
        <w:t>例：主</w:t>
      </w:r>
      <w:r w:rsidR="009D2F7B">
        <w:rPr>
          <w:rFonts w:hint="eastAsia"/>
        </w:rPr>
        <w:t>流の環境でインクルーシブ教育を受ける障害者の権利を確保するために割り当てられた予算</w:t>
      </w:r>
      <w:r>
        <w:rPr>
          <w:rFonts w:hint="eastAsia"/>
        </w:rPr>
        <w:t>と、</w:t>
      </w:r>
      <w:r w:rsidR="009D2F7B">
        <w:rPr>
          <w:rFonts w:hint="eastAsia"/>
        </w:rPr>
        <w:t>分離された教育環境に割り当てられた予算と</w:t>
      </w:r>
      <w:r>
        <w:rPr>
          <w:rFonts w:hint="eastAsia"/>
        </w:rPr>
        <w:t>の</w:t>
      </w:r>
      <w:r w:rsidR="009D2F7B">
        <w:rPr>
          <w:rFonts w:hint="eastAsia"/>
        </w:rPr>
        <w:t>比較</w:t>
      </w:r>
      <w:r>
        <w:t xml:space="preserve"> </w:t>
      </w:r>
      <w:r w:rsidR="009D2F7B">
        <w:t>(指標24.24)</w:t>
      </w:r>
    </w:p>
    <w:p w14:paraId="23527DD0" w14:textId="3398256B" w:rsidR="009D2F7B" w:rsidRDefault="00CD2E7A" w:rsidP="009D2F7B">
      <w:r>
        <w:rPr>
          <w:rFonts w:hint="eastAsia"/>
        </w:rPr>
        <w:t xml:space="preserve">　</w:t>
      </w:r>
    </w:p>
    <w:p w14:paraId="2EB15E12" w14:textId="01CF1C69" w:rsidR="009D2F7B" w:rsidRPr="005800EC" w:rsidRDefault="009D2F7B" w:rsidP="00CD2E7A">
      <w:pPr>
        <w:ind w:firstLineChars="100" w:firstLine="210"/>
        <w:rPr>
          <w:b/>
          <w:bCs/>
        </w:rPr>
      </w:pPr>
      <w:r w:rsidRPr="005800EC">
        <w:rPr>
          <w:rFonts w:hint="eastAsia"/>
          <w:b/>
          <w:bCs/>
        </w:rPr>
        <w:t>成果指標</w:t>
      </w:r>
      <w:r w:rsidR="00187C77" w:rsidRPr="005800EC">
        <w:rPr>
          <w:rFonts w:hint="eastAsia"/>
          <w:b/>
          <w:bCs/>
        </w:rPr>
        <w:t>(o</w:t>
      </w:r>
      <w:r w:rsidR="00187C77" w:rsidRPr="005800EC">
        <w:rPr>
          <w:b/>
          <w:bCs/>
        </w:rPr>
        <w:t>utcome indicators</w:t>
      </w:r>
      <w:r w:rsidR="00187C77" w:rsidRPr="005800EC">
        <w:rPr>
          <w:rFonts w:hint="eastAsia"/>
          <w:b/>
          <w:bCs/>
        </w:rPr>
        <w:t>)</w:t>
      </w:r>
      <w:r w:rsidRPr="005800EC">
        <w:rPr>
          <w:rFonts w:hint="eastAsia"/>
          <w:b/>
          <w:bCs/>
        </w:rPr>
        <w:t>は、人権を促進するための努力の結果を測る。</w:t>
      </w:r>
    </w:p>
    <w:p w14:paraId="65729348" w14:textId="192F4510" w:rsidR="009D2F7B" w:rsidRDefault="009D2F7B" w:rsidP="00187C77">
      <w:pPr>
        <w:ind w:firstLineChars="100" w:firstLine="210"/>
      </w:pPr>
      <w:r>
        <w:rPr>
          <w:rFonts w:hint="eastAsia"/>
        </w:rPr>
        <w:t>成果指標は、与えられた文脈における人権の享受レベルを</w:t>
      </w:r>
      <w:r w:rsidR="00187C77">
        <w:rPr>
          <w:rFonts w:hint="eastAsia"/>
        </w:rPr>
        <w:t>示す</w:t>
      </w:r>
      <w:r>
        <w:rPr>
          <w:rFonts w:hint="eastAsia"/>
        </w:rPr>
        <w:t>結果を捉える。時間の経過とともに、成果指標は、約束を実施するために取られた努力と措置の影響を集約</w:t>
      </w:r>
      <w:r w:rsidR="00187C77">
        <w:rPr>
          <w:rFonts w:hint="eastAsia"/>
        </w:rPr>
        <w:t>する</w:t>
      </w:r>
      <w:r>
        <w:rPr>
          <w:rFonts w:hint="eastAsia"/>
        </w:rPr>
        <w:t>。</w:t>
      </w:r>
    </w:p>
    <w:p w14:paraId="77891A94" w14:textId="77777777" w:rsidR="009D2F7B" w:rsidRDefault="009D2F7B" w:rsidP="009D2F7B"/>
    <w:p w14:paraId="61CD8F68" w14:textId="07BE985A" w:rsidR="009D2F7B" w:rsidRDefault="009D2F7B" w:rsidP="00CD2E7A">
      <w:pPr>
        <w:ind w:firstLineChars="100" w:firstLine="210"/>
      </w:pPr>
      <w:r>
        <w:rPr>
          <w:rFonts w:hint="eastAsia"/>
        </w:rPr>
        <w:t>例：</w:t>
      </w:r>
      <w:r w:rsidR="002C5563">
        <w:rPr>
          <w:rFonts w:hint="eastAsia"/>
        </w:rPr>
        <w:t>以下の諸点に関連する</w:t>
      </w:r>
      <w:r w:rsidR="00187C77">
        <w:rPr>
          <w:rFonts w:hint="eastAsia"/>
        </w:rPr>
        <w:t>障害のある子どもの割合：</w:t>
      </w:r>
      <w:r>
        <w:rPr>
          <w:rFonts w:hint="eastAsia"/>
        </w:rPr>
        <w:t>初等・中等・高等教育機関、職業訓練、生涯学習コースでの</w:t>
      </w:r>
      <w:r w:rsidR="00187C77">
        <w:rPr>
          <w:rFonts w:hint="eastAsia"/>
        </w:rPr>
        <w:t>、</w:t>
      </w:r>
      <w:r>
        <w:rPr>
          <w:rFonts w:hint="eastAsia"/>
        </w:rPr>
        <w:t>不登校、</w:t>
      </w:r>
      <w:r w:rsidR="00187C77">
        <w:rPr>
          <w:rFonts w:hint="eastAsia"/>
        </w:rPr>
        <w:t>入学</w:t>
      </w:r>
      <w:r>
        <w:rPr>
          <w:rFonts w:hint="eastAsia"/>
        </w:rPr>
        <w:t>、出席、学年別昇進、修了、中途退学</w:t>
      </w:r>
      <w:r w:rsidR="00187C77">
        <w:rPr>
          <w:rFonts w:hint="eastAsia"/>
        </w:rPr>
        <w:t>について、</w:t>
      </w:r>
      <w:r>
        <w:rPr>
          <w:rFonts w:hint="eastAsia"/>
        </w:rPr>
        <w:t>性、年齢、障害、マイノリティや先住民の背景、学年、教育レベル別に集計。</w:t>
      </w:r>
      <w:r>
        <w:t>(指標24.27)</w:t>
      </w:r>
    </w:p>
    <w:p w14:paraId="26037B80" w14:textId="77777777" w:rsidR="009D2F7B" w:rsidRDefault="009D2F7B" w:rsidP="009D2F7B"/>
    <w:p w14:paraId="6EA5947F" w14:textId="44E00C9E" w:rsidR="009D2F7B" w:rsidRDefault="009D2F7B" w:rsidP="00CD2E7A">
      <w:pPr>
        <w:ind w:firstLineChars="100" w:firstLine="210"/>
      </w:pPr>
      <w:r>
        <w:rPr>
          <w:rFonts w:hint="eastAsia"/>
        </w:rPr>
        <w:t>人権指標に関する</w:t>
      </w:r>
      <w:r>
        <w:t>OHCHRの方法論の詳細については、</w:t>
      </w:r>
      <w:r w:rsidR="00FB689C">
        <w:rPr>
          <w:rFonts w:hint="eastAsia"/>
        </w:rPr>
        <w:t>「</w:t>
      </w:r>
      <w:r>
        <w:t>人権指標</w:t>
      </w:r>
      <w:r w:rsidR="00FB689C">
        <w:rPr>
          <w:rFonts w:hint="eastAsia"/>
        </w:rPr>
        <w:t xml:space="preserve">　測定と実施ガイド</w:t>
      </w:r>
      <w:r>
        <w:t>2012</w:t>
      </w:r>
      <w:r w:rsidR="00FB689C">
        <w:rPr>
          <w:rFonts w:hint="eastAsia"/>
        </w:rPr>
        <w:t>」</w:t>
      </w:r>
      <w:r w:rsidR="00FB689C">
        <w:t>を参照のこと</w:t>
      </w:r>
      <w:r>
        <w:t>（88ページから101ページ</w:t>
      </w:r>
      <w:r w:rsidR="00FB689C">
        <w:rPr>
          <w:rFonts w:hint="eastAsia"/>
        </w:rPr>
        <w:t>に</w:t>
      </w:r>
      <w:r>
        <w:t>人権指標の表の例</w:t>
      </w:r>
      <w:r w:rsidR="00FB689C">
        <w:rPr>
          <w:rFonts w:hint="eastAsia"/>
        </w:rPr>
        <w:t>がある</w:t>
      </w:r>
      <w:r>
        <w:t>。これらの指標はCRPDに固有のものではない。)</w:t>
      </w:r>
    </w:p>
    <w:p w14:paraId="7B2A8188" w14:textId="77777777" w:rsidR="003966FB" w:rsidRDefault="003966FB" w:rsidP="009D2F7B"/>
    <w:p w14:paraId="3D4F6419" w14:textId="4512FCE9" w:rsidR="009D2F7B" w:rsidRDefault="00A14354" w:rsidP="009D2F7B">
      <w:r w:rsidRPr="00A14354">
        <w:rPr>
          <w:b/>
          <w:bCs/>
        </w:rPr>
        <w:t>3. 指標は何を評価するのに役立つのか？指標の限界は？それをどう克服できるか？</w:t>
      </w:r>
    </w:p>
    <w:p w14:paraId="29BFF9E3" w14:textId="0940D569" w:rsidR="009D2F7B" w:rsidRDefault="009D2F7B" w:rsidP="00CD2E7A">
      <w:pPr>
        <w:ind w:firstLineChars="100" w:firstLine="210"/>
      </w:pPr>
      <w:r>
        <w:rPr>
          <w:rFonts w:hint="eastAsia"/>
        </w:rPr>
        <w:t>人権指標は、権利の実現の進捗状況を追跡するためのツールであり、実施</w:t>
      </w:r>
      <w:r w:rsidR="00FB689C">
        <w:rPr>
          <w:rFonts w:hint="eastAsia"/>
        </w:rPr>
        <w:t>上の</w:t>
      </w:r>
      <w:r w:rsidR="00310D27">
        <w:rPr>
          <w:rFonts w:hint="eastAsia"/>
        </w:rPr>
        <w:t>ギャップ</w:t>
      </w:r>
      <w:r w:rsidR="00FB689C">
        <w:rPr>
          <w:rFonts w:hint="eastAsia"/>
        </w:rPr>
        <w:t>の</w:t>
      </w:r>
      <w:r>
        <w:rPr>
          <w:rFonts w:hint="eastAsia"/>
        </w:rPr>
        <w:t>特定に貢献する。指標は、権利の中核的な要素と、その実施をどのように確保するかについての</w:t>
      </w:r>
      <w:r w:rsidR="00286CC8">
        <w:rPr>
          <w:rFonts w:hint="eastAsia"/>
        </w:rPr>
        <w:t>規範的</w:t>
      </w:r>
      <w:r>
        <w:rPr>
          <w:rFonts w:hint="eastAsia"/>
        </w:rPr>
        <w:t>な指針を提供する。指標は、権利</w:t>
      </w:r>
      <w:r w:rsidR="00286CC8">
        <w:rPr>
          <w:rFonts w:hint="eastAsia"/>
        </w:rPr>
        <w:t>の</w:t>
      </w:r>
      <w:r>
        <w:rPr>
          <w:rFonts w:hint="eastAsia"/>
        </w:rPr>
        <w:t>基準を適切に反映するために十分に包括的でなければならないが、国家や利害関係者による実現可能性と有用性を確保するために、数を限定しなければならない。</w:t>
      </w:r>
    </w:p>
    <w:p w14:paraId="44E23508" w14:textId="77777777" w:rsidR="009D2F7B" w:rsidRDefault="009D2F7B" w:rsidP="009D2F7B"/>
    <w:p w14:paraId="35195D42" w14:textId="1747D498" w:rsidR="009D2F7B" w:rsidRDefault="009D2F7B" w:rsidP="00CD2E7A">
      <w:pPr>
        <w:ind w:firstLineChars="100" w:firstLine="210"/>
      </w:pPr>
      <w:r>
        <w:rPr>
          <w:rFonts w:hint="eastAsia"/>
        </w:rPr>
        <w:t>指標は、特定の権利の実施</w:t>
      </w:r>
      <w:r w:rsidR="00286CC8">
        <w:rPr>
          <w:rFonts w:hint="eastAsia"/>
        </w:rPr>
        <w:t>状況を示し</w:t>
      </w:r>
      <w:r>
        <w:rPr>
          <w:rFonts w:hint="eastAsia"/>
        </w:rPr>
        <w:t>、実施</w:t>
      </w:r>
      <w:r w:rsidR="00286CC8">
        <w:rPr>
          <w:rFonts w:hint="eastAsia"/>
        </w:rPr>
        <w:t>上の</w:t>
      </w:r>
      <w:r w:rsidR="00310D27">
        <w:rPr>
          <w:rFonts w:hint="eastAsia"/>
        </w:rPr>
        <w:t>ギャップ</w:t>
      </w:r>
      <w:r>
        <w:rPr>
          <w:rFonts w:hint="eastAsia"/>
        </w:rPr>
        <w:t>を特定することを意図している。</w:t>
      </w:r>
    </w:p>
    <w:p w14:paraId="291B6F4A" w14:textId="77777777" w:rsidR="009D2F7B" w:rsidRDefault="009D2F7B" w:rsidP="009D2F7B"/>
    <w:p w14:paraId="1C893A35" w14:textId="39B38E94" w:rsidR="009D2F7B" w:rsidRDefault="009D2F7B" w:rsidP="00CD2E7A">
      <w:pPr>
        <w:ind w:firstLineChars="100" w:firstLine="210"/>
      </w:pPr>
      <w:r>
        <w:rPr>
          <w:rFonts w:hint="eastAsia"/>
        </w:rPr>
        <w:t>ある</w:t>
      </w:r>
      <w:r w:rsidR="00286CC8">
        <w:rPr>
          <w:rFonts w:hint="eastAsia"/>
        </w:rPr>
        <w:t>一</w:t>
      </w:r>
      <w:r>
        <w:rPr>
          <w:rFonts w:hint="eastAsia"/>
        </w:rPr>
        <w:t>時点でデータを収集するだけでは、それだけでは実施の進捗状況を示すことはできない。指標の多くは、進捗状況を追跡するために、継続的な</w:t>
      </w:r>
      <w:r w:rsidR="00286CC8">
        <w:rPr>
          <w:rFonts w:hint="eastAsia"/>
        </w:rPr>
        <w:t>監視</w:t>
      </w:r>
      <w:r>
        <w:rPr>
          <w:rFonts w:hint="eastAsia"/>
        </w:rPr>
        <w:t>と時間をかけたデータ収集を必要とする。とはいえ、数字とその経時的な動きは、必ずしも正確に進捗状況を特定するのに役立つとは限らない。指標は、断片的に、あるいは孤立して使用されるべきではなく、全体的に見たときに、より大きな意味を持つ。さらに、指標と他の</w:t>
      </w:r>
      <w:r w:rsidR="00286CC8">
        <w:rPr>
          <w:rFonts w:hint="eastAsia"/>
        </w:rPr>
        <w:t>監視</w:t>
      </w:r>
      <w:r>
        <w:rPr>
          <w:rFonts w:hint="eastAsia"/>
        </w:rPr>
        <w:t>ツールの使用は、実施の全体像をより良く評価し理解するために</w:t>
      </w:r>
      <w:r w:rsidR="00310D27">
        <w:rPr>
          <w:rFonts w:hint="eastAsia"/>
        </w:rPr>
        <w:t>、</w:t>
      </w:r>
      <w:r>
        <w:rPr>
          <w:rFonts w:hint="eastAsia"/>
        </w:rPr>
        <w:t>補完的であり、必要である。</w:t>
      </w:r>
    </w:p>
    <w:p w14:paraId="578AD24D" w14:textId="77777777" w:rsidR="009D2F7B" w:rsidRDefault="009D2F7B" w:rsidP="009D2F7B"/>
    <w:p w14:paraId="2595DA78" w14:textId="3871A8EB" w:rsidR="009D2F7B" w:rsidRDefault="009D2F7B" w:rsidP="00CD2E7A">
      <w:pPr>
        <w:ind w:firstLineChars="100" w:firstLine="210"/>
      </w:pPr>
      <w:r>
        <w:rPr>
          <w:rFonts w:hint="eastAsia"/>
        </w:rPr>
        <w:t>例えば、ある指標が、ある権利に関連して「</w:t>
      </w:r>
      <w:r w:rsidR="00310D27">
        <w:rPr>
          <w:rFonts w:hint="eastAsia"/>
        </w:rPr>
        <w:t>（ある権利やトピックに関する）</w:t>
      </w:r>
      <w:r w:rsidR="00BE244A">
        <w:rPr>
          <w:rFonts w:hint="eastAsia"/>
        </w:rPr>
        <w:t>受理された苦情の中で</w:t>
      </w:r>
      <w:r>
        <w:rPr>
          <w:rFonts w:hint="eastAsia"/>
        </w:rPr>
        <w:t>、</w:t>
      </w:r>
      <w:r w:rsidR="00BE244A">
        <w:rPr>
          <w:rFonts w:hint="eastAsia"/>
        </w:rPr>
        <w:t>調査され、</w:t>
      </w:r>
      <w:r>
        <w:rPr>
          <w:rFonts w:hint="eastAsia"/>
        </w:rPr>
        <w:t>裁定された</w:t>
      </w:r>
      <w:r w:rsidR="00BE244A">
        <w:rPr>
          <w:rFonts w:hint="eastAsia"/>
        </w:rPr>
        <w:t>もの</w:t>
      </w:r>
      <w:r>
        <w:rPr>
          <w:rFonts w:hint="eastAsia"/>
        </w:rPr>
        <w:t>の割合」を示す場合、この数字や割合（低いか高いかにかかわらず）だけでは、その権利の実施の進捗状況や</w:t>
      </w:r>
      <w:r w:rsidR="00BE244A">
        <w:rPr>
          <w:rFonts w:hint="eastAsia"/>
        </w:rPr>
        <w:t>課題</w:t>
      </w:r>
      <w:r>
        <w:rPr>
          <w:rFonts w:hint="eastAsia"/>
        </w:rPr>
        <w:t>を示すことはできない。苦情の数が少ないからといって、必ずしも権利の尊重を反映しているとは限らないし、数が多いからといって権利侵害の発生率が高いとは限らない。他の指標や他の</w:t>
      </w:r>
      <w:r w:rsidR="00286CC8">
        <w:rPr>
          <w:rFonts w:hint="eastAsia"/>
        </w:rPr>
        <w:t>監視</w:t>
      </w:r>
      <w:r>
        <w:rPr>
          <w:rFonts w:hint="eastAsia"/>
        </w:rPr>
        <w:t>ツールを通じて提供される情報から、苦情のメカニズムがアクセス可能ではないこと、苦情のメカニズムが機能しておらず信頼性がないこと、障害者が自分たちの権利を認識していないこと、または上記のすべてが明らかになるかもしれ</w:t>
      </w:r>
      <w:r w:rsidR="00D247B9">
        <w:rPr>
          <w:rFonts w:hint="eastAsia"/>
        </w:rPr>
        <w:t>ない</w:t>
      </w:r>
      <w:r>
        <w:rPr>
          <w:rFonts w:hint="eastAsia"/>
        </w:rPr>
        <w:t>。実施状況とそのギャップをよりよく理解するためには、他の指標や他の</w:t>
      </w:r>
      <w:r w:rsidR="00286CC8">
        <w:rPr>
          <w:rFonts w:hint="eastAsia"/>
        </w:rPr>
        <w:t>監視</w:t>
      </w:r>
      <w:r>
        <w:rPr>
          <w:rFonts w:hint="eastAsia"/>
        </w:rPr>
        <w:t>ツールの使用を通じて、さらなる分析と情報が必要となる（</w:t>
      </w:r>
      <w:r>
        <w:t>FAQ18参照）。</w:t>
      </w:r>
    </w:p>
    <w:p w14:paraId="00EAF11C" w14:textId="77777777" w:rsidR="009D2F7B" w:rsidRDefault="009D2F7B" w:rsidP="009D2F7B"/>
    <w:p w14:paraId="50306589" w14:textId="047341D2" w:rsidR="009D2F7B" w:rsidRDefault="009D2F7B" w:rsidP="00CD2E7A">
      <w:pPr>
        <w:ind w:firstLineChars="100" w:firstLine="210"/>
      </w:pPr>
      <w:r>
        <w:rPr>
          <w:rFonts w:hint="eastAsia"/>
        </w:rPr>
        <w:t>人権指標は</w:t>
      </w:r>
      <w:r w:rsidR="00286CC8">
        <w:rPr>
          <w:rFonts w:hint="eastAsia"/>
        </w:rPr>
        <w:t>監視</w:t>
      </w:r>
      <w:r>
        <w:rPr>
          <w:rFonts w:hint="eastAsia"/>
        </w:rPr>
        <w:t>ツールの一つであり、実施の特定の側面を測定する上で非常に有用であるが、限界がある。人権指標は、</w:t>
      </w:r>
      <w:r>
        <w:t>CRPDの実施の包括的な概要を反映するために単独で使用することはでき</w:t>
      </w:r>
      <w:r w:rsidR="00D247B9">
        <w:rPr>
          <w:rFonts w:hint="eastAsia"/>
        </w:rPr>
        <w:t>ない</w:t>
      </w:r>
      <w:r>
        <w:t>し、使用すべきでは</w:t>
      </w:r>
      <w:r w:rsidR="00D247B9">
        <w:rPr>
          <w:rFonts w:hint="eastAsia"/>
        </w:rPr>
        <w:t>ない</w:t>
      </w:r>
      <w:r>
        <w:t>。これらの指標は、</w:t>
      </w:r>
      <w:r w:rsidR="00495202">
        <w:rPr>
          <w:rFonts w:hint="eastAsia"/>
        </w:rPr>
        <w:t>とりわけ</w:t>
      </w:r>
      <w:r>
        <w:t>インタビューやフォーカスグループ、</w:t>
      </w:r>
      <w:r w:rsidR="00D247B9">
        <w:rPr>
          <w:rFonts w:hint="eastAsia"/>
        </w:rPr>
        <w:t>事例研究</w:t>
      </w:r>
      <w:r>
        <w:t>の収集、学術的研究や参加型研究など、他の</w:t>
      </w:r>
      <w:r w:rsidR="00286CC8">
        <w:rPr>
          <w:rFonts w:hint="eastAsia"/>
        </w:rPr>
        <w:t>監視</w:t>
      </w:r>
      <w:r>
        <w:t>ツールや方法論と組み合わせて使用されるべきである。</w:t>
      </w:r>
    </w:p>
    <w:p w14:paraId="44DFD0A2" w14:textId="77777777" w:rsidR="003966FB" w:rsidRDefault="003966FB" w:rsidP="009D2F7B"/>
    <w:p w14:paraId="763AC7CE" w14:textId="0F4D5B0A" w:rsidR="009D2F7B" w:rsidRDefault="00A14354" w:rsidP="009D2F7B">
      <w:r w:rsidRPr="00A14354">
        <w:rPr>
          <w:b/>
          <w:bCs/>
        </w:rPr>
        <w:t>4. 誰がこれらの指標を使うべきか？</w:t>
      </w:r>
    </w:p>
    <w:p w14:paraId="481021A5" w14:textId="31923010" w:rsidR="009D2F7B" w:rsidRDefault="009D2F7B" w:rsidP="00CD2E7A">
      <w:pPr>
        <w:ind w:firstLineChars="100" w:firstLine="210"/>
      </w:pPr>
      <w:r w:rsidRPr="00DC0144">
        <w:rPr>
          <w:rFonts w:hint="eastAsia"/>
        </w:rPr>
        <w:t>指標の主な目的は、</w:t>
      </w:r>
      <w:r w:rsidRPr="00DC0144">
        <w:t>CRPDの実施</w:t>
      </w:r>
      <w:r w:rsidR="00BE244A">
        <w:rPr>
          <w:rFonts w:hint="eastAsia"/>
        </w:rPr>
        <w:t>のために</w:t>
      </w:r>
      <w:r w:rsidR="00495202">
        <w:rPr>
          <w:rFonts w:hint="eastAsia"/>
        </w:rPr>
        <w:t>取る</w:t>
      </w:r>
      <w:r w:rsidR="00BE244A">
        <w:rPr>
          <w:rFonts w:hint="eastAsia"/>
        </w:rPr>
        <w:t>べき</w:t>
      </w:r>
      <w:r w:rsidRPr="00DC0144">
        <w:t>行動と措置に</w:t>
      </w:r>
      <w:r w:rsidR="00BE244A">
        <w:rPr>
          <w:rFonts w:hint="eastAsia"/>
        </w:rPr>
        <w:t>関して</w:t>
      </w:r>
      <w:r w:rsidRPr="00DC0144">
        <w:t>国</w:t>
      </w:r>
      <w:r>
        <w:t>を導き、その進捗状況</w:t>
      </w:r>
      <w:r w:rsidR="006D04E0">
        <w:rPr>
          <w:rFonts w:hint="eastAsia"/>
        </w:rPr>
        <w:t>を評価しやすくする</w:t>
      </w:r>
      <w:r>
        <w:t>ことである。</w:t>
      </w:r>
      <w:r w:rsidR="00DC0144">
        <w:rPr>
          <w:rFonts w:hint="eastAsia"/>
        </w:rPr>
        <w:t>すべてのレベルの</w:t>
      </w:r>
      <w:r>
        <w:t>政府の法律、政策、その他の意思決定者は、法律、政策、予算の枠組みを変革するためにどのような</w:t>
      </w:r>
      <w:r w:rsidR="00495202">
        <w:rPr>
          <w:rFonts w:hint="eastAsia"/>
        </w:rPr>
        <w:t>手順</w:t>
      </w:r>
      <w:r>
        <w:t>を踏むべきかを知るために、またCRPDを遵守してその枠組みを適切に実施するためにどのような具体的な措置をとる必要があるかを知るために、これらの指標の恩恵を受けることができる。</w:t>
      </w:r>
    </w:p>
    <w:p w14:paraId="2DE7A1DE" w14:textId="77777777" w:rsidR="009D2F7B" w:rsidRDefault="009D2F7B" w:rsidP="009D2F7B"/>
    <w:p w14:paraId="2A397CD8" w14:textId="6BEB46B3" w:rsidR="009D2F7B" w:rsidRDefault="009D2F7B" w:rsidP="00CD2E7A">
      <w:pPr>
        <w:ind w:firstLineChars="100" w:firstLine="210"/>
      </w:pPr>
      <w:r>
        <w:rPr>
          <w:rFonts w:hint="eastAsia"/>
        </w:rPr>
        <w:t>また、この指標は、いかなる組織や団体にとっても、ある権利</w:t>
      </w:r>
      <w:r w:rsidR="00DC0144">
        <w:rPr>
          <w:rFonts w:hint="eastAsia"/>
        </w:rPr>
        <w:t>に</w:t>
      </w:r>
      <w:r w:rsidR="006D04E0">
        <w:rPr>
          <w:rFonts w:hint="eastAsia"/>
        </w:rPr>
        <w:t>関する</w:t>
      </w:r>
      <w:r>
        <w:rPr>
          <w:rFonts w:hint="eastAsia"/>
        </w:rPr>
        <w:t>国の実施を評価するツールの役割を果たす。そのため、国家人権機関、障害者団体を含む市民社会、国際協力機関、国連機関、ドナーなどの利害関係者に、国の進捗状況を監視し、</w:t>
      </w:r>
      <w:r w:rsidR="00DC0144">
        <w:t>国に</w:t>
      </w:r>
      <w:r>
        <w:t>CRPDの責任を果た</w:t>
      </w:r>
      <w:r w:rsidR="00DC0144">
        <w:rPr>
          <w:rFonts w:hint="eastAsia"/>
        </w:rPr>
        <w:t>させる</w:t>
      </w:r>
      <w:r>
        <w:t>ための指針を提供することができる。また、障害者の権利の実施の進捗状況を評価する上で、人権監視メカニズムの役割を果たすことができる。</w:t>
      </w:r>
    </w:p>
    <w:p w14:paraId="7A7730F9" w14:textId="77777777" w:rsidR="009D2F7B" w:rsidRDefault="009D2F7B" w:rsidP="009D2F7B"/>
    <w:p w14:paraId="499EBDBD" w14:textId="504AB63F" w:rsidR="009D2F7B" w:rsidRDefault="009D2F7B" w:rsidP="00CD2E7A">
      <w:pPr>
        <w:ind w:firstLineChars="100" w:firstLine="210"/>
      </w:pPr>
      <w:r>
        <w:rPr>
          <w:rFonts w:hint="eastAsia"/>
        </w:rPr>
        <w:t>指標はすべての国のための指針</w:t>
      </w:r>
      <w:r w:rsidR="00DC0144">
        <w:rPr>
          <w:rFonts w:hint="eastAsia"/>
        </w:rPr>
        <w:t>となる</w:t>
      </w:r>
      <w:r>
        <w:rPr>
          <w:rFonts w:hint="eastAsia"/>
        </w:rPr>
        <w:t>資料として提案されているが、指標を実践に</w:t>
      </w:r>
      <w:r w:rsidR="00DC0144">
        <w:rPr>
          <w:rFonts w:hint="eastAsia"/>
        </w:rPr>
        <w:t>活用する</w:t>
      </w:r>
      <w:r>
        <w:rPr>
          <w:rFonts w:hint="eastAsia"/>
        </w:rPr>
        <w:t>際には、国その他の公的機関は、現地レベルでの指標の使用を容易にし、</w:t>
      </w:r>
      <w:r w:rsidR="00DC0144">
        <w:rPr>
          <w:rFonts w:hint="eastAsia"/>
        </w:rPr>
        <w:t>具体化</w:t>
      </w:r>
      <w:r>
        <w:rPr>
          <w:rFonts w:hint="eastAsia"/>
        </w:rPr>
        <w:t>するために、指標</w:t>
      </w:r>
      <w:r w:rsidR="00DC0144">
        <w:rPr>
          <w:rFonts w:hint="eastAsia"/>
        </w:rPr>
        <w:t>を</w:t>
      </w:r>
      <w:r w:rsidRPr="005800EC">
        <w:rPr>
          <w:rFonts w:hint="eastAsia"/>
          <w:b/>
          <w:bCs/>
        </w:rPr>
        <w:t>文脈</w:t>
      </w:r>
      <w:r w:rsidR="00DC0144" w:rsidRPr="005800EC">
        <w:rPr>
          <w:rFonts w:hint="eastAsia"/>
          <w:b/>
          <w:bCs/>
        </w:rPr>
        <w:t>にあわせる</w:t>
      </w:r>
      <w:r>
        <w:rPr>
          <w:rFonts w:hint="eastAsia"/>
        </w:rPr>
        <w:t>べきである（例えば、進行中の公共政策やプログラム、対象となる</w:t>
      </w:r>
      <w:r w:rsidR="00495202">
        <w:rPr>
          <w:rFonts w:hint="eastAsia"/>
        </w:rPr>
        <w:t>集団</w:t>
      </w:r>
      <w:r w:rsidR="00CF267E">
        <w:rPr>
          <w:rFonts w:hint="eastAsia"/>
        </w:rPr>
        <w:t>・グループ</w:t>
      </w:r>
      <w:r>
        <w:rPr>
          <w:rFonts w:hint="eastAsia"/>
        </w:rPr>
        <w:t>などを参照することによって）。指標は、文脈に合わせて調整されるべきである。例えば、先住民族の背景による</w:t>
      </w:r>
      <w:r w:rsidR="00DC0144">
        <w:rPr>
          <w:rFonts w:hint="eastAsia"/>
        </w:rPr>
        <w:t>分類</w:t>
      </w:r>
      <w:r>
        <w:rPr>
          <w:rFonts w:hint="eastAsia"/>
        </w:rPr>
        <w:t>集計は、先住民族であることを自認するグループが存在しない国では適切ではないかもしれない。</w:t>
      </w:r>
      <w:r w:rsidR="00DC0144">
        <w:rPr>
          <w:rFonts w:hint="eastAsia"/>
        </w:rPr>
        <w:t>文脈に合わせる</w:t>
      </w:r>
      <w:r>
        <w:rPr>
          <w:rFonts w:hint="eastAsia"/>
        </w:rPr>
        <w:t>プロセスは、</w:t>
      </w:r>
      <w:r w:rsidR="00DC0144" w:rsidRPr="005800EC">
        <w:rPr>
          <w:rFonts w:hint="eastAsia"/>
          <w:b/>
          <w:bCs/>
        </w:rPr>
        <w:t>使える</w:t>
      </w:r>
      <w:r w:rsidRPr="005800EC">
        <w:rPr>
          <w:rFonts w:hint="eastAsia"/>
          <w:b/>
          <w:bCs/>
        </w:rPr>
        <w:t>データ収集の方法</w:t>
      </w:r>
      <w:r>
        <w:rPr>
          <w:rFonts w:hint="eastAsia"/>
        </w:rPr>
        <w:t>（</w:t>
      </w:r>
      <w:r>
        <w:t>FAQ9～13参照）と各指標の</w:t>
      </w:r>
      <w:r w:rsidRPr="005800EC">
        <w:rPr>
          <w:b/>
          <w:bCs/>
        </w:rPr>
        <w:t>測定頻度</w:t>
      </w:r>
      <w:r>
        <w:t>を決定する機会でもある。指標</w:t>
      </w:r>
      <w:r w:rsidR="00DC0144">
        <w:rPr>
          <w:rFonts w:hint="eastAsia"/>
        </w:rPr>
        <w:t>を文脈に合わせる方法</w:t>
      </w:r>
      <w:r>
        <w:t>の詳細については、</w:t>
      </w:r>
      <w:r w:rsidR="00DC0144">
        <w:rPr>
          <w:rFonts w:hint="eastAsia"/>
        </w:rPr>
        <w:t>人権高等弁務官事務所(</w:t>
      </w:r>
      <w:r>
        <w:t>OHCHR</w:t>
      </w:r>
      <w:r w:rsidR="00DC0144">
        <w:rPr>
          <w:rFonts w:hint="eastAsia"/>
        </w:rPr>
        <w:t>)</w:t>
      </w:r>
      <w:r>
        <w:t xml:space="preserve">, </w:t>
      </w:r>
      <w:r w:rsidR="00DC0144">
        <w:rPr>
          <w:rFonts w:hint="eastAsia"/>
        </w:rPr>
        <w:t>「人権指標　測定と実施ガイド」、（</w:t>
      </w:r>
      <w:r>
        <w:t>2012</w:t>
      </w:r>
      <w:r w:rsidR="00DC0144">
        <w:rPr>
          <w:rFonts w:hint="eastAsia"/>
        </w:rPr>
        <w:t>年</w:t>
      </w:r>
      <w:r w:rsidR="00DC0144">
        <w:t>p.85-86</w:t>
      </w:r>
      <w:r w:rsidR="00DC0144">
        <w:rPr>
          <w:rFonts w:hint="eastAsia"/>
        </w:rPr>
        <w:t>）</w:t>
      </w:r>
      <w:r>
        <w:t>を参照のこと。</w:t>
      </w:r>
    </w:p>
    <w:p w14:paraId="3FB6D373" w14:textId="77777777" w:rsidR="003966FB" w:rsidRDefault="003966FB" w:rsidP="009D2F7B"/>
    <w:p w14:paraId="161374D5" w14:textId="402727FC" w:rsidR="009D2F7B" w:rsidRDefault="00A14354" w:rsidP="009D2F7B">
      <w:r w:rsidRPr="00A14354">
        <w:rPr>
          <w:b/>
          <w:bCs/>
        </w:rPr>
        <w:t>5. 指標は、人権条約体への報告プロセスや、CRPD の遵守状況を審査する他のプロセスでどのように使用できるか？</w:t>
      </w:r>
    </w:p>
    <w:p w14:paraId="0375CEFF" w14:textId="5D3E5FF5" w:rsidR="009D2F7B" w:rsidRDefault="009D2F7B" w:rsidP="00CD2E7A">
      <w:pPr>
        <w:ind w:firstLineChars="100" w:firstLine="210"/>
      </w:pPr>
      <w:r w:rsidRPr="007035E3">
        <w:rPr>
          <w:rFonts w:hint="eastAsia"/>
        </w:rPr>
        <w:t>指標は、国連条約</w:t>
      </w:r>
      <w:r w:rsidR="009F1C08" w:rsidRPr="007035E3">
        <w:rPr>
          <w:rFonts w:hint="eastAsia"/>
        </w:rPr>
        <w:t>体</w:t>
      </w:r>
      <w:r w:rsidRPr="007035E3">
        <w:rPr>
          <w:rFonts w:hint="eastAsia"/>
        </w:rPr>
        <w:t>が実施する</w:t>
      </w:r>
      <w:r w:rsidR="009F1C08" w:rsidRPr="007035E3">
        <w:rPr>
          <w:rFonts w:hint="eastAsia"/>
        </w:rPr>
        <w:t>国別審査</w:t>
      </w:r>
      <w:r w:rsidRPr="007035E3">
        <w:rPr>
          <w:rFonts w:hint="eastAsia"/>
        </w:rPr>
        <w:t>や人権理事会の</w:t>
      </w:r>
      <w:r w:rsidR="00CF267E" w:rsidRPr="00CF267E">
        <w:t>普遍的・定期的レビュー</w:t>
      </w:r>
      <w:r w:rsidRPr="007035E3">
        <w:rPr>
          <w:rFonts w:hint="eastAsia"/>
        </w:rPr>
        <w:t>（</w:t>
      </w:r>
      <w:r w:rsidRPr="007035E3">
        <w:t>UPR）など</w:t>
      </w:r>
      <w:r>
        <w:t>の</w:t>
      </w:r>
      <w:r w:rsidR="00286CC8">
        <w:rPr>
          <w:rFonts w:hint="eastAsia"/>
        </w:rPr>
        <w:t>監視</w:t>
      </w:r>
      <w:r>
        <w:t>メカニズムでの利用が頻繁に</w:t>
      </w:r>
      <w:r w:rsidR="007035E3">
        <w:rPr>
          <w:rFonts w:hint="eastAsia"/>
        </w:rPr>
        <w:t>促進</w:t>
      </w:r>
      <w:r>
        <w:t>されており、これらの</w:t>
      </w:r>
      <w:r w:rsidR="007035E3">
        <w:rPr>
          <w:rFonts w:hint="eastAsia"/>
        </w:rPr>
        <w:t>条約体</w:t>
      </w:r>
      <w:r>
        <w:t>が締約国に勧告する際にも活用されている。</w:t>
      </w:r>
    </w:p>
    <w:p w14:paraId="5992C847" w14:textId="77777777" w:rsidR="009D2F7B" w:rsidRDefault="009D2F7B" w:rsidP="009D2F7B"/>
    <w:p w14:paraId="6F1A3C1C" w14:textId="54116C90" w:rsidR="009D2F7B" w:rsidRDefault="009D2F7B" w:rsidP="00CD2E7A">
      <w:pPr>
        <w:ind w:firstLineChars="100" w:firstLine="210"/>
      </w:pPr>
      <w:r>
        <w:rPr>
          <w:rFonts w:hint="eastAsia"/>
        </w:rPr>
        <w:t>指標は、主に</w:t>
      </w:r>
      <w:r>
        <w:t xml:space="preserve"> CRPD で定められた国際的な人権基準と CRPD 委員会の法理論（一般的</w:t>
      </w:r>
      <w:r w:rsidR="007035E3">
        <w:rPr>
          <w:rFonts w:hint="eastAsia"/>
        </w:rPr>
        <w:t>意見</w:t>
      </w:r>
      <w:r>
        <w:t>、</w:t>
      </w:r>
      <w:r w:rsidR="007035E3">
        <w:rPr>
          <w:rFonts w:hint="eastAsia"/>
        </w:rPr>
        <w:t>個人通報</w:t>
      </w:r>
      <w:r>
        <w:t>に関する意見及び</w:t>
      </w:r>
      <w:r w:rsidR="007035E3">
        <w:t>国別</w:t>
      </w:r>
      <w:r w:rsidR="007035E3">
        <w:rPr>
          <w:rFonts w:hint="eastAsia"/>
        </w:rPr>
        <w:t>審査から生まれる</w:t>
      </w:r>
      <w:r>
        <w:t>勧告を含む）に基づくものであることを考えると、これらの指標は、</w:t>
      </w:r>
      <w:r w:rsidR="007035E3">
        <w:rPr>
          <w:rFonts w:hint="eastAsia"/>
        </w:rPr>
        <w:t>特定</w:t>
      </w:r>
      <w:r>
        <w:t>の権利又は規定の実施の進捗状況を評価するために委員会が</w:t>
      </w:r>
      <w:r w:rsidR="007035E3">
        <w:rPr>
          <w:rFonts w:hint="eastAsia"/>
        </w:rPr>
        <w:t>審査</w:t>
      </w:r>
      <w:r>
        <w:t>する</w:t>
      </w:r>
      <w:r w:rsidR="007035E3">
        <w:rPr>
          <w:rFonts w:hint="eastAsia"/>
        </w:rPr>
        <w:t>、各国がとった</w:t>
      </w:r>
      <w:r>
        <w:t>措置及び行動の概要を提供するものである。</w:t>
      </w:r>
    </w:p>
    <w:p w14:paraId="5C80E2B9" w14:textId="77777777" w:rsidR="009D2F7B" w:rsidRDefault="009D2F7B" w:rsidP="009D2F7B"/>
    <w:p w14:paraId="5786CA6B" w14:textId="7DBDB3B4" w:rsidR="009D2F7B" w:rsidRDefault="009D2F7B" w:rsidP="00CD2E7A">
      <w:pPr>
        <w:ind w:firstLineChars="100" w:firstLine="210"/>
      </w:pPr>
      <w:r>
        <w:t>CRPD委員会は、これらの人権指標を作成する過程で協議を受け、国別</w:t>
      </w:r>
      <w:r w:rsidR="00D61C3A">
        <w:rPr>
          <w:rFonts w:hint="eastAsia"/>
        </w:rPr>
        <w:t>審査の</w:t>
      </w:r>
      <w:r>
        <w:t>文脈で</w:t>
      </w:r>
      <w:r w:rsidR="00D61C3A" w:rsidRPr="00D61C3A">
        <w:t>国の報告義務</w:t>
      </w:r>
      <w:r w:rsidR="00D61C3A" w:rsidRPr="00D61C3A">
        <w:rPr>
          <w:rFonts w:hint="eastAsia"/>
        </w:rPr>
        <w:t>にかかわる指導で活用するため</w:t>
      </w:r>
      <w:r w:rsidR="00D61C3A">
        <w:rPr>
          <w:rFonts w:hint="eastAsia"/>
        </w:rPr>
        <w:t>、</w:t>
      </w:r>
      <w:r>
        <w:t>これらの指標を採用する意思を表明した。このように、この指標</w:t>
      </w:r>
      <w:r w:rsidR="00CF267E">
        <w:rPr>
          <w:rFonts w:hint="eastAsia"/>
        </w:rPr>
        <w:t>に</w:t>
      </w:r>
      <w:r>
        <w:t>は、CRPDの義務の遵守を実証するために必要な情報とデータを</w:t>
      </w:r>
      <w:r w:rsidR="00D61C3A">
        <w:rPr>
          <w:rFonts w:hint="eastAsia"/>
        </w:rPr>
        <w:t>明示</w:t>
      </w:r>
      <w:r>
        <w:t>するために、国の報告義務を導くツールとしての役割</w:t>
      </w:r>
      <w:r w:rsidR="00CF267E">
        <w:rPr>
          <w:rFonts w:hint="eastAsia"/>
        </w:rPr>
        <w:t>がある</w:t>
      </w:r>
      <w:r>
        <w:t>。</w:t>
      </w:r>
    </w:p>
    <w:p w14:paraId="69104455" w14:textId="77777777" w:rsidR="009D2F7B" w:rsidRDefault="009D2F7B" w:rsidP="009D2F7B"/>
    <w:p w14:paraId="2424C652" w14:textId="159287B9" w:rsidR="00DC1395" w:rsidRDefault="00DC1395" w:rsidP="00CD2E7A">
      <w:pPr>
        <w:ind w:firstLineChars="100" w:firstLine="210"/>
      </w:pPr>
      <w:r>
        <w:rPr>
          <w:rFonts w:hint="eastAsia"/>
        </w:rPr>
        <w:t>他の条約</w:t>
      </w:r>
      <w:r w:rsidR="00D61C3A">
        <w:rPr>
          <w:rFonts w:hint="eastAsia"/>
        </w:rPr>
        <w:t>体</w:t>
      </w:r>
      <w:r>
        <w:rPr>
          <w:rFonts w:hint="eastAsia"/>
        </w:rPr>
        <w:t>や</w:t>
      </w:r>
      <w:r w:rsidR="00286CC8">
        <w:rPr>
          <w:rFonts w:hint="eastAsia"/>
        </w:rPr>
        <w:t>監視</w:t>
      </w:r>
      <w:r w:rsidR="00D61C3A">
        <w:rPr>
          <w:rFonts w:hint="eastAsia"/>
        </w:rPr>
        <w:t>の仕組み</w:t>
      </w:r>
      <w:r>
        <w:rPr>
          <w:rFonts w:hint="eastAsia"/>
        </w:rPr>
        <w:t>も、その</w:t>
      </w:r>
      <w:r w:rsidR="00D61C3A">
        <w:rPr>
          <w:rFonts w:hint="eastAsia"/>
        </w:rPr>
        <w:t>課題</w:t>
      </w:r>
      <w:r>
        <w:rPr>
          <w:rFonts w:hint="eastAsia"/>
        </w:rPr>
        <w:t>が障害者の権利を含む場合には、これらの指標を利用することができる。このような観点から、この指標は、</w:t>
      </w:r>
      <w:r>
        <w:t>CRPD委員会と一致するように理解を統一し、解釈を調整し、CRPDに沿った障害者の権利の実施を強化することを目的としている。</w:t>
      </w:r>
    </w:p>
    <w:p w14:paraId="5A716056" w14:textId="77777777" w:rsidR="003966FB" w:rsidRDefault="003966FB" w:rsidP="00DC1395"/>
    <w:p w14:paraId="6CCB9E95" w14:textId="1F6E1291" w:rsidR="00DC1395" w:rsidRDefault="00A14354" w:rsidP="00DC1395">
      <w:r w:rsidRPr="00A14354">
        <w:rPr>
          <w:b/>
          <w:bCs/>
        </w:rPr>
        <w:t>6. CRPD人権指標は、横断的な問題にどのように対処するのか？</w:t>
      </w:r>
    </w:p>
    <w:p w14:paraId="5A8FBDDA" w14:textId="1970F8B4" w:rsidR="00DC1395" w:rsidRDefault="00DC1395" w:rsidP="00CD2E7A">
      <w:pPr>
        <w:ind w:firstLineChars="100" w:firstLine="210"/>
      </w:pPr>
      <w:r>
        <w:rPr>
          <w:rFonts w:hint="eastAsia"/>
        </w:rPr>
        <w:t>人権は本質的に相互に関連し、相互に依存している。例えば、平等と無差別は第</w:t>
      </w:r>
      <w:r>
        <w:t>5条に明記されているが、それらは必然的にすべてのCRPDの規定にまたがっている。障害のある女性と</w:t>
      </w:r>
      <w:r w:rsidR="00D61C3A">
        <w:rPr>
          <w:rFonts w:hint="eastAsia"/>
        </w:rPr>
        <w:t>少女</w:t>
      </w:r>
      <w:r>
        <w:t>に関する第6条は、障害のある子どもを含む障害者と緊密に協議し、その代表組織を通じて積極的に関与する義務に関する第4条(3)と同様に、すべてのCRPDの権利を横断している。この相互関係と重複は、いくつかのCRPDの規定にまたがる義務を国に想起させることで、実施を強化する役割を果たしている。同時に、人権指標の簡潔性を確保し、相互に排他的</w:t>
      </w:r>
      <w:r w:rsidR="00D61C3A">
        <w:rPr>
          <w:rFonts w:hint="eastAsia"/>
        </w:rPr>
        <w:t>な</w:t>
      </w:r>
      <w:r>
        <w:rPr>
          <w:rFonts w:hint="eastAsia"/>
        </w:rPr>
        <w:t>属性を規定する</w:t>
      </w:r>
      <w:r>
        <w:t>OHCHRの方法論を遵守することが課題となっている。</w:t>
      </w:r>
    </w:p>
    <w:p w14:paraId="57733A9F" w14:textId="77777777" w:rsidR="00DC1395" w:rsidRDefault="00DC1395" w:rsidP="00DC1395"/>
    <w:p w14:paraId="7A9CCB36" w14:textId="2004B738" w:rsidR="00DC1395" w:rsidRDefault="00DC1395" w:rsidP="00CD2E7A">
      <w:pPr>
        <w:ind w:firstLineChars="100" w:firstLine="210"/>
      </w:pPr>
      <w:r>
        <w:t>CRPDのユニークな設計を考えると、この課題はさらに大きくなる。最も歴史の浅い人権文書</w:t>
      </w:r>
      <w:r w:rsidRPr="00037EB6">
        <w:rPr>
          <w:b/>
          <w:bCs/>
          <w:vertAlign w:val="superscript"/>
        </w:rPr>
        <w:t>(1)</w:t>
      </w:r>
      <w:r>
        <w:t xml:space="preserve"> の一つである CRPD は、過去に採択された人権条約の教訓を生かして、実施を強化するための規定を盛り込ん</w:t>
      </w:r>
      <w:r w:rsidR="00D61C3A">
        <w:rPr>
          <w:rFonts w:hint="eastAsia"/>
        </w:rPr>
        <w:t>でい</w:t>
      </w:r>
      <w:r>
        <w:t>る。このように、CRPDは、意識啓発に関する第8条、データ収集・</w:t>
      </w:r>
      <w:r w:rsidR="00D61C3A">
        <w:rPr>
          <w:rFonts w:hint="eastAsia"/>
        </w:rPr>
        <w:t>分類</w:t>
      </w:r>
      <w:r>
        <w:t>に関する第31条、国際協力に関する第32条、国内での実施・監視に関する第33条など、人権文書には一般的に見られない規定を本文に盛り込んでいる。これらの実施措置</w:t>
      </w:r>
      <w:r w:rsidR="00D61C3A">
        <w:rPr>
          <w:rFonts w:hint="eastAsia"/>
        </w:rPr>
        <w:t>(</w:t>
      </w:r>
      <w:r w:rsidR="00D61C3A" w:rsidRPr="00D61C3A">
        <w:t>implementing measures</w:t>
      </w:r>
      <w:r w:rsidR="00D61C3A">
        <w:rPr>
          <w:rFonts w:hint="eastAsia"/>
        </w:rPr>
        <w:t>)</w:t>
      </w:r>
      <w:r>
        <w:t>は、人権の擁護に大きな影響を与え</w:t>
      </w:r>
      <w:r w:rsidR="00037EB6">
        <w:rPr>
          <w:rFonts w:hint="eastAsia"/>
        </w:rPr>
        <w:t>る</w:t>
      </w:r>
      <w:r>
        <w:t>が、人権そのものでは</w:t>
      </w:r>
      <w:r w:rsidR="00037EB6">
        <w:rPr>
          <w:rFonts w:hint="eastAsia"/>
        </w:rPr>
        <w:t>ない</w:t>
      </w:r>
      <w:r>
        <w:t>。したがっ</w:t>
      </w:r>
      <w:r>
        <w:rPr>
          <w:rFonts w:hint="eastAsia"/>
        </w:rPr>
        <w:t>て、これらの規定に人権指標を適用することは、主に特定の権利の享受を対象とし、測定する</w:t>
      </w:r>
      <w:r>
        <w:t>OHCHRの方法論に沿って行</w:t>
      </w:r>
      <w:r w:rsidR="00037EB6">
        <w:rPr>
          <w:rFonts w:hint="eastAsia"/>
        </w:rPr>
        <w:t>え</w:t>
      </w:r>
      <w:r>
        <w:t>ない場合がある。このような場合、指標は、属性に示されている特定の実施措置とその中核的要素に焦点を当てている。</w:t>
      </w:r>
    </w:p>
    <w:p w14:paraId="6C2CD492" w14:textId="77777777" w:rsidR="00DC1395" w:rsidRDefault="00DC1395" w:rsidP="00DC1395"/>
    <w:p w14:paraId="0EE3CBEB" w14:textId="4927BEE6" w:rsidR="00DC1395" w:rsidRDefault="00DC1395" w:rsidP="00CD2E7A">
      <w:pPr>
        <w:ind w:firstLineChars="100" w:firstLine="210"/>
      </w:pPr>
      <w:r>
        <w:rPr>
          <w:rFonts w:hint="eastAsia"/>
        </w:rPr>
        <w:t>全体的には、各条文の中核的側面に焦点を当てながらも、横断的な権利と実施手段を各指標</w:t>
      </w:r>
      <w:r w:rsidR="00037EB6">
        <w:rPr>
          <w:rFonts w:hint="eastAsia"/>
        </w:rPr>
        <w:t>の</w:t>
      </w:r>
      <w:r>
        <w:rPr>
          <w:rFonts w:hint="eastAsia"/>
        </w:rPr>
        <w:t>表に組み込むことのバランスをとるための努力がなされてきた。しかし、このバランスをとるためには、各指標表の中にすべての横断的な懸念事項を含めることが常に可能であるとは限らず、使いやすさと実用性を確保するために、指標表間の重複を防ぐための努力がなされた。これは正確な科学ではなく、指標は全体的に、また他の</w:t>
      </w:r>
      <w:r w:rsidR="00286CC8">
        <w:rPr>
          <w:rFonts w:hint="eastAsia"/>
        </w:rPr>
        <w:t>監視</w:t>
      </w:r>
      <w:r>
        <w:rPr>
          <w:rFonts w:hint="eastAsia"/>
        </w:rPr>
        <w:t>ツールと組み合わせて使用することが推奨され</w:t>
      </w:r>
      <w:r w:rsidR="00037EB6">
        <w:rPr>
          <w:rFonts w:hint="eastAsia"/>
        </w:rPr>
        <w:t>る</w:t>
      </w:r>
      <w:r>
        <w:rPr>
          <w:rFonts w:hint="eastAsia"/>
        </w:rPr>
        <w:t>。</w:t>
      </w:r>
    </w:p>
    <w:p w14:paraId="5412B8FB" w14:textId="77777777" w:rsidR="00DC1395" w:rsidRDefault="00DC1395" w:rsidP="00DC1395"/>
    <w:p w14:paraId="6D4F6161" w14:textId="121ACD4A" w:rsidR="00DC1395" w:rsidRPr="00037EB6" w:rsidRDefault="00DC1395" w:rsidP="004B77D2">
      <w:pPr>
        <w:ind w:leftChars="67" w:left="431" w:hangingChars="161" w:hanging="290"/>
        <w:rPr>
          <w:b/>
          <w:bCs/>
          <w:sz w:val="18"/>
          <w:szCs w:val="18"/>
        </w:rPr>
      </w:pPr>
      <w:r w:rsidRPr="00037EB6">
        <w:rPr>
          <w:b/>
          <w:bCs/>
          <w:sz w:val="18"/>
          <w:szCs w:val="18"/>
        </w:rPr>
        <w:t>(1) 国際協力に関する</w:t>
      </w:r>
      <w:r w:rsidR="00037EB6" w:rsidRPr="00037EB6">
        <w:rPr>
          <w:rFonts w:hint="eastAsia"/>
          <w:b/>
          <w:bCs/>
          <w:sz w:val="18"/>
          <w:szCs w:val="18"/>
        </w:rPr>
        <w:t>子</w:t>
      </w:r>
      <w:r w:rsidR="00037EB6">
        <w:rPr>
          <w:rFonts w:hint="eastAsia"/>
          <w:b/>
          <w:bCs/>
          <w:sz w:val="18"/>
          <w:szCs w:val="18"/>
        </w:rPr>
        <w:t>ども</w:t>
      </w:r>
      <w:r w:rsidRPr="00037EB6">
        <w:rPr>
          <w:b/>
          <w:bCs/>
          <w:sz w:val="18"/>
          <w:szCs w:val="18"/>
        </w:rPr>
        <w:t>の権利条約第23条(4)及び第28条(3)、国家予防メカニズムに関する拷問禁止条約の選択議定書などの例外がある。</w:t>
      </w:r>
    </w:p>
    <w:p w14:paraId="7340207E" w14:textId="77777777" w:rsidR="003966FB" w:rsidRDefault="003966FB" w:rsidP="00DC1395"/>
    <w:p w14:paraId="534E5DDF" w14:textId="76AD45BC" w:rsidR="00DC1395" w:rsidRDefault="00320AE8" w:rsidP="00DC1395">
      <w:r w:rsidRPr="00320AE8">
        <w:rPr>
          <w:b/>
          <w:bCs/>
        </w:rPr>
        <w:t>7. 人権指標は、持続可能な開発目標(SDGs)の指標を考慮に入れているか？</w:t>
      </w:r>
    </w:p>
    <w:p w14:paraId="00741845" w14:textId="4D62303E" w:rsidR="00DC1395" w:rsidRDefault="00DC1395" w:rsidP="00CD2E7A">
      <w:pPr>
        <w:ind w:firstLineChars="100" w:firstLine="210"/>
      </w:pPr>
      <w:r>
        <w:rPr>
          <w:rFonts w:hint="eastAsia"/>
        </w:rPr>
        <w:t>はい</w:t>
      </w:r>
      <w:r w:rsidR="00F57E68">
        <w:rPr>
          <w:rFonts w:hint="eastAsia"/>
        </w:rPr>
        <w:t>。</w:t>
      </w:r>
      <w:r>
        <w:rPr>
          <w:rFonts w:hint="eastAsia"/>
        </w:rPr>
        <w:t>関連する場合には、</w:t>
      </w:r>
      <w:r>
        <w:t>SDG指標が人権指標の表に組み込まれてい</w:t>
      </w:r>
      <w:r w:rsidR="00037EB6">
        <w:rPr>
          <w:rFonts w:hint="eastAsia"/>
        </w:rPr>
        <w:t>る</w:t>
      </w:r>
      <w:r>
        <w:t>。組み入れられている場合は、指標の後に括弧で示されている。例えば、CRPDの第5条（平等と非差別）の下では、多くのSDG指標は、障害者による平等と非差別の権利の享受を捉えるための成果指標として含まれている。</w:t>
      </w:r>
    </w:p>
    <w:p w14:paraId="00D3C3E5" w14:textId="77777777" w:rsidR="00DC1395" w:rsidRDefault="00DC1395" w:rsidP="00DC1395"/>
    <w:p w14:paraId="570EDDD7" w14:textId="221012FB" w:rsidR="00DC1395" w:rsidRDefault="00DC1395" w:rsidP="00CD2E7A">
      <w:pPr>
        <w:ind w:firstLineChars="100" w:firstLine="210"/>
      </w:pPr>
      <w:r>
        <w:rPr>
          <w:rFonts w:hint="eastAsia"/>
        </w:rPr>
        <w:t>ほとんどの</w:t>
      </w:r>
      <w:r>
        <w:t>SDG指標は障害者に特に焦点を当てておらず、</w:t>
      </w:r>
      <w:r w:rsidR="00037EB6">
        <w:rPr>
          <w:rFonts w:hint="eastAsia"/>
        </w:rPr>
        <w:t>この</w:t>
      </w:r>
      <w:r w:rsidR="00AC0AB3">
        <w:rPr>
          <w:rFonts w:hint="eastAsia"/>
        </w:rPr>
        <w:t>CRPD</w:t>
      </w:r>
      <w:r>
        <w:t>指標では、多くの場合、SDG指標が拡大され、CRPDの下での障害者の権利の実施に関する報告と</w:t>
      </w:r>
      <w:r w:rsidR="00D247B9">
        <w:rPr>
          <w:rFonts w:hint="eastAsia"/>
        </w:rPr>
        <w:t>監視</w:t>
      </w:r>
      <w:r>
        <w:t>に適したものとなっている。例えば、SDG指標では、障害</w:t>
      </w:r>
      <w:r w:rsidR="00AC0AB3">
        <w:rPr>
          <w:rFonts w:hint="eastAsia"/>
        </w:rPr>
        <w:t>の有無</w:t>
      </w:r>
      <w:r>
        <w:t>別ではなく、性別と年齢別にデータを集計することを求めている場合がある。そのような場合には、SDG指標に「障害による</w:t>
      </w:r>
      <w:r w:rsidR="00AC0AB3">
        <w:rPr>
          <w:rFonts w:hint="eastAsia"/>
        </w:rPr>
        <w:t>分類</w:t>
      </w:r>
      <w:r>
        <w:t>集計」が追加されている（FAQ11および12参照）。</w:t>
      </w:r>
    </w:p>
    <w:p w14:paraId="7061688A" w14:textId="77777777" w:rsidR="00DC1395" w:rsidRDefault="00DC1395" w:rsidP="00DC1395"/>
    <w:p w14:paraId="63F46925" w14:textId="7B9E6461" w:rsidR="00DC1395" w:rsidRDefault="00DC1395" w:rsidP="00CD2E7A">
      <w:pPr>
        <w:ind w:firstLineChars="100" w:firstLine="210"/>
      </w:pPr>
      <w:r>
        <w:rPr>
          <w:rFonts w:hint="eastAsia"/>
        </w:rPr>
        <w:t>これはまた、障害を含むいくつかの特性別に集計された高品質でタイムリーかつ信頼性の高いデータの利用可能性を大幅に向上させるという</w:t>
      </w:r>
      <w:r>
        <w:t>SDG</w:t>
      </w:r>
      <w:r w:rsidR="00F57E68">
        <w:rPr>
          <w:rFonts w:hint="eastAsia"/>
        </w:rPr>
        <w:t>s</w:t>
      </w:r>
      <w:r w:rsidR="00AC0AB3">
        <w:rPr>
          <w:rFonts w:hint="eastAsia"/>
        </w:rPr>
        <w:t>ターゲット</w:t>
      </w:r>
      <w:r>
        <w:t>17.18の一般的な</w:t>
      </w:r>
      <w:r w:rsidR="00F57E68">
        <w:rPr>
          <w:rFonts w:hint="eastAsia"/>
        </w:rPr>
        <w:t>約束</w:t>
      </w:r>
      <w:r>
        <w:t>を反映している。各国がこの</w:t>
      </w:r>
      <w:r w:rsidR="00F57E68">
        <w:rPr>
          <w:rFonts w:hint="eastAsia"/>
        </w:rPr>
        <w:t>約束</w:t>
      </w:r>
      <w:r>
        <w:t>に取り組み、その</w:t>
      </w:r>
      <w:r w:rsidR="00AC0AB3">
        <w:rPr>
          <w:rFonts w:hint="eastAsia"/>
        </w:rPr>
        <w:t>分類</w:t>
      </w:r>
      <w:r>
        <w:t>集計を拡大するにつれ、障害者に関するデータや統計がますます利用可能になる。</w:t>
      </w:r>
    </w:p>
    <w:p w14:paraId="0DBD7373" w14:textId="10FDC43F" w:rsidR="009D2F7B" w:rsidRDefault="009D2F7B" w:rsidP="00DC1395"/>
    <w:p w14:paraId="0376849C" w14:textId="56BDCD17" w:rsidR="00DC1395" w:rsidRDefault="00DC1395" w:rsidP="00CD2E7A">
      <w:pPr>
        <w:ind w:firstLineChars="100" w:firstLine="210"/>
      </w:pPr>
      <w:r>
        <w:rPr>
          <w:rFonts w:hint="eastAsia"/>
        </w:rPr>
        <w:t>人権指標に組み込まれている</w:t>
      </w:r>
      <w:r>
        <w:t>SDG指標のうち、</w:t>
      </w:r>
      <w:r w:rsidR="00C0394D">
        <w:rPr>
          <w:rFonts w:hint="eastAsia"/>
        </w:rPr>
        <w:t>いくつか</w:t>
      </w:r>
      <w:r>
        <w:t>のSDG指標には、「SDG指標XXXに基づく」と</w:t>
      </w:r>
      <w:r w:rsidR="00AC0AB3">
        <w:rPr>
          <w:rFonts w:hint="eastAsia"/>
        </w:rPr>
        <w:t>付記</w:t>
      </w:r>
      <w:r>
        <w:t>されている場合がある。これは、SDG指標の原文が、より広範な分析のために修正されたことを意味する。例えば、CRPD指標16.28はSDG指標5.2.2に基づいている。5.2.2の原文は以下の通りである</w:t>
      </w:r>
      <w:r w:rsidR="00113930">
        <w:rPr>
          <w:rFonts w:hint="eastAsia"/>
        </w:rPr>
        <w:t>：</w:t>
      </w:r>
      <w:r>
        <w:t>「過去12ヶ月間</w:t>
      </w:r>
      <w:r w:rsidR="00113930">
        <w:rPr>
          <w:rFonts w:hint="eastAsia"/>
        </w:rPr>
        <w:t>、</w:t>
      </w:r>
      <w:r w:rsidR="00113930">
        <w:t>年齢および発生場所別</w:t>
      </w:r>
      <w:r w:rsidR="00113930">
        <w:rPr>
          <w:rFonts w:hint="eastAsia"/>
        </w:rPr>
        <w:t>、</w:t>
      </w:r>
      <w:r>
        <w:t>親密なパートナー以外の者に性的暴力を受けた15歳以上の女性および</w:t>
      </w:r>
      <w:r w:rsidR="00AC0AB3">
        <w:rPr>
          <w:rFonts w:hint="eastAsia"/>
        </w:rPr>
        <w:t>少女</w:t>
      </w:r>
      <w:r>
        <w:t>の割合」</w:t>
      </w:r>
      <w:r w:rsidR="00AC0AB3">
        <w:rPr>
          <w:rFonts w:hint="eastAsia"/>
        </w:rPr>
        <w:t>。</w:t>
      </w:r>
      <w:r>
        <w:t>CRPD指標16.28は、性的暴力を受けた15歳以上の女性および</w:t>
      </w:r>
      <w:r w:rsidR="00AC0AB3">
        <w:rPr>
          <w:rFonts w:hint="eastAsia"/>
        </w:rPr>
        <w:t>少女</w:t>
      </w:r>
      <w:r>
        <w:t>の割合に関するデータ収集を制限するものではなく、年齢に関係なく女性および</w:t>
      </w:r>
      <w:r w:rsidR="00AC0AB3">
        <w:rPr>
          <w:rFonts w:hint="eastAsia"/>
        </w:rPr>
        <w:t>少女</w:t>
      </w:r>
      <w:r>
        <w:t>に関するデータを収集することを求めており、いずれの場合も、</w:t>
      </w:r>
      <w:r w:rsidR="00C0394D">
        <w:rPr>
          <w:rFonts w:hint="eastAsia"/>
        </w:rPr>
        <w:t>元</w:t>
      </w:r>
      <w:r>
        <w:t>のSDG指標に定められているように年齢別に集計される。</w:t>
      </w:r>
    </w:p>
    <w:p w14:paraId="66850139" w14:textId="77777777" w:rsidR="003966FB" w:rsidRDefault="003966FB" w:rsidP="00DC1395"/>
    <w:p w14:paraId="035A25FE" w14:textId="2EB09983" w:rsidR="00DC1395" w:rsidRDefault="00320AE8" w:rsidP="00DC1395">
      <w:r w:rsidRPr="00320AE8">
        <w:rPr>
          <w:b/>
          <w:bCs/>
        </w:rPr>
        <w:t>8. 指標はSDGsの監視に利用できるか？</w:t>
      </w:r>
    </w:p>
    <w:p w14:paraId="34703533" w14:textId="1B5E290B" w:rsidR="00DC1395" w:rsidRDefault="00DC1395" w:rsidP="00CD2E7A">
      <w:pPr>
        <w:ind w:firstLineChars="100" w:firstLine="210"/>
      </w:pPr>
      <w:r w:rsidRPr="00C66A88">
        <w:t>FAQ 5に記載されているように、指標は、国が障害者の権利の実施</w:t>
      </w:r>
      <w:r w:rsidR="00AC0AB3" w:rsidRPr="00C66A88">
        <w:rPr>
          <w:rFonts w:hint="eastAsia"/>
        </w:rPr>
        <w:t>の</w:t>
      </w:r>
      <w:r w:rsidRPr="00C66A88">
        <w:t>進捗状況を評価し、</w:t>
      </w:r>
      <w:r>
        <w:t>報告するための手段を提供する。これは、ハイレベル政治フォーラムでの自主的な国内</w:t>
      </w:r>
      <w:r w:rsidR="00AC0AB3">
        <w:rPr>
          <w:rFonts w:hint="eastAsia"/>
        </w:rPr>
        <w:t>評価</w:t>
      </w:r>
      <w:r>
        <w:t>での報告や、自国</w:t>
      </w:r>
      <w:r w:rsidR="00AC0AB3">
        <w:rPr>
          <w:rFonts w:hint="eastAsia"/>
        </w:rPr>
        <w:t>内</w:t>
      </w:r>
      <w:r>
        <w:t>でのSDGs実施の進捗状況の</w:t>
      </w:r>
      <w:r w:rsidR="00AC0AB3">
        <w:rPr>
          <w:rFonts w:hint="eastAsia"/>
        </w:rPr>
        <w:t>監視</w:t>
      </w:r>
      <w:r>
        <w:t>にも適用され</w:t>
      </w:r>
      <w:r w:rsidR="00AC0AB3">
        <w:rPr>
          <w:rFonts w:hint="eastAsia"/>
        </w:rPr>
        <w:t>る</w:t>
      </w:r>
      <w:r>
        <w:t>。</w:t>
      </w:r>
    </w:p>
    <w:p w14:paraId="4FB5BAA5" w14:textId="77777777" w:rsidR="00DC1395" w:rsidRDefault="00DC1395" w:rsidP="00DC1395"/>
    <w:p w14:paraId="09C632F9" w14:textId="0CC8DCC2" w:rsidR="00DC1395" w:rsidRDefault="00DC1395" w:rsidP="00CD2E7A">
      <w:pPr>
        <w:ind w:firstLineChars="100" w:firstLine="210"/>
      </w:pPr>
      <w:r>
        <w:t>障害者が含まれていなければ、SDGsを達成することはでき</w:t>
      </w:r>
      <w:r w:rsidR="00AC0AB3">
        <w:rPr>
          <w:rFonts w:hint="eastAsia"/>
        </w:rPr>
        <w:t>ない</w:t>
      </w:r>
      <w:r>
        <w:t>。また、障害者の人権を促進し、保護しなければ、SDGsは達成でき</w:t>
      </w:r>
      <w:r w:rsidR="00AC0AB3">
        <w:rPr>
          <w:rFonts w:hint="eastAsia"/>
        </w:rPr>
        <w:t>ない</w:t>
      </w:r>
      <w:r>
        <w:t>。CRPDの人権指標は、障害者のためにSDGsをどのように実施すべきかについての指針としても機能する。例えば、</w:t>
      </w:r>
      <w:r w:rsidR="00AC0AB3">
        <w:t>障害のある女性と</w:t>
      </w:r>
      <w:r w:rsidR="00AC0AB3">
        <w:rPr>
          <w:rFonts w:hint="eastAsia"/>
        </w:rPr>
        <w:t>少女にとって、</w:t>
      </w:r>
      <w:r w:rsidR="00113930">
        <w:rPr>
          <w:rFonts w:hint="eastAsia"/>
        </w:rPr>
        <w:t>ジェンダー平等の実現に関する</w:t>
      </w:r>
      <w:r w:rsidR="00AC0AB3">
        <w:rPr>
          <w:rFonts w:hint="eastAsia"/>
        </w:rPr>
        <w:t>SDGsの</w:t>
      </w:r>
      <w:r>
        <w:t>目標5は、CRPDの第6条やその他の関連条文に従って達成され</w:t>
      </w:r>
      <w:r w:rsidR="00AC0AB3">
        <w:rPr>
          <w:rFonts w:hint="eastAsia"/>
        </w:rPr>
        <w:t>る</w:t>
      </w:r>
      <w:r>
        <w:t>。SDGsの指標をCRPDの人権指標に組み込むことで、SDGsに関するデータを収集することは、CRPDの実施を評価することにもなり、その逆もまた然</w:t>
      </w:r>
      <w:r>
        <w:rPr>
          <w:rFonts w:hint="eastAsia"/>
        </w:rPr>
        <w:t>りであることが明らかになる。この</w:t>
      </w:r>
      <w:r>
        <w:t xml:space="preserve"> 2つの手段は表裏一体であり、一方のために行われた努力は、必然的に他方の実施に役立つ。</w:t>
      </w:r>
    </w:p>
    <w:p w14:paraId="10794C0C" w14:textId="77777777" w:rsidR="003966FB" w:rsidRDefault="003966FB" w:rsidP="00DC1395"/>
    <w:p w14:paraId="34EDABAA" w14:textId="56182278" w:rsidR="00DC1395" w:rsidRDefault="00320AE8" w:rsidP="00DC1395">
      <w:r w:rsidRPr="00320AE8">
        <w:rPr>
          <w:b/>
          <w:bCs/>
        </w:rPr>
        <w:t>9. 指標を作成するためのデータはどこで入手できるか？</w:t>
      </w:r>
    </w:p>
    <w:p w14:paraId="1CDF5C32" w14:textId="29F326E2" w:rsidR="00DC1395" w:rsidRDefault="00BF5A21" w:rsidP="00CD2E7A">
      <w:pPr>
        <w:ind w:firstLineChars="100" w:firstLine="210"/>
      </w:pPr>
      <w:r>
        <w:rPr>
          <w:rFonts w:hint="eastAsia"/>
        </w:rPr>
        <w:t>成果指標にリンクする既存の障害関連データ情報源を例示しギャップの存在を明らかにするため（FAQ10参照）、</w:t>
      </w:r>
      <w:r w:rsidR="00DC1395">
        <w:rPr>
          <w:rFonts w:hint="eastAsia"/>
        </w:rPr>
        <w:t>人権指標の作成方法</w:t>
      </w:r>
      <w:r w:rsidR="008F7A42">
        <w:rPr>
          <w:rFonts w:hint="eastAsia"/>
        </w:rPr>
        <w:t>を</w:t>
      </w:r>
      <w:r>
        <w:rPr>
          <w:rFonts w:hint="eastAsia"/>
        </w:rPr>
        <w:t>指南すべく</w:t>
      </w:r>
      <w:r w:rsidR="00DC1395">
        <w:rPr>
          <w:rFonts w:hint="eastAsia"/>
        </w:rPr>
        <w:t>、現在、</w:t>
      </w:r>
      <w:r w:rsidR="00AC0AB3">
        <w:rPr>
          <w:rFonts w:hint="eastAsia"/>
        </w:rPr>
        <w:t>情報源</w:t>
      </w:r>
      <w:r w:rsidR="00DC1395">
        <w:rPr>
          <w:rFonts w:hint="eastAsia"/>
        </w:rPr>
        <w:t>ガイ</w:t>
      </w:r>
      <w:r w:rsidR="00AC0AB3">
        <w:rPr>
          <w:rFonts w:hint="eastAsia"/>
        </w:rPr>
        <w:t>ド</w:t>
      </w:r>
      <w:r w:rsidR="00DC1395">
        <w:rPr>
          <w:rFonts w:hint="eastAsia"/>
        </w:rPr>
        <w:t>が作成され</w:t>
      </w:r>
      <w:r w:rsidR="00AC0AB3">
        <w:rPr>
          <w:rFonts w:hint="eastAsia"/>
        </w:rPr>
        <w:t>つつある</w:t>
      </w:r>
      <w:r w:rsidR="00DC1395">
        <w:rPr>
          <w:rFonts w:hint="eastAsia"/>
        </w:rPr>
        <w:t>。</w:t>
      </w:r>
      <w:r w:rsidR="004E2809">
        <w:rPr>
          <w:rFonts w:hint="eastAsia"/>
        </w:rPr>
        <w:t>情報源ガイド</w:t>
      </w:r>
      <w:r w:rsidR="00DC1395">
        <w:rPr>
          <w:rFonts w:hint="eastAsia"/>
        </w:rPr>
        <w:t>は、政策立案者が</w:t>
      </w:r>
      <w:r>
        <w:rPr>
          <w:rFonts w:hint="eastAsia"/>
        </w:rPr>
        <w:t>S</w:t>
      </w:r>
      <w:r>
        <w:t>DGs</w:t>
      </w:r>
      <w:r w:rsidR="00DC1395">
        <w:rPr>
          <w:rFonts w:hint="eastAsia"/>
        </w:rPr>
        <w:t>とそれに対応する</w:t>
      </w:r>
      <w:r w:rsidR="004E2809">
        <w:rPr>
          <w:rFonts w:hint="eastAsia"/>
        </w:rPr>
        <w:t>ターゲット</w:t>
      </w:r>
      <w:r w:rsidR="00DC1395">
        <w:rPr>
          <w:rFonts w:hint="eastAsia"/>
        </w:rPr>
        <w:t>および指標を、</w:t>
      </w:r>
      <w:r w:rsidR="00DC1395">
        <w:t>CRPDの関連条文にリンクさせるための手段を提供することを意図している。</w:t>
      </w:r>
    </w:p>
    <w:p w14:paraId="497DD191" w14:textId="77777777" w:rsidR="003966FB" w:rsidRDefault="003966FB" w:rsidP="00DC1395"/>
    <w:p w14:paraId="3FE0AFEC" w14:textId="62C1D18F" w:rsidR="00DC1395" w:rsidRPr="003966FB" w:rsidRDefault="00DC1395" w:rsidP="00DC1395">
      <w:pPr>
        <w:rPr>
          <w:b/>
          <w:bCs/>
        </w:rPr>
      </w:pPr>
      <w:r w:rsidRPr="003966FB">
        <w:rPr>
          <w:b/>
          <w:bCs/>
        </w:rPr>
        <w:t>10. データが存在しない場合は</w:t>
      </w:r>
      <w:r w:rsidR="00C841E8">
        <w:rPr>
          <w:rFonts w:hint="eastAsia"/>
          <w:b/>
          <w:bCs/>
        </w:rPr>
        <w:t>どうするのか</w:t>
      </w:r>
      <w:r w:rsidRPr="003966FB">
        <w:rPr>
          <w:b/>
          <w:bCs/>
        </w:rPr>
        <w:t>？</w:t>
      </w:r>
    </w:p>
    <w:p w14:paraId="3E0B53F6" w14:textId="4BD5B8C5" w:rsidR="00DC1395" w:rsidRDefault="00DC1395" w:rsidP="00CD2E7A">
      <w:pPr>
        <w:ind w:firstLineChars="100" w:firstLine="210"/>
      </w:pPr>
      <w:r>
        <w:rPr>
          <w:rFonts w:hint="eastAsia"/>
        </w:rPr>
        <w:t>指標で求められているデータの一部は、データ収集や</w:t>
      </w:r>
      <w:r w:rsidR="004E2809">
        <w:rPr>
          <w:rFonts w:hint="eastAsia"/>
        </w:rPr>
        <w:t>分類</w:t>
      </w:r>
      <w:r>
        <w:rPr>
          <w:rFonts w:hint="eastAsia"/>
        </w:rPr>
        <w:t>集計が</w:t>
      </w:r>
      <w:r w:rsidR="004B77D2">
        <w:rPr>
          <w:rFonts w:hint="eastAsia"/>
        </w:rPr>
        <w:t>不足している</w:t>
      </w:r>
      <w:r>
        <w:rPr>
          <w:rFonts w:hint="eastAsia"/>
        </w:rPr>
        <w:t>ため、多くの国で</w:t>
      </w:r>
      <w:r w:rsidR="004B77D2">
        <w:rPr>
          <w:rFonts w:hint="eastAsia"/>
        </w:rPr>
        <w:t>得られない</w:t>
      </w:r>
      <w:r>
        <w:rPr>
          <w:rFonts w:hint="eastAsia"/>
        </w:rPr>
        <w:t>可能性が高い。</w:t>
      </w:r>
      <w:r w:rsidR="004E2809">
        <w:rPr>
          <w:rFonts w:hint="eastAsia"/>
        </w:rPr>
        <w:t>情報源ガイド</w:t>
      </w:r>
      <w:r>
        <w:rPr>
          <w:rFonts w:hint="eastAsia"/>
        </w:rPr>
        <w:t>は、</w:t>
      </w:r>
      <w:r w:rsidR="004E2809">
        <w:rPr>
          <w:rFonts w:hint="eastAsia"/>
        </w:rPr>
        <w:t>成果</w:t>
      </w:r>
      <w:r>
        <w:rPr>
          <w:rFonts w:hint="eastAsia"/>
        </w:rPr>
        <w:t>指標の入力に必要な情報を</w:t>
      </w:r>
      <w:r w:rsidR="004B77D2">
        <w:rPr>
          <w:rFonts w:hint="eastAsia"/>
        </w:rPr>
        <w:t>見いだせる</w:t>
      </w:r>
      <w:r>
        <w:rPr>
          <w:rFonts w:hint="eastAsia"/>
        </w:rPr>
        <w:t>既存の</w:t>
      </w:r>
      <w:r w:rsidR="004E2809">
        <w:rPr>
          <w:rFonts w:hint="eastAsia"/>
        </w:rPr>
        <w:t>情報源</w:t>
      </w:r>
      <w:r>
        <w:rPr>
          <w:rFonts w:hint="eastAsia"/>
        </w:rPr>
        <w:t>の例を強調するのに役立つであろう。</w:t>
      </w:r>
    </w:p>
    <w:p w14:paraId="53A0E147" w14:textId="77777777" w:rsidR="00DC1395" w:rsidRDefault="00DC1395" w:rsidP="00DC1395"/>
    <w:p w14:paraId="5DEF439F" w14:textId="0777A1CA" w:rsidR="00DC1395" w:rsidRDefault="00DC1395" w:rsidP="00CD2E7A">
      <w:pPr>
        <w:ind w:firstLineChars="100" w:firstLine="210"/>
      </w:pPr>
      <w:r>
        <w:t>CRPD第31条およびSDG17.18の実施、ならびにデータ収集および障害別の集計の強化を求める条約</w:t>
      </w:r>
      <w:r w:rsidR="004E2809">
        <w:rPr>
          <w:rFonts w:hint="eastAsia"/>
        </w:rPr>
        <w:t>体</w:t>
      </w:r>
      <w:r>
        <w:t>の勧告に対応する措置は、障害者に関するデータおよび統計のより大きな利用可能性</w:t>
      </w:r>
      <w:r w:rsidR="004E2809">
        <w:rPr>
          <w:rFonts w:hint="eastAsia"/>
        </w:rPr>
        <w:t>をもたらす</w:t>
      </w:r>
      <w:r>
        <w:t>はずである。このように、人権指標はまた、</w:t>
      </w:r>
      <w:r w:rsidR="004E2809">
        <w:t>エビデンスに基づく政策立案のために、</w:t>
      </w:r>
      <w:r>
        <w:t>このようなデータ収集と集計を</w:t>
      </w:r>
      <w:r w:rsidR="004E2809">
        <w:rPr>
          <w:rFonts w:hint="eastAsia"/>
        </w:rPr>
        <w:t>漸進</w:t>
      </w:r>
      <w:r>
        <w:t>的に確保し、統計の中で障害者を見える</w:t>
      </w:r>
      <w:r w:rsidR="004E2809">
        <w:rPr>
          <w:rFonts w:hint="eastAsia"/>
        </w:rPr>
        <w:t>ように</w:t>
      </w:r>
      <w:r>
        <w:t>することを各国に要求し、呼びかけている。</w:t>
      </w:r>
    </w:p>
    <w:p w14:paraId="5D22B2D5" w14:textId="77777777" w:rsidR="003966FB" w:rsidRDefault="003966FB" w:rsidP="00DC1395"/>
    <w:p w14:paraId="3F021B01" w14:textId="7D3D5C1B" w:rsidR="00DC1395" w:rsidRPr="003966FB" w:rsidRDefault="00DC1395" w:rsidP="00DC1395">
      <w:pPr>
        <w:rPr>
          <w:b/>
          <w:bCs/>
        </w:rPr>
      </w:pPr>
      <w:r w:rsidRPr="003966FB">
        <w:rPr>
          <w:b/>
          <w:bCs/>
        </w:rPr>
        <w:t>11. なぜ「障害」によるデータ収集と</w:t>
      </w:r>
      <w:r w:rsidR="00320AE8">
        <w:rPr>
          <w:rFonts w:hint="eastAsia"/>
          <w:b/>
          <w:bCs/>
        </w:rPr>
        <w:t>分類</w:t>
      </w:r>
      <w:r w:rsidRPr="003966FB">
        <w:rPr>
          <w:b/>
          <w:bCs/>
        </w:rPr>
        <w:t>集計が指標の鍵を握っているのか？</w:t>
      </w:r>
    </w:p>
    <w:p w14:paraId="08F3891A" w14:textId="30846061" w:rsidR="00DC1395" w:rsidRDefault="004E2809" w:rsidP="00CD2E7A">
      <w:pPr>
        <w:ind w:firstLineChars="100" w:firstLine="210"/>
      </w:pPr>
      <w:r w:rsidRPr="005800EC">
        <w:rPr>
          <w:rFonts w:hint="eastAsia"/>
          <w:b/>
          <w:bCs/>
        </w:rPr>
        <w:t>「</w:t>
      </w:r>
      <w:r w:rsidR="00DC1395" w:rsidRPr="005800EC">
        <w:rPr>
          <w:rFonts w:hint="eastAsia"/>
          <w:b/>
          <w:bCs/>
        </w:rPr>
        <w:t>障害別」のデータ収集と</w:t>
      </w:r>
      <w:r w:rsidRPr="005800EC">
        <w:rPr>
          <w:rFonts w:hint="eastAsia"/>
          <w:b/>
          <w:bCs/>
        </w:rPr>
        <w:t>分類</w:t>
      </w:r>
      <w:r w:rsidR="00DC1395" w:rsidRPr="005800EC">
        <w:rPr>
          <w:rFonts w:hint="eastAsia"/>
          <w:b/>
          <w:bCs/>
        </w:rPr>
        <w:t>集計は、他の人と比較して</w:t>
      </w:r>
      <w:r w:rsidRPr="005800EC">
        <w:rPr>
          <w:rFonts w:hint="eastAsia"/>
          <w:b/>
          <w:bCs/>
        </w:rPr>
        <w:t>の</w:t>
      </w:r>
      <w:r w:rsidR="00DC1395" w:rsidRPr="005800EC">
        <w:rPr>
          <w:rFonts w:hint="eastAsia"/>
          <w:b/>
          <w:bCs/>
        </w:rPr>
        <w:t>、また障害者のさまざまなグループ間での</w:t>
      </w:r>
      <w:r w:rsidRPr="005800EC">
        <w:rPr>
          <w:rFonts w:hint="eastAsia"/>
          <w:b/>
          <w:bCs/>
        </w:rPr>
        <w:t>、</w:t>
      </w:r>
      <w:r w:rsidR="00DC1395" w:rsidRPr="005800EC">
        <w:rPr>
          <w:rFonts w:hint="eastAsia"/>
          <w:b/>
          <w:bCs/>
        </w:rPr>
        <w:t>障害者の排除と差別のパターンを特定するための鍵となる。</w:t>
      </w:r>
      <w:r w:rsidR="00DC1395">
        <w:rPr>
          <w:rFonts w:hint="eastAsia"/>
        </w:rPr>
        <w:t>これは、対策の影響の評価と</w:t>
      </w:r>
      <w:r>
        <w:rPr>
          <w:rFonts w:hint="eastAsia"/>
        </w:rPr>
        <w:t>監視</w:t>
      </w:r>
      <w:r w:rsidR="00DC1395">
        <w:rPr>
          <w:rFonts w:hint="eastAsia"/>
        </w:rPr>
        <w:t>を容易にし、政策アプローチを再構築するためのエビデンスベースとしての役割を果たす。</w:t>
      </w:r>
    </w:p>
    <w:p w14:paraId="01DF4F3D" w14:textId="77777777" w:rsidR="00DC1395" w:rsidRDefault="00DC1395" w:rsidP="00DC1395"/>
    <w:p w14:paraId="6EEF91C0" w14:textId="6932D634" w:rsidR="00DC1395" w:rsidRDefault="00DC1395" w:rsidP="00CD2E7A">
      <w:pPr>
        <w:ind w:firstLineChars="100" w:firstLine="210"/>
      </w:pPr>
      <w:r>
        <w:t>2030アジェンダの一部として、各国は、誰一人として取り残さないことを明確に誓約し、目標の達成と測定を支援するために、障害別を含めて、より体系的なデータ収集と集計を行うことを約束した（SDG 17.18）。同様に、CRPDの第31条は、「</w:t>
      </w:r>
      <w:r w:rsidR="004B77D2">
        <w:rPr>
          <w:rFonts w:hint="eastAsia"/>
        </w:rPr>
        <w:t>・・・</w:t>
      </w:r>
      <w:r>
        <w:t>統計データおよび調査データを含む適切な情報を収集し、本条約を効果的に実施するための政策の策定および実施を可能にする」ことを要求しており、「本条に従って収集された情報は、適切な場合には</w:t>
      </w:r>
      <w:r w:rsidR="004E2809">
        <w:rPr>
          <w:rFonts w:hint="eastAsia"/>
        </w:rPr>
        <w:t>分類</w:t>
      </w:r>
      <w:r>
        <w:t>集計されなければならない</w:t>
      </w:r>
      <w:r w:rsidR="004B77D2">
        <w:rPr>
          <w:rFonts w:hint="eastAsia"/>
        </w:rPr>
        <w:t>・・・</w:t>
      </w:r>
      <w:r>
        <w:t>」と述べている。</w:t>
      </w:r>
    </w:p>
    <w:p w14:paraId="77B7749A" w14:textId="77777777" w:rsidR="00DC1395" w:rsidRDefault="00DC1395" w:rsidP="00DC1395"/>
    <w:p w14:paraId="54012078" w14:textId="702762CC" w:rsidR="00DC1395" w:rsidRDefault="00DC1395" w:rsidP="00CD2E7A">
      <w:pPr>
        <w:ind w:firstLineChars="100" w:firstLine="210"/>
      </w:pPr>
      <w:r>
        <w:rPr>
          <w:rFonts w:hint="eastAsia"/>
        </w:rPr>
        <w:t>指標</w:t>
      </w:r>
      <w:r w:rsidR="004E2809">
        <w:rPr>
          <w:rFonts w:hint="eastAsia"/>
        </w:rPr>
        <w:t>の</w:t>
      </w:r>
      <w:r>
        <w:rPr>
          <w:rFonts w:hint="eastAsia"/>
        </w:rPr>
        <w:t>表全体を通して、</w:t>
      </w:r>
      <w:r w:rsidRPr="005800EC">
        <w:rPr>
          <w:rFonts w:hint="eastAsia"/>
          <w:b/>
          <w:bCs/>
        </w:rPr>
        <w:t>「障害別」</w:t>
      </w:r>
      <w:r w:rsidR="004E2809" w:rsidRPr="005800EC">
        <w:rPr>
          <w:rFonts w:hint="eastAsia"/>
          <w:b/>
          <w:bCs/>
        </w:rPr>
        <w:t>の分類集計</w:t>
      </w:r>
      <w:r w:rsidRPr="005800EC">
        <w:rPr>
          <w:rFonts w:hint="eastAsia"/>
          <w:b/>
          <w:bCs/>
        </w:rPr>
        <w:t>とは、</w:t>
      </w:r>
      <w:r w:rsidRPr="005800EC">
        <w:rPr>
          <w:b/>
          <w:bCs/>
        </w:rPr>
        <w:t>CRPD及びCRPD委員会の法</w:t>
      </w:r>
      <w:r w:rsidR="004E2809" w:rsidRPr="005800EC">
        <w:rPr>
          <w:rFonts w:hint="eastAsia"/>
          <w:b/>
          <w:bCs/>
        </w:rPr>
        <w:t>的見解</w:t>
      </w:r>
      <w:r w:rsidRPr="005800EC">
        <w:rPr>
          <w:b/>
          <w:bCs/>
        </w:rPr>
        <w:t>に基づく</w:t>
      </w:r>
      <w:r w:rsidR="004E2809" w:rsidRPr="005800EC">
        <w:rPr>
          <w:rFonts w:hint="eastAsia"/>
          <w:b/>
          <w:bCs/>
        </w:rPr>
        <w:t>機能</w:t>
      </w:r>
      <w:r w:rsidRPr="005800EC">
        <w:rPr>
          <w:b/>
          <w:bCs/>
        </w:rPr>
        <w:t>障害の種類</w:t>
      </w:r>
      <w:r>
        <w:t>（身体障害者、</w:t>
      </w:r>
      <w:r w:rsidR="004E2809">
        <w:rPr>
          <w:rFonts w:hint="eastAsia"/>
        </w:rPr>
        <w:t>盲人</w:t>
      </w:r>
      <w:r>
        <w:t>、</w:t>
      </w:r>
      <w:r w:rsidR="004E2809">
        <w:rPr>
          <w:rFonts w:hint="eastAsia"/>
        </w:rPr>
        <w:t>ろう</w:t>
      </w:r>
      <w:r>
        <w:t>者、</w:t>
      </w:r>
      <w:r w:rsidR="004E2809">
        <w:rPr>
          <w:rFonts w:hint="eastAsia"/>
        </w:rPr>
        <w:t>盲ろう</w:t>
      </w:r>
      <w:r>
        <w:t>者、</w:t>
      </w:r>
      <w:r w:rsidR="004E2809">
        <w:rPr>
          <w:rFonts w:hint="eastAsia"/>
        </w:rPr>
        <w:t>難聴者、</w:t>
      </w:r>
      <w:r>
        <w:t>知的障害者、</w:t>
      </w:r>
      <w:r w:rsidR="00265F96">
        <w:rPr>
          <w:rFonts w:hint="eastAsia"/>
        </w:rPr>
        <w:t>精神</w:t>
      </w:r>
      <w:r>
        <w:t>障害者、自閉症者、HIV</w:t>
      </w:r>
      <w:r w:rsidR="004E2809">
        <w:rPr>
          <w:rFonts w:hint="eastAsia"/>
        </w:rPr>
        <w:t>とともに生きる人</w:t>
      </w:r>
      <w:r>
        <w:t>、慢性疾患者等）</w:t>
      </w:r>
      <w:r w:rsidRPr="005800EC">
        <w:rPr>
          <w:b/>
          <w:bCs/>
        </w:rPr>
        <w:t>を指す</w:t>
      </w:r>
      <w:r w:rsidRPr="004E2809">
        <w:rPr>
          <w:b/>
          <w:bCs/>
          <w:vertAlign w:val="superscript"/>
        </w:rPr>
        <w:t>(2)</w:t>
      </w:r>
      <w:r>
        <w:t>。</w:t>
      </w:r>
    </w:p>
    <w:p w14:paraId="4A47846B" w14:textId="77777777" w:rsidR="00DC1395" w:rsidRDefault="00DC1395" w:rsidP="00DC1395"/>
    <w:p w14:paraId="38383331" w14:textId="7CD5945E" w:rsidR="00DC1395" w:rsidRDefault="004E2809" w:rsidP="00CD2E7A">
      <w:pPr>
        <w:ind w:firstLineChars="100" w:firstLine="210"/>
      </w:pPr>
      <w:r>
        <w:rPr>
          <w:rFonts w:hint="eastAsia"/>
        </w:rPr>
        <w:t>簡略化のため、また</w:t>
      </w:r>
      <w:r w:rsidR="00DC1395">
        <w:t>SDGsとの整合性</w:t>
      </w:r>
      <w:r>
        <w:rPr>
          <w:rFonts w:hint="eastAsia"/>
        </w:rPr>
        <w:t>の</w:t>
      </w:r>
      <w:r w:rsidR="00DC1395">
        <w:t>ため、</w:t>
      </w:r>
      <w:r>
        <w:rPr>
          <w:rFonts w:hint="eastAsia"/>
        </w:rPr>
        <w:t>分類</w:t>
      </w:r>
      <w:r w:rsidR="00DC1395">
        <w:t>集計を求める際に使用される用語は「障害別」</w:t>
      </w:r>
      <w:r>
        <w:rPr>
          <w:rFonts w:hint="eastAsia"/>
        </w:rPr>
        <w:t>(</w:t>
      </w:r>
      <w:r w:rsidR="00083255" w:rsidRPr="00083255">
        <w:t>by disability</w:t>
      </w:r>
      <w:r>
        <w:rPr>
          <w:rFonts w:hint="eastAsia"/>
        </w:rPr>
        <w:t>)</w:t>
      </w:r>
      <w:r w:rsidR="00DC1395">
        <w:t>である。各国は、障害者の異なるグループの状況を知り、より良く対応するために、障害の種類別に集計する措置を講じることができ、また、そうすべきであ</w:t>
      </w:r>
      <w:r w:rsidR="00083255">
        <w:rPr>
          <w:rFonts w:hint="eastAsia"/>
        </w:rPr>
        <w:t>る。</w:t>
      </w:r>
      <w:r w:rsidR="00DC1395">
        <w:t>また、</w:t>
      </w:r>
      <w:r w:rsidR="00083255">
        <w:rPr>
          <w:rFonts w:hint="eastAsia"/>
        </w:rPr>
        <w:t>これは</w:t>
      </w:r>
      <w:r w:rsidR="00DC1395">
        <w:t>最も遅れている者を先に到達させるという約束を果たすため</w:t>
      </w:r>
      <w:r w:rsidR="00083255">
        <w:rPr>
          <w:rFonts w:hint="eastAsia"/>
        </w:rPr>
        <w:t>でもある。</w:t>
      </w:r>
    </w:p>
    <w:p w14:paraId="5F10AF59" w14:textId="77777777" w:rsidR="00DC1395" w:rsidRDefault="00DC1395" w:rsidP="00DC1395"/>
    <w:p w14:paraId="1E23CD4A" w14:textId="5215D426" w:rsidR="00DC1395" w:rsidRPr="004E2809" w:rsidRDefault="00DC1395" w:rsidP="00CD2E7A">
      <w:pPr>
        <w:ind w:firstLineChars="100" w:firstLine="180"/>
        <w:rPr>
          <w:b/>
          <w:bCs/>
          <w:sz w:val="18"/>
          <w:szCs w:val="18"/>
        </w:rPr>
      </w:pPr>
      <w:r w:rsidRPr="004E2809">
        <w:rPr>
          <w:b/>
          <w:bCs/>
          <w:sz w:val="18"/>
          <w:szCs w:val="18"/>
        </w:rPr>
        <w:t>(2) これは暗黙のうちに「実際の障害または</w:t>
      </w:r>
      <w:r w:rsidR="00083255">
        <w:rPr>
          <w:rFonts w:hint="eastAsia"/>
          <w:b/>
          <w:bCs/>
          <w:sz w:val="18"/>
          <w:szCs w:val="18"/>
        </w:rPr>
        <w:t>あると思われ</w:t>
      </w:r>
      <w:r w:rsidR="00740651">
        <w:rPr>
          <w:rFonts w:hint="eastAsia"/>
          <w:b/>
          <w:bCs/>
          <w:sz w:val="18"/>
          <w:szCs w:val="18"/>
        </w:rPr>
        <w:t>た</w:t>
      </w:r>
      <w:r w:rsidRPr="004E2809">
        <w:rPr>
          <w:b/>
          <w:bCs/>
          <w:sz w:val="18"/>
          <w:szCs w:val="18"/>
        </w:rPr>
        <w:t>障害」を包含しており、これはその人の状態そのものまたは他の人がそ</w:t>
      </w:r>
      <w:r w:rsidR="00083255">
        <w:rPr>
          <w:rFonts w:hint="eastAsia"/>
          <w:b/>
          <w:bCs/>
          <w:sz w:val="18"/>
          <w:szCs w:val="18"/>
        </w:rPr>
        <w:t>う認識</w:t>
      </w:r>
      <w:r w:rsidRPr="004E2809">
        <w:rPr>
          <w:b/>
          <w:bCs/>
          <w:sz w:val="18"/>
          <w:szCs w:val="18"/>
        </w:rPr>
        <w:t>していることを意味</w:t>
      </w:r>
      <w:r w:rsidR="00083255">
        <w:rPr>
          <w:rFonts w:hint="eastAsia"/>
          <w:b/>
          <w:bCs/>
          <w:sz w:val="18"/>
          <w:szCs w:val="18"/>
        </w:rPr>
        <w:t>する</w:t>
      </w:r>
      <w:r w:rsidR="00740651">
        <w:rPr>
          <w:rFonts w:hint="eastAsia"/>
          <w:b/>
          <w:bCs/>
          <w:sz w:val="18"/>
          <w:szCs w:val="18"/>
        </w:rPr>
        <w:t>。</w:t>
      </w:r>
      <w:r w:rsidR="00740651" w:rsidRPr="00740651">
        <w:rPr>
          <w:rFonts w:hint="eastAsia"/>
          <w:b/>
          <w:bCs/>
          <w:sz w:val="18"/>
          <w:szCs w:val="18"/>
        </w:rPr>
        <w:t>例としては、その人の実際のまたはあると思われた機能障害を理由に自由を剥奪されたという事実のために、「実際のまたはあると思われた機能障害」に基づく自由の剥奪の場合である。これは</w:t>
      </w:r>
      <w:r w:rsidR="00740651" w:rsidRPr="00740651">
        <w:rPr>
          <w:b/>
          <w:bCs/>
          <w:sz w:val="18"/>
          <w:szCs w:val="18"/>
        </w:rPr>
        <w:t>CRPD第14条には反している。</w:t>
      </w:r>
      <w:r w:rsidR="00FB3D09">
        <w:rPr>
          <w:rFonts w:hint="eastAsia"/>
          <w:b/>
          <w:bCs/>
          <w:sz w:val="18"/>
          <w:szCs w:val="18"/>
        </w:rPr>
        <w:t xml:space="preserve">（訳注　</w:t>
      </w:r>
      <w:r w:rsidR="00FB3D09" w:rsidRPr="004B77D2">
        <w:rPr>
          <w:rFonts w:hint="eastAsia"/>
          <w:b/>
          <w:bCs/>
          <w:sz w:val="18"/>
          <w:szCs w:val="18"/>
          <w:u w:val="single"/>
        </w:rPr>
        <w:t>CRPD14条</w:t>
      </w:r>
      <w:r w:rsidR="00FB3D09">
        <w:rPr>
          <w:rFonts w:hint="eastAsia"/>
          <w:b/>
          <w:bCs/>
          <w:sz w:val="18"/>
          <w:szCs w:val="18"/>
        </w:rPr>
        <w:t>では「あると思われた機能障害」による自由の剥奪を違法と明記してはいないが、</w:t>
      </w:r>
      <w:r w:rsidR="00FB3D09" w:rsidRPr="004B77D2">
        <w:rPr>
          <w:rFonts w:hint="eastAsia"/>
          <w:b/>
          <w:bCs/>
          <w:sz w:val="18"/>
          <w:szCs w:val="18"/>
          <w:u w:val="single"/>
        </w:rPr>
        <w:t>CRPD人権指標</w:t>
      </w:r>
      <w:r w:rsidR="00FB3D09">
        <w:rPr>
          <w:rFonts w:hint="eastAsia"/>
          <w:b/>
          <w:bCs/>
          <w:sz w:val="18"/>
          <w:szCs w:val="18"/>
        </w:rPr>
        <w:t>ではそこまで含めると言いたいものと思われる。</w:t>
      </w:r>
      <w:r w:rsidR="00FB3D09">
        <w:rPr>
          <w:b/>
          <w:bCs/>
          <w:sz w:val="18"/>
          <w:szCs w:val="18"/>
        </w:rPr>
        <w:t>）</w:t>
      </w:r>
      <w:r w:rsidRPr="004E2809">
        <w:rPr>
          <w:b/>
          <w:bCs/>
          <w:sz w:val="18"/>
          <w:szCs w:val="18"/>
        </w:rPr>
        <w:t>。</w:t>
      </w:r>
    </w:p>
    <w:p w14:paraId="4D142597" w14:textId="77777777" w:rsidR="00FB3D09" w:rsidRDefault="00FB3D09" w:rsidP="00DC1395"/>
    <w:p w14:paraId="437C8E04" w14:textId="37D04C84" w:rsidR="003966FB" w:rsidRDefault="00320AE8" w:rsidP="00DC1395">
      <w:r w:rsidRPr="00320AE8">
        <w:rPr>
          <w:b/>
          <w:bCs/>
        </w:rPr>
        <w:t>12. 指標は、「障害」以外の要素についてデータ収集と分類を必要とするか？</w:t>
      </w:r>
    </w:p>
    <w:p w14:paraId="07DCB6D6" w14:textId="1E187352" w:rsidR="00DC1395" w:rsidRDefault="00DC1395" w:rsidP="00CD2E7A">
      <w:pPr>
        <w:ind w:firstLineChars="100" w:firstLine="210"/>
      </w:pPr>
      <w:r>
        <w:rPr>
          <w:rFonts w:hint="eastAsia"/>
        </w:rPr>
        <w:t>障害に加えて、</w:t>
      </w:r>
      <w:r>
        <w:t>CRPD指標のほとんどは</w:t>
      </w:r>
      <w:r w:rsidRPr="005800EC">
        <w:rPr>
          <w:b/>
          <w:bCs/>
        </w:rPr>
        <w:t>年齢</w:t>
      </w:r>
      <w:r>
        <w:t>と</w:t>
      </w:r>
      <w:r w:rsidRPr="005800EC">
        <w:rPr>
          <w:b/>
          <w:bCs/>
        </w:rPr>
        <w:t>性別</w:t>
      </w:r>
      <w:r>
        <w:t>による集計を必要としており、これらの理由での格差、傾向、および不利益を特定するためには常に</w:t>
      </w:r>
      <w:r w:rsidR="00FB3D09">
        <w:rPr>
          <w:rFonts w:hint="eastAsia"/>
        </w:rPr>
        <w:t>重要で</w:t>
      </w:r>
      <w:r>
        <w:t>ある。</w:t>
      </w:r>
      <w:r w:rsidRPr="005800EC">
        <w:rPr>
          <w:b/>
          <w:bCs/>
        </w:rPr>
        <w:t>地理的位置</w:t>
      </w:r>
      <w:r>
        <w:t>は、多くの指標に含まれているもう一つの根拠であり、都市部と農村部、および異なる地域間の格差を特定するために、指標全体を通して使用することができる（</w:t>
      </w:r>
      <w:r w:rsidR="00FB3D09">
        <w:t>政府の</w:t>
      </w:r>
      <w:r>
        <w:t>異なるレベルおよび部門間での指標の適用の詳細については、下記の質問16を参照）。</w:t>
      </w:r>
    </w:p>
    <w:p w14:paraId="395EEC6F" w14:textId="77777777" w:rsidR="00DC1395" w:rsidRDefault="00DC1395" w:rsidP="00DC1395"/>
    <w:p w14:paraId="09A13D1D" w14:textId="32061CE1" w:rsidR="00DC1395" w:rsidRDefault="00DC1395" w:rsidP="00CD2E7A">
      <w:pPr>
        <w:ind w:firstLineChars="100" w:firstLine="210"/>
      </w:pPr>
      <w:r>
        <w:rPr>
          <w:rFonts w:hint="eastAsia"/>
        </w:rPr>
        <w:t>他の理由による集計は、政策</w:t>
      </w:r>
      <w:r w:rsidR="00FB3D09">
        <w:rPr>
          <w:rFonts w:hint="eastAsia"/>
        </w:rPr>
        <w:t>が</w:t>
      </w:r>
      <w:r>
        <w:rPr>
          <w:rFonts w:hint="eastAsia"/>
        </w:rPr>
        <w:t>対処すべき特定のグループに関連した構造的差別や格差の状況を特定するのに非常に有用で重要であることを証明することができる。</w:t>
      </w:r>
      <w:r w:rsidR="00FB3D09">
        <w:rPr>
          <w:rFonts w:hint="eastAsia"/>
        </w:rPr>
        <w:t>分類</w:t>
      </w:r>
      <w:r>
        <w:rPr>
          <w:rFonts w:hint="eastAsia"/>
        </w:rPr>
        <w:t>集計</w:t>
      </w:r>
      <w:r w:rsidR="00FB3D09">
        <w:rPr>
          <w:rFonts w:hint="eastAsia"/>
        </w:rPr>
        <w:t>する要素の</w:t>
      </w:r>
      <w:r>
        <w:rPr>
          <w:rFonts w:hint="eastAsia"/>
        </w:rPr>
        <w:t>選択は、その社会文化的・歴史的背景に応じて、国や地方レベルでの指標の文脈化</w:t>
      </w:r>
      <w:r w:rsidR="00FB3D09">
        <w:rPr>
          <w:rFonts w:hint="eastAsia"/>
        </w:rPr>
        <w:t>(訳注　指標を文脈に合わせて</w:t>
      </w:r>
      <w:r w:rsidR="006866F4">
        <w:rPr>
          <w:rFonts w:hint="eastAsia"/>
        </w:rPr>
        <w:t>修正して</w:t>
      </w:r>
      <w:r w:rsidR="00FB3D09">
        <w:rPr>
          <w:rFonts w:hint="eastAsia"/>
        </w:rPr>
        <w:t>活用すること)</w:t>
      </w:r>
      <w:r>
        <w:rPr>
          <w:rFonts w:hint="eastAsia"/>
        </w:rPr>
        <w:t>の過程で決定されるべきである。例えば、人種差別の歴史的背景を持つ国は、</w:t>
      </w:r>
      <w:r w:rsidRPr="005800EC">
        <w:rPr>
          <w:rFonts w:hint="eastAsia"/>
          <w:b/>
          <w:bCs/>
        </w:rPr>
        <w:t>人種</w:t>
      </w:r>
      <w:r>
        <w:rPr>
          <w:rFonts w:hint="eastAsia"/>
        </w:rPr>
        <w:t>による集計を含むことを優先すべきであるが、他の国は、その地域の文脈に基づいて、</w:t>
      </w:r>
      <w:r w:rsidRPr="005800EC">
        <w:rPr>
          <w:rFonts w:hint="eastAsia"/>
          <w:b/>
          <w:bCs/>
        </w:rPr>
        <w:t>宗教や政治的な所属、言語</w:t>
      </w:r>
      <w:r>
        <w:rPr>
          <w:rFonts w:hint="eastAsia"/>
        </w:rPr>
        <w:t>などの</w:t>
      </w:r>
      <w:r w:rsidR="006866F4">
        <w:rPr>
          <w:rFonts w:hint="eastAsia"/>
        </w:rPr>
        <w:t>理由</w:t>
      </w:r>
      <w:r>
        <w:rPr>
          <w:rFonts w:hint="eastAsia"/>
        </w:rPr>
        <w:t>を優先するかもしれない。考慮されるべき最も典型的な</w:t>
      </w:r>
      <w:r w:rsidR="00FB3D09">
        <w:rPr>
          <w:rFonts w:hint="eastAsia"/>
        </w:rPr>
        <w:t>分類</w:t>
      </w:r>
      <w:r>
        <w:rPr>
          <w:rFonts w:hint="eastAsia"/>
        </w:rPr>
        <w:t>の根拠は、性、年齢、人種、言語、国籍、民族、先住民または社会的出自、性的指向および性</w:t>
      </w:r>
      <w:r w:rsidR="00265F96">
        <w:rPr>
          <w:rFonts w:hint="eastAsia"/>
        </w:rPr>
        <w:t>自認</w:t>
      </w:r>
      <w:r>
        <w:rPr>
          <w:rFonts w:hint="eastAsia"/>
        </w:rPr>
        <w:t>、インターセックスの</w:t>
      </w:r>
      <w:r w:rsidR="006866F4">
        <w:rPr>
          <w:rFonts w:hint="eastAsia"/>
        </w:rPr>
        <w:t>多様性</w:t>
      </w:r>
      <w:r>
        <w:t>、宗教的および政治的所属、移住者の地位、</w:t>
      </w:r>
      <w:r w:rsidR="00D571AB">
        <w:rPr>
          <w:rFonts w:hint="eastAsia"/>
        </w:rPr>
        <w:t>機能</w:t>
      </w:r>
      <w:r>
        <w:t>障害グループ、出生および健康状態などである。</w:t>
      </w:r>
    </w:p>
    <w:p w14:paraId="7E9A863C" w14:textId="77777777" w:rsidR="003966FB" w:rsidRDefault="003966FB" w:rsidP="00DC1395"/>
    <w:p w14:paraId="135DF4A3" w14:textId="39B6E26A" w:rsidR="00DC1395" w:rsidRDefault="00320AE8" w:rsidP="00DC1395">
      <w:r w:rsidRPr="00320AE8">
        <w:rPr>
          <w:b/>
          <w:bCs/>
        </w:rPr>
        <w:t>13. 指標は、データ収集および集計方法に関する指針を提供しているか？</w:t>
      </w:r>
    </w:p>
    <w:p w14:paraId="167ED1CE" w14:textId="5C2609A3" w:rsidR="00DC1395" w:rsidRDefault="00DC1395" w:rsidP="00CD2E7A">
      <w:pPr>
        <w:ind w:firstLineChars="100" w:firstLine="210"/>
      </w:pPr>
      <w:r>
        <w:rPr>
          <w:rFonts w:hint="eastAsia"/>
        </w:rPr>
        <w:t>いいえ、指標はデータ収集方法</w:t>
      </w:r>
      <w:r w:rsidR="00D571AB">
        <w:rPr>
          <w:rFonts w:hint="eastAsia"/>
        </w:rPr>
        <w:t>の指針を</w:t>
      </w:r>
      <w:r>
        <w:rPr>
          <w:rFonts w:hint="eastAsia"/>
        </w:rPr>
        <w:t>提供することを目的としてい</w:t>
      </w:r>
      <w:r w:rsidR="00D571AB">
        <w:rPr>
          <w:rFonts w:hint="eastAsia"/>
        </w:rPr>
        <w:t>ない。しかし</w:t>
      </w:r>
      <w:r>
        <w:t>CRPD および CRPD 委員会の</w:t>
      </w:r>
      <w:r w:rsidR="0074076D">
        <w:rPr>
          <w:rFonts w:hint="eastAsia"/>
        </w:rPr>
        <w:t>法的見解</w:t>
      </w:r>
      <w:r>
        <w:t>で要求されているように、「障害別」に体系的にデータを集計することを求めてい</w:t>
      </w:r>
      <w:r w:rsidR="0074076D">
        <w:rPr>
          <w:rFonts w:hint="eastAsia"/>
        </w:rPr>
        <w:t>る</w:t>
      </w:r>
      <w:r>
        <w:t>（FAQ 11 参照）。多くの人権指標について報告するために必要な基本的なデータは、</w:t>
      </w:r>
      <w:r w:rsidR="0074076D">
        <w:rPr>
          <w:rFonts w:hint="eastAsia"/>
        </w:rPr>
        <w:t>（訳注　各国の現状では</w:t>
      </w:r>
      <w:r w:rsidR="0074076D">
        <w:t>）</w:t>
      </w:r>
      <w:r>
        <w:t>まだデータ収集の対象になっていないかもしれないので、指標は、障害者に関連するデータが適切に収集され、集計されるために、さらなる</w:t>
      </w:r>
      <w:r w:rsidR="00D571AB">
        <w:rPr>
          <w:rFonts w:hint="eastAsia"/>
        </w:rPr>
        <w:t>取り組み</w:t>
      </w:r>
      <w:r>
        <w:t>を呼びかけるのに役立つ。</w:t>
      </w:r>
    </w:p>
    <w:p w14:paraId="1A439558" w14:textId="77777777" w:rsidR="00DC1395" w:rsidRDefault="00DC1395" w:rsidP="00DC1395"/>
    <w:p w14:paraId="2DC50BB7" w14:textId="7C03A007" w:rsidR="00DC1395" w:rsidRDefault="00DC1395" w:rsidP="00CD2E7A">
      <w:pPr>
        <w:ind w:firstLineChars="100" w:firstLine="210"/>
      </w:pPr>
      <w:r>
        <w:rPr>
          <w:rFonts w:hint="eastAsia"/>
        </w:rPr>
        <w:t>障害者データの収集方法とツールは、現在</w:t>
      </w:r>
      <w:r w:rsidR="0074076D">
        <w:rPr>
          <w:rFonts w:hint="eastAsia"/>
        </w:rPr>
        <w:t>、</w:t>
      </w:r>
      <w:r>
        <w:rPr>
          <w:rFonts w:hint="eastAsia"/>
        </w:rPr>
        <w:t>技術的な議論と開発</w:t>
      </w:r>
      <w:r w:rsidR="0074076D">
        <w:rPr>
          <w:rFonts w:hint="eastAsia"/>
        </w:rPr>
        <w:t>が進められている</w:t>
      </w:r>
      <w:r>
        <w:rPr>
          <w:rFonts w:hint="eastAsia"/>
        </w:rPr>
        <w:t>問題であり、「障害別」に集計するには、求められる情報の種類と</w:t>
      </w:r>
      <w:r w:rsidR="0074076D">
        <w:rPr>
          <w:rFonts w:hint="eastAsia"/>
        </w:rPr>
        <w:t>採用</w:t>
      </w:r>
      <w:r>
        <w:rPr>
          <w:rFonts w:hint="eastAsia"/>
        </w:rPr>
        <w:t>された方法に応じて、異なるアプロー</w:t>
      </w:r>
      <w:r>
        <w:t>チを必要とするかもしれない。これらの方法論的な問題は解決可能であり、統計データや行政データを含むデータ収集のためのツールを設計する関連専門家による更なる議論が必要である。</w:t>
      </w:r>
    </w:p>
    <w:p w14:paraId="7B5F2E8A" w14:textId="77777777" w:rsidR="00DC1395" w:rsidRDefault="00DC1395" w:rsidP="00DC1395"/>
    <w:p w14:paraId="0D8953C8" w14:textId="2CD07DB0" w:rsidR="00DC1395" w:rsidRDefault="00DC1395" w:rsidP="00CD2E7A">
      <w:pPr>
        <w:ind w:firstLineChars="100" w:firstLine="210"/>
      </w:pPr>
      <w:r>
        <w:rPr>
          <w:rFonts w:hint="eastAsia"/>
        </w:rPr>
        <w:t>このような観点から、</w:t>
      </w:r>
      <w:r>
        <w:t>CRPD委員会は、CRPD第31条（統計データおよび調査データ）の下で、国勢調査や</w:t>
      </w:r>
      <w:r w:rsidR="0074076D">
        <w:rPr>
          <w:rFonts w:hint="eastAsia"/>
        </w:rPr>
        <w:t>世帯</w:t>
      </w:r>
      <w:r>
        <w:t>調査に</w:t>
      </w:r>
      <w:r w:rsidR="0074076D">
        <w:rPr>
          <w:rFonts w:hint="eastAsia"/>
        </w:rPr>
        <w:t>組み込まれる</w:t>
      </w:r>
      <w:r>
        <w:t>ように設計された</w:t>
      </w:r>
      <w:r w:rsidRPr="005800EC">
        <w:rPr>
          <w:u w:val="single"/>
        </w:rPr>
        <w:t>「ワシントン・グループ障害に関する短い質問セット」</w:t>
      </w:r>
      <w:r>
        <w:t>の使用を一貫して推奨してきた。このデータ手段は各国で広くテストされており、SDGsの障害者への影響を測定するための比較のためのベースラインを確保するために、今日すぐに使用できるツールとして、CRPD委員会、国連機関、その他の組織</w:t>
      </w:r>
      <w:r w:rsidRPr="0074076D">
        <w:rPr>
          <w:b/>
          <w:bCs/>
          <w:vertAlign w:val="superscript"/>
        </w:rPr>
        <w:t>(3)</w:t>
      </w:r>
      <w:r>
        <w:t>によって支持されている。</w:t>
      </w:r>
    </w:p>
    <w:p w14:paraId="685FC5A5" w14:textId="77777777" w:rsidR="00DC1395" w:rsidRDefault="00DC1395" w:rsidP="00DC1395"/>
    <w:p w14:paraId="3D2E284D" w14:textId="54195941" w:rsidR="00DC1395" w:rsidRDefault="00FC557E" w:rsidP="00CD2E7A">
      <w:pPr>
        <w:ind w:firstLineChars="100" w:firstLine="210"/>
      </w:pPr>
      <w:r>
        <w:rPr>
          <w:rFonts w:hint="eastAsia"/>
        </w:rPr>
        <w:t>さらに</w:t>
      </w:r>
      <w:r w:rsidR="00DC1395">
        <w:t>OHCHRは、データの質、妥当性、利用が国際的な人権規範に合致していることを保証するために、</w:t>
      </w:r>
      <w:r w:rsidR="00DC1395" w:rsidRPr="005800EC">
        <w:rPr>
          <w:u w:val="single"/>
        </w:rPr>
        <w:t>データ</w:t>
      </w:r>
      <w:r w:rsidRPr="005800EC">
        <w:rPr>
          <w:rFonts w:hint="eastAsia"/>
          <w:u w:val="single"/>
        </w:rPr>
        <w:t>への</w:t>
      </w:r>
      <w:r w:rsidR="00DC1395" w:rsidRPr="005800EC">
        <w:rPr>
          <w:u w:val="single"/>
        </w:rPr>
        <w:t>人権に基づくアプローチ（Human Rights Based Approach to Data: HRBAD）</w:t>
      </w:r>
      <w:r w:rsidR="00DC1395">
        <w:t>を提案している。このアプローチは、データの収集と</w:t>
      </w:r>
      <w:r>
        <w:rPr>
          <w:rFonts w:hint="eastAsia"/>
        </w:rPr>
        <w:t>分類</w:t>
      </w:r>
      <w:r w:rsidR="00DC1395">
        <w:t>集計を導くためのいくつかの重要な原則、すなわち、参加、データの</w:t>
      </w:r>
      <w:r>
        <w:rPr>
          <w:rFonts w:hint="eastAsia"/>
        </w:rPr>
        <w:t>分類</w:t>
      </w:r>
      <w:r w:rsidR="00DC1395">
        <w:t>集計、自己識別</w:t>
      </w:r>
      <w:r>
        <w:rPr>
          <w:rFonts w:hint="eastAsia"/>
        </w:rPr>
        <w:t xml:space="preserve">(自身による認識 </w:t>
      </w:r>
      <w:r>
        <w:t>self-identification</w:t>
      </w:r>
      <w:r>
        <w:rPr>
          <w:rFonts w:hint="eastAsia"/>
        </w:rPr>
        <w:t>)</w:t>
      </w:r>
      <w:r w:rsidR="00DC1395">
        <w:t>、透明性、プライバシー、説明責任に焦点を当てている。HRBADは、CRPDの実施を促進するために、国によるデータ収集と集計の取り組みに組み込まれるべきである。</w:t>
      </w:r>
    </w:p>
    <w:p w14:paraId="2ECCF840" w14:textId="77777777" w:rsidR="00DC1395" w:rsidRDefault="00DC1395" w:rsidP="00DC1395"/>
    <w:p w14:paraId="60AAED09" w14:textId="49B87196" w:rsidR="00DC1395" w:rsidRDefault="00DC1395" w:rsidP="00405A0D">
      <w:pPr>
        <w:ind w:firstLineChars="100" w:firstLine="210"/>
      </w:pPr>
      <w:r>
        <w:rPr>
          <w:rFonts w:hint="eastAsia"/>
        </w:rPr>
        <w:t>指標を作成するための</w:t>
      </w:r>
      <w:r w:rsidR="00BD4DCD">
        <w:rPr>
          <w:rFonts w:hint="eastAsia"/>
        </w:rPr>
        <w:t>情報</w:t>
      </w:r>
      <w:r w:rsidR="00FC557E">
        <w:rPr>
          <w:rFonts w:hint="eastAsia"/>
        </w:rPr>
        <w:t>源の</w:t>
      </w:r>
      <w:r>
        <w:rPr>
          <w:rFonts w:hint="eastAsia"/>
        </w:rPr>
        <w:t>詳細は、近日公開予定の</w:t>
      </w:r>
      <w:r w:rsidR="00BD4DCD">
        <w:rPr>
          <w:rFonts w:hint="eastAsia"/>
        </w:rPr>
        <w:t>情報</w:t>
      </w:r>
      <w:r w:rsidR="00FC557E">
        <w:rPr>
          <w:rFonts w:hint="eastAsia"/>
        </w:rPr>
        <w:t>源</w:t>
      </w:r>
      <w:r w:rsidR="00BD4DCD">
        <w:rPr>
          <w:rFonts w:hint="eastAsia"/>
        </w:rPr>
        <w:t>ガイド</w:t>
      </w:r>
      <w:r>
        <w:rPr>
          <w:rFonts w:hint="eastAsia"/>
        </w:rPr>
        <w:t>を参照のこと。</w:t>
      </w:r>
    </w:p>
    <w:p w14:paraId="53D5D69D" w14:textId="0AE3CA67" w:rsidR="00DC1395" w:rsidRPr="0074076D" w:rsidRDefault="00DC1395" w:rsidP="00DC1395">
      <w:pPr>
        <w:rPr>
          <w:b/>
          <w:bCs/>
          <w:sz w:val="18"/>
          <w:szCs w:val="18"/>
        </w:rPr>
      </w:pPr>
      <w:r w:rsidRPr="0074076D">
        <w:rPr>
          <w:b/>
          <w:bCs/>
          <w:sz w:val="18"/>
          <w:szCs w:val="18"/>
        </w:rPr>
        <w:t xml:space="preserve">(3) http://www.internationaldisabilityalliance.org/data-joint-statement-march2017；CRPD委員会と国家人権機関グローバル連合による共同宣言、2018年2月 </w:t>
      </w:r>
    </w:p>
    <w:p w14:paraId="37EE670A" w14:textId="4FF3A933" w:rsidR="00DC1395" w:rsidRDefault="00DC1395" w:rsidP="00DC1395"/>
    <w:p w14:paraId="3BC7BB84" w14:textId="7E39DF2C" w:rsidR="00DC1395" w:rsidRDefault="00320AE8" w:rsidP="00DC1395">
      <w:r w:rsidRPr="00320AE8">
        <w:rPr>
          <w:b/>
          <w:bCs/>
        </w:rPr>
        <w:t>14. 構造指標は一般に、障害者を含む戦略、政策、計画に言及している。この指標が満たされているかどうかを評価する際に考慮すべき主な要素は何か？</w:t>
      </w:r>
    </w:p>
    <w:p w14:paraId="787199A1" w14:textId="60FA09A6" w:rsidR="00DC1395" w:rsidRDefault="00DC1395" w:rsidP="00CD2E7A">
      <w:pPr>
        <w:ind w:firstLineChars="100" w:firstLine="210"/>
      </w:pPr>
      <w:r>
        <w:rPr>
          <w:rFonts w:hint="eastAsia"/>
        </w:rPr>
        <w:t>いくつかの構造指標は、</w:t>
      </w:r>
      <w:r>
        <w:t>CRPD の特定の条文を実施するための重要なステップとして採択されるべき国家戦略、政策、または計画に言及している。効果的な戦略、政策、計画が障害者にとってアクセスしやすく、障害</w:t>
      </w:r>
      <w:r w:rsidR="00FC557E">
        <w:rPr>
          <w:rFonts w:hint="eastAsia"/>
        </w:rPr>
        <w:t>インクルーシブ</w:t>
      </w:r>
      <w:r>
        <w:t>なものであることを保証するために、それらは、障害者の代表組織を</w:t>
      </w:r>
      <w:r w:rsidR="00FC557E">
        <w:rPr>
          <w:rFonts w:hint="eastAsia"/>
        </w:rPr>
        <w:t>通じて障害者と</w:t>
      </w:r>
      <w:r>
        <w:t>緊密な協議を行い、</w:t>
      </w:r>
      <w:r w:rsidR="00FC557E">
        <w:rPr>
          <w:rFonts w:hint="eastAsia"/>
        </w:rPr>
        <w:t>そ</w:t>
      </w:r>
      <w:r>
        <w:t>の積極的な関与（下記FAQ16参照）を得て採択されなければならず、最低でも以下の要素を含む。</w:t>
      </w:r>
    </w:p>
    <w:p w14:paraId="391FBE29" w14:textId="77777777" w:rsidR="00DC1395" w:rsidRDefault="00DC1395" w:rsidP="00DC1395"/>
    <w:p w14:paraId="11CEEA5D" w14:textId="7ADD3E14" w:rsidR="00DC1395" w:rsidRDefault="00DC1395" w:rsidP="00DC1395">
      <w:r>
        <w:t xml:space="preserve">    明確な責任の所在、測定可能な目標、実施のためのスケジュール</w:t>
      </w:r>
    </w:p>
    <w:p w14:paraId="4A019F7E" w14:textId="77777777" w:rsidR="00DC1395" w:rsidRDefault="00DC1395" w:rsidP="00DC1395">
      <w:r>
        <w:t xml:space="preserve">    省庁を超えた協力のための仕組み</w:t>
      </w:r>
    </w:p>
    <w:p w14:paraId="3B5076F8" w14:textId="77777777" w:rsidR="00DC1395" w:rsidRDefault="00DC1395" w:rsidP="00DC1395">
      <w:r>
        <w:t xml:space="preserve">    割り当てられた予算</w:t>
      </w:r>
    </w:p>
    <w:p w14:paraId="18F0EBE7" w14:textId="2650F55D" w:rsidR="00DC1395" w:rsidRDefault="00DC1395" w:rsidP="00DC1395">
      <w:r>
        <w:t xml:space="preserve">    遵守しない場合の効果的な救済措置を含む</w:t>
      </w:r>
      <w:r w:rsidR="00FC557E">
        <w:rPr>
          <w:rFonts w:hint="eastAsia"/>
        </w:rPr>
        <w:t>監視</w:t>
      </w:r>
      <w:r>
        <w:t>及び</w:t>
      </w:r>
      <w:r w:rsidR="00FC557E">
        <w:rPr>
          <w:rFonts w:hint="eastAsia"/>
        </w:rPr>
        <w:t>強制</w:t>
      </w:r>
      <w:r>
        <w:t>可能な</w:t>
      </w:r>
      <w:r w:rsidR="00FC557E">
        <w:rPr>
          <w:rFonts w:hint="eastAsia"/>
        </w:rPr>
        <w:t>仕組み</w:t>
      </w:r>
    </w:p>
    <w:p w14:paraId="6D96AE4B" w14:textId="058282B6" w:rsidR="00DC1395" w:rsidRDefault="00DC1395" w:rsidP="00DC1395">
      <w:r>
        <w:t xml:space="preserve">    物理的</w:t>
      </w:r>
      <w:r w:rsidR="00F2395D">
        <w:rPr>
          <w:rFonts w:hint="eastAsia"/>
        </w:rPr>
        <w:t>および</w:t>
      </w:r>
      <w:r>
        <w:t>情報</w:t>
      </w:r>
      <w:r w:rsidR="00F2395D">
        <w:rPr>
          <w:rFonts w:hint="eastAsia"/>
        </w:rPr>
        <w:t>アクセシビリティ</w:t>
      </w:r>
      <w:r>
        <w:t>を</w:t>
      </w:r>
      <w:r w:rsidR="00FC557E">
        <w:rPr>
          <w:rFonts w:hint="eastAsia"/>
        </w:rPr>
        <w:t>義務付ける</w:t>
      </w:r>
      <w:r>
        <w:t>基準</w:t>
      </w:r>
    </w:p>
    <w:p w14:paraId="48A967FC" w14:textId="77777777" w:rsidR="00DC1395" w:rsidRDefault="00DC1395" w:rsidP="00DC1395"/>
    <w:p w14:paraId="76D98FA2" w14:textId="1D18DAEB" w:rsidR="00DC1395" w:rsidRDefault="00320AE8" w:rsidP="00DC1395">
      <w:r w:rsidRPr="00320AE8">
        <w:rPr>
          <w:b/>
          <w:bCs/>
        </w:rPr>
        <w:t>15. 指標で「主流」の政策／プログラムや「障害者固有」</w:t>
      </w:r>
      <w:r w:rsidR="00BD4DCD">
        <w:rPr>
          <w:rFonts w:hint="eastAsia"/>
          <w:b/>
          <w:bCs/>
        </w:rPr>
        <w:t>の</w:t>
      </w:r>
      <w:r w:rsidRPr="00320AE8">
        <w:rPr>
          <w:b/>
          <w:bCs/>
        </w:rPr>
        <w:t>政策／プログラムという場合、それは何を意味するのか？</w:t>
      </w:r>
    </w:p>
    <w:p w14:paraId="1368399B" w14:textId="4768248E" w:rsidR="00DC1395" w:rsidRDefault="00FC557E" w:rsidP="00CD2E7A">
      <w:pPr>
        <w:ind w:firstLineChars="100" w:firstLine="210"/>
      </w:pPr>
      <w:r>
        <w:rPr>
          <w:rFonts w:hint="eastAsia"/>
        </w:rPr>
        <w:t>いくつかの指標は、「主流」</w:t>
      </w:r>
      <w:r w:rsidR="00BD4DCD">
        <w:rPr>
          <w:rFonts w:hint="eastAsia"/>
        </w:rPr>
        <w:t>の</w:t>
      </w:r>
      <w:r>
        <w:rPr>
          <w:rFonts w:hint="eastAsia"/>
        </w:rPr>
        <w:t>政策（同じ意味で「一般の」、「通常の」</w:t>
      </w:r>
      <w:r w:rsidR="00145D56">
        <w:rPr>
          <w:rFonts w:hint="eastAsia"/>
        </w:rPr>
        <w:t>とも言われる</w:t>
      </w:r>
      <w:r w:rsidR="00145D56">
        <w:t>）</w:t>
      </w:r>
      <w:r w:rsidR="00145D56">
        <w:rPr>
          <w:rFonts w:hint="eastAsia"/>
        </w:rPr>
        <w:t>や「障害者固有」</w:t>
      </w:r>
      <w:r w:rsidR="00BD4DCD">
        <w:rPr>
          <w:rFonts w:hint="eastAsia"/>
        </w:rPr>
        <w:t>の</w:t>
      </w:r>
      <w:r w:rsidR="00145D56">
        <w:rPr>
          <w:rFonts w:hint="eastAsia"/>
        </w:rPr>
        <w:t>政策に言及している。</w:t>
      </w:r>
      <w:r w:rsidR="00DC1395">
        <w:rPr>
          <w:rFonts w:hint="eastAsia"/>
        </w:rPr>
        <w:t>これは、障害者の権利をより広範な「主流」プログラムや政策に確実に含めることと、</w:t>
      </w:r>
      <w:r w:rsidR="00DC1395">
        <w:t xml:space="preserve"> 障害者に焦点を当てた特定の政策やプログラムを採用すること</w:t>
      </w:r>
      <w:r w:rsidR="00BD4DCD">
        <w:rPr>
          <w:rFonts w:hint="eastAsia"/>
        </w:rPr>
        <w:t>と</w:t>
      </w:r>
      <w:r w:rsidR="00DC1395">
        <w:t>を</w:t>
      </w:r>
      <w:r w:rsidR="00BD4DCD">
        <w:rPr>
          <w:rFonts w:hint="eastAsia"/>
        </w:rPr>
        <w:t>含む、</w:t>
      </w:r>
      <w:r w:rsidR="00DC1395">
        <w:t>障害に対するツイントラックのアプローチを反映している。</w:t>
      </w:r>
    </w:p>
    <w:p w14:paraId="2076BD9C" w14:textId="77777777" w:rsidR="00DC1395" w:rsidRDefault="00DC1395" w:rsidP="00DC1395"/>
    <w:p w14:paraId="0654DC66" w14:textId="4D25D8F3" w:rsidR="00DC1395" w:rsidRDefault="00DC1395" w:rsidP="00CD2E7A">
      <w:pPr>
        <w:ind w:firstLineChars="100" w:firstLine="210"/>
      </w:pPr>
      <w:r>
        <w:rPr>
          <w:rFonts w:hint="eastAsia"/>
        </w:rPr>
        <w:t>第一は「主流」政策であり、ここでは、</w:t>
      </w:r>
      <w:r>
        <w:t>CRPD の下で障害者の権利を実施する際に、</w:t>
      </w:r>
      <w:r w:rsidRPr="005800EC">
        <w:rPr>
          <w:b/>
          <w:bCs/>
        </w:rPr>
        <w:t>一般的な政策や措置が差別的なものではなく、障害者を包摂するものであること</w:t>
      </w:r>
      <w:r>
        <w:t>を確保することを求めている。例えば、CRPD第24条では、教育システムはインクルーシブなものにしなければならない。したがって、「主流」（「一般」または「普通学校」）の学校とその運営は、特に障害のある生徒を含むすべての生徒のニーズに対応する必要があ</w:t>
      </w:r>
      <w:r w:rsidR="00145D56">
        <w:rPr>
          <w:rFonts w:hint="eastAsia"/>
        </w:rPr>
        <w:t>る</w:t>
      </w:r>
      <w:r>
        <w:t>。</w:t>
      </w:r>
    </w:p>
    <w:p w14:paraId="0097D68D" w14:textId="77777777" w:rsidR="00DC1395" w:rsidRDefault="00DC1395" w:rsidP="00DC1395"/>
    <w:p w14:paraId="5C0E9A1D" w14:textId="716E9548" w:rsidR="00DC1395" w:rsidRDefault="00DC1395" w:rsidP="00CD2E7A">
      <w:pPr>
        <w:ind w:firstLineChars="100" w:firstLine="210"/>
      </w:pPr>
      <w:r>
        <w:rPr>
          <w:rFonts w:hint="eastAsia"/>
        </w:rPr>
        <w:t>第二に、「障害者固有の」政策であり、ここでは、</w:t>
      </w:r>
      <w:r>
        <w:t>CRPD が</w:t>
      </w:r>
      <w:r w:rsidRPr="005800EC">
        <w:rPr>
          <w:b/>
          <w:bCs/>
        </w:rPr>
        <w:t>障害者を対象とした措置</w:t>
      </w:r>
      <w:r>
        <w:t>を要求する場合がある。これには、例えば、他の人と比較して、障害者による権利の享受における広範な不平等を軽減することを求めるCRPD第5条に基づく障害者の事実上の平等を達成するための具体的な措置が含まれ</w:t>
      </w:r>
      <w:r w:rsidR="00145D56">
        <w:rPr>
          <w:rFonts w:hint="eastAsia"/>
        </w:rPr>
        <w:t>る</w:t>
      </w:r>
      <w:r>
        <w:t>。もう一つの例は、社会保護および適切な生活水準に関する第28条にあり、社会保護制度は、障害者のみが負担する障害関連の費用を考慮し、カバーすることを要求している。</w:t>
      </w:r>
    </w:p>
    <w:p w14:paraId="2BD14FD1" w14:textId="77777777" w:rsidR="003966FB" w:rsidRDefault="003966FB" w:rsidP="00DC1395"/>
    <w:p w14:paraId="775BE10E" w14:textId="77061B4C" w:rsidR="00DC1395" w:rsidRDefault="00320AE8" w:rsidP="00DC1395">
      <w:r w:rsidRPr="00320AE8">
        <w:rPr>
          <w:b/>
          <w:bCs/>
        </w:rPr>
        <w:t>16. 指標は、障害者に関係する法律や政策の設計および実施において、障害者と密接に協議し、障害者が積極的に関与する義務の遵守を評価するか？</w:t>
      </w:r>
    </w:p>
    <w:p w14:paraId="1AD5C163" w14:textId="403AEFF7" w:rsidR="00DC1395" w:rsidRDefault="00145D56" w:rsidP="00CD2E7A">
      <w:pPr>
        <w:ind w:firstLineChars="100" w:firstLine="210"/>
      </w:pPr>
      <w:r>
        <w:rPr>
          <w:rFonts w:hint="eastAsia"/>
        </w:rPr>
        <w:t>はい。</w:t>
      </w:r>
      <w:r w:rsidR="00DC1395">
        <w:t>CRPD の第 4 条(3)は、「この条約を実施するための立法及び政策の策定及び実施、並びに障害者に関する問題に関するその他の意思決定プロセスにおいて、</w:t>
      </w:r>
      <w:r w:rsidR="00DC1395" w:rsidRPr="00C76D39">
        <w:rPr>
          <w:b/>
          <w:bCs/>
        </w:rPr>
        <w:t>締約国は、</w:t>
      </w:r>
      <w:r w:rsidRPr="00C76D39">
        <w:rPr>
          <w:b/>
          <w:bCs/>
        </w:rPr>
        <w:t>その代表組織を通じて</w:t>
      </w:r>
      <w:r w:rsidRPr="00C76D39">
        <w:rPr>
          <w:rFonts w:hint="eastAsia"/>
          <w:b/>
          <w:bCs/>
        </w:rPr>
        <w:t>、</w:t>
      </w:r>
      <w:r w:rsidR="00DC1395" w:rsidRPr="00C76D39">
        <w:rPr>
          <w:b/>
          <w:bCs/>
        </w:rPr>
        <w:t>障害のある児童を含む障害者と緊密に協議し、積極的に関与</w:t>
      </w:r>
      <w:r w:rsidRPr="00C76D39">
        <w:rPr>
          <w:rFonts w:hint="eastAsia"/>
          <w:b/>
          <w:bCs/>
        </w:rPr>
        <w:t>させ</w:t>
      </w:r>
      <w:r w:rsidR="00DC1395" w:rsidRPr="00C76D39">
        <w:rPr>
          <w:b/>
          <w:bCs/>
        </w:rPr>
        <w:t>なければならない</w:t>
      </w:r>
      <w:r w:rsidR="00DC1395">
        <w:t>」と規定している。</w:t>
      </w:r>
    </w:p>
    <w:p w14:paraId="1568AAA4" w14:textId="77777777" w:rsidR="00DC1395" w:rsidRDefault="00DC1395" w:rsidP="00DC1395"/>
    <w:p w14:paraId="6B67077A" w14:textId="1D371959" w:rsidR="00DC1395" w:rsidRDefault="00DC1395" w:rsidP="00CD2E7A">
      <w:pPr>
        <w:ind w:firstLineChars="100" w:firstLine="210"/>
      </w:pPr>
      <w:r>
        <w:rPr>
          <w:rFonts w:hint="eastAsia"/>
        </w:rPr>
        <w:t>この義務は、すべての指標、特に構造指標（</w:t>
      </w:r>
      <w:r w:rsidR="00145D56">
        <w:rPr>
          <w:rFonts w:hint="eastAsia"/>
        </w:rPr>
        <w:t>約束</w:t>
      </w:r>
      <w:r>
        <w:rPr>
          <w:rFonts w:hint="eastAsia"/>
        </w:rPr>
        <w:t>）とプロセス指標（努力）に全面的に適用される。したがって指標が</w:t>
      </w:r>
      <w:r w:rsidR="00145D56">
        <w:rPr>
          <w:rFonts w:hint="eastAsia"/>
        </w:rPr>
        <w:t>、</w:t>
      </w:r>
      <w:r>
        <w:rPr>
          <w:rFonts w:hint="eastAsia"/>
        </w:rPr>
        <w:t>制定された</w:t>
      </w:r>
      <w:r w:rsidR="00145D56">
        <w:rPr>
          <w:rFonts w:hint="eastAsia"/>
        </w:rPr>
        <w:t>法律</w:t>
      </w:r>
      <w:r>
        <w:rPr>
          <w:rFonts w:hint="eastAsia"/>
        </w:rPr>
        <w:t>、採択された国家戦略、（予算立法における）資源や予算の配分、意識向上キャンペーン、</w:t>
      </w:r>
      <w:r>
        <w:t>CRPD関連の問題について</w:t>
      </w:r>
      <w:r w:rsidR="00145D56">
        <w:rPr>
          <w:rFonts w:hint="eastAsia"/>
        </w:rPr>
        <w:t>実施</w:t>
      </w:r>
      <w:r>
        <w:t>された研修などに言及する場合はいつでも、</w:t>
      </w:r>
      <w:r w:rsidRPr="00C76D39">
        <w:rPr>
          <w:b/>
          <w:bCs/>
        </w:rPr>
        <w:t>CRPD委員会がその</w:t>
      </w:r>
      <w:r w:rsidR="00145D56" w:rsidRPr="00C76D39">
        <w:rPr>
          <w:rFonts w:hint="eastAsia"/>
          <w:b/>
          <w:bCs/>
        </w:rPr>
        <w:t>一般的意見</w:t>
      </w:r>
      <w:r w:rsidRPr="00C76D39">
        <w:rPr>
          <w:b/>
          <w:bCs/>
        </w:rPr>
        <w:t>第7号（2018年）で作成した</w:t>
      </w:r>
      <w:r w:rsidR="00145D56" w:rsidRPr="00C76D39">
        <w:rPr>
          <w:rFonts w:hint="eastAsia"/>
          <w:b/>
          <w:bCs/>
        </w:rPr>
        <w:t>指針に従って</w:t>
      </w:r>
      <w:r w:rsidRPr="00C76D39">
        <w:rPr>
          <w:b/>
          <w:bCs/>
        </w:rPr>
        <w:t>、</w:t>
      </w:r>
      <w:r w:rsidR="00145D56" w:rsidRPr="00C76D39">
        <w:rPr>
          <w:rFonts w:hint="eastAsia"/>
          <w:b/>
          <w:bCs/>
        </w:rPr>
        <w:t>これらが</w:t>
      </w:r>
      <w:r w:rsidRPr="00C76D39">
        <w:rPr>
          <w:b/>
          <w:bCs/>
        </w:rPr>
        <w:t>「障害者との緊密な協議と積極的な関与」のもとで行われなければならないことが常に暗黙のうちに求められている。</w:t>
      </w:r>
      <w:r>
        <w:t>これは、意思決定において障害者団体の意見</w:t>
      </w:r>
      <w:r w:rsidR="00145D56">
        <w:rPr>
          <w:rFonts w:hint="eastAsia"/>
        </w:rPr>
        <w:t>(</w:t>
      </w:r>
      <w:r w:rsidR="00145D56">
        <w:t>特に</w:t>
      </w:r>
      <w:r w:rsidR="00145D56">
        <w:rPr>
          <w:rFonts w:hint="eastAsia"/>
        </w:rPr>
        <w:t>当該</w:t>
      </w:r>
      <w:r w:rsidR="00145D56">
        <w:t>の措置によって特に影響を受ける障害者のグループ／構成員の意見</w:t>
      </w:r>
      <w:r w:rsidR="00145D56">
        <w:rPr>
          <w:rFonts w:hint="eastAsia"/>
        </w:rPr>
        <w:t>)</w:t>
      </w:r>
      <w:r>
        <w:t>が優</w:t>
      </w:r>
      <w:r>
        <w:rPr>
          <w:rFonts w:hint="eastAsia"/>
        </w:rPr>
        <w:t>先され</w:t>
      </w:r>
      <w:r w:rsidRPr="00145D56">
        <w:rPr>
          <w:b/>
          <w:bCs/>
          <w:vertAlign w:val="superscript"/>
        </w:rPr>
        <w:t>(4)</w:t>
      </w:r>
      <w:r>
        <w:t>、採択された意思決定の動機に反映されることを要求して</w:t>
      </w:r>
      <w:r w:rsidR="00145D56">
        <w:rPr>
          <w:rFonts w:hint="eastAsia"/>
        </w:rPr>
        <w:t>いる</w:t>
      </w:r>
      <w:r>
        <w:t>。</w:t>
      </w:r>
    </w:p>
    <w:p w14:paraId="6A96D279" w14:textId="77777777" w:rsidR="00DC1395" w:rsidRDefault="00DC1395" w:rsidP="00DC1395"/>
    <w:p w14:paraId="24548A81" w14:textId="113D5036" w:rsidR="00DC1395" w:rsidRDefault="00DC1395" w:rsidP="00C841E8">
      <w:pPr>
        <w:ind w:firstLineChars="100" w:firstLine="210"/>
      </w:pPr>
      <w:r>
        <w:rPr>
          <w:rFonts w:hint="eastAsia"/>
        </w:rPr>
        <w:t>また、プロセス指標が「</w:t>
      </w:r>
      <w:r w:rsidR="00C44954">
        <w:rPr>
          <w:rFonts w:hint="eastAsia"/>
        </w:rPr>
        <w:t>・・・</w:t>
      </w:r>
      <w:r>
        <w:t>に関連する法律、規制、政策、プログラムの設計、実施、</w:t>
      </w:r>
      <w:r w:rsidR="00145D56">
        <w:rPr>
          <w:rFonts w:hint="eastAsia"/>
        </w:rPr>
        <w:t>監視</w:t>
      </w:r>
      <w:r>
        <w:t>に、障害者の積極的な参加</w:t>
      </w:r>
      <w:r w:rsidR="00145D56">
        <w:rPr>
          <w:rFonts w:hint="eastAsia"/>
        </w:rPr>
        <w:t>(その代表組織を通じての参加を含む)</w:t>
      </w:r>
      <w:r>
        <w:t>を確保するために実施された協議プロセス」と記載されている場合、この指標では、協議会、技術</w:t>
      </w:r>
      <w:r w:rsidR="00145D56">
        <w:rPr>
          <w:rFonts w:hint="eastAsia"/>
        </w:rPr>
        <w:t>的</w:t>
      </w:r>
      <w:r>
        <w:t>説明会、オンライン</w:t>
      </w:r>
      <w:r w:rsidR="00145D56">
        <w:rPr>
          <w:rFonts w:hint="eastAsia"/>
        </w:rPr>
        <w:t>意見</w:t>
      </w:r>
      <w:r>
        <w:t>調査、法律や政策の草案に対する</w:t>
      </w:r>
      <w:r w:rsidR="00145D56">
        <w:rPr>
          <w:rFonts w:hint="eastAsia"/>
        </w:rPr>
        <w:t>意見</w:t>
      </w:r>
      <w:r>
        <w:t>募集など、具体的な活動を検証する必要があ</w:t>
      </w:r>
      <w:r w:rsidR="00BE7A62">
        <w:rPr>
          <w:rFonts w:hint="eastAsia"/>
        </w:rPr>
        <w:t>る</w:t>
      </w:r>
      <w:r>
        <w:t>。</w:t>
      </w:r>
      <w:r w:rsidR="00C44954">
        <w:t>実施されたアウトリーチの努力を</w:t>
      </w:r>
      <w:r w:rsidR="00C44954">
        <w:rPr>
          <w:rFonts w:hint="eastAsia"/>
        </w:rPr>
        <w:t>この検証に</w:t>
      </w:r>
      <w:r w:rsidR="00C44954">
        <w:t>含めなければならない。</w:t>
      </w:r>
      <w:r w:rsidR="00C44954">
        <w:rPr>
          <w:rFonts w:hint="eastAsia"/>
        </w:rPr>
        <w:t>それにより、</w:t>
      </w:r>
      <w:r>
        <w:t>主な権利</w:t>
      </w:r>
      <w:r w:rsidR="00BE7A62">
        <w:rPr>
          <w:rFonts w:hint="eastAsia"/>
        </w:rPr>
        <w:t>所有</w:t>
      </w:r>
      <w:r>
        <w:t>者が優先的に参加でき</w:t>
      </w:r>
      <w:r w:rsidR="00C44954">
        <w:rPr>
          <w:rFonts w:hint="eastAsia"/>
        </w:rPr>
        <w:t>たか</w:t>
      </w:r>
      <w:r>
        <w:t>どうか</w:t>
      </w:r>
      <w:r w:rsidR="00C44954">
        <w:rPr>
          <w:rFonts w:hint="eastAsia"/>
        </w:rPr>
        <w:t>が</w:t>
      </w:r>
      <w:r>
        <w:t>決定</w:t>
      </w:r>
      <w:r w:rsidR="00C44954">
        <w:rPr>
          <w:rFonts w:hint="eastAsia"/>
        </w:rPr>
        <w:t>されるかもしれないからである。</w:t>
      </w:r>
      <w:r>
        <w:t>例えば、</w:t>
      </w:r>
      <w:r w:rsidR="00BE7A62">
        <w:rPr>
          <w:rFonts w:hint="eastAsia"/>
        </w:rPr>
        <w:t>全国的な包括団体に</w:t>
      </w:r>
      <w:r>
        <w:t>限定した協議では、</w:t>
      </w:r>
      <w:r w:rsidR="00BE7A62">
        <w:rPr>
          <w:rFonts w:hint="eastAsia"/>
        </w:rPr>
        <w:t>そこ</w:t>
      </w:r>
      <w:r>
        <w:t>に所属</w:t>
      </w:r>
      <w:r>
        <w:rPr>
          <w:rFonts w:hint="eastAsia"/>
        </w:rPr>
        <w:t>していない他の組織が参加して意見を</w:t>
      </w:r>
      <w:r w:rsidR="00BE7A62">
        <w:rPr>
          <w:rFonts w:hint="eastAsia"/>
        </w:rPr>
        <w:t>述べる</w:t>
      </w:r>
      <w:r>
        <w:rPr>
          <w:rFonts w:hint="eastAsia"/>
        </w:rPr>
        <w:t>ことを妨げる可能性がある。協議のプロセスとその結果に関して、障害者の満足度を評価することは、継続的に</w:t>
      </w:r>
      <w:r w:rsidR="00BE7A62">
        <w:rPr>
          <w:rFonts w:hint="eastAsia"/>
        </w:rPr>
        <w:t>この取り組みを</w:t>
      </w:r>
      <w:r>
        <w:rPr>
          <w:rFonts w:hint="eastAsia"/>
        </w:rPr>
        <w:t>改善するために役立つ。</w:t>
      </w:r>
    </w:p>
    <w:p w14:paraId="5A523953" w14:textId="77777777" w:rsidR="00DC1395" w:rsidRDefault="00DC1395" w:rsidP="00DC1395"/>
    <w:p w14:paraId="1F6E036A" w14:textId="60F001B8" w:rsidR="00DC1395" w:rsidRPr="00145D56" w:rsidRDefault="00DC1395" w:rsidP="00DC1395">
      <w:pPr>
        <w:rPr>
          <w:b/>
          <w:bCs/>
          <w:sz w:val="18"/>
          <w:szCs w:val="18"/>
        </w:rPr>
      </w:pPr>
      <w:r w:rsidRPr="00145D56">
        <w:rPr>
          <w:b/>
          <w:bCs/>
          <w:sz w:val="18"/>
          <w:szCs w:val="18"/>
        </w:rPr>
        <w:t>(4) 障害者</w:t>
      </w:r>
      <w:r w:rsidR="00BE7A62">
        <w:rPr>
          <w:rFonts w:hint="eastAsia"/>
          <w:b/>
          <w:bCs/>
          <w:sz w:val="18"/>
          <w:szCs w:val="18"/>
        </w:rPr>
        <w:t>のための</w:t>
      </w:r>
      <w:r w:rsidRPr="00145D56">
        <w:rPr>
          <w:b/>
          <w:bCs/>
          <w:sz w:val="18"/>
          <w:szCs w:val="18"/>
        </w:rPr>
        <w:t>団体やサービス提供者主導の団体など、他の利害関係者</w:t>
      </w:r>
      <w:r w:rsidR="007C18F5">
        <w:rPr>
          <w:rFonts w:hint="eastAsia"/>
          <w:b/>
          <w:bCs/>
          <w:sz w:val="18"/>
          <w:szCs w:val="18"/>
        </w:rPr>
        <w:t>に対して。</w:t>
      </w:r>
      <w:r w:rsidRPr="00145D56">
        <w:rPr>
          <w:b/>
          <w:bCs/>
          <w:sz w:val="18"/>
          <w:szCs w:val="18"/>
        </w:rPr>
        <w:t xml:space="preserve"> </w:t>
      </w:r>
    </w:p>
    <w:p w14:paraId="679DFE3F" w14:textId="77777777" w:rsidR="003966FB" w:rsidRDefault="003966FB" w:rsidP="00DC1395"/>
    <w:p w14:paraId="582FAFDA" w14:textId="1888F894" w:rsidR="00DC1395" w:rsidRDefault="00320AE8" w:rsidP="00DC1395">
      <w:r w:rsidRPr="00320AE8">
        <w:rPr>
          <w:b/>
          <w:bCs/>
        </w:rPr>
        <w:t>17. 指標は、「政府の</w:t>
      </w:r>
      <w:r w:rsidR="003F5488" w:rsidRPr="003F5488">
        <w:rPr>
          <w:b/>
          <w:bCs/>
        </w:rPr>
        <w:t>あらゆる</w:t>
      </w:r>
      <w:r w:rsidR="003F5488">
        <w:rPr>
          <w:rFonts w:hint="eastAsia"/>
          <w:b/>
          <w:bCs/>
        </w:rPr>
        <w:t>レベル</w:t>
      </w:r>
      <w:r w:rsidR="003F5488" w:rsidRPr="003F5488">
        <w:rPr>
          <w:b/>
          <w:bCs/>
        </w:rPr>
        <w:t>や</w:t>
      </w:r>
      <w:r w:rsidR="00076497">
        <w:rPr>
          <w:rFonts w:hint="eastAsia"/>
          <w:b/>
          <w:bCs/>
        </w:rPr>
        <w:t>部</w:t>
      </w:r>
      <w:r w:rsidR="00405A0D">
        <w:rPr>
          <w:rFonts w:hint="eastAsia"/>
          <w:b/>
          <w:bCs/>
        </w:rPr>
        <w:t>支</w:t>
      </w:r>
      <w:r w:rsidR="00076497">
        <w:rPr>
          <w:rFonts w:hint="eastAsia"/>
          <w:b/>
          <w:bCs/>
        </w:rPr>
        <w:t>局</w:t>
      </w:r>
      <w:r w:rsidRPr="00320AE8">
        <w:rPr>
          <w:b/>
          <w:bCs/>
        </w:rPr>
        <w:t>」に適用されるか？</w:t>
      </w:r>
    </w:p>
    <w:p w14:paraId="387A2286" w14:textId="62283BBB" w:rsidR="00DC1395" w:rsidRDefault="00DC1395" w:rsidP="00CD2E7A">
      <w:pPr>
        <w:ind w:firstLineChars="100" w:firstLine="210"/>
      </w:pPr>
      <w:r>
        <w:rPr>
          <w:rFonts w:hint="eastAsia"/>
        </w:rPr>
        <w:t>はい</w:t>
      </w:r>
      <w:r w:rsidR="007C18F5">
        <w:rPr>
          <w:rFonts w:hint="eastAsia"/>
        </w:rPr>
        <w:t>。</w:t>
      </w:r>
      <w:r>
        <w:t>CRPD第44条に基づく地域統合機関を含む条約の締約国に</w:t>
      </w:r>
      <w:r w:rsidR="007C18F5">
        <w:rPr>
          <w:rFonts w:hint="eastAsia"/>
        </w:rPr>
        <w:t>とって</w:t>
      </w:r>
      <w:r>
        <w:t>、</w:t>
      </w:r>
      <w:r w:rsidRPr="00C76D39">
        <w:rPr>
          <w:b/>
          <w:bCs/>
        </w:rPr>
        <w:t>CRPDの義務と基準は、その能力の範囲内で、憲法と法的枠組みに従って、政府のすべてのレベルと</w:t>
      </w:r>
      <w:r w:rsidR="007C18F5" w:rsidRPr="00C76D39">
        <w:rPr>
          <w:rFonts w:hint="eastAsia"/>
          <w:b/>
          <w:bCs/>
        </w:rPr>
        <w:t>省庁</w:t>
      </w:r>
      <w:r w:rsidRPr="00C76D39">
        <w:rPr>
          <w:b/>
          <w:bCs/>
        </w:rPr>
        <w:t>に適用され、義務づけられてい</w:t>
      </w:r>
      <w:r w:rsidR="007C18F5" w:rsidRPr="00C76D39">
        <w:rPr>
          <w:rFonts w:hint="eastAsia"/>
          <w:b/>
          <w:bCs/>
        </w:rPr>
        <w:t>る</w:t>
      </w:r>
      <w:r>
        <w:t>。</w:t>
      </w:r>
    </w:p>
    <w:p w14:paraId="408B50D6" w14:textId="77777777" w:rsidR="00DC1395" w:rsidRDefault="00DC1395" w:rsidP="00DC1395"/>
    <w:p w14:paraId="3BA8F9A2" w14:textId="59B4FB7D" w:rsidR="00DC1395" w:rsidRDefault="00DC1395" w:rsidP="00CD2E7A">
      <w:pPr>
        <w:ind w:firstLineChars="100" w:firstLine="210"/>
      </w:pPr>
      <w:r>
        <w:rPr>
          <w:rFonts w:hint="eastAsia"/>
        </w:rPr>
        <w:t>提案されている人権指標を国家内で</w:t>
      </w:r>
      <w:r w:rsidR="00F64A19">
        <w:rPr>
          <w:rFonts w:hint="eastAsia"/>
        </w:rPr>
        <w:t>活用</w:t>
      </w:r>
      <w:r>
        <w:rPr>
          <w:rFonts w:hint="eastAsia"/>
        </w:rPr>
        <w:t>し、適応させる際には、利害関係者は、国家の構造と、政府の異なるレベルと</w:t>
      </w:r>
      <w:r w:rsidR="007C18F5">
        <w:rPr>
          <w:rFonts w:hint="eastAsia"/>
        </w:rPr>
        <w:t>省庁</w:t>
      </w:r>
      <w:r>
        <w:rPr>
          <w:rFonts w:hint="eastAsia"/>
        </w:rPr>
        <w:t>間</w:t>
      </w:r>
      <w:r w:rsidR="007C18F5">
        <w:rPr>
          <w:rFonts w:hint="eastAsia"/>
        </w:rPr>
        <w:t>で</w:t>
      </w:r>
      <w:r>
        <w:rPr>
          <w:rFonts w:hint="eastAsia"/>
        </w:rPr>
        <w:t>の</w:t>
      </w:r>
      <w:r w:rsidR="007C18F5">
        <w:rPr>
          <w:rFonts w:hint="eastAsia"/>
        </w:rPr>
        <w:t>権限</w:t>
      </w:r>
      <w:r>
        <w:rPr>
          <w:rFonts w:hint="eastAsia"/>
        </w:rPr>
        <w:t>配分を考慮する必要があ</w:t>
      </w:r>
      <w:r w:rsidR="007C18F5">
        <w:rPr>
          <w:rFonts w:hint="eastAsia"/>
        </w:rPr>
        <w:t>る</w:t>
      </w:r>
      <w:r>
        <w:rPr>
          <w:rFonts w:hint="eastAsia"/>
        </w:rPr>
        <w:t>。政府のすべてのレベルおよび各</w:t>
      </w:r>
      <w:r w:rsidR="007C18F5">
        <w:rPr>
          <w:rFonts w:hint="eastAsia"/>
        </w:rPr>
        <w:t>省庁</w:t>
      </w:r>
      <w:r>
        <w:rPr>
          <w:rFonts w:hint="eastAsia"/>
        </w:rPr>
        <w:t>は、国家の憲法および法的枠組みに従って、</w:t>
      </w:r>
      <w:r>
        <w:t>CRPDを実施しなければならない。さらに、障害者の権利は、立法および政策立案における横断的な問題であり、政府のレベルや特定</w:t>
      </w:r>
      <w:r w:rsidR="00076497">
        <w:rPr>
          <w:rFonts w:hint="eastAsia"/>
        </w:rPr>
        <w:t>分野</w:t>
      </w:r>
      <w:r>
        <w:t>に限定されるものではない。</w:t>
      </w:r>
    </w:p>
    <w:p w14:paraId="5C7D9829" w14:textId="77777777" w:rsidR="00DC1395" w:rsidRDefault="00DC1395" w:rsidP="00DC1395"/>
    <w:p w14:paraId="594354B4" w14:textId="00AF8D6C" w:rsidR="00DC1395" w:rsidRDefault="00DC1395" w:rsidP="00CD2E7A">
      <w:pPr>
        <w:ind w:firstLineChars="100" w:firstLine="210"/>
      </w:pPr>
      <w:r>
        <w:rPr>
          <w:rFonts w:hint="eastAsia"/>
        </w:rPr>
        <w:t>連邦国家については、</w:t>
      </w:r>
      <w:r>
        <w:t>CRPDの第4条(5)は、「本条約の規定は、いかなる制限や例外もなく、連邦国家のすべての部分に適用されるものとする」と規定している。したがって、州の連邦構造は、どのようなレベルでも不遵守の責任を負い、各連邦単位（例えば州）はCRPDの義務と基準を遵守しなければならない。例えば、連邦州内では、教育は連邦法と州法の両方によって規制されることがある。連邦法と州法、および連邦単位と州単位の</w:t>
      </w:r>
      <w:r w:rsidR="007C18F5">
        <w:rPr>
          <w:rFonts w:hint="eastAsia"/>
        </w:rPr>
        <w:t>活動</w:t>
      </w:r>
      <w:r>
        <w:t>は、CRPDで定められたインクルーシブ教育を遵守し、実施しなければならない。連邦単位は国別レビューに</w:t>
      </w:r>
      <w:r>
        <w:rPr>
          <w:rFonts w:hint="eastAsia"/>
        </w:rPr>
        <w:t>も関与しており、その実施努力と成果に関する情報を提出し、</w:t>
      </w:r>
      <w:r>
        <w:t>CRPD委員会に回答する準備をしておかなければな</w:t>
      </w:r>
      <w:r w:rsidR="007C18F5">
        <w:rPr>
          <w:rFonts w:hint="eastAsia"/>
        </w:rPr>
        <w:t>らない</w:t>
      </w:r>
      <w:r>
        <w:t>。</w:t>
      </w:r>
    </w:p>
    <w:p w14:paraId="4373D9DF" w14:textId="77777777" w:rsidR="003966FB" w:rsidRDefault="003966FB" w:rsidP="00DC1395"/>
    <w:p w14:paraId="5B4CC6BF" w14:textId="04798C2A" w:rsidR="00DC1395" w:rsidRDefault="00320AE8" w:rsidP="00DC1395">
      <w:r w:rsidRPr="00320AE8">
        <w:rPr>
          <w:b/>
          <w:bCs/>
        </w:rPr>
        <w:t>18. 「苦情の数と割合」の指標をどう解釈するか？</w:t>
      </w:r>
    </w:p>
    <w:p w14:paraId="2B717E61" w14:textId="6789EF77" w:rsidR="00DC1395" w:rsidRDefault="00DC1395" w:rsidP="00CD2E7A">
      <w:pPr>
        <w:ind w:firstLineChars="100" w:firstLine="210"/>
      </w:pPr>
      <w:r>
        <w:rPr>
          <w:rFonts w:hint="eastAsia"/>
        </w:rPr>
        <w:t>ほとんどの指標表には、「（権利又は</w:t>
      </w:r>
      <w:r w:rsidR="007C18F5">
        <w:rPr>
          <w:rFonts w:hint="eastAsia"/>
        </w:rPr>
        <w:t>事項</w:t>
      </w:r>
      <w:r>
        <w:rPr>
          <w:rFonts w:hint="eastAsia"/>
        </w:rPr>
        <w:t>に関する）苦情のうち、</w:t>
      </w:r>
      <w:r w:rsidRPr="00C76D39">
        <w:rPr>
          <w:rFonts w:hint="eastAsia"/>
          <w:b/>
          <w:bCs/>
        </w:rPr>
        <w:t>調査及び裁定を受けたものの割合</w:t>
      </w:r>
      <w:r>
        <w:rPr>
          <w:rFonts w:hint="eastAsia"/>
        </w:rPr>
        <w:t>、</w:t>
      </w:r>
      <w:r w:rsidRPr="00C76D39">
        <w:rPr>
          <w:rFonts w:hint="eastAsia"/>
          <w:b/>
          <w:bCs/>
        </w:rPr>
        <w:t>申立人に有利</w:t>
      </w:r>
      <w:r w:rsidR="007C18F5" w:rsidRPr="00C76D39">
        <w:rPr>
          <w:rFonts w:hint="eastAsia"/>
          <w:b/>
          <w:bCs/>
        </w:rPr>
        <w:t>に</w:t>
      </w:r>
      <w:r w:rsidR="004D3626" w:rsidRPr="00C76D39">
        <w:rPr>
          <w:rFonts w:hint="eastAsia"/>
          <w:b/>
          <w:bCs/>
        </w:rPr>
        <w:t>裁定</w:t>
      </w:r>
      <w:r w:rsidRPr="00C76D39">
        <w:rPr>
          <w:rFonts w:hint="eastAsia"/>
          <w:b/>
          <w:bCs/>
        </w:rPr>
        <w:t>されたものの割合</w:t>
      </w:r>
      <w:r>
        <w:rPr>
          <w:rFonts w:hint="eastAsia"/>
        </w:rPr>
        <w:t>、及び</w:t>
      </w:r>
      <w:r w:rsidR="007C18F5">
        <w:rPr>
          <w:rFonts w:hint="eastAsia"/>
        </w:rPr>
        <w:t>後者のうち</w:t>
      </w:r>
      <w:r w:rsidRPr="00C76D39">
        <w:rPr>
          <w:rFonts w:hint="eastAsia"/>
          <w:b/>
          <w:bCs/>
        </w:rPr>
        <w:t>政府及び／又は義務</w:t>
      </w:r>
      <w:r w:rsidR="007C18F5" w:rsidRPr="00C76D39">
        <w:rPr>
          <w:rFonts w:hint="eastAsia"/>
          <w:b/>
          <w:bCs/>
        </w:rPr>
        <w:t>を負う者</w:t>
      </w:r>
      <w:r w:rsidRPr="00C76D39">
        <w:rPr>
          <w:rFonts w:hint="eastAsia"/>
          <w:b/>
          <w:bCs/>
        </w:rPr>
        <w:t>が</w:t>
      </w:r>
      <w:r w:rsidR="004D3626" w:rsidRPr="00C76D39">
        <w:rPr>
          <w:rFonts w:hint="eastAsia"/>
          <w:b/>
          <w:bCs/>
        </w:rPr>
        <w:t>裁定</w:t>
      </w:r>
      <w:r w:rsidR="00494CF1" w:rsidRPr="00C76D39">
        <w:rPr>
          <w:rFonts w:hint="eastAsia"/>
          <w:b/>
          <w:bCs/>
        </w:rPr>
        <w:t>に従った</w:t>
      </w:r>
      <w:r w:rsidRPr="00C76D39">
        <w:rPr>
          <w:rFonts w:hint="eastAsia"/>
          <w:b/>
          <w:bCs/>
        </w:rPr>
        <w:t>割合</w:t>
      </w:r>
      <w:r w:rsidR="007C18F5">
        <w:rPr>
          <w:rFonts w:hint="eastAsia"/>
        </w:rPr>
        <w:t>。いずれも申し立て制度別に</w:t>
      </w:r>
      <w:r w:rsidR="00F64A19">
        <w:rPr>
          <w:rFonts w:hint="eastAsia"/>
        </w:rPr>
        <w:t>集計</w:t>
      </w:r>
      <w:r w:rsidR="007C18F5">
        <w:rPr>
          <w:rFonts w:hint="eastAsia"/>
        </w:rPr>
        <w:t>。</w:t>
      </w:r>
      <w:r>
        <w:rPr>
          <w:rFonts w:hint="eastAsia"/>
        </w:rPr>
        <w:t>」に関するプロセス指標が含まれている。</w:t>
      </w:r>
    </w:p>
    <w:p w14:paraId="3C0A25C8" w14:textId="77777777" w:rsidR="00DC1395" w:rsidRDefault="00DC1395" w:rsidP="00DC1395"/>
    <w:p w14:paraId="6C583BA0" w14:textId="78716D45" w:rsidR="00DC1395" w:rsidRDefault="00DC1395" w:rsidP="00CD2E7A">
      <w:pPr>
        <w:ind w:firstLineChars="100" w:firstLine="210"/>
      </w:pPr>
      <w:r>
        <w:rPr>
          <w:rFonts w:hint="eastAsia"/>
        </w:rPr>
        <w:t>この指標のために収集された情報を解釈するためには、具体的な状況が鍵となる。例えば、権利に関する</w:t>
      </w:r>
      <w:r w:rsidRPr="00C76D39">
        <w:rPr>
          <w:rFonts w:hint="eastAsia"/>
          <w:b/>
          <w:bCs/>
        </w:rPr>
        <w:t>苦情の数</w:t>
      </w:r>
      <w:r>
        <w:rPr>
          <w:rFonts w:hint="eastAsia"/>
        </w:rPr>
        <w:t>が増えたからといって、一般的な状況が悪化して違反が増えたとは限らない。苦情の数は単に、より多くの苦情が提出されていることを反映しているだけである。これは、自分の権利や苦情</w:t>
      </w:r>
      <w:r w:rsidR="00494CF1">
        <w:rPr>
          <w:rFonts w:hint="eastAsia"/>
        </w:rPr>
        <w:t>申し立ての仕組み</w:t>
      </w:r>
      <w:r>
        <w:rPr>
          <w:rFonts w:hint="eastAsia"/>
        </w:rPr>
        <w:t>についての</w:t>
      </w:r>
      <w:r w:rsidR="00494CF1">
        <w:rPr>
          <w:rFonts w:hint="eastAsia"/>
        </w:rPr>
        <w:t>理解</w:t>
      </w:r>
      <w:r>
        <w:rPr>
          <w:rFonts w:hint="eastAsia"/>
        </w:rPr>
        <w:t>が高まったこと、</w:t>
      </w:r>
      <w:r w:rsidR="00494CF1">
        <w:rPr>
          <w:rFonts w:hint="eastAsia"/>
        </w:rPr>
        <w:t>制度</w:t>
      </w:r>
      <w:r>
        <w:rPr>
          <w:rFonts w:hint="eastAsia"/>
        </w:rPr>
        <w:t>へのアクセスが改善されたこと、苦情の登録が改善されたこと、苦情に関するデータ収集が改善されたことなどが原因である可能性があ</w:t>
      </w:r>
      <w:r w:rsidR="00494CF1">
        <w:rPr>
          <w:rFonts w:hint="eastAsia"/>
        </w:rPr>
        <w:t>る</w:t>
      </w:r>
      <w:r>
        <w:rPr>
          <w:rFonts w:hint="eastAsia"/>
        </w:rPr>
        <w:t>。いずれの場合も、この指標によって収集された情報だけでは、苦情処理</w:t>
      </w:r>
      <w:r w:rsidR="00494CF1">
        <w:rPr>
          <w:rFonts w:hint="eastAsia"/>
        </w:rPr>
        <w:t>の仕組み</w:t>
      </w:r>
      <w:r>
        <w:rPr>
          <w:rFonts w:hint="eastAsia"/>
        </w:rPr>
        <w:t>へのアクセスを決定する経済的、政治的、社会的要因を明らかにすることはできず、さらなる調査を必要とする</w:t>
      </w:r>
      <w:r w:rsidR="00494CF1">
        <w:rPr>
          <w:rFonts w:hint="eastAsia"/>
        </w:rPr>
        <w:t>ことが明らかとなったに過ぎない。こうして</w:t>
      </w:r>
      <w:r>
        <w:rPr>
          <w:rFonts w:hint="eastAsia"/>
        </w:rPr>
        <w:t>、この指標を通じて収集されたデータは、苦情申立者によって記録された</w:t>
      </w:r>
      <w:r w:rsidR="00494CF1">
        <w:rPr>
          <w:rFonts w:hint="eastAsia"/>
        </w:rPr>
        <w:t>事例研究</w:t>
      </w:r>
      <w:r>
        <w:rPr>
          <w:rFonts w:hint="eastAsia"/>
        </w:rPr>
        <w:t>や、</w:t>
      </w:r>
      <w:r>
        <w:t xml:space="preserve"> 苦情申立者、裁判所、</w:t>
      </w:r>
      <w:r w:rsidR="00076497">
        <w:rPr>
          <w:rFonts w:hint="eastAsia"/>
        </w:rPr>
        <w:t>国家人権機関</w:t>
      </w:r>
      <w:r w:rsidR="00405A0D">
        <w:rPr>
          <w:rFonts w:hint="eastAsia"/>
        </w:rPr>
        <w:t>（</w:t>
      </w:r>
      <w:r>
        <w:t>NHRI</w:t>
      </w:r>
      <w:r w:rsidR="00405A0D">
        <w:rPr>
          <w:rFonts w:hint="eastAsia"/>
        </w:rPr>
        <w:t>）</w:t>
      </w:r>
      <w:r>
        <w:t>、その他の利害関係者から直接情報を収集している障害者団体によって記録された</w:t>
      </w:r>
      <w:r w:rsidR="00494CF1">
        <w:rPr>
          <w:rFonts w:hint="eastAsia"/>
        </w:rPr>
        <w:t>事例研究</w:t>
      </w:r>
      <w:r>
        <w:t>を補完することができる。</w:t>
      </w:r>
    </w:p>
    <w:p w14:paraId="0FF45E64" w14:textId="77777777" w:rsidR="00DC1395" w:rsidRDefault="00DC1395" w:rsidP="00DC1395"/>
    <w:p w14:paraId="65399687" w14:textId="7F2198E1" w:rsidR="00DC1395" w:rsidRDefault="00DC1395" w:rsidP="004D3626">
      <w:pPr>
        <w:ind w:firstLineChars="100" w:firstLine="210"/>
      </w:pPr>
      <w:r>
        <w:rPr>
          <w:rFonts w:hint="eastAsia"/>
        </w:rPr>
        <w:t>例えば、ある期間における各</w:t>
      </w:r>
      <w:r w:rsidR="00494CF1">
        <w:rPr>
          <w:rFonts w:hint="eastAsia"/>
        </w:rPr>
        <w:t>種</w:t>
      </w:r>
      <w:r>
        <w:rPr>
          <w:rFonts w:hint="eastAsia"/>
        </w:rPr>
        <w:t>の苦情</w:t>
      </w:r>
      <w:r w:rsidR="00494CF1">
        <w:rPr>
          <w:rFonts w:hint="eastAsia"/>
        </w:rPr>
        <w:t>申し立ての仕組み</w:t>
      </w:r>
      <w:r>
        <w:rPr>
          <w:rFonts w:hint="eastAsia"/>
        </w:rPr>
        <w:t>（例えば、裁判所、</w:t>
      </w:r>
      <w:r w:rsidR="00076497">
        <w:rPr>
          <w:rFonts w:hint="eastAsia"/>
        </w:rPr>
        <w:t>国家人権機関</w:t>
      </w:r>
      <w:r>
        <w:t>や平等機関の苦情メカニズムなど）について、本指標</w:t>
      </w:r>
      <w:r w:rsidR="004D3626">
        <w:rPr>
          <w:rFonts w:hint="eastAsia"/>
        </w:rPr>
        <w:t>で</w:t>
      </w:r>
      <w:r>
        <w:t>は、示された割合を</w:t>
      </w:r>
      <w:r w:rsidR="004D3626">
        <w:rPr>
          <w:rFonts w:hint="eastAsia"/>
        </w:rPr>
        <w:t>述べるために、</w:t>
      </w:r>
      <w:r>
        <w:t>以下のデータの収集</w:t>
      </w:r>
      <w:r w:rsidR="004D3626">
        <w:rPr>
          <w:rFonts w:hint="eastAsia"/>
        </w:rPr>
        <w:t>をすることになる。</w:t>
      </w:r>
    </w:p>
    <w:p w14:paraId="46F2F0FD" w14:textId="77777777" w:rsidR="00C835AD" w:rsidRPr="00C835AD" w:rsidRDefault="00C835AD" w:rsidP="004D3626">
      <w:pPr>
        <w:ind w:firstLineChars="100" w:firstLine="210"/>
      </w:pPr>
    </w:p>
    <w:tbl>
      <w:tblPr>
        <w:tblW w:w="8500" w:type="dxa"/>
        <w:tblCellMar>
          <w:left w:w="99" w:type="dxa"/>
          <w:right w:w="99" w:type="dxa"/>
        </w:tblCellMar>
        <w:tblLook w:val="04A0" w:firstRow="1" w:lastRow="0" w:firstColumn="1" w:lastColumn="0" w:noHBand="0" w:noVBand="1"/>
      </w:tblPr>
      <w:tblGrid>
        <w:gridCol w:w="6658"/>
        <w:gridCol w:w="1842"/>
      </w:tblGrid>
      <w:tr w:rsidR="005C1DF7" w:rsidRPr="005C1DF7" w14:paraId="0A6FE024" w14:textId="77777777" w:rsidTr="005C1DF7">
        <w:trPr>
          <w:trHeight w:val="36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0EE51" w14:textId="69ABF08E" w:rsidR="005C1DF7" w:rsidRPr="005C1DF7" w:rsidRDefault="00CD2E7A" w:rsidP="005C1DF7">
            <w:pPr>
              <w:widowControl/>
              <w:jc w:val="left"/>
              <w:rPr>
                <w:rFonts w:ascii="游ゴシック" w:eastAsia="游ゴシック" w:hAnsi="游ゴシック" w:cs="ＭＳ Ｐゴシック"/>
                <w:color w:val="000000"/>
                <w:kern w:val="0"/>
                <w:sz w:val="22"/>
              </w:rPr>
            </w:pPr>
            <w:r>
              <w:rPr>
                <w:rFonts w:hint="eastAsia"/>
              </w:rPr>
              <w:t>必要なデータ</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1036614" w14:textId="4874B161" w:rsidR="005C1DF7" w:rsidRPr="00CD2E7A" w:rsidRDefault="00CD2E7A" w:rsidP="00CD2E7A">
            <w:r>
              <w:rPr>
                <w:rFonts w:hint="eastAsia"/>
              </w:rPr>
              <w:t>例</w:t>
            </w:r>
          </w:p>
        </w:tc>
      </w:tr>
      <w:tr w:rsidR="005C1DF7" w:rsidRPr="005C1DF7" w14:paraId="0371B447" w14:textId="77777777" w:rsidTr="005C1DF7">
        <w:trPr>
          <w:trHeight w:val="72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00F67483" w14:textId="7C4B8043" w:rsidR="005C1DF7" w:rsidRPr="005C1DF7" w:rsidRDefault="00CD2E7A" w:rsidP="005C1DF7">
            <w:pPr>
              <w:widowControl/>
              <w:spacing w:line="320" w:lineRule="exact"/>
              <w:jc w:val="left"/>
              <w:rPr>
                <w:rFonts w:ascii="游ゴシック" w:eastAsia="游ゴシック" w:hAnsi="游ゴシック" w:cs="ＭＳ Ｐゴシック"/>
                <w:color w:val="000000"/>
                <w:kern w:val="0"/>
                <w:sz w:val="22"/>
              </w:rPr>
            </w:pPr>
            <w:r>
              <w:t>a) 特定の権利について</w:t>
            </w:r>
            <w:r w:rsidR="004D3626">
              <w:rPr>
                <w:rFonts w:hint="eastAsia"/>
              </w:rPr>
              <w:t>訴えられた</w:t>
            </w:r>
            <w:r>
              <w:t>苦情の件数（「</w:t>
            </w:r>
            <w:r w:rsidR="004D3626">
              <w:rPr>
                <w:rFonts w:hint="eastAsia"/>
              </w:rPr>
              <w:t>受理された</w:t>
            </w:r>
            <w:r>
              <w:t>苦情」）</w:t>
            </w:r>
          </w:p>
        </w:tc>
        <w:tc>
          <w:tcPr>
            <w:tcW w:w="1842" w:type="dxa"/>
            <w:tcBorders>
              <w:top w:val="nil"/>
              <w:left w:val="nil"/>
              <w:bottom w:val="single" w:sz="4" w:space="0" w:color="auto"/>
              <w:right w:val="single" w:sz="4" w:space="0" w:color="auto"/>
            </w:tcBorders>
            <w:shd w:val="clear" w:color="auto" w:fill="auto"/>
            <w:noWrap/>
            <w:vAlign w:val="center"/>
            <w:hideMark/>
          </w:tcPr>
          <w:p w14:paraId="09E0783F" w14:textId="77777777" w:rsidR="005C1DF7" w:rsidRPr="005C1DF7" w:rsidRDefault="005C1DF7" w:rsidP="005C1DF7">
            <w:pPr>
              <w:widowControl/>
              <w:spacing w:line="320" w:lineRule="exact"/>
              <w:jc w:val="center"/>
              <w:rPr>
                <w:rFonts w:ascii="游ゴシック" w:eastAsia="游ゴシック" w:hAnsi="游ゴシック" w:cs="ＭＳ Ｐゴシック"/>
                <w:color w:val="000000"/>
                <w:kern w:val="0"/>
                <w:sz w:val="22"/>
              </w:rPr>
            </w:pPr>
            <w:r w:rsidRPr="005C1DF7">
              <w:rPr>
                <w:rFonts w:ascii="游ゴシック" w:eastAsia="游ゴシック" w:hAnsi="游ゴシック" w:cs="ＭＳ Ｐゴシック" w:hint="eastAsia"/>
                <w:color w:val="000000"/>
                <w:kern w:val="0"/>
                <w:sz w:val="22"/>
              </w:rPr>
              <w:t>100</w:t>
            </w:r>
          </w:p>
        </w:tc>
      </w:tr>
      <w:tr w:rsidR="005C1DF7" w:rsidRPr="005C1DF7" w14:paraId="1A3C39C6" w14:textId="77777777" w:rsidTr="00CD2E7A">
        <w:trPr>
          <w:trHeight w:val="54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C1DA6ED" w14:textId="6E9A2097" w:rsidR="005C1DF7" w:rsidRPr="005C1DF7" w:rsidRDefault="00CD2E7A" w:rsidP="005C1DF7">
            <w:pPr>
              <w:widowControl/>
              <w:spacing w:line="320" w:lineRule="exact"/>
              <w:jc w:val="left"/>
              <w:rPr>
                <w:rFonts w:ascii="游ゴシック" w:eastAsia="游ゴシック" w:hAnsi="游ゴシック" w:cs="ＭＳ Ｐゴシック"/>
                <w:color w:val="000000"/>
                <w:kern w:val="0"/>
                <w:sz w:val="22"/>
              </w:rPr>
            </w:pPr>
            <w:r>
              <w:t>b) 決定・勧告に至った（「調査・裁定された」）数</w:t>
            </w:r>
          </w:p>
        </w:tc>
        <w:tc>
          <w:tcPr>
            <w:tcW w:w="1842" w:type="dxa"/>
            <w:tcBorders>
              <w:top w:val="nil"/>
              <w:left w:val="nil"/>
              <w:bottom w:val="single" w:sz="4" w:space="0" w:color="auto"/>
              <w:right w:val="single" w:sz="4" w:space="0" w:color="auto"/>
            </w:tcBorders>
            <w:shd w:val="clear" w:color="auto" w:fill="auto"/>
            <w:noWrap/>
            <w:vAlign w:val="center"/>
            <w:hideMark/>
          </w:tcPr>
          <w:p w14:paraId="5899AAD9" w14:textId="77777777" w:rsidR="005C1DF7" w:rsidRPr="005C1DF7" w:rsidRDefault="005C1DF7" w:rsidP="005C1DF7">
            <w:pPr>
              <w:widowControl/>
              <w:spacing w:line="320" w:lineRule="exact"/>
              <w:jc w:val="center"/>
              <w:rPr>
                <w:rFonts w:ascii="游ゴシック" w:eastAsia="游ゴシック" w:hAnsi="游ゴシック" w:cs="ＭＳ Ｐゴシック"/>
                <w:color w:val="000000"/>
                <w:kern w:val="0"/>
                <w:sz w:val="22"/>
              </w:rPr>
            </w:pPr>
            <w:r w:rsidRPr="005C1DF7">
              <w:rPr>
                <w:rFonts w:ascii="游ゴシック" w:eastAsia="游ゴシック" w:hAnsi="游ゴシック" w:cs="ＭＳ Ｐゴシック" w:hint="eastAsia"/>
                <w:color w:val="000000"/>
                <w:kern w:val="0"/>
                <w:sz w:val="22"/>
              </w:rPr>
              <w:t>50</w:t>
            </w:r>
          </w:p>
        </w:tc>
      </w:tr>
      <w:tr w:rsidR="005C1DF7" w:rsidRPr="005C1DF7" w14:paraId="218132E3" w14:textId="77777777" w:rsidTr="005C1DF7">
        <w:trPr>
          <w:trHeight w:val="72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13812CD6" w14:textId="5BCF9C9F" w:rsidR="005C1DF7" w:rsidRPr="005C1DF7" w:rsidRDefault="004D3626" w:rsidP="005C1DF7">
            <w:pPr>
              <w:widowControl/>
              <w:spacing w:line="320" w:lineRule="exact"/>
              <w:jc w:val="left"/>
              <w:rPr>
                <w:rFonts w:ascii="游ゴシック" w:eastAsia="游ゴシック" w:hAnsi="游ゴシック" w:cs="ＭＳ Ｐゴシック"/>
                <w:color w:val="000000"/>
                <w:kern w:val="0"/>
                <w:sz w:val="22"/>
              </w:rPr>
            </w:pPr>
            <w:r>
              <w:rPr>
                <w:rFonts w:hint="eastAsia"/>
              </w:rPr>
              <w:t>c</w:t>
            </w:r>
            <w:r w:rsidR="00CD2E7A">
              <w:rPr>
                <w:rFonts w:hint="eastAsia"/>
              </w:rPr>
              <w:t>）（</w:t>
            </w:r>
            <w:r>
              <w:rPr>
                <w:rFonts w:hint="eastAsia"/>
              </w:rPr>
              <w:t>b</w:t>
            </w:r>
            <w:r w:rsidR="00CD2E7A">
              <w:rPr>
                <w:rFonts w:hint="eastAsia"/>
              </w:rPr>
              <w:t>）のうち「</w:t>
            </w:r>
            <w:r>
              <w:rPr>
                <w:rFonts w:hint="eastAsia"/>
              </w:rPr>
              <w:t>訴えた</w:t>
            </w:r>
            <w:r w:rsidR="00E10FC5">
              <w:rPr>
                <w:rFonts w:hint="eastAsia"/>
              </w:rPr>
              <w:t>者</w:t>
            </w:r>
            <w:r w:rsidR="00CD2E7A">
              <w:rPr>
                <w:rFonts w:hint="eastAsia"/>
              </w:rPr>
              <w:t>に有利に</w:t>
            </w:r>
            <w:r>
              <w:rPr>
                <w:rFonts w:hint="eastAsia"/>
              </w:rPr>
              <w:t>裁定</w:t>
            </w:r>
            <w:r w:rsidR="00CD2E7A">
              <w:rPr>
                <w:rFonts w:hint="eastAsia"/>
              </w:rPr>
              <w:t>された」数</w:t>
            </w:r>
          </w:p>
        </w:tc>
        <w:tc>
          <w:tcPr>
            <w:tcW w:w="1842" w:type="dxa"/>
            <w:tcBorders>
              <w:top w:val="nil"/>
              <w:left w:val="nil"/>
              <w:bottom w:val="single" w:sz="4" w:space="0" w:color="auto"/>
              <w:right w:val="single" w:sz="4" w:space="0" w:color="auto"/>
            </w:tcBorders>
            <w:shd w:val="clear" w:color="auto" w:fill="auto"/>
            <w:noWrap/>
            <w:vAlign w:val="center"/>
            <w:hideMark/>
          </w:tcPr>
          <w:p w14:paraId="5DA1C14B" w14:textId="77777777" w:rsidR="005C1DF7" w:rsidRPr="005C1DF7" w:rsidRDefault="005C1DF7" w:rsidP="005C1DF7">
            <w:pPr>
              <w:widowControl/>
              <w:spacing w:line="320" w:lineRule="exact"/>
              <w:jc w:val="center"/>
              <w:rPr>
                <w:rFonts w:ascii="游ゴシック" w:eastAsia="游ゴシック" w:hAnsi="游ゴシック" w:cs="ＭＳ Ｐゴシック"/>
                <w:color w:val="000000"/>
                <w:kern w:val="0"/>
                <w:sz w:val="22"/>
              </w:rPr>
            </w:pPr>
            <w:r w:rsidRPr="005C1DF7">
              <w:rPr>
                <w:rFonts w:ascii="游ゴシック" w:eastAsia="游ゴシック" w:hAnsi="游ゴシック" w:cs="ＭＳ Ｐゴシック" w:hint="eastAsia"/>
                <w:color w:val="000000"/>
                <w:kern w:val="0"/>
                <w:sz w:val="22"/>
              </w:rPr>
              <w:t>20</w:t>
            </w:r>
          </w:p>
        </w:tc>
      </w:tr>
      <w:tr w:rsidR="005C1DF7" w:rsidRPr="005C1DF7" w14:paraId="2FC16CDD" w14:textId="77777777" w:rsidTr="00CD2E7A">
        <w:trPr>
          <w:trHeight w:val="532"/>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48A03BB" w14:textId="0CC6A4F5" w:rsidR="005C1DF7" w:rsidRPr="005C1DF7" w:rsidRDefault="005C1DF7" w:rsidP="005C1DF7">
            <w:pPr>
              <w:widowControl/>
              <w:spacing w:line="320" w:lineRule="exact"/>
              <w:jc w:val="left"/>
              <w:rPr>
                <w:rFonts w:ascii="游ゴシック" w:eastAsia="游ゴシック" w:hAnsi="游ゴシック" w:cs="ＭＳ Ｐゴシック"/>
                <w:color w:val="000000"/>
                <w:kern w:val="0"/>
                <w:sz w:val="22"/>
              </w:rPr>
            </w:pPr>
            <w:r w:rsidRPr="005C1DF7">
              <w:rPr>
                <w:rFonts w:ascii="游ゴシック" w:eastAsia="游ゴシック" w:hAnsi="游ゴシック" w:cs="ＭＳ Ｐゴシック" w:hint="eastAsia"/>
                <w:color w:val="000000"/>
                <w:kern w:val="0"/>
                <w:sz w:val="22"/>
              </w:rPr>
              <w:t>d)</w:t>
            </w:r>
            <w:r w:rsidR="00CD2E7A">
              <w:t xml:space="preserve"> (c)のうち、政府または義務者が行動し、遵守した数</w:t>
            </w:r>
          </w:p>
        </w:tc>
        <w:tc>
          <w:tcPr>
            <w:tcW w:w="1842" w:type="dxa"/>
            <w:tcBorders>
              <w:top w:val="nil"/>
              <w:left w:val="nil"/>
              <w:bottom w:val="single" w:sz="4" w:space="0" w:color="auto"/>
              <w:right w:val="single" w:sz="4" w:space="0" w:color="auto"/>
            </w:tcBorders>
            <w:shd w:val="clear" w:color="auto" w:fill="auto"/>
            <w:noWrap/>
            <w:vAlign w:val="center"/>
            <w:hideMark/>
          </w:tcPr>
          <w:p w14:paraId="6DBE11E5" w14:textId="77777777" w:rsidR="005C1DF7" w:rsidRPr="005C1DF7" w:rsidRDefault="005C1DF7" w:rsidP="005C1DF7">
            <w:pPr>
              <w:widowControl/>
              <w:spacing w:line="320" w:lineRule="exact"/>
              <w:jc w:val="center"/>
              <w:rPr>
                <w:rFonts w:ascii="游ゴシック" w:eastAsia="游ゴシック" w:hAnsi="游ゴシック" w:cs="ＭＳ Ｐゴシック"/>
                <w:color w:val="000000"/>
                <w:kern w:val="0"/>
                <w:sz w:val="22"/>
              </w:rPr>
            </w:pPr>
            <w:r w:rsidRPr="005C1DF7">
              <w:rPr>
                <w:rFonts w:ascii="游ゴシック" w:eastAsia="游ゴシック" w:hAnsi="游ゴシック" w:cs="ＭＳ Ｐゴシック" w:hint="eastAsia"/>
                <w:color w:val="000000"/>
                <w:kern w:val="0"/>
                <w:sz w:val="22"/>
              </w:rPr>
              <w:t>10</w:t>
            </w:r>
          </w:p>
        </w:tc>
      </w:tr>
    </w:tbl>
    <w:p w14:paraId="70CEF025" w14:textId="77777777" w:rsidR="00DC1395" w:rsidRDefault="00DC1395" w:rsidP="00DC1395"/>
    <w:p w14:paraId="4DDFBCD8" w14:textId="5154D800" w:rsidR="00DC1395" w:rsidRDefault="00DC1395" w:rsidP="00CD2E7A">
      <w:pPr>
        <w:ind w:firstLineChars="100" w:firstLine="210"/>
      </w:pPr>
      <w:r>
        <w:rPr>
          <w:rFonts w:hint="eastAsia"/>
        </w:rPr>
        <w:t>したがって、指標に対する報告を行うと、以下のようにな</w:t>
      </w:r>
      <w:r w:rsidR="00E10FC5">
        <w:rPr>
          <w:rFonts w:hint="eastAsia"/>
        </w:rPr>
        <w:t>る</w:t>
      </w:r>
      <w:r>
        <w:rPr>
          <w:rFonts w:hint="eastAsia"/>
        </w:rPr>
        <w:t>。</w:t>
      </w:r>
    </w:p>
    <w:tbl>
      <w:tblPr>
        <w:tblW w:w="8500" w:type="dxa"/>
        <w:tblCellMar>
          <w:left w:w="99" w:type="dxa"/>
          <w:right w:w="99" w:type="dxa"/>
        </w:tblCellMar>
        <w:tblLook w:val="04A0" w:firstRow="1" w:lastRow="0" w:firstColumn="1" w:lastColumn="0" w:noHBand="0" w:noVBand="1"/>
      </w:tblPr>
      <w:tblGrid>
        <w:gridCol w:w="6658"/>
        <w:gridCol w:w="1842"/>
      </w:tblGrid>
      <w:tr w:rsidR="005C1DF7" w:rsidRPr="005C1DF7" w14:paraId="5EFAB1A5" w14:textId="77777777" w:rsidTr="005C1DF7">
        <w:trPr>
          <w:trHeight w:val="36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92A53" w14:textId="155F456B" w:rsidR="005C1DF7" w:rsidRPr="005C1DF7" w:rsidRDefault="00CD2E7A" w:rsidP="005C1DF7">
            <w:pPr>
              <w:widowControl/>
              <w:spacing w:line="320" w:lineRule="exact"/>
              <w:jc w:val="left"/>
              <w:rPr>
                <w:rFonts w:ascii="游ゴシック" w:eastAsia="游ゴシック" w:hAnsi="游ゴシック" w:cs="ＭＳ Ｐゴシック"/>
                <w:color w:val="000000"/>
                <w:kern w:val="0"/>
                <w:sz w:val="22"/>
              </w:rPr>
            </w:pPr>
            <w:r>
              <w:rPr>
                <w:rFonts w:hint="eastAsia"/>
              </w:rPr>
              <w:t>必要なデータ</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4795D3D" w14:textId="739916BF" w:rsidR="005C1DF7" w:rsidRPr="005C1DF7" w:rsidRDefault="00CD2E7A" w:rsidP="00CD2E7A">
            <w:pPr>
              <w:rPr>
                <w:rFonts w:ascii="游ゴシック" w:eastAsia="游ゴシック" w:hAnsi="游ゴシック" w:cs="ＭＳ Ｐゴシック"/>
                <w:color w:val="000000"/>
                <w:kern w:val="0"/>
                <w:sz w:val="22"/>
              </w:rPr>
            </w:pPr>
            <w:r>
              <w:rPr>
                <w:rFonts w:hint="eastAsia"/>
              </w:rPr>
              <w:t>例</w:t>
            </w:r>
          </w:p>
        </w:tc>
      </w:tr>
      <w:tr w:rsidR="005C1DF7" w:rsidRPr="005C1DF7" w14:paraId="7595D4CF" w14:textId="77777777" w:rsidTr="00CD2E7A">
        <w:trPr>
          <w:trHeight w:val="74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27DE187" w14:textId="7B4F8DF3" w:rsidR="005C1DF7" w:rsidRPr="005C1DF7" w:rsidRDefault="005C1DF7" w:rsidP="005C1DF7">
            <w:pPr>
              <w:widowControl/>
              <w:spacing w:line="320" w:lineRule="exact"/>
              <w:jc w:val="left"/>
              <w:rPr>
                <w:rFonts w:ascii="游ゴシック" w:eastAsia="游ゴシック" w:hAnsi="游ゴシック" w:cs="ＭＳ Ｐゴシック"/>
                <w:color w:val="000000"/>
                <w:kern w:val="0"/>
                <w:sz w:val="22"/>
              </w:rPr>
            </w:pPr>
            <w:r w:rsidRPr="005C1DF7">
              <w:rPr>
                <w:rFonts w:ascii="游ゴシック" w:eastAsia="游ゴシック" w:hAnsi="游ゴシック" w:cs="ＭＳ Ｐゴシック" w:hint="eastAsia"/>
                <w:color w:val="000000"/>
                <w:kern w:val="0"/>
                <w:sz w:val="22"/>
              </w:rPr>
              <w:t>1.</w:t>
            </w:r>
            <w:r w:rsidR="00E10FC5">
              <w:rPr>
                <w:rFonts w:ascii="游ゴシック" w:eastAsia="游ゴシック" w:hAnsi="游ゴシック" w:cs="ＭＳ Ｐゴシック" w:hint="eastAsia"/>
                <w:color w:val="000000"/>
                <w:kern w:val="0"/>
                <w:sz w:val="22"/>
              </w:rPr>
              <w:t>「</w:t>
            </w:r>
            <w:r w:rsidR="00E10FC5">
              <w:rPr>
                <w:rFonts w:hint="eastAsia"/>
              </w:rPr>
              <w:t>受理された</w:t>
            </w:r>
            <w:r w:rsidR="00CD2E7A">
              <w:t>苦情（権利や</w:t>
            </w:r>
            <w:r w:rsidR="00E10FC5">
              <w:rPr>
                <w:rFonts w:hint="eastAsia"/>
              </w:rPr>
              <w:t>事項</w:t>
            </w:r>
            <w:r w:rsidR="00CD2E7A">
              <w:t>に関する）のうち、</w:t>
            </w:r>
            <w:r w:rsidR="00CD2E7A" w:rsidRPr="00C76D39">
              <w:rPr>
                <w:b/>
                <w:bCs/>
              </w:rPr>
              <w:t>調査および裁定が行われた割合</w:t>
            </w:r>
            <w:r w:rsidR="00E10FC5">
              <w:rPr>
                <w:rFonts w:hint="eastAsia"/>
              </w:rPr>
              <w:t>」</w:t>
            </w:r>
          </w:p>
        </w:tc>
        <w:tc>
          <w:tcPr>
            <w:tcW w:w="1842" w:type="dxa"/>
            <w:tcBorders>
              <w:top w:val="nil"/>
              <w:left w:val="nil"/>
              <w:bottom w:val="single" w:sz="4" w:space="0" w:color="auto"/>
              <w:right w:val="single" w:sz="4" w:space="0" w:color="auto"/>
            </w:tcBorders>
            <w:shd w:val="clear" w:color="auto" w:fill="auto"/>
            <w:noWrap/>
            <w:vAlign w:val="center"/>
            <w:hideMark/>
          </w:tcPr>
          <w:p w14:paraId="4241E909" w14:textId="77777777" w:rsidR="005C1DF7" w:rsidRPr="005C1DF7" w:rsidRDefault="005C1DF7" w:rsidP="005C1DF7">
            <w:pPr>
              <w:widowControl/>
              <w:jc w:val="left"/>
              <w:rPr>
                <w:rFonts w:ascii="游ゴシック" w:eastAsia="游ゴシック" w:hAnsi="游ゴシック" w:cs="ＭＳ Ｐゴシック"/>
                <w:color w:val="000000"/>
                <w:kern w:val="0"/>
                <w:sz w:val="22"/>
              </w:rPr>
            </w:pPr>
            <w:r w:rsidRPr="005C1DF7">
              <w:rPr>
                <w:rFonts w:ascii="游ゴシック" w:eastAsia="游ゴシック" w:hAnsi="游ゴシック" w:cs="ＭＳ Ｐゴシック" w:hint="eastAsia"/>
                <w:color w:val="000000"/>
                <w:kern w:val="0"/>
                <w:sz w:val="22"/>
              </w:rPr>
              <w:t>50/100=50%</w:t>
            </w:r>
          </w:p>
        </w:tc>
      </w:tr>
      <w:tr w:rsidR="005C1DF7" w:rsidRPr="005C1DF7" w14:paraId="10EC4AF8" w14:textId="77777777" w:rsidTr="00CD2E7A">
        <w:trPr>
          <w:trHeight w:val="566"/>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1012018A" w14:textId="0F90460C" w:rsidR="005C1DF7" w:rsidRPr="005C1DF7" w:rsidRDefault="005C1DF7" w:rsidP="005C1DF7">
            <w:pPr>
              <w:widowControl/>
              <w:spacing w:line="320" w:lineRule="exact"/>
              <w:jc w:val="left"/>
              <w:rPr>
                <w:rFonts w:ascii="游ゴシック" w:eastAsia="游ゴシック" w:hAnsi="游ゴシック" w:cs="ＭＳ Ｐゴシック"/>
                <w:color w:val="000000"/>
                <w:kern w:val="0"/>
                <w:sz w:val="22"/>
              </w:rPr>
            </w:pPr>
            <w:r w:rsidRPr="005C1DF7">
              <w:rPr>
                <w:rFonts w:ascii="游ゴシック" w:eastAsia="游ゴシック" w:hAnsi="游ゴシック" w:cs="ＭＳ Ｐゴシック" w:hint="eastAsia"/>
                <w:color w:val="000000"/>
                <w:kern w:val="0"/>
                <w:sz w:val="22"/>
              </w:rPr>
              <w:t>2.</w:t>
            </w:r>
            <w:r w:rsidR="00E10FC5">
              <w:rPr>
                <w:rFonts w:ascii="游ゴシック" w:eastAsia="游ゴシック" w:hAnsi="游ゴシック" w:cs="ＭＳ Ｐゴシック" w:hint="eastAsia"/>
                <w:color w:val="000000"/>
                <w:kern w:val="0"/>
                <w:sz w:val="22"/>
              </w:rPr>
              <w:t>「</w:t>
            </w:r>
            <w:r w:rsidR="00E10FC5" w:rsidRPr="00C76D39">
              <w:rPr>
                <w:rFonts w:ascii="游ゴシック" w:eastAsia="游ゴシック" w:hAnsi="游ゴシック" w:cs="ＭＳ Ｐゴシック" w:hint="eastAsia"/>
                <w:b/>
                <w:bCs/>
                <w:color w:val="000000"/>
                <w:kern w:val="0"/>
                <w:sz w:val="22"/>
              </w:rPr>
              <w:t>訴えた者に</w:t>
            </w:r>
            <w:r w:rsidR="00CD2E7A" w:rsidRPr="00C76D39">
              <w:rPr>
                <w:b/>
                <w:bCs/>
              </w:rPr>
              <w:t>有利と</w:t>
            </w:r>
            <w:r w:rsidR="00E10FC5" w:rsidRPr="00C76D39">
              <w:rPr>
                <w:rFonts w:hint="eastAsia"/>
                <w:b/>
                <w:bCs/>
              </w:rPr>
              <w:t>裁定された</w:t>
            </w:r>
            <w:r w:rsidR="00CD2E7A" w:rsidRPr="00C76D39">
              <w:rPr>
                <w:b/>
                <w:bCs/>
              </w:rPr>
              <w:t>割合</w:t>
            </w:r>
            <w:r w:rsidR="00E10FC5">
              <w:rPr>
                <w:rFonts w:hint="eastAsia"/>
              </w:rPr>
              <w:t>」</w:t>
            </w:r>
            <w:r w:rsidR="00CD2E7A">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1DD1B3D2" w14:textId="77777777" w:rsidR="005C1DF7" w:rsidRPr="005C1DF7" w:rsidRDefault="005C1DF7" w:rsidP="005C1DF7">
            <w:pPr>
              <w:widowControl/>
              <w:jc w:val="left"/>
              <w:rPr>
                <w:rFonts w:ascii="游ゴシック" w:eastAsia="游ゴシック" w:hAnsi="游ゴシック" w:cs="ＭＳ Ｐゴシック"/>
                <w:color w:val="000000"/>
                <w:kern w:val="0"/>
                <w:sz w:val="22"/>
              </w:rPr>
            </w:pPr>
            <w:r w:rsidRPr="005C1DF7">
              <w:rPr>
                <w:rFonts w:ascii="游ゴシック" w:eastAsia="游ゴシック" w:hAnsi="游ゴシック" w:cs="ＭＳ Ｐゴシック" w:hint="eastAsia"/>
                <w:color w:val="000000"/>
                <w:kern w:val="0"/>
                <w:sz w:val="22"/>
              </w:rPr>
              <w:t>20/50=40%</w:t>
            </w:r>
          </w:p>
        </w:tc>
      </w:tr>
      <w:tr w:rsidR="005C1DF7" w:rsidRPr="005C1DF7" w14:paraId="63488AEC" w14:textId="77777777" w:rsidTr="00CD2E7A">
        <w:trPr>
          <w:trHeight w:val="39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404D11A" w14:textId="46A677D2" w:rsidR="005C1DF7" w:rsidRPr="005C1DF7" w:rsidRDefault="005C1DF7" w:rsidP="005C1DF7">
            <w:pPr>
              <w:widowControl/>
              <w:spacing w:line="320" w:lineRule="exact"/>
              <w:jc w:val="left"/>
              <w:rPr>
                <w:rFonts w:ascii="游ゴシック" w:eastAsia="游ゴシック" w:hAnsi="游ゴシック" w:cs="ＭＳ Ｐゴシック"/>
                <w:color w:val="000000"/>
                <w:kern w:val="0"/>
                <w:sz w:val="22"/>
              </w:rPr>
            </w:pPr>
            <w:r w:rsidRPr="005C1DF7">
              <w:rPr>
                <w:rFonts w:ascii="游ゴシック" w:eastAsia="游ゴシック" w:hAnsi="游ゴシック" w:cs="ＭＳ Ｐゴシック" w:hint="eastAsia"/>
                <w:color w:val="000000"/>
                <w:kern w:val="0"/>
                <w:sz w:val="22"/>
              </w:rPr>
              <w:t>3.</w:t>
            </w:r>
            <w:r w:rsidR="00E10FC5">
              <w:rPr>
                <w:rFonts w:ascii="游ゴシック" w:eastAsia="游ゴシック" w:hAnsi="游ゴシック" w:cs="ＭＳ Ｐゴシック" w:hint="eastAsia"/>
                <w:color w:val="000000"/>
                <w:kern w:val="0"/>
                <w:sz w:val="22"/>
              </w:rPr>
              <w:t>「</w:t>
            </w:r>
            <w:r w:rsidR="00E10FC5" w:rsidRPr="00C76D39">
              <w:rPr>
                <w:rFonts w:ascii="游ゴシック" w:eastAsia="游ゴシック" w:hAnsi="游ゴシック" w:cs="ＭＳ Ｐゴシック" w:hint="eastAsia"/>
                <w:b/>
                <w:bCs/>
                <w:color w:val="000000"/>
                <w:kern w:val="0"/>
                <w:sz w:val="22"/>
              </w:rPr>
              <w:t>後者のうち</w:t>
            </w:r>
            <w:r w:rsidR="00CD2E7A" w:rsidRPr="00C76D39">
              <w:rPr>
                <w:b/>
                <w:bCs/>
              </w:rPr>
              <w:t>政府及び／又は</w:t>
            </w:r>
            <w:r w:rsidR="00E10FC5" w:rsidRPr="00C76D39">
              <w:rPr>
                <w:rFonts w:hint="eastAsia"/>
                <w:b/>
                <w:bCs/>
              </w:rPr>
              <w:t>義務者</w:t>
            </w:r>
            <w:r w:rsidR="00CD2E7A" w:rsidRPr="00C76D39">
              <w:rPr>
                <w:b/>
                <w:bCs/>
              </w:rPr>
              <w:t>が遵守した割合</w:t>
            </w:r>
            <w:r w:rsidR="00CD2E7A">
              <w:t>」</w:t>
            </w:r>
          </w:p>
        </w:tc>
        <w:tc>
          <w:tcPr>
            <w:tcW w:w="1842" w:type="dxa"/>
            <w:tcBorders>
              <w:top w:val="nil"/>
              <w:left w:val="nil"/>
              <w:bottom w:val="single" w:sz="4" w:space="0" w:color="auto"/>
              <w:right w:val="single" w:sz="4" w:space="0" w:color="auto"/>
            </w:tcBorders>
            <w:shd w:val="clear" w:color="auto" w:fill="auto"/>
            <w:noWrap/>
            <w:vAlign w:val="center"/>
            <w:hideMark/>
          </w:tcPr>
          <w:p w14:paraId="57D6B773" w14:textId="77777777" w:rsidR="005C1DF7" w:rsidRPr="005C1DF7" w:rsidRDefault="005C1DF7" w:rsidP="005C1DF7">
            <w:pPr>
              <w:widowControl/>
              <w:jc w:val="left"/>
              <w:rPr>
                <w:rFonts w:ascii="游ゴシック" w:eastAsia="游ゴシック" w:hAnsi="游ゴシック" w:cs="ＭＳ Ｐゴシック"/>
                <w:color w:val="000000"/>
                <w:kern w:val="0"/>
                <w:sz w:val="22"/>
              </w:rPr>
            </w:pPr>
            <w:r w:rsidRPr="005C1DF7">
              <w:rPr>
                <w:rFonts w:ascii="游ゴシック" w:eastAsia="游ゴシック" w:hAnsi="游ゴシック" w:cs="ＭＳ Ｐゴシック" w:hint="eastAsia"/>
                <w:color w:val="000000"/>
                <w:kern w:val="0"/>
                <w:sz w:val="22"/>
              </w:rPr>
              <w:t>10/20=50%</w:t>
            </w:r>
          </w:p>
        </w:tc>
      </w:tr>
    </w:tbl>
    <w:p w14:paraId="0A45ABFC" w14:textId="77777777" w:rsidR="005C1DF7" w:rsidRDefault="005C1DF7" w:rsidP="00DC1395"/>
    <w:p w14:paraId="3AFAE3B4" w14:textId="0A452AB1" w:rsidR="00035CB4" w:rsidRDefault="00035CB4" w:rsidP="00CD2E7A">
      <w:pPr>
        <w:ind w:firstLineChars="100" w:firstLine="210"/>
      </w:pPr>
      <w:r>
        <w:rPr>
          <w:rFonts w:hint="eastAsia"/>
        </w:rPr>
        <w:t>苦情の質などの他の要因と合わせて、それぞれの割合は、苦情処理メカニズムのさまざまな側面を経時的に評価することに貢献するかもしれない。例えば、苦情処理の効率性（</w:t>
      </w:r>
      <w:r>
        <w:t>1）、権利保護のレベルの傾向（2）、政府および/または義務者の対応力（</w:t>
      </w:r>
      <w:r w:rsidR="00E10FC5">
        <w:rPr>
          <w:rFonts w:hint="eastAsia"/>
        </w:rPr>
        <w:t>仕組みの</w:t>
      </w:r>
      <w:r>
        <w:t>有効性）（3）。</w:t>
      </w:r>
    </w:p>
    <w:p w14:paraId="45FE321A" w14:textId="77777777" w:rsidR="00035CB4" w:rsidRDefault="00035CB4" w:rsidP="00035CB4"/>
    <w:p w14:paraId="364E08E2" w14:textId="7114007C" w:rsidR="00DC1395" w:rsidRDefault="00035CB4" w:rsidP="00CD2E7A">
      <w:pPr>
        <w:ind w:firstLineChars="100" w:firstLine="210"/>
      </w:pPr>
      <w:r>
        <w:rPr>
          <w:rFonts w:hint="eastAsia"/>
        </w:rPr>
        <w:t>保護の傾向と</w:t>
      </w:r>
      <w:r w:rsidR="00E10FC5">
        <w:rPr>
          <w:rFonts w:hint="eastAsia"/>
        </w:rPr>
        <w:t>課題</w:t>
      </w:r>
      <w:r>
        <w:rPr>
          <w:rFonts w:hint="eastAsia"/>
        </w:rPr>
        <w:t>をより明確にするためには、さらなる</w:t>
      </w:r>
      <w:r w:rsidR="00E10FC5">
        <w:rPr>
          <w:rFonts w:hint="eastAsia"/>
        </w:rPr>
        <w:t>分類</w:t>
      </w:r>
      <w:r>
        <w:rPr>
          <w:rFonts w:hint="eastAsia"/>
        </w:rPr>
        <w:t>集計が有用であろう（指標</w:t>
      </w:r>
      <w:r>
        <w:t>5.15とその脚注の例を参照）。例えば、障害（障害の種類）別に集計することは、障害者の異なるグループ間での苦情手続きの認知度および／またはアクセシビリティのレベルの違いを特定するのに役立つだろう。同様に、手続き上の問題（例えば、</w:t>
      </w:r>
      <w:r w:rsidR="003A29A9">
        <w:rPr>
          <w:rFonts w:hint="eastAsia"/>
        </w:rPr>
        <w:t>申し立ての受理</w:t>
      </w:r>
      <w:r>
        <w:t>や法的地位</w:t>
      </w:r>
      <w:r w:rsidR="003A29A9">
        <w:rPr>
          <w:rFonts w:hint="eastAsia"/>
        </w:rPr>
        <w:t>の</w:t>
      </w:r>
      <w:r>
        <w:t>決定など）に関連するカテゴリーをさらに細分化することで、</w:t>
      </w:r>
      <w:r w:rsidR="003A29A9">
        <w:rPr>
          <w:rFonts w:hint="eastAsia"/>
        </w:rPr>
        <w:t>苦情解決の仕組み</w:t>
      </w:r>
      <w:r>
        <w:t>の機能や提出された苦情の技術的な質をより明確にすることができるだろう。</w:t>
      </w:r>
    </w:p>
    <w:p w14:paraId="27638870" w14:textId="3076000A" w:rsidR="00C835AD" w:rsidRDefault="00C835AD" w:rsidP="00CD2E7A">
      <w:pPr>
        <w:ind w:firstLineChars="100" w:firstLine="210"/>
      </w:pPr>
    </w:p>
    <w:p w14:paraId="39EC40D2" w14:textId="25369A22" w:rsidR="00C835AD" w:rsidRPr="003C491C" w:rsidRDefault="00C835AD" w:rsidP="003C491C">
      <w:pPr>
        <w:ind w:firstLineChars="100" w:firstLine="211"/>
        <w:jc w:val="right"/>
        <w:rPr>
          <w:rFonts w:ascii="ＭＳ ゴシック" w:eastAsia="ＭＳ ゴシック" w:hAnsi="ＭＳ ゴシック"/>
          <w:b/>
          <w:bCs/>
        </w:rPr>
      </w:pPr>
      <w:r w:rsidRPr="003C491C">
        <w:rPr>
          <w:rFonts w:ascii="ＭＳ ゴシック" w:eastAsia="ＭＳ ゴシック" w:hAnsi="ＭＳ ゴシック"/>
          <w:b/>
          <w:bCs/>
        </w:rPr>
        <w:t>(翻訳</w:t>
      </w:r>
      <w:r w:rsidRPr="003C491C">
        <w:rPr>
          <w:rFonts w:ascii="ＭＳ ゴシック" w:eastAsia="ＭＳ ゴシック" w:hAnsi="ＭＳ ゴシック" w:hint="eastAsia"/>
          <w:b/>
          <w:bCs/>
        </w:rPr>
        <w:t>：佐藤久夫、佐野竜平</w:t>
      </w:r>
      <w:r w:rsidRPr="003C491C">
        <w:rPr>
          <w:rFonts w:ascii="ＭＳ ゴシック" w:eastAsia="ＭＳ ゴシック" w:hAnsi="ＭＳ ゴシック"/>
          <w:b/>
          <w:bCs/>
        </w:rPr>
        <w:t>)</w:t>
      </w:r>
    </w:p>
    <w:sectPr w:rsidR="00C835AD" w:rsidRPr="003C491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65E8C" w14:textId="77777777" w:rsidR="00DC3A24" w:rsidRDefault="00DC3A24" w:rsidP="00035CB4">
      <w:r>
        <w:separator/>
      </w:r>
    </w:p>
  </w:endnote>
  <w:endnote w:type="continuationSeparator" w:id="0">
    <w:p w14:paraId="79A43EC7" w14:textId="77777777" w:rsidR="00DC3A24" w:rsidRDefault="00DC3A24" w:rsidP="0003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569260"/>
      <w:docPartObj>
        <w:docPartGallery w:val="Page Numbers (Bottom of Page)"/>
        <w:docPartUnique/>
      </w:docPartObj>
    </w:sdtPr>
    <w:sdtEndPr/>
    <w:sdtContent>
      <w:p w14:paraId="7B52427F" w14:textId="043F49B8" w:rsidR="004D3626" w:rsidRDefault="004D3626">
        <w:pPr>
          <w:pStyle w:val="a5"/>
        </w:pPr>
        <w:r>
          <w:fldChar w:fldCharType="begin"/>
        </w:r>
        <w:r>
          <w:instrText>PAGE   \* MERGEFORMAT</w:instrText>
        </w:r>
        <w:r>
          <w:fldChar w:fldCharType="separate"/>
        </w:r>
        <w:r>
          <w:rPr>
            <w:lang w:val="ja-JP"/>
          </w:rPr>
          <w:t>2</w:t>
        </w:r>
        <w:r>
          <w:fldChar w:fldCharType="end"/>
        </w:r>
      </w:p>
    </w:sdtContent>
  </w:sdt>
  <w:p w14:paraId="734F75E5" w14:textId="77777777" w:rsidR="004D3626" w:rsidRDefault="004D3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175D3" w14:textId="77777777" w:rsidR="00DC3A24" w:rsidRDefault="00DC3A24" w:rsidP="00035CB4">
      <w:r>
        <w:separator/>
      </w:r>
    </w:p>
  </w:footnote>
  <w:footnote w:type="continuationSeparator" w:id="0">
    <w:p w14:paraId="217431D1" w14:textId="77777777" w:rsidR="00DC3A24" w:rsidRDefault="00DC3A24" w:rsidP="00035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7B"/>
    <w:rsid w:val="00035CB4"/>
    <w:rsid w:val="00037EB6"/>
    <w:rsid w:val="000427C2"/>
    <w:rsid w:val="00076497"/>
    <w:rsid w:val="00083255"/>
    <w:rsid w:val="000C1521"/>
    <w:rsid w:val="00106E1C"/>
    <w:rsid w:val="00113930"/>
    <w:rsid w:val="00145D56"/>
    <w:rsid w:val="00173328"/>
    <w:rsid w:val="00187C77"/>
    <w:rsid w:val="00221B43"/>
    <w:rsid w:val="002311F9"/>
    <w:rsid w:val="00241DBA"/>
    <w:rsid w:val="00265F96"/>
    <w:rsid w:val="00286CC8"/>
    <w:rsid w:val="002C3E4E"/>
    <w:rsid w:val="002C5563"/>
    <w:rsid w:val="00310D27"/>
    <w:rsid w:val="00320AE8"/>
    <w:rsid w:val="003966FB"/>
    <w:rsid w:val="003A29A9"/>
    <w:rsid w:val="003A624C"/>
    <w:rsid w:val="003C491C"/>
    <w:rsid w:val="003F5488"/>
    <w:rsid w:val="00405A0D"/>
    <w:rsid w:val="00494CF1"/>
    <w:rsid w:val="00495202"/>
    <w:rsid w:val="004B77D2"/>
    <w:rsid w:val="004D3626"/>
    <w:rsid w:val="004E2809"/>
    <w:rsid w:val="005553F0"/>
    <w:rsid w:val="005800EC"/>
    <w:rsid w:val="005C1DF7"/>
    <w:rsid w:val="006242A3"/>
    <w:rsid w:val="00676378"/>
    <w:rsid w:val="00677932"/>
    <w:rsid w:val="006866F4"/>
    <w:rsid w:val="006D04E0"/>
    <w:rsid w:val="007035E3"/>
    <w:rsid w:val="00740651"/>
    <w:rsid w:val="0074076D"/>
    <w:rsid w:val="007A523D"/>
    <w:rsid w:val="007C18F5"/>
    <w:rsid w:val="00855DC4"/>
    <w:rsid w:val="008B5DE5"/>
    <w:rsid w:val="008F7A42"/>
    <w:rsid w:val="009D2F7B"/>
    <w:rsid w:val="009F1C08"/>
    <w:rsid w:val="00A14354"/>
    <w:rsid w:val="00A84EFD"/>
    <w:rsid w:val="00AA1CF4"/>
    <w:rsid w:val="00AB38F6"/>
    <w:rsid w:val="00AC0AB3"/>
    <w:rsid w:val="00B17E46"/>
    <w:rsid w:val="00BD4DCD"/>
    <w:rsid w:val="00BE244A"/>
    <w:rsid w:val="00BE7A62"/>
    <w:rsid w:val="00BF5A21"/>
    <w:rsid w:val="00C0394D"/>
    <w:rsid w:val="00C44954"/>
    <w:rsid w:val="00C66A88"/>
    <w:rsid w:val="00C76D39"/>
    <w:rsid w:val="00C835AD"/>
    <w:rsid w:val="00C841E8"/>
    <w:rsid w:val="00C9523E"/>
    <w:rsid w:val="00CD2E7A"/>
    <w:rsid w:val="00CF267E"/>
    <w:rsid w:val="00D247B9"/>
    <w:rsid w:val="00D571AB"/>
    <w:rsid w:val="00D61C3A"/>
    <w:rsid w:val="00D7779F"/>
    <w:rsid w:val="00D83555"/>
    <w:rsid w:val="00DC0144"/>
    <w:rsid w:val="00DC1395"/>
    <w:rsid w:val="00DC3A24"/>
    <w:rsid w:val="00E10FC5"/>
    <w:rsid w:val="00E33BB8"/>
    <w:rsid w:val="00ED22A7"/>
    <w:rsid w:val="00F2395D"/>
    <w:rsid w:val="00F57E68"/>
    <w:rsid w:val="00F64A19"/>
    <w:rsid w:val="00FB3D09"/>
    <w:rsid w:val="00FB689C"/>
    <w:rsid w:val="00FC557E"/>
    <w:rsid w:val="00FD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CBE3A8"/>
  <w15:chartTrackingRefBased/>
  <w15:docId w15:val="{68425EF3-EFAF-441E-B6BC-65BB9596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CB4"/>
    <w:pPr>
      <w:tabs>
        <w:tab w:val="center" w:pos="4252"/>
        <w:tab w:val="right" w:pos="8504"/>
      </w:tabs>
      <w:snapToGrid w:val="0"/>
    </w:pPr>
  </w:style>
  <w:style w:type="character" w:customStyle="1" w:styleId="a4">
    <w:name w:val="ヘッダー (文字)"/>
    <w:basedOn w:val="a0"/>
    <w:link w:val="a3"/>
    <w:uiPriority w:val="99"/>
    <w:rsid w:val="00035CB4"/>
  </w:style>
  <w:style w:type="paragraph" w:styleId="a5">
    <w:name w:val="footer"/>
    <w:basedOn w:val="a"/>
    <w:link w:val="a6"/>
    <w:uiPriority w:val="99"/>
    <w:unhideWhenUsed/>
    <w:rsid w:val="00035CB4"/>
    <w:pPr>
      <w:tabs>
        <w:tab w:val="center" w:pos="4252"/>
        <w:tab w:val="right" w:pos="8504"/>
      </w:tabs>
      <w:snapToGrid w:val="0"/>
    </w:pPr>
  </w:style>
  <w:style w:type="character" w:customStyle="1" w:styleId="a6">
    <w:name w:val="フッター (文字)"/>
    <w:basedOn w:val="a0"/>
    <w:link w:val="a5"/>
    <w:uiPriority w:val="99"/>
    <w:rsid w:val="00035CB4"/>
  </w:style>
  <w:style w:type="table" w:styleId="a7">
    <w:name w:val="Table Grid"/>
    <w:basedOn w:val="a1"/>
    <w:uiPriority w:val="39"/>
    <w:rsid w:val="005C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11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11F9"/>
    <w:rPr>
      <w:rFonts w:asciiTheme="majorHAnsi" w:eastAsiaTheme="majorEastAsia" w:hAnsiTheme="majorHAnsi" w:cstheme="majorBidi"/>
      <w:sz w:val="18"/>
      <w:szCs w:val="18"/>
    </w:rPr>
  </w:style>
  <w:style w:type="character" w:styleId="aa">
    <w:name w:val="Strong"/>
    <w:basedOn w:val="a0"/>
    <w:uiPriority w:val="22"/>
    <w:qFormat/>
    <w:rsid w:val="003A29A9"/>
    <w:rPr>
      <w:b/>
      <w:bCs/>
    </w:rPr>
  </w:style>
  <w:style w:type="character" w:styleId="ab">
    <w:name w:val="annotation reference"/>
    <w:basedOn w:val="a0"/>
    <w:uiPriority w:val="99"/>
    <w:semiHidden/>
    <w:unhideWhenUsed/>
    <w:rsid w:val="00C9523E"/>
    <w:rPr>
      <w:sz w:val="18"/>
      <w:szCs w:val="18"/>
    </w:rPr>
  </w:style>
  <w:style w:type="paragraph" w:styleId="ac">
    <w:name w:val="annotation text"/>
    <w:basedOn w:val="a"/>
    <w:link w:val="ad"/>
    <w:uiPriority w:val="99"/>
    <w:semiHidden/>
    <w:unhideWhenUsed/>
    <w:rsid w:val="00C9523E"/>
    <w:pPr>
      <w:jc w:val="left"/>
    </w:pPr>
  </w:style>
  <w:style w:type="character" w:customStyle="1" w:styleId="ad">
    <w:name w:val="コメント文字列 (文字)"/>
    <w:basedOn w:val="a0"/>
    <w:link w:val="ac"/>
    <w:uiPriority w:val="99"/>
    <w:semiHidden/>
    <w:rsid w:val="00C9523E"/>
  </w:style>
  <w:style w:type="paragraph" w:styleId="ae">
    <w:name w:val="annotation subject"/>
    <w:basedOn w:val="ac"/>
    <w:next w:val="ac"/>
    <w:link w:val="af"/>
    <w:uiPriority w:val="99"/>
    <w:semiHidden/>
    <w:unhideWhenUsed/>
    <w:rsid w:val="00C9523E"/>
    <w:rPr>
      <w:b/>
      <w:bCs/>
    </w:rPr>
  </w:style>
  <w:style w:type="character" w:customStyle="1" w:styleId="af">
    <w:name w:val="コメント内容 (文字)"/>
    <w:basedOn w:val="ad"/>
    <w:link w:val="ae"/>
    <w:uiPriority w:val="99"/>
    <w:semiHidden/>
    <w:rsid w:val="00C95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2022">
      <w:bodyDiv w:val="1"/>
      <w:marLeft w:val="0"/>
      <w:marRight w:val="0"/>
      <w:marTop w:val="0"/>
      <w:marBottom w:val="0"/>
      <w:divBdr>
        <w:top w:val="none" w:sz="0" w:space="0" w:color="auto"/>
        <w:left w:val="none" w:sz="0" w:space="0" w:color="auto"/>
        <w:bottom w:val="none" w:sz="0" w:space="0" w:color="auto"/>
        <w:right w:val="none" w:sz="0" w:space="0" w:color="auto"/>
      </w:divBdr>
    </w:div>
    <w:div w:id="1585644028">
      <w:bodyDiv w:val="1"/>
      <w:marLeft w:val="0"/>
      <w:marRight w:val="0"/>
      <w:marTop w:val="0"/>
      <w:marBottom w:val="0"/>
      <w:divBdr>
        <w:top w:val="none" w:sz="0" w:space="0" w:color="auto"/>
        <w:left w:val="none" w:sz="0" w:space="0" w:color="auto"/>
        <w:bottom w:val="none" w:sz="0" w:space="0" w:color="auto"/>
        <w:right w:val="none" w:sz="0" w:space="0" w:color="auto"/>
      </w:divBdr>
    </w:div>
    <w:div w:id="18589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2242</Words>
  <Characters>12784</Characters>
  <Application>Microsoft Office Word</Application>
  <DocSecurity>4</DocSecurity>
  <Lines>106</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2</cp:revision>
  <cp:lastPrinted>2020-06-26T03:47:00Z</cp:lastPrinted>
  <dcterms:created xsi:type="dcterms:W3CDTF">2020-08-03T04:53:00Z</dcterms:created>
  <dcterms:modified xsi:type="dcterms:W3CDTF">2020-08-03T04:53:00Z</dcterms:modified>
</cp:coreProperties>
</file>