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3EE9" w14:textId="77777777" w:rsidR="0091001D" w:rsidRDefault="006B0C2E" w:rsidP="00395ACF">
      <w:pPr>
        <w:spacing w:after="0" w:line="278" w:lineRule="auto"/>
        <w:jc w:val="center"/>
        <w:rPr>
          <w:b/>
          <w:bCs/>
          <w:color w:val="000000" w:themeColor="text1"/>
          <w:sz w:val="28"/>
          <w:szCs w:val="28"/>
          <w:lang w:eastAsia="ja-JP"/>
        </w:rPr>
      </w:pPr>
      <w:r>
        <w:rPr>
          <w:rFonts w:hint="eastAsia"/>
          <w:b/>
          <w:bCs/>
          <w:color w:val="000000" w:themeColor="text1"/>
          <w:sz w:val="28"/>
          <w:szCs w:val="28"/>
          <w:lang w:eastAsia="ja-JP"/>
        </w:rPr>
        <w:t>166</w:t>
      </w:r>
      <w:r>
        <w:rPr>
          <w:rFonts w:hint="eastAsia"/>
          <w:b/>
          <w:bCs/>
          <w:color w:val="000000" w:themeColor="text1"/>
          <w:sz w:val="28"/>
          <w:szCs w:val="28"/>
          <w:lang w:eastAsia="ja-JP"/>
        </w:rPr>
        <w:t xml:space="preserve">　</w:t>
      </w:r>
      <w:r w:rsidR="008212AD" w:rsidRPr="008125EF">
        <w:rPr>
          <w:b/>
          <w:bCs/>
          <w:color w:val="000000" w:themeColor="text1"/>
          <w:sz w:val="28"/>
          <w:szCs w:val="28"/>
          <w:lang w:eastAsia="ja-JP"/>
        </w:rPr>
        <w:t>高齢者の人権の促進と保護に関する法的拘束力のある文書の</w:t>
      </w:r>
    </w:p>
    <w:p w14:paraId="53DD8407" w14:textId="6983508E" w:rsidR="008212AD" w:rsidRDefault="008212AD" w:rsidP="00395ACF">
      <w:pPr>
        <w:spacing w:after="0" w:line="278" w:lineRule="auto"/>
        <w:jc w:val="center"/>
        <w:rPr>
          <w:b/>
          <w:bCs/>
          <w:color w:val="000000" w:themeColor="text1"/>
          <w:sz w:val="28"/>
          <w:szCs w:val="28"/>
          <w:lang w:eastAsia="ja-JP"/>
        </w:rPr>
      </w:pPr>
      <w:r w:rsidRPr="008125EF">
        <w:rPr>
          <w:b/>
          <w:bCs/>
          <w:color w:val="000000" w:themeColor="text1"/>
          <w:sz w:val="28"/>
          <w:szCs w:val="28"/>
          <w:lang w:eastAsia="ja-JP"/>
        </w:rPr>
        <w:t>策定に向けた国連政府間作業部会への提出文書</w:t>
      </w:r>
    </w:p>
    <w:p w14:paraId="741EE8B1" w14:textId="77777777" w:rsidR="008212AD" w:rsidRDefault="008212AD" w:rsidP="00395ACF">
      <w:pPr>
        <w:spacing w:after="0" w:line="278" w:lineRule="auto"/>
        <w:jc w:val="center"/>
        <w:rPr>
          <w:b/>
          <w:bCs/>
          <w:color w:val="000000" w:themeColor="text1"/>
          <w:sz w:val="28"/>
          <w:szCs w:val="28"/>
          <w:lang w:eastAsia="ja-JP"/>
        </w:rPr>
      </w:pPr>
    </w:p>
    <w:p w14:paraId="60D1BA92" w14:textId="77777777" w:rsidR="008212AD" w:rsidRDefault="008212AD" w:rsidP="00395ACF">
      <w:pPr>
        <w:spacing w:after="0" w:line="278" w:lineRule="auto"/>
        <w:jc w:val="center"/>
        <w:rPr>
          <w:b/>
          <w:bCs/>
          <w:color w:val="000000" w:themeColor="text1"/>
          <w:sz w:val="28"/>
          <w:szCs w:val="28"/>
          <w:lang w:eastAsia="ja-JP"/>
        </w:rPr>
      </w:pPr>
      <w:r>
        <w:rPr>
          <w:b/>
          <w:bCs/>
          <w:color w:val="000000" w:themeColor="text1"/>
          <w:sz w:val="28"/>
          <w:szCs w:val="28"/>
          <w:lang w:eastAsia="ja-JP"/>
        </w:rPr>
        <w:t>メアリー・ハーニー博士</w:t>
      </w:r>
    </w:p>
    <w:p w14:paraId="421CC61D" w14:textId="77777777" w:rsidR="008212AD" w:rsidRPr="004633FF" w:rsidRDefault="008212AD" w:rsidP="00395ACF">
      <w:pPr>
        <w:spacing w:after="0" w:line="278" w:lineRule="auto"/>
        <w:jc w:val="center"/>
        <w:rPr>
          <w:b/>
          <w:bCs/>
          <w:color w:val="000000" w:themeColor="text1"/>
          <w:sz w:val="28"/>
          <w:szCs w:val="28"/>
          <w:lang w:eastAsia="ja-JP"/>
        </w:rPr>
      </w:pPr>
      <w:r>
        <w:rPr>
          <w:b/>
          <w:bCs/>
          <w:color w:val="000000" w:themeColor="text1"/>
          <w:sz w:val="28"/>
          <w:szCs w:val="28"/>
          <w:lang w:eastAsia="ja-JP"/>
        </w:rPr>
        <w:t>2026</w:t>
      </w:r>
      <w:r>
        <w:rPr>
          <w:b/>
          <w:bCs/>
          <w:color w:val="000000" w:themeColor="text1"/>
          <w:sz w:val="28"/>
          <w:szCs w:val="28"/>
          <w:lang w:eastAsia="ja-JP"/>
        </w:rPr>
        <w:t>年</w:t>
      </w:r>
      <w:r>
        <w:rPr>
          <w:b/>
          <w:bCs/>
          <w:color w:val="000000" w:themeColor="text1"/>
          <w:sz w:val="28"/>
          <w:szCs w:val="28"/>
          <w:lang w:eastAsia="ja-JP"/>
        </w:rPr>
        <w:t>4</w:t>
      </w:r>
      <w:r>
        <w:rPr>
          <w:b/>
          <w:bCs/>
          <w:color w:val="000000" w:themeColor="text1"/>
          <w:sz w:val="28"/>
          <w:szCs w:val="28"/>
          <w:lang w:eastAsia="ja-JP"/>
        </w:rPr>
        <w:t>月</w:t>
      </w:r>
      <w:r>
        <w:rPr>
          <w:b/>
          <w:bCs/>
          <w:color w:val="000000" w:themeColor="text1"/>
          <w:sz w:val="28"/>
          <w:szCs w:val="28"/>
          <w:lang w:eastAsia="ja-JP"/>
        </w:rPr>
        <w:t>21</w:t>
      </w:r>
      <w:r>
        <w:rPr>
          <w:b/>
          <w:bCs/>
          <w:color w:val="000000" w:themeColor="text1"/>
          <w:sz w:val="28"/>
          <w:szCs w:val="28"/>
          <w:lang w:eastAsia="ja-JP"/>
        </w:rPr>
        <w:t>日</w:t>
      </w:r>
    </w:p>
    <w:p w14:paraId="64E92013" w14:textId="77777777" w:rsidR="008212AD" w:rsidRDefault="008212AD" w:rsidP="00395ACF">
      <w:pPr>
        <w:spacing w:after="0" w:line="278" w:lineRule="auto"/>
        <w:jc w:val="both"/>
        <w:rPr>
          <w:color w:val="000000" w:themeColor="text1"/>
          <w:lang w:eastAsia="ja-JP"/>
        </w:rPr>
      </w:pPr>
    </w:p>
    <w:p w14:paraId="5E805510" w14:textId="77777777" w:rsidR="008212AD" w:rsidRPr="00395ACF" w:rsidRDefault="008212AD" w:rsidP="00395ACF">
      <w:pPr>
        <w:pStyle w:val="2"/>
        <w:spacing w:before="0" w:after="0" w:line="278" w:lineRule="auto"/>
        <w:jc w:val="both"/>
        <w:rPr>
          <w:b/>
          <w:bCs/>
          <w:color w:val="156082" w:themeColor="accent1"/>
          <w:sz w:val="28"/>
          <w:szCs w:val="28"/>
          <w:lang w:eastAsia="ja-JP"/>
        </w:rPr>
      </w:pPr>
      <w:r w:rsidRPr="00395ACF">
        <w:rPr>
          <w:b/>
          <w:bCs/>
          <w:color w:val="156082" w:themeColor="accent1"/>
          <w:sz w:val="28"/>
          <w:szCs w:val="28"/>
          <w:lang w:eastAsia="ja-JP"/>
        </w:rPr>
        <w:t>はじめに</w:t>
      </w:r>
      <w:r w:rsidRPr="00395ACF">
        <w:rPr>
          <w:b/>
          <w:bCs/>
          <w:color w:val="156082" w:themeColor="accent1"/>
          <w:sz w:val="28"/>
          <w:szCs w:val="28"/>
          <w:lang w:eastAsia="ja-JP"/>
        </w:rPr>
        <w:t xml:space="preserve"> </w:t>
      </w:r>
    </w:p>
    <w:p w14:paraId="7C4C30AF" w14:textId="4F5D6D9B" w:rsidR="008212AD" w:rsidRDefault="008212AD" w:rsidP="0091001D">
      <w:pPr>
        <w:spacing w:after="0" w:line="278" w:lineRule="auto"/>
        <w:ind w:firstLineChars="100" w:firstLine="220"/>
        <w:jc w:val="both"/>
        <w:rPr>
          <w:color w:val="000000" w:themeColor="text1"/>
          <w:lang w:eastAsia="ja-JP"/>
        </w:rPr>
      </w:pPr>
      <w:r w:rsidRPr="3902888E">
        <w:rPr>
          <w:color w:val="000000" w:themeColor="text1"/>
          <w:lang w:eastAsia="ja-JP"/>
        </w:rPr>
        <w:t>私の名前はメアリー・ハーニーです</w:t>
      </w:r>
      <w:r>
        <w:rPr>
          <w:color w:val="000000" w:themeColor="text1"/>
          <w:lang w:eastAsia="ja-JP"/>
        </w:rPr>
        <w:t>。私は人権法の博士号を取得しており、ゴールウェイ大学法学部アイルランド人権センターの客員博士研究員</w:t>
      </w:r>
      <w:r w:rsidR="00256620">
        <w:rPr>
          <w:rFonts w:hint="eastAsia"/>
          <w:color w:val="000000" w:themeColor="text1"/>
          <w:lang w:eastAsia="ja-JP"/>
        </w:rPr>
        <w:t>（ポストドクター）</w:t>
      </w:r>
      <w:r>
        <w:rPr>
          <w:color w:val="000000" w:themeColor="text1"/>
          <w:lang w:eastAsia="ja-JP"/>
        </w:rPr>
        <w:t>を務めています。このたび、</w:t>
      </w:r>
      <w:r w:rsidRPr="3902888E">
        <w:rPr>
          <w:color w:val="000000" w:themeColor="text1"/>
          <w:lang w:eastAsia="ja-JP"/>
        </w:rPr>
        <w:t>新たな「高齢者の権利に関する国連条約」の起草に向けた「高齢者の権利に関する政府間作業部会」に対し、本意見書を提出できることを光栄に思います。</w:t>
      </w:r>
    </w:p>
    <w:p w14:paraId="11F49CAB" w14:textId="77777777" w:rsidR="008212AD" w:rsidRDefault="008212AD" w:rsidP="00395ACF">
      <w:pPr>
        <w:spacing w:after="0" w:line="278" w:lineRule="auto"/>
        <w:jc w:val="both"/>
        <w:rPr>
          <w:color w:val="000000" w:themeColor="text1"/>
          <w:lang w:eastAsia="ja-JP"/>
        </w:rPr>
      </w:pPr>
    </w:p>
    <w:p w14:paraId="702AFF98" w14:textId="7F08DA4F" w:rsidR="008212AD" w:rsidRDefault="008212AD" w:rsidP="0091001D">
      <w:pPr>
        <w:spacing w:after="0" w:line="278" w:lineRule="auto"/>
        <w:ind w:firstLineChars="100" w:firstLine="220"/>
        <w:jc w:val="both"/>
        <w:rPr>
          <w:color w:val="000000" w:themeColor="text1"/>
          <w:lang w:eastAsia="ja-JP"/>
        </w:rPr>
      </w:pPr>
      <w:r w:rsidRPr="3902888E">
        <w:rPr>
          <w:color w:val="000000" w:themeColor="text1"/>
          <w:lang w:eastAsia="ja-JP"/>
        </w:rPr>
        <w:t>77</w:t>
      </w:r>
      <w:r w:rsidRPr="3902888E">
        <w:rPr>
          <w:color w:val="000000" w:themeColor="text1"/>
          <w:lang w:eastAsia="ja-JP"/>
        </w:rPr>
        <w:t>歳の人権活動家として、私は本意見書に、第一に「実体験に基づく専門知識」を盛り込みます</w:t>
      </w:r>
      <w:r>
        <w:rPr>
          <w:color w:val="000000" w:themeColor="text1"/>
          <w:lang w:eastAsia="ja-JP"/>
        </w:rPr>
        <w:t>。私は米国メイン州</w:t>
      </w:r>
      <w:r w:rsidRPr="3902888E">
        <w:rPr>
          <w:color w:val="000000" w:themeColor="text1"/>
          <w:lang w:eastAsia="ja-JP"/>
        </w:rPr>
        <w:t>の</w:t>
      </w:r>
      <w:r w:rsidR="00AF1608">
        <w:rPr>
          <w:rFonts w:hint="eastAsia"/>
          <w:color w:val="000000" w:themeColor="text1"/>
          <w:lang w:eastAsia="ja-JP"/>
        </w:rPr>
        <w:t>大西洋大学（</w:t>
      </w:r>
      <w:r w:rsidR="00AF1608" w:rsidRPr="00AF1608">
        <w:rPr>
          <w:color w:val="000000" w:themeColor="text1"/>
          <w:lang w:eastAsia="ja-JP"/>
        </w:rPr>
        <w:t>College of the Atlantic</w:t>
      </w:r>
      <w:r w:rsidR="00AF1608">
        <w:rPr>
          <w:rFonts w:hint="eastAsia"/>
          <w:color w:val="000000" w:themeColor="text1"/>
          <w:lang w:eastAsia="ja-JP"/>
        </w:rPr>
        <w:t>）</w:t>
      </w:r>
      <w:r w:rsidRPr="3902888E">
        <w:rPr>
          <w:color w:val="000000" w:themeColor="text1"/>
          <w:lang w:eastAsia="ja-JP"/>
        </w:rPr>
        <w:t>や</w:t>
      </w:r>
      <w:r>
        <w:rPr>
          <w:color w:val="000000" w:themeColor="text1"/>
          <w:lang w:eastAsia="ja-JP"/>
        </w:rPr>
        <w:t>、ゴールウェイ大学</w:t>
      </w:r>
      <w:r w:rsidRPr="3902888E">
        <w:rPr>
          <w:color w:val="000000" w:themeColor="text1"/>
          <w:lang w:eastAsia="ja-JP"/>
        </w:rPr>
        <w:t>アイルランド人権センターでの法学修士（</w:t>
      </w:r>
      <w:r w:rsidRPr="3902888E">
        <w:rPr>
          <w:color w:val="000000" w:themeColor="text1"/>
          <w:lang w:eastAsia="ja-JP"/>
        </w:rPr>
        <w:t>LLM</w:t>
      </w:r>
      <w:r w:rsidRPr="3902888E">
        <w:rPr>
          <w:color w:val="000000" w:themeColor="text1"/>
          <w:lang w:eastAsia="ja-JP"/>
        </w:rPr>
        <w:t>）課程中に人権法クリニック</w:t>
      </w:r>
      <w:r>
        <w:rPr>
          <w:color w:val="000000" w:themeColor="text1"/>
          <w:lang w:eastAsia="ja-JP"/>
        </w:rPr>
        <w:t>で</w:t>
      </w:r>
      <w:r w:rsidRPr="3902888E">
        <w:rPr>
          <w:color w:val="000000" w:themeColor="text1"/>
          <w:lang w:eastAsia="ja-JP"/>
        </w:rPr>
        <w:t>活動し</w:t>
      </w:r>
      <w:r>
        <w:rPr>
          <w:color w:val="000000" w:themeColor="text1"/>
          <w:lang w:eastAsia="ja-JP"/>
        </w:rPr>
        <w:t>、</w:t>
      </w:r>
      <w:r w:rsidRPr="3902888E">
        <w:rPr>
          <w:color w:val="000000" w:themeColor="text1"/>
          <w:lang w:eastAsia="ja-JP"/>
        </w:rPr>
        <w:t>様々な世代間・異文化間のプロジェクトやコミュニティに関わってきました</w:t>
      </w:r>
      <w:r>
        <w:rPr>
          <w:color w:val="000000" w:themeColor="text1"/>
          <w:lang w:eastAsia="ja-JP"/>
        </w:rPr>
        <w:t>。</w:t>
      </w:r>
      <w:r w:rsidRPr="3902888E">
        <w:rPr>
          <w:color w:val="000000" w:themeColor="text1"/>
          <w:lang w:eastAsia="ja-JP"/>
        </w:rPr>
        <w:t>高齢者として、私は若い世代と共有できる実践的な経験を持っており、教育や地域社会への啓発活動に情熱を注いでいます。第二に、私は人生の最初の</w:t>
      </w:r>
      <w:r w:rsidRPr="3902888E">
        <w:rPr>
          <w:color w:val="000000" w:themeColor="text1"/>
          <w:lang w:eastAsia="ja-JP"/>
        </w:rPr>
        <w:t>16</w:t>
      </w:r>
      <w:r w:rsidRPr="3902888E">
        <w:rPr>
          <w:color w:val="000000" w:themeColor="text1"/>
          <w:lang w:eastAsia="ja-JP"/>
        </w:rPr>
        <w:t>年半を、国家が認可した収容施設</w:t>
      </w:r>
      <w:r>
        <w:rPr>
          <w:color w:val="000000" w:themeColor="text1"/>
          <w:lang w:eastAsia="ja-JP"/>
        </w:rPr>
        <w:t>（具体的には、母子施設および産業学校）</w:t>
      </w:r>
      <w:r w:rsidRPr="3902888E">
        <w:rPr>
          <w:color w:val="000000" w:themeColor="text1"/>
          <w:lang w:eastAsia="ja-JP"/>
        </w:rPr>
        <w:t>に</w:t>
      </w:r>
      <w:r>
        <w:rPr>
          <w:color w:val="000000" w:themeColor="text1"/>
          <w:lang w:eastAsia="ja-JP"/>
        </w:rPr>
        <w:t>収容されていた</w:t>
      </w:r>
      <w:r w:rsidRPr="3902888E">
        <w:rPr>
          <w:color w:val="000000" w:themeColor="text1"/>
          <w:lang w:eastAsia="ja-JP"/>
        </w:rPr>
        <w:t>経験を持つ高齢者として、本意見書を執筆しています。</w:t>
      </w:r>
    </w:p>
    <w:p w14:paraId="3C9C6241" w14:textId="77777777" w:rsidR="008212AD" w:rsidRDefault="008212AD" w:rsidP="00395ACF">
      <w:pPr>
        <w:spacing w:after="0" w:line="278" w:lineRule="auto"/>
        <w:jc w:val="both"/>
        <w:rPr>
          <w:color w:val="000000" w:themeColor="text1"/>
          <w:lang w:eastAsia="ja-JP"/>
        </w:rPr>
      </w:pPr>
    </w:p>
    <w:p w14:paraId="56723127" w14:textId="77777777" w:rsidR="008212AD" w:rsidRDefault="008212AD" w:rsidP="0091001D">
      <w:pPr>
        <w:spacing w:after="0" w:line="278" w:lineRule="auto"/>
        <w:ind w:firstLineChars="100" w:firstLine="220"/>
        <w:jc w:val="both"/>
        <w:rPr>
          <w:color w:val="000000" w:themeColor="text1"/>
          <w:lang w:eastAsia="ja-JP"/>
        </w:rPr>
      </w:pPr>
      <w:r>
        <w:rPr>
          <w:color w:val="000000" w:themeColor="text1"/>
          <w:lang w:eastAsia="ja-JP"/>
        </w:rPr>
        <w:t>本意見書では、</w:t>
      </w:r>
      <w:r w:rsidRPr="3902888E">
        <w:rPr>
          <w:color w:val="000000" w:themeColor="text1"/>
          <w:lang w:eastAsia="ja-JP"/>
        </w:rPr>
        <w:t>本条約の起草過程において盛り込まれ、検討されるべき以下の</w:t>
      </w:r>
      <w:r>
        <w:rPr>
          <w:color w:val="000000" w:themeColor="text1"/>
          <w:lang w:eastAsia="ja-JP"/>
        </w:rPr>
        <w:t>課題について論じます</w:t>
      </w:r>
      <w:r w:rsidRPr="3902888E">
        <w:rPr>
          <w:color w:val="000000" w:themeColor="text1"/>
          <w:lang w:eastAsia="ja-JP"/>
        </w:rPr>
        <w:t>：</w:t>
      </w:r>
    </w:p>
    <w:p w14:paraId="75D48154" w14:textId="77777777" w:rsidR="008212AD" w:rsidRDefault="008212AD">
      <w:pPr>
        <w:pStyle w:val="aa"/>
        <w:numPr>
          <w:ilvl w:val="0"/>
          <w:numId w:val="21"/>
        </w:numPr>
        <w:spacing w:after="0" w:line="278" w:lineRule="auto"/>
        <w:jc w:val="both"/>
        <w:rPr>
          <w:color w:val="000000" w:themeColor="text1"/>
          <w:lang w:eastAsia="ja-JP"/>
        </w:rPr>
      </w:pPr>
      <w:r w:rsidRPr="3902888E">
        <w:rPr>
          <w:color w:val="000000" w:themeColor="text1"/>
          <w:lang w:eastAsia="ja-JP"/>
        </w:rPr>
        <w:t>なぜ、高齢者の人権を</w:t>
      </w:r>
      <w:r>
        <w:rPr>
          <w:color w:val="000000" w:themeColor="text1"/>
          <w:lang w:eastAsia="ja-JP"/>
        </w:rPr>
        <w:t>保障</w:t>
      </w:r>
      <w:r w:rsidRPr="3902888E">
        <w:rPr>
          <w:color w:val="000000" w:themeColor="text1"/>
          <w:lang w:eastAsia="ja-JP"/>
        </w:rPr>
        <w:t>するために新たな国連条約という枠組みが必要なのでしょうか？</w:t>
      </w:r>
    </w:p>
    <w:p w14:paraId="74725D63" w14:textId="0764D671" w:rsidR="008212AD" w:rsidRDefault="008212AD">
      <w:pPr>
        <w:pStyle w:val="aa"/>
        <w:numPr>
          <w:ilvl w:val="0"/>
          <w:numId w:val="21"/>
        </w:numPr>
        <w:spacing w:after="0" w:line="278" w:lineRule="auto"/>
        <w:jc w:val="both"/>
        <w:rPr>
          <w:color w:val="000000" w:themeColor="text1"/>
          <w:lang w:eastAsia="ja-JP"/>
        </w:rPr>
      </w:pPr>
      <w:r w:rsidRPr="3902888E">
        <w:rPr>
          <w:color w:val="000000" w:themeColor="text1"/>
          <w:lang w:eastAsia="ja-JP"/>
        </w:rPr>
        <w:t>現在の制度構造による自律と尊厳の侵害が、医療</w:t>
      </w:r>
      <w:r w:rsidR="006535F6">
        <w:rPr>
          <w:rFonts w:hint="eastAsia"/>
          <w:color w:val="000000" w:themeColor="text1"/>
          <w:lang w:eastAsia="ja-JP"/>
        </w:rPr>
        <w:t>制度</w:t>
      </w:r>
      <w:r w:rsidRPr="3902888E">
        <w:rPr>
          <w:color w:val="000000" w:themeColor="text1"/>
          <w:lang w:eastAsia="ja-JP"/>
        </w:rPr>
        <w:t>や「</w:t>
      </w:r>
      <w:r w:rsidR="0079345F">
        <w:rPr>
          <w:rFonts w:hint="eastAsia"/>
          <w:color w:val="000000" w:themeColor="text1"/>
          <w:lang w:eastAsia="ja-JP"/>
        </w:rPr>
        <w:t>ケア</w:t>
      </w:r>
      <w:r w:rsidRPr="3902888E">
        <w:rPr>
          <w:color w:val="000000" w:themeColor="text1"/>
          <w:lang w:eastAsia="ja-JP"/>
        </w:rPr>
        <w:t>」施設における高齢者虐待を招いていること。</w:t>
      </w:r>
    </w:p>
    <w:p w14:paraId="62759221" w14:textId="02C51B03" w:rsidR="008212AD" w:rsidRDefault="008212AD">
      <w:pPr>
        <w:pStyle w:val="aa"/>
        <w:numPr>
          <w:ilvl w:val="0"/>
          <w:numId w:val="21"/>
        </w:numPr>
        <w:spacing w:after="0" w:line="278" w:lineRule="auto"/>
        <w:jc w:val="both"/>
        <w:rPr>
          <w:color w:val="000000" w:themeColor="text1"/>
          <w:lang w:eastAsia="ja-JP"/>
        </w:rPr>
      </w:pPr>
      <w:r>
        <w:rPr>
          <w:color w:val="000000" w:themeColor="text1"/>
          <w:lang w:eastAsia="ja-JP"/>
        </w:rPr>
        <w:t>国家および民間部門による高齢者の</w:t>
      </w:r>
      <w:r w:rsidR="007926CB">
        <w:rPr>
          <w:rFonts w:hint="eastAsia"/>
          <w:color w:val="000000" w:themeColor="text1"/>
          <w:lang w:eastAsia="ja-JP"/>
        </w:rPr>
        <w:t>制度</w:t>
      </w:r>
      <w:r>
        <w:rPr>
          <w:color w:val="000000" w:themeColor="text1"/>
          <w:lang w:eastAsia="ja-JP"/>
        </w:rPr>
        <w:t>的な排除と周縁化。</w:t>
      </w:r>
    </w:p>
    <w:p w14:paraId="5373DCDF" w14:textId="630A3081" w:rsidR="008212AD" w:rsidRDefault="008212AD">
      <w:pPr>
        <w:pStyle w:val="aa"/>
        <w:numPr>
          <w:ilvl w:val="0"/>
          <w:numId w:val="21"/>
        </w:numPr>
        <w:spacing w:after="0" w:line="278" w:lineRule="auto"/>
        <w:jc w:val="both"/>
        <w:rPr>
          <w:color w:val="000000" w:themeColor="text1"/>
          <w:lang w:eastAsia="ja-JP"/>
        </w:rPr>
      </w:pPr>
      <w:r w:rsidRPr="3902888E">
        <w:rPr>
          <w:color w:val="000000" w:themeColor="text1"/>
          <w:lang w:eastAsia="ja-JP"/>
        </w:rPr>
        <w:t>この条約の根底をなすべき中核的原則としての尊厳、自律、協働、そしてコミュニティ。</w:t>
      </w:r>
    </w:p>
    <w:p w14:paraId="1EED2B88" w14:textId="4AC18137" w:rsidR="008212AD" w:rsidRDefault="008212AD">
      <w:pPr>
        <w:pStyle w:val="aa"/>
        <w:numPr>
          <w:ilvl w:val="0"/>
          <w:numId w:val="21"/>
        </w:numPr>
        <w:spacing w:after="0" w:line="278" w:lineRule="auto"/>
        <w:jc w:val="both"/>
        <w:rPr>
          <w:color w:val="000000" w:themeColor="text1"/>
          <w:lang w:eastAsia="ja-JP"/>
        </w:rPr>
      </w:pPr>
      <w:r w:rsidRPr="3902888E">
        <w:rPr>
          <w:color w:val="000000" w:themeColor="text1"/>
          <w:lang w:eastAsia="ja-JP"/>
        </w:rPr>
        <w:t>今後の展望：</w:t>
      </w:r>
      <w:r w:rsidR="009A6C25">
        <w:rPr>
          <w:rFonts w:hint="eastAsia"/>
          <w:color w:val="000000" w:themeColor="text1"/>
          <w:lang w:eastAsia="ja-JP"/>
        </w:rPr>
        <w:t>協働</w:t>
      </w:r>
      <w:r w:rsidRPr="3902888E">
        <w:rPr>
          <w:color w:val="000000" w:themeColor="text1"/>
          <w:lang w:eastAsia="ja-JP"/>
        </w:rPr>
        <w:t>と世代間共生の実現に重点を置</w:t>
      </w:r>
      <w:r w:rsidR="004F47EC">
        <w:rPr>
          <w:rFonts w:hint="eastAsia"/>
          <w:color w:val="000000" w:themeColor="text1"/>
          <w:lang w:eastAsia="ja-JP"/>
        </w:rPr>
        <w:t>く</w:t>
      </w:r>
      <w:r w:rsidRPr="3902888E">
        <w:rPr>
          <w:color w:val="000000" w:themeColor="text1"/>
          <w:lang w:eastAsia="ja-JP"/>
        </w:rPr>
        <w:t>、高齢者のニーズに対応する計画</w:t>
      </w:r>
      <w:r w:rsidR="00C2663F">
        <w:rPr>
          <w:rFonts w:hint="eastAsia"/>
          <w:color w:val="000000" w:themeColor="text1"/>
          <w:lang w:eastAsia="ja-JP"/>
        </w:rPr>
        <w:t>の</w:t>
      </w:r>
      <w:r w:rsidRPr="3902888E">
        <w:rPr>
          <w:color w:val="000000" w:themeColor="text1"/>
          <w:lang w:eastAsia="ja-JP"/>
        </w:rPr>
        <w:t>策定</w:t>
      </w:r>
      <w:r w:rsidR="00C2663F">
        <w:rPr>
          <w:rFonts w:hint="eastAsia"/>
          <w:color w:val="000000" w:themeColor="text1"/>
          <w:lang w:eastAsia="ja-JP"/>
        </w:rPr>
        <w:t>を</w:t>
      </w:r>
      <w:r w:rsidRPr="3902888E">
        <w:rPr>
          <w:color w:val="000000" w:themeColor="text1"/>
          <w:lang w:eastAsia="ja-JP"/>
        </w:rPr>
        <w:t>、締約国に義務</w:t>
      </w:r>
      <w:r w:rsidR="00C2663F">
        <w:rPr>
          <w:rFonts w:hint="eastAsia"/>
          <w:color w:val="000000" w:themeColor="text1"/>
          <w:lang w:eastAsia="ja-JP"/>
        </w:rPr>
        <w:t>づける</w:t>
      </w:r>
      <w:r w:rsidRPr="3902888E">
        <w:rPr>
          <w:color w:val="000000" w:themeColor="text1"/>
          <w:lang w:eastAsia="ja-JP"/>
        </w:rPr>
        <w:t>こと。</w:t>
      </w:r>
    </w:p>
    <w:p w14:paraId="0BABD60E" w14:textId="77777777" w:rsidR="008212AD" w:rsidRDefault="008212AD" w:rsidP="00395ACF">
      <w:pPr>
        <w:spacing w:after="0" w:line="278" w:lineRule="auto"/>
        <w:jc w:val="both"/>
        <w:rPr>
          <w:rFonts w:ascii="Cambria" w:eastAsia="Cambria" w:hAnsi="Cambria" w:cs="Cambria"/>
          <w:color w:val="000000" w:themeColor="text1"/>
          <w:lang w:eastAsia="ja-JP"/>
        </w:rPr>
      </w:pPr>
    </w:p>
    <w:p w14:paraId="5A3F7BCD" w14:textId="77777777" w:rsidR="008212AD" w:rsidRPr="00550A2D" w:rsidRDefault="008212AD" w:rsidP="00395ACF">
      <w:pPr>
        <w:pStyle w:val="2"/>
        <w:spacing w:before="0" w:after="0" w:line="278" w:lineRule="auto"/>
        <w:jc w:val="both"/>
        <w:rPr>
          <w:b/>
          <w:bCs/>
          <w:color w:val="156082" w:themeColor="accent1"/>
          <w:sz w:val="24"/>
          <w:szCs w:val="24"/>
          <w:lang w:eastAsia="ja-JP"/>
        </w:rPr>
      </w:pPr>
      <w:r w:rsidRPr="00550A2D">
        <w:rPr>
          <w:b/>
          <w:bCs/>
          <w:color w:val="156082" w:themeColor="accent1"/>
          <w:sz w:val="24"/>
          <w:szCs w:val="24"/>
          <w:lang w:eastAsia="ja-JP"/>
        </w:rPr>
        <w:t>なぜ、高齢者の人権を保障するために条約という枠組みが必要なのでしょうか？</w:t>
      </w:r>
    </w:p>
    <w:p w14:paraId="507D4176" w14:textId="09E70137" w:rsidR="008212AD" w:rsidRDefault="008212AD" w:rsidP="0091001D">
      <w:pPr>
        <w:spacing w:after="0" w:line="278" w:lineRule="auto"/>
        <w:ind w:firstLineChars="100" w:firstLine="220"/>
        <w:jc w:val="both"/>
        <w:rPr>
          <w:lang w:eastAsia="ja-JP"/>
        </w:rPr>
      </w:pPr>
      <w:r>
        <w:rPr>
          <w:lang w:eastAsia="ja-JP"/>
        </w:rPr>
        <w:t>高齢者の権利に関する条約は、世界中で増加する高齢者虐待の</w:t>
      </w:r>
      <w:r w:rsidR="00781E92">
        <w:rPr>
          <w:rFonts w:hint="eastAsia"/>
          <w:lang w:eastAsia="ja-JP"/>
        </w:rPr>
        <w:t>発生</w:t>
      </w:r>
      <w:r>
        <w:rPr>
          <w:lang w:eastAsia="ja-JP"/>
        </w:rPr>
        <w:t>率に対処し、高齢化に伴う課題に充てられる資源の減少という問題に取り組む上で極めて重要</w:t>
      </w:r>
      <w:r w:rsidR="00AC00B4">
        <w:rPr>
          <w:rFonts w:hint="eastAsia"/>
          <w:lang w:eastAsia="ja-JP"/>
        </w:rPr>
        <w:t>です</w:t>
      </w:r>
      <w:r>
        <w:rPr>
          <w:lang w:eastAsia="ja-JP"/>
        </w:rPr>
        <w:t>。高齢者は、自らの</w:t>
      </w:r>
      <w:r w:rsidRPr="3902888E">
        <w:rPr>
          <w:b/>
          <w:bCs/>
          <w:lang w:eastAsia="ja-JP"/>
        </w:rPr>
        <w:t>協力や意見なしに設計された</w:t>
      </w:r>
      <w:r>
        <w:rPr>
          <w:lang w:eastAsia="ja-JP"/>
        </w:rPr>
        <w:t>構造や制度を通じて</w:t>
      </w:r>
      <w:r w:rsidRPr="00B837FC">
        <w:rPr>
          <w:lang w:eastAsia="ja-JP"/>
        </w:rPr>
        <w:t>事実上</w:t>
      </w:r>
      <w:r w:rsidRPr="3902888E">
        <w:rPr>
          <w:b/>
          <w:bCs/>
          <w:lang w:eastAsia="ja-JP"/>
        </w:rPr>
        <w:t>社会から排除されており</w:t>
      </w:r>
      <w:r>
        <w:rPr>
          <w:lang w:eastAsia="ja-JP"/>
        </w:rPr>
        <w:t>、その結果、彼らの</w:t>
      </w:r>
      <w:r w:rsidRPr="3902888E">
        <w:rPr>
          <w:b/>
          <w:bCs/>
          <w:lang w:eastAsia="ja-JP"/>
        </w:rPr>
        <w:t>尊厳</w:t>
      </w:r>
      <w:r>
        <w:rPr>
          <w:lang w:eastAsia="ja-JP"/>
        </w:rPr>
        <w:t>、</w:t>
      </w:r>
      <w:r w:rsidRPr="3902888E">
        <w:rPr>
          <w:b/>
          <w:bCs/>
          <w:lang w:eastAsia="ja-JP"/>
        </w:rPr>
        <w:t>自律</w:t>
      </w:r>
      <w:r>
        <w:rPr>
          <w:lang w:eastAsia="ja-JP"/>
        </w:rPr>
        <w:t>、そして社会における</w:t>
      </w:r>
      <w:r w:rsidRPr="3902888E">
        <w:rPr>
          <w:b/>
          <w:bCs/>
          <w:lang w:eastAsia="ja-JP"/>
        </w:rPr>
        <w:t>価値</w:t>
      </w:r>
      <w:r w:rsidRPr="006769CF">
        <w:rPr>
          <w:lang w:eastAsia="ja-JP"/>
        </w:rPr>
        <w:t>を</w:t>
      </w:r>
      <w:r>
        <w:rPr>
          <w:lang w:eastAsia="ja-JP"/>
        </w:rPr>
        <w:t>完全に損なうシステムが生み出されてい</w:t>
      </w:r>
      <w:r w:rsidR="00AC00B4">
        <w:rPr>
          <w:rFonts w:hint="eastAsia"/>
          <w:lang w:eastAsia="ja-JP"/>
        </w:rPr>
        <w:t>ます</w:t>
      </w:r>
      <w:r>
        <w:rPr>
          <w:lang w:eastAsia="ja-JP"/>
        </w:rPr>
        <w:t>。</w:t>
      </w:r>
    </w:p>
    <w:p w14:paraId="70452B79" w14:textId="77777777" w:rsidR="008212AD" w:rsidRDefault="008212AD" w:rsidP="00395ACF">
      <w:pPr>
        <w:spacing w:after="0" w:line="278" w:lineRule="auto"/>
        <w:jc w:val="both"/>
        <w:rPr>
          <w:lang w:eastAsia="ja-JP"/>
        </w:rPr>
      </w:pPr>
    </w:p>
    <w:p w14:paraId="28A1B878" w14:textId="77777777" w:rsidR="008212AD" w:rsidRPr="00B573AD" w:rsidRDefault="008212AD" w:rsidP="00395ACF">
      <w:pPr>
        <w:pStyle w:val="3"/>
        <w:spacing w:before="0" w:after="0" w:line="278" w:lineRule="auto"/>
        <w:jc w:val="both"/>
        <w:rPr>
          <w:b/>
          <w:bCs/>
          <w:color w:val="156082" w:themeColor="accent1"/>
          <w:sz w:val="24"/>
          <w:szCs w:val="24"/>
          <w:lang w:eastAsia="ja-JP"/>
        </w:rPr>
      </w:pPr>
      <w:r w:rsidRPr="00B573AD">
        <w:rPr>
          <w:b/>
          <w:bCs/>
          <w:color w:val="156082" w:themeColor="accent1"/>
          <w:sz w:val="24"/>
          <w:szCs w:val="24"/>
          <w:lang w:eastAsia="ja-JP"/>
        </w:rPr>
        <w:t>医療制度における高齢者虐待と差別</w:t>
      </w:r>
    </w:p>
    <w:p w14:paraId="5F2EA2A4" w14:textId="11AC0BE7" w:rsidR="008212AD" w:rsidRDefault="008212AD" w:rsidP="0091001D">
      <w:pPr>
        <w:spacing w:after="0" w:line="278" w:lineRule="auto"/>
        <w:ind w:firstLineChars="100" w:firstLine="220"/>
        <w:jc w:val="both"/>
        <w:rPr>
          <w:lang w:eastAsia="ja-JP"/>
        </w:rPr>
      </w:pPr>
      <w:r>
        <w:rPr>
          <w:lang w:eastAsia="ja-JP"/>
        </w:rPr>
        <w:t>高齢者への虐待は、必ずしも意図的なものではなくても、私たちの医療制度において広く見受けられます。第一に、アイルランドの多くの病院の救急部門では、ストレッチャーに乗せられた人々が廊下に並び、看護師や医師の診察を受けるまで数時間から数日間も待たされるのが常態化しています</w:t>
      </w:r>
      <w:r w:rsidRPr="3902888E">
        <w:rPr>
          <w:rStyle w:val="ad"/>
        </w:rPr>
        <w:footnoteReference w:id="1"/>
      </w:r>
      <w:r w:rsidR="00A865EB">
        <w:rPr>
          <w:lang w:eastAsia="ja-JP"/>
        </w:rPr>
        <w:t>。</w:t>
      </w:r>
      <w:r>
        <w:rPr>
          <w:lang w:eastAsia="ja-JP"/>
        </w:rPr>
        <w:t>これは非常に苦痛で混乱を招く経験であり、特に高齢者には大きな影響を与えます。なぜなら、彼らは病院の規定について十分な説明を受けていないことが多く、</w:t>
      </w:r>
      <w:r w:rsidR="00F50C08">
        <w:rPr>
          <w:rFonts w:hint="eastAsia"/>
          <w:lang w:eastAsia="ja-JP"/>
        </w:rPr>
        <w:t>順番</w:t>
      </w:r>
      <w:r>
        <w:rPr>
          <w:lang w:eastAsia="ja-JP"/>
        </w:rPr>
        <w:t>待ちリスト上の単なる番号として扱われてしまうからです。この患者を「保管」するようなシステムは、全国的に増加する人口のニーズを満たす病院施設が不足していることに起因しています。しかし、高齢者は病院スタッフに自身の懸念を伝えられないことが多いため、この状況は特にトラウマとなります。</w:t>
      </w:r>
      <w:r>
        <w:rPr>
          <w:lang w:eastAsia="ja-JP"/>
        </w:rPr>
        <w:t xml:space="preserve"> </w:t>
      </w:r>
    </w:p>
    <w:p w14:paraId="1B225F9F" w14:textId="77777777" w:rsidR="008212AD" w:rsidRDefault="008212AD" w:rsidP="00395ACF">
      <w:pPr>
        <w:spacing w:after="0" w:line="278" w:lineRule="auto"/>
        <w:jc w:val="both"/>
        <w:rPr>
          <w:lang w:eastAsia="ja-JP"/>
        </w:rPr>
      </w:pPr>
    </w:p>
    <w:p w14:paraId="10BB1BC6" w14:textId="355DDC31" w:rsidR="008212AD" w:rsidRDefault="008212AD" w:rsidP="0091001D">
      <w:pPr>
        <w:spacing w:after="0" w:line="278" w:lineRule="auto"/>
        <w:ind w:firstLineChars="100" w:firstLine="220"/>
        <w:jc w:val="both"/>
        <w:rPr>
          <w:lang w:eastAsia="ja-JP"/>
        </w:rPr>
      </w:pPr>
      <w:r>
        <w:rPr>
          <w:lang w:eastAsia="ja-JP"/>
        </w:rPr>
        <w:t>高齢者は</w:t>
      </w:r>
      <w:r w:rsidRPr="3902888E">
        <w:rPr>
          <w:b/>
          <w:bCs/>
          <w:lang w:eastAsia="ja-JP"/>
        </w:rPr>
        <w:t>、</w:t>
      </w:r>
      <w:r w:rsidRPr="790F3CC7">
        <w:rPr>
          <w:b/>
          <w:bCs/>
          <w:lang w:eastAsia="ja-JP"/>
        </w:rPr>
        <w:t>年齢を理由に</w:t>
      </w:r>
      <w:r w:rsidRPr="3902888E">
        <w:rPr>
          <w:b/>
          <w:bCs/>
          <w:lang w:eastAsia="ja-JP"/>
        </w:rPr>
        <w:t>医療保険や</w:t>
      </w:r>
      <w:r>
        <w:rPr>
          <w:lang w:eastAsia="ja-JP"/>
        </w:rPr>
        <w:t>、最新のがん治療などの</w:t>
      </w:r>
      <w:r w:rsidRPr="3902888E">
        <w:rPr>
          <w:b/>
          <w:bCs/>
          <w:lang w:eastAsia="ja-JP"/>
        </w:rPr>
        <w:t>最適な医療</w:t>
      </w:r>
      <w:r w:rsidRPr="003A61DD">
        <w:rPr>
          <w:lang w:eastAsia="ja-JP"/>
        </w:rPr>
        <w:t>を受けることを</w:t>
      </w:r>
      <w:r>
        <w:rPr>
          <w:lang w:eastAsia="ja-JP"/>
        </w:rPr>
        <w:t>頻繁に</w:t>
      </w:r>
      <w:r w:rsidRPr="3902888E">
        <w:rPr>
          <w:b/>
          <w:bCs/>
          <w:lang w:eastAsia="ja-JP"/>
        </w:rPr>
        <w:t>拒否されています</w:t>
      </w:r>
      <w:r w:rsidRPr="3902888E">
        <w:rPr>
          <w:rStyle w:val="ad"/>
        </w:rPr>
        <w:footnoteReference w:id="2"/>
      </w:r>
      <w:r w:rsidR="00DB5D58">
        <w:rPr>
          <w:lang w:eastAsia="ja-JP"/>
        </w:rPr>
        <w:t>。</w:t>
      </w:r>
      <w:r>
        <w:rPr>
          <w:lang w:eastAsia="ja-JP"/>
        </w:rPr>
        <w:t>このような医療の拒否は、</w:t>
      </w:r>
      <w:r w:rsidRPr="3902888E">
        <w:rPr>
          <w:b/>
          <w:bCs/>
          <w:lang w:eastAsia="ja-JP"/>
        </w:rPr>
        <w:t>生存権</w:t>
      </w:r>
      <w:r w:rsidRPr="009769A2">
        <w:rPr>
          <w:lang w:eastAsia="ja-JP"/>
        </w:rPr>
        <w:t>の</w:t>
      </w:r>
      <w:r>
        <w:rPr>
          <w:lang w:eastAsia="ja-JP"/>
        </w:rPr>
        <w:t>侵害であり、高齢者の生命と存在を</w:t>
      </w:r>
      <w:r w:rsidRPr="3902888E">
        <w:rPr>
          <w:b/>
          <w:bCs/>
          <w:lang w:eastAsia="ja-JP"/>
        </w:rPr>
        <w:t>軽視する</w:t>
      </w:r>
      <w:r>
        <w:rPr>
          <w:lang w:eastAsia="ja-JP"/>
        </w:rPr>
        <w:t>ものであり、医療へのアクセスに「分離され、かつ不平等な」</w:t>
      </w:r>
      <w:r w:rsidRPr="3902888E">
        <w:rPr>
          <w:b/>
          <w:bCs/>
          <w:lang w:eastAsia="ja-JP"/>
        </w:rPr>
        <w:t>二層構造</w:t>
      </w:r>
      <w:r w:rsidRPr="00254D2B">
        <w:rPr>
          <w:lang w:eastAsia="ja-JP"/>
        </w:rPr>
        <w:t>の</w:t>
      </w:r>
      <w:r>
        <w:rPr>
          <w:lang w:eastAsia="ja-JP"/>
        </w:rPr>
        <w:t>システムを生み出しています。第三に、病院の事務体制は次第に自動化が進んでおり、医療における対面での接触が制限されてい</w:t>
      </w:r>
      <w:r w:rsidR="00181904">
        <w:rPr>
          <w:rFonts w:hint="eastAsia"/>
          <w:lang w:eastAsia="ja-JP"/>
        </w:rPr>
        <w:t>ます</w:t>
      </w:r>
      <w:r>
        <w:rPr>
          <w:lang w:eastAsia="ja-JP"/>
        </w:rPr>
        <w:t>。これは高齢者の尊厳に影響を及ぼし、身体的、感情的、精神的な健康と</w:t>
      </w:r>
      <w:r w:rsidR="00903BCA">
        <w:rPr>
          <w:rFonts w:hint="eastAsia"/>
          <w:lang w:eastAsia="ja-JP"/>
        </w:rPr>
        <w:t>ウェルビーイング</w:t>
      </w:r>
      <w:r>
        <w:rPr>
          <w:lang w:eastAsia="ja-JP"/>
        </w:rPr>
        <w:t>に関わる決定から、高齢者がますます排除されつつあ</w:t>
      </w:r>
      <w:r w:rsidR="00181904">
        <w:rPr>
          <w:rFonts w:hint="eastAsia"/>
          <w:lang w:eastAsia="ja-JP"/>
        </w:rPr>
        <w:t>ります</w:t>
      </w:r>
      <w:r>
        <w:rPr>
          <w:lang w:eastAsia="ja-JP"/>
        </w:rPr>
        <w:t>。</w:t>
      </w:r>
      <w:r>
        <w:rPr>
          <w:lang w:eastAsia="ja-JP"/>
        </w:rPr>
        <w:t xml:space="preserve"> </w:t>
      </w:r>
    </w:p>
    <w:p w14:paraId="75253991" w14:textId="77777777" w:rsidR="008212AD" w:rsidRDefault="008212AD" w:rsidP="00395ACF">
      <w:pPr>
        <w:spacing w:after="0" w:line="278" w:lineRule="auto"/>
        <w:jc w:val="both"/>
        <w:rPr>
          <w:lang w:eastAsia="ja-JP"/>
        </w:rPr>
      </w:pPr>
    </w:p>
    <w:p w14:paraId="301E6A2F" w14:textId="224F6755" w:rsidR="008212AD" w:rsidRDefault="008212AD" w:rsidP="0091001D">
      <w:pPr>
        <w:spacing w:after="0" w:line="278" w:lineRule="auto"/>
        <w:ind w:firstLineChars="100" w:firstLine="220"/>
        <w:jc w:val="both"/>
        <w:rPr>
          <w:lang w:eastAsia="ja-JP"/>
        </w:rPr>
      </w:pPr>
      <w:r>
        <w:rPr>
          <w:lang w:eastAsia="ja-JP"/>
        </w:rPr>
        <w:t>医療現場においても、より広い社会においても、</w:t>
      </w:r>
      <w:r w:rsidR="00684089">
        <w:rPr>
          <w:rFonts w:hint="eastAsia"/>
          <w:lang w:eastAsia="ja-JP"/>
        </w:rPr>
        <w:t>エイジズム（</w:t>
      </w:r>
      <w:r>
        <w:rPr>
          <w:lang w:eastAsia="ja-JP"/>
        </w:rPr>
        <w:t>年齢差別</w:t>
      </w:r>
      <w:r w:rsidR="00684089">
        <w:rPr>
          <w:rFonts w:hint="eastAsia"/>
          <w:lang w:eastAsia="ja-JP"/>
        </w:rPr>
        <w:t>）</w:t>
      </w:r>
      <w:r>
        <w:rPr>
          <w:lang w:eastAsia="ja-JP"/>
        </w:rPr>
        <w:t>や偏見が蔓延しており、特にアルツハイマー病や認知症の人々（その大多数は</w:t>
      </w:r>
      <w:r>
        <w:rPr>
          <w:lang w:eastAsia="ja-JP"/>
        </w:rPr>
        <w:t>65</w:t>
      </w:r>
      <w:r>
        <w:rPr>
          <w:lang w:eastAsia="ja-JP"/>
        </w:rPr>
        <w:t>歳以上）に対して顕著で</w:t>
      </w:r>
      <w:r w:rsidR="007618AD">
        <w:rPr>
          <w:rFonts w:hint="eastAsia"/>
          <w:lang w:eastAsia="ja-JP"/>
        </w:rPr>
        <w:lastRenderedPageBreak/>
        <w:t>す</w:t>
      </w:r>
      <w:r>
        <w:rPr>
          <w:lang w:eastAsia="ja-JP"/>
        </w:rPr>
        <w:t>。とりわけこれらの人々の自律は軽視されがちであり、</w:t>
      </w:r>
      <w:r w:rsidRPr="3902888E">
        <w:rPr>
          <w:b/>
          <w:bCs/>
          <w:lang w:eastAsia="ja-JP"/>
        </w:rPr>
        <w:t>意思決定権がしばしば奪われ</w:t>
      </w:r>
      <w:r>
        <w:rPr>
          <w:lang w:eastAsia="ja-JP"/>
        </w:rPr>
        <w:t>、家族や医療専門家に委ねられて</w:t>
      </w:r>
      <w:r w:rsidR="007618AD">
        <w:rPr>
          <w:rFonts w:hint="eastAsia"/>
          <w:lang w:eastAsia="ja-JP"/>
        </w:rPr>
        <w:t>います</w:t>
      </w:r>
      <w:r>
        <w:rPr>
          <w:lang w:eastAsia="ja-JP"/>
        </w:rPr>
        <w:t>。高齢者が自らのニーズを表明し、それが真剣に受け止められるようにするための仕組みはほとんど整備されてい</w:t>
      </w:r>
      <w:r w:rsidR="007618AD">
        <w:rPr>
          <w:rFonts w:hint="eastAsia"/>
          <w:lang w:eastAsia="ja-JP"/>
        </w:rPr>
        <w:t>ません</w:t>
      </w:r>
      <w:r>
        <w:rPr>
          <w:lang w:eastAsia="ja-JP"/>
        </w:rPr>
        <w:t>。</w:t>
      </w:r>
      <w:r>
        <w:rPr>
          <w:lang w:eastAsia="ja-JP"/>
        </w:rPr>
        <w:t xml:space="preserve"> </w:t>
      </w:r>
    </w:p>
    <w:p w14:paraId="19DC6651" w14:textId="77777777" w:rsidR="008212AD" w:rsidRDefault="008212AD" w:rsidP="00395ACF">
      <w:pPr>
        <w:spacing w:after="0" w:line="278" w:lineRule="auto"/>
        <w:jc w:val="both"/>
        <w:rPr>
          <w:lang w:eastAsia="ja-JP"/>
        </w:rPr>
      </w:pPr>
    </w:p>
    <w:p w14:paraId="374DF1B7" w14:textId="6443FFA6" w:rsidR="008212AD" w:rsidRPr="00A131A4" w:rsidRDefault="008212AD" w:rsidP="00395ACF">
      <w:pPr>
        <w:pStyle w:val="3"/>
        <w:spacing w:before="0" w:after="0" w:line="278" w:lineRule="auto"/>
        <w:jc w:val="both"/>
        <w:rPr>
          <w:b/>
          <w:bCs/>
          <w:color w:val="156082" w:themeColor="accent1"/>
          <w:sz w:val="24"/>
          <w:szCs w:val="24"/>
          <w:lang w:eastAsia="ja-JP"/>
        </w:rPr>
      </w:pPr>
      <w:r w:rsidRPr="00A131A4">
        <w:rPr>
          <w:b/>
          <w:bCs/>
          <w:color w:val="156082" w:themeColor="accent1"/>
          <w:sz w:val="24"/>
          <w:szCs w:val="24"/>
          <w:lang w:eastAsia="ja-JP"/>
        </w:rPr>
        <w:t>公的・民間</w:t>
      </w:r>
      <w:r w:rsidR="00600703">
        <w:rPr>
          <w:rFonts w:hint="eastAsia"/>
          <w:b/>
          <w:bCs/>
          <w:color w:val="156082" w:themeColor="accent1"/>
          <w:sz w:val="24"/>
          <w:szCs w:val="24"/>
          <w:lang w:eastAsia="ja-JP"/>
        </w:rPr>
        <w:t>機関</w:t>
      </w:r>
      <w:r w:rsidRPr="00A131A4">
        <w:rPr>
          <w:b/>
          <w:bCs/>
          <w:color w:val="156082" w:themeColor="accent1"/>
          <w:sz w:val="24"/>
          <w:szCs w:val="24"/>
          <w:lang w:eastAsia="ja-JP"/>
        </w:rPr>
        <w:t>による高齢者の社会からの排除</w:t>
      </w:r>
    </w:p>
    <w:p w14:paraId="443ECD7A" w14:textId="30751904" w:rsidR="008212AD" w:rsidRDefault="008212AD" w:rsidP="0091001D">
      <w:pPr>
        <w:spacing w:after="0" w:line="278" w:lineRule="auto"/>
        <w:ind w:firstLineChars="100" w:firstLine="220"/>
        <w:jc w:val="both"/>
        <w:rPr>
          <w:lang w:eastAsia="ja-JP"/>
        </w:rPr>
      </w:pPr>
      <w:r>
        <w:rPr>
          <w:lang w:eastAsia="ja-JP"/>
        </w:rPr>
        <w:t>特にアイルランドでは、高齢者が様々な形で社会から排除されてい</w:t>
      </w:r>
      <w:r w:rsidR="00600703">
        <w:rPr>
          <w:rFonts w:hint="eastAsia"/>
          <w:lang w:eastAsia="ja-JP"/>
        </w:rPr>
        <w:t>ます</w:t>
      </w:r>
      <w:r>
        <w:rPr>
          <w:lang w:eastAsia="ja-JP"/>
        </w:rPr>
        <w:t>。第一に、アイルランドでは</w:t>
      </w:r>
      <w:r>
        <w:rPr>
          <w:lang w:eastAsia="ja-JP"/>
        </w:rPr>
        <w:t>65</w:t>
      </w:r>
      <w:r>
        <w:rPr>
          <w:lang w:eastAsia="ja-JP"/>
        </w:rPr>
        <w:t>歳での定年退職が法的に義務付けられているわけでは</w:t>
      </w:r>
      <w:r w:rsidR="00600703">
        <w:rPr>
          <w:rFonts w:hint="eastAsia"/>
          <w:lang w:eastAsia="ja-JP"/>
        </w:rPr>
        <w:t>ありません</w:t>
      </w:r>
      <w:r>
        <w:rPr>
          <w:lang w:eastAsia="ja-JP"/>
        </w:rPr>
        <w:t>が、多くの民間企業の契約では、</w:t>
      </w:r>
      <w:r w:rsidRPr="2619FA40">
        <w:rPr>
          <w:b/>
          <w:bCs/>
          <w:lang w:eastAsia="ja-JP"/>
        </w:rPr>
        <w:t>65</w:t>
      </w:r>
      <w:r w:rsidRPr="2619FA40">
        <w:rPr>
          <w:b/>
          <w:bCs/>
          <w:lang w:eastAsia="ja-JP"/>
        </w:rPr>
        <w:t>歳での定年退職が義務付けられてい</w:t>
      </w:r>
      <w:r w:rsidR="00600703">
        <w:rPr>
          <w:rFonts w:hint="eastAsia"/>
          <w:b/>
          <w:bCs/>
          <w:lang w:eastAsia="ja-JP"/>
        </w:rPr>
        <w:t>ます</w:t>
      </w:r>
      <w:r w:rsidRPr="2619FA40">
        <w:rPr>
          <w:b/>
          <w:bCs/>
          <w:lang w:eastAsia="ja-JP"/>
        </w:rPr>
        <w:t>。</w:t>
      </w:r>
      <w:r>
        <w:rPr>
          <w:lang w:eastAsia="ja-JP"/>
        </w:rPr>
        <w:t>これにより、高齢者は自らの貴重な経験、知識、知性を社会に還元する機会を奪われるだけでなく、生計を立てる権利も否定されてい</w:t>
      </w:r>
      <w:r w:rsidR="00600703">
        <w:rPr>
          <w:rFonts w:hint="eastAsia"/>
          <w:lang w:eastAsia="ja-JP"/>
        </w:rPr>
        <w:t>ます</w:t>
      </w:r>
      <w:r>
        <w:rPr>
          <w:lang w:eastAsia="ja-JP"/>
        </w:rPr>
        <w:t>。高齢者は無力な存在へと追い込まれ、その</w:t>
      </w:r>
      <w:r w:rsidRPr="2619FA40">
        <w:rPr>
          <w:b/>
          <w:bCs/>
          <w:lang w:eastAsia="ja-JP"/>
        </w:rPr>
        <w:t>生来の知性が軽視され、十分に活用されていない</w:t>
      </w:r>
      <w:r w:rsidRPr="004C4D90">
        <w:rPr>
          <w:lang w:eastAsia="ja-JP"/>
        </w:rPr>
        <w:t>と</w:t>
      </w:r>
      <w:r>
        <w:rPr>
          <w:lang w:eastAsia="ja-JP"/>
        </w:rPr>
        <w:t>も</w:t>
      </w:r>
      <w:r w:rsidR="004C4D90">
        <w:rPr>
          <w:rFonts w:hint="eastAsia"/>
          <w:lang w:eastAsia="ja-JP"/>
        </w:rPr>
        <w:t>言えます</w:t>
      </w:r>
      <w:r w:rsidRPr="2619FA40">
        <w:rPr>
          <w:b/>
          <w:bCs/>
          <w:lang w:eastAsia="ja-JP"/>
        </w:rPr>
        <w:t>。</w:t>
      </w:r>
      <w:r>
        <w:rPr>
          <w:lang w:eastAsia="ja-JP"/>
        </w:rPr>
        <w:t>社会への参加は求められておらず、むしろ阻まれているので</w:t>
      </w:r>
      <w:r w:rsidR="006B1BB5">
        <w:rPr>
          <w:rFonts w:hint="eastAsia"/>
          <w:lang w:eastAsia="ja-JP"/>
        </w:rPr>
        <w:t>す</w:t>
      </w:r>
      <w:r>
        <w:rPr>
          <w:lang w:eastAsia="ja-JP"/>
        </w:rPr>
        <w:t>。</w:t>
      </w:r>
      <w:r>
        <w:rPr>
          <w:lang w:eastAsia="ja-JP"/>
        </w:rPr>
        <w:t xml:space="preserve"> </w:t>
      </w:r>
    </w:p>
    <w:p w14:paraId="385D8C8D" w14:textId="77777777" w:rsidR="008212AD" w:rsidRDefault="008212AD" w:rsidP="00395ACF">
      <w:pPr>
        <w:spacing w:after="0" w:line="278" w:lineRule="auto"/>
        <w:jc w:val="both"/>
        <w:rPr>
          <w:lang w:eastAsia="ja-JP"/>
        </w:rPr>
      </w:pPr>
    </w:p>
    <w:p w14:paraId="77E5BEC8" w14:textId="577A8AA9" w:rsidR="008212AD" w:rsidRDefault="008212AD" w:rsidP="0091001D">
      <w:pPr>
        <w:spacing w:after="0" w:line="278" w:lineRule="auto"/>
        <w:ind w:firstLineChars="100" w:firstLine="220"/>
        <w:jc w:val="both"/>
        <w:rPr>
          <w:lang w:eastAsia="ja-JP"/>
        </w:rPr>
      </w:pPr>
      <w:r w:rsidRPr="005E5D4E">
        <w:rPr>
          <w:lang w:eastAsia="ja-JP"/>
        </w:rPr>
        <w:t>第二に、</w:t>
      </w:r>
      <w:r w:rsidR="00C41A79">
        <w:rPr>
          <w:rFonts w:hint="eastAsia"/>
          <w:lang w:eastAsia="ja-JP"/>
        </w:rPr>
        <w:t>収容</w:t>
      </w:r>
      <w:r w:rsidRPr="005E5D4E">
        <w:rPr>
          <w:lang w:eastAsia="ja-JP"/>
        </w:rPr>
        <w:t>は、国家が高齢者のニーズに「対処」するための主要な仕組み</w:t>
      </w:r>
      <w:r w:rsidR="00304F80">
        <w:rPr>
          <w:rFonts w:hint="eastAsia"/>
          <w:lang w:eastAsia="ja-JP"/>
        </w:rPr>
        <w:t>となっています</w:t>
      </w:r>
      <w:r w:rsidRPr="005E5D4E">
        <w:rPr>
          <w:lang w:eastAsia="ja-JP"/>
        </w:rPr>
        <w:t>。高齢</w:t>
      </w:r>
      <w:r>
        <w:rPr>
          <w:lang w:eastAsia="ja-JP"/>
        </w:rPr>
        <w:t>者、特に追加的な医療的ケアを必要とする人を施設に入所させることで、彼らは人間性を奪われ、</w:t>
      </w:r>
      <w:r w:rsidR="002F6CEA">
        <w:rPr>
          <w:rFonts w:hint="eastAsia"/>
          <w:lang w:eastAsia="ja-JP"/>
        </w:rPr>
        <w:t>ケア</w:t>
      </w:r>
      <w:r>
        <w:rPr>
          <w:lang w:eastAsia="ja-JP"/>
        </w:rPr>
        <w:t>施設や老人ホームといった場所で事実上、社会から隔離されてしま</w:t>
      </w:r>
      <w:r w:rsidR="00304F80">
        <w:rPr>
          <w:rFonts w:hint="eastAsia"/>
          <w:lang w:eastAsia="ja-JP"/>
        </w:rPr>
        <w:t>います</w:t>
      </w:r>
      <w:r>
        <w:rPr>
          <w:lang w:eastAsia="ja-JP"/>
        </w:rPr>
        <w:t>。こうした施設では、入居者はしばしば他人と部屋を共有することを余儀なくされ、</w:t>
      </w:r>
      <w:r w:rsidRPr="3902888E">
        <w:rPr>
          <w:b/>
          <w:bCs/>
          <w:lang w:eastAsia="ja-JP"/>
        </w:rPr>
        <w:t>自由や移動が厳しく制限</w:t>
      </w:r>
      <w:r>
        <w:rPr>
          <w:lang w:eastAsia="ja-JP"/>
        </w:rPr>
        <w:t>され</w:t>
      </w:r>
      <w:r w:rsidR="00304F80">
        <w:rPr>
          <w:rFonts w:hint="eastAsia"/>
          <w:lang w:eastAsia="ja-JP"/>
        </w:rPr>
        <w:t>ます</w:t>
      </w:r>
      <w:r w:rsidRPr="3902888E">
        <w:rPr>
          <w:b/>
          <w:bCs/>
          <w:lang w:eastAsia="ja-JP"/>
        </w:rPr>
        <w:t>。</w:t>
      </w:r>
      <w:r>
        <w:rPr>
          <w:lang w:eastAsia="ja-JP"/>
        </w:rPr>
        <w:t>さらに、自炊が許されなかったり、食事の内容を選べなかったりすることも多い</w:t>
      </w:r>
      <w:r w:rsidR="00304F80">
        <w:rPr>
          <w:rFonts w:hint="eastAsia"/>
          <w:lang w:eastAsia="ja-JP"/>
        </w:rPr>
        <w:t>です</w:t>
      </w:r>
      <w:r>
        <w:rPr>
          <w:lang w:eastAsia="ja-JP"/>
        </w:rPr>
        <w:t>。これらは多くの人々、特に施設内での虐待被害</w:t>
      </w:r>
      <w:r w:rsidR="00933C2D">
        <w:rPr>
          <w:lang w:eastAsia="ja-JP"/>
        </w:rPr>
        <w:t>の</w:t>
      </w:r>
      <w:r>
        <w:rPr>
          <w:lang w:eastAsia="ja-JP"/>
        </w:rPr>
        <w:t>経験者にとって、極めてトラウマを刺激する状況となり得</w:t>
      </w:r>
      <w:r w:rsidR="00304F80">
        <w:rPr>
          <w:rFonts w:hint="eastAsia"/>
          <w:lang w:eastAsia="ja-JP"/>
        </w:rPr>
        <w:t>ます</w:t>
      </w:r>
      <w:r>
        <w:rPr>
          <w:lang w:eastAsia="ja-JP"/>
        </w:rPr>
        <w:t>。こうした困難は、個室を借りる余裕のない</w:t>
      </w:r>
      <w:r w:rsidRPr="3902888E">
        <w:rPr>
          <w:b/>
          <w:bCs/>
          <w:lang w:eastAsia="ja-JP"/>
        </w:rPr>
        <w:t>低所得者</w:t>
      </w:r>
      <w:r>
        <w:rPr>
          <w:lang w:eastAsia="ja-JP"/>
        </w:rPr>
        <w:t>や、こうした収容施設において</w:t>
      </w:r>
      <w:r w:rsidRPr="3902888E">
        <w:rPr>
          <w:b/>
          <w:bCs/>
          <w:lang w:eastAsia="ja-JP"/>
        </w:rPr>
        <w:t>文化的ニーズがほとんど考慮されない</w:t>
      </w:r>
      <w:r>
        <w:rPr>
          <w:lang w:eastAsia="ja-JP"/>
        </w:rPr>
        <w:t>移民背景を持つ人々にとって、さらに</w:t>
      </w:r>
      <w:r w:rsidRPr="3902888E">
        <w:rPr>
          <w:b/>
          <w:bCs/>
          <w:lang w:eastAsia="ja-JP"/>
        </w:rPr>
        <w:t>深刻化</w:t>
      </w:r>
      <w:r>
        <w:rPr>
          <w:lang w:eastAsia="ja-JP"/>
        </w:rPr>
        <w:t>することが多い</w:t>
      </w:r>
      <w:r w:rsidR="00304F80">
        <w:rPr>
          <w:rFonts w:hint="eastAsia"/>
          <w:lang w:eastAsia="ja-JP"/>
        </w:rPr>
        <w:t>です</w:t>
      </w:r>
      <w:r>
        <w:rPr>
          <w:lang w:eastAsia="ja-JP"/>
        </w:rPr>
        <w:t>。</w:t>
      </w:r>
    </w:p>
    <w:p w14:paraId="43D4FC63" w14:textId="77777777" w:rsidR="008212AD" w:rsidRDefault="008212AD" w:rsidP="00395ACF">
      <w:pPr>
        <w:spacing w:after="0" w:line="278" w:lineRule="auto"/>
        <w:jc w:val="both"/>
        <w:rPr>
          <w:lang w:eastAsia="ja-JP"/>
        </w:rPr>
      </w:pPr>
    </w:p>
    <w:p w14:paraId="5CE33403" w14:textId="7084C44B" w:rsidR="008212AD" w:rsidRDefault="008212AD" w:rsidP="0091001D">
      <w:pPr>
        <w:spacing w:after="0" w:line="278" w:lineRule="auto"/>
        <w:ind w:firstLineChars="100" w:firstLine="220"/>
        <w:jc w:val="both"/>
        <w:rPr>
          <w:lang w:eastAsia="ja-JP"/>
        </w:rPr>
      </w:pPr>
      <w:r>
        <w:rPr>
          <w:lang w:eastAsia="ja-JP"/>
        </w:rPr>
        <w:t>高齢者は、社会の他の構成員と同様に、自由、投票、医療に関する基本的な権利を有してい</w:t>
      </w:r>
      <w:r w:rsidR="00304F80">
        <w:rPr>
          <w:rFonts w:hint="eastAsia"/>
          <w:lang w:eastAsia="ja-JP"/>
        </w:rPr>
        <w:t>ます</w:t>
      </w:r>
      <w:r>
        <w:rPr>
          <w:lang w:eastAsia="ja-JP"/>
        </w:rPr>
        <w:t>が、現行の国際的および国内の人権関連文書は、</w:t>
      </w:r>
      <w:r w:rsidRPr="3902888E">
        <w:rPr>
          <w:b/>
          <w:bCs/>
          <w:lang w:eastAsia="ja-JP"/>
        </w:rPr>
        <w:t>高齢者が基本的人権を行使する際に直面する追加的な障壁</w:t>
      </w:r>
      <w:r w:rsidRPr="005751CF">
        <w:rPr>
          <w:lang w:eastAsia="ja-JP"/>
        </w:rPr>
        <w:t>を</w:t>
      </w:r>
      <w:r>
        <w:rPr>
          <w:lang w:eastAsia="ja-JP"/>
        </w:rPr>
        <w:t>認めてい</w:t>
      </w:r>
      <w:r w:rsidR="00304F80">
        <w:rPr>
          <w:rFonts w:hint="eastAsia"/>
          <w:lang w:eastAsia="ja-JP"/>
        </w:rPr>
        <w:t>ません</w:t>
      </w:r>
      <w:r>
        <w:rPr>
          <w:lang w:eastAsia="ja-JP"/>
        </w:rPr>
        <w:t>。各国は一般的に、普遍的な人権を促進する自国の憲法に依拠</w:t>
      </w:r>
      <w:r w:rsidR="00304F80">
        <w:rPr>
          <w:rFonts w:hint="eastAsia"/>
          <w:lang w:eastAsia="ja-JP"/>
        </w:rPr>
        <w:t>します</w:t>
      </w:r>
      <w:r>
        <w:rPr>
          <w:lang w:eastAsia="ja-JP"/>
        </w:rPr>
        <w:t>が、これらの法律とその執行措置（あるいはその欠如）は、</w:t>
      </w:r>
      <w:r w:rsidRPr="3902888E">
        <w:rPr>
          <w:b/>
          <w:bCs/>
          <w:lang w:eastAsia="ja-JP"/>
        </w:rPr>
        <w:t>実際には</w:t>
      </w:r>
      <w:r>
        <w:rPr>
          <w:b/>
          <w:bCs/>
          <w:lang w:eastAsia="ja-JP"/>
        </w:rPr>
        <w:t>必ずしも</w:t>
      </w:r>
      <w:r w:rsidR="007A5958">
        <w:rPr>
          <w:rFonts w:hint="eastAsia"/>
          <w:b/>
          <w:bCs/>
          <w:lang w:eastAsia="ja-JP"/>
        </w:rPr>
        <w:t>包摂</w:t>
      </w:r>
      <w:r w:rsidRPr="3902888E">
        <w:rPr>
          <w:b/>
          <w:bCs/>
          <w:lang w:eastAsia="ja-JP"/>
        </w:rPr>
        <w:t>的では</w:t>
      </w:r>
      <w:r w:rsidR="00304F80">
        <w:rPr>
          <w:rFonts w:hint="eastAsia"/>
          <w:b/>
          <w:bCs/>
          <w:lang w:eastAsia="ja-JP"/>
        </w:rPr>
        <w:t>ありません</w:t>
      </w:r>
      <w:r>
        <w:rPr>
          <w:lang w:eastAsia="ja-JP"/>
        </w:rPr>
        <w:t>。例えば、すべての市民には憲法上の選挙権があ</w:t>
      </w:r>
      <w:r w:rsidR="00304F80">
        <w:rPr>
          <w:rFonts w:hint="eastAsia"/>
          <w:lang w:eastAsia="ja-JP"/>
        </w:rPr>
        <w:t>ります</w:t>
      </w:r>
      <w:r>
        <w:rPr>
          <w:lang w:eastAsia="ja-JP"/>
        </w:rPr>
        <w:t>が、多くの高齢者は投票の仕組みの複雑さを理解するのに苦労しており、身体的</w:t>
      </w:r>
      <w:r w:rsidR="006425B0">
        <w:rPr>
          <w:rFonts w:hint="eastAsia"/>
          <w:lang w:eastAsia="ja-JP"/>
        </w:rPr>
        <w:t>に</w:t>
      </w:r>
      <w:r>
        <w:rPr>
          <w:lang w:eastAsia="ja-JP"/>
        </w:rPr>
        <w:t>移動</w:t>
      </w:r>
      <w:r w:rsidR="006425B0">
        <w:rPr>
          <w:rFonts w:hint="eastAsia"/>
          <w:lang w:eastAsia="ja-JP"/>
        </w:rPr>
        <w:t>の</w:t>
      </w:r>
      <w:r>
        <w:rPr>
          <w:lang w:eastAsia="ja-JP"/>
        </w:rPr>
        <w:t>問題を抱える人々は、投票所へのアクセスに困難をきたすことが多い</w:t>
      </w:r>
      <w:r w:rsidR="00304F80">
        <w:rPr>
          <w:rFonts w:hint="eastAsia"/>
          <w:lang w:eastAsia="ja-JP"/>
        </w:rPr>
        <w:t>です</w:t>
      </w:r>
      <w:r>
        <w:rPr>
          <w:lang w:eastAsia="ja-JP"/>
        </w:rPr>
        <w:t>。</w:t>
      </w:r>
    </w:p>
    <w:p w14:paraId="134F2CF6" w14:textId="77777777" w:rsidR="008212AD" w:rsidRDefault="008212AD" w:rsidP="00395ACF">
      <w:pPr>
        <w:spacing w:after="0" w:line="278" w:lineRule="auto"/>
        <w:jc w:val="both"/>
        <w:rPr>
          <w:lang w:eastAsia="ja-JP"/>
        </w:rPr>
      </w:pPr>
    </w:p>
    <w:p w14:paraId="5F7C92FC" w14:textId="7B1AAFDF" w:rsidR="008212AD" w:rsidRDefault="008212AD" w:rsidP="008564FD">
      <w:pPr>
        <w:spacing w:after="0" w:line="278" w:lineRule="auto"/>
        <w:ind w:firstLineChars="100" w:firstLine="220"/>
        <w:jc w:val="both"/>
        <w:rPr>
          <w:lang w:eastAsia="ja-JP"/>
        </w:rPr>
      </w:pPr>
      <w:r w:rsidRPr="3902888E">
        <w:rPr>
          <w:b/>
          <w:bCs/>
          <w:lang w:eastAsia="ja-JP"/>
        </w:rPr>
        <w:t>高齢者の権利に焦点を当て</w:t>
      </w:r>
      <w:r>
        <w:rPr>
          <w:lang w:eastAsia="ja-JP"/>
        </w:rPr>
        <w:t>、高齢者が基本的権利を行使できるよう、締約国に対し、</w:t>
      </w:r>
      <w:r w:rsidRPr="3902888E">
        <w:rPr>
          <w:b/>
          <w:bCs/>
          <w:lang w:eastAsia="ja-JP"/>
        </w:rPr>
        <w:t>積極的な措置や配慮</w:t>
      </w:r>
      <w:r w:rsidRPr="00D23A31">
        <w:rPr>
          <w:b/>
          <w:bCs/>
          <w:lang w:eastAsia="ja-JP"/>
        </w:rPr>
        <w:t>を</w:t>
      </w:r>
      <w:r w:rsidRPr="3902888E">
        <w:rPr>
          <w:b/>
          <w:bCs/>
          <w:lang w:eastAsia="ja-JP"/>
        </w:rPr>
        <w:t>義務付ける</w:t>
      </w:r>
      <w:r>
        <w:rPr>
          <w:lang w:eastAsia="ja-JP"/>
        </w:rPr>
        <w:t>ためには、新たな</w:t>
      </w:r>
      <w:r w:rsidRPr="00F11737">
        <w:rPr>
          <w:lang w:eastAsia="ja-JP"/>
        </w:rPr>
        <w:t>高齢者の権利</w:t>
      </w:r>
      <w:r>
        <w:rPr>
          <w:lang w:eastAsia="ja-JP"/>
        </w:rPr>
        <w:t>に関する国連条約が不可欠で</w:t>
      </w:r>
      <w:r w:rsidR="00304F80">
        <w:rPr>
          <w:rFonts w:hint="eastAsia"/>
          <w:lang w:eastAsia="ja-JP"/>
        </w:rPr>
        <w:t>す</w:t>
      </w:r>
      <w:r>
        <w:rPr>
          <w:lang w:eastAsia="ja-JP"/>
        </w:rPr>
        <w:t>。</w:t>
      </w:r>
      <w:r>
        <w:rPr>
          <w:lang w:eastAsia="ja-JP"/>
        </w:rPr>
        <w:t xml:space="preserve"> </w:t>
      </w:r>
    </w:p>
    <w:p w14:paraId="491FC189" w14:textId="77777777" w:rsidR="008212AD" w:rsidRDefault="008212AD" w:rsidP="00395ACF">
      <w:pPr>
        <w:spacing w:after="0" w:line="278" w:lineRule="auto"/>
        <w:jc w:val="both"/>
        <w:rPr>
          <w:lang w:eastAsia="ja-JP"/>
        </w:rPr>
      </w:pPr>
    </w:p>
    <w:p w14:paraId="62508580" w14:textId="77777777" w:rsidR="008212AD" w:rsidRPr="00D92511" w:rsidRDefault="008212AD" w:rsidP="00395ACF">
      <w:pPr>
        <w:pStyle w:val="2"/>
        <w:spacing w:before="0" w:after="0" w:line="278" w:lineRule="auto"/>
        <w:jc w:val="both"/>
        <w:rPr>
          <w:b/>
          <w:bCs/>
          <w:color w:val="156082" w:themeColor="accent1"/>
          <w:sz w:val="24"/>
          <w:szCs w:val="24"/>
          <w:lang w:eastAsia="ja-JP"/>
        </w:rPr>
      </w:pPr>
      <w:r w:rsidRPr="00D92511">
        <w:rPr>
          <w:b/>
          <w:bCs/>
          <w:color w:val="156082" w:themeColor="accent1"/>
          <w:sz w:val="24"/>
          <w:szCs w:val="24"/>
          <w:lang w:eastAsia="ja-JP"/>
        </w:rPr>
        <w:lastRenderedPageBreak/>
        <w:t>新しい条約の根底にあるべき基本原則</w:t>
      </w:r>
    </w:p>
    <w:p w14:paraId="461E6C72" w14:textId="76FE73EA" w:rsidR="008212AD" w:rsidRDefault="008212AD" w:rsidP="0091001D">
      <w:pPr>
        <w:spacing w:after="0" w:line="278" w:lineRule="auto"/>
        <w:ind w:firstLineChars="100" w:firstLine="220"/>
        <w:jc w:val="both"/>
        <w:rPr>
          <w:color w:val="000000" w:themeColor="text1"/>
        </w:rPr>
      </w:pPr>
      <w:r w:rsidRPr="2619FA40">
        <w:rPr>
          <w:color w:val="000000" w:themeColor="text1"/>
          <w:lang w:eastAsia="ja-JP"/>
        </w:rPr>
        <w:t>高齢者の権利に関する国連条約は、</w:t>
      </w:r>
      <w:r w:rsidRPr="2619FA40">
        <w:rPr>
          <w:b/>
          <w:bCs/>
          <w:color w:val="000000" w:themeColor="text1"/>
          <w:lang w:eastAsia="ja-JP"/>
        </w:rPr>
        <w:t>高齢者が社会において有意義に参加し、包摂されること</w:t>
      </w:r>
      <w:r w:rsidRPr="006210F1">
        <w:rPr>
          <w:color w:val="000000" w:themeColor="text1"/>
          <w:lang w:eastAsia="ja-JP"/>
        </w:rPr>
        <w:t>を</w:t>
      </w:r>
      <w:r w:rsidRPr="2619FA40">
        <w:rPr>
          <w:color w:val="000000" w:themeColor="text1"/>
          <w:lang w:eastAsia="ja-JP"/>
        </w:rPr>
        <w:t>可能にする実践的な枠組みを提供しなければな</w:t>
      </w:r>
      <w:r w:rsidR="00304F80">
        <w:rPr>
          <w:rFonts w:hint="eastAsia"/>
          <w:color w:val="000000" w:themeColor="text1"/>
          <w:lang w:eastAsia="ja-JP"/>
        </w:rPr>
        <w:t>りません</w:t>
      </w:r>
      <w:r w:rsidRPr="2619FA40">
        <w:rPr>
          <w:color w:val="000000" w:themeColor="text1"/>
          <w:lang w:eastAsia="ja-JP"/>
        </w:rPr>
        <w:t>。この枠組みは、</w:t>
      </w:r>
      <w:r w:rsidRPr="2619FA40">
        <w:rPr>
          <w:b/>
          <w:bCs/>
          <w:color w:val="000000" w:themeColor="text1"/>
          <w:lang w:eastAsia="ja-JP"/>
        </w:rPr>
        <w:t>高齢者の</w:t>
      </w:r>
      <w:r w:rsidR="00815FF6">
        <w:rPr>
          <w:rFonts w:hint="eastAsia"/>
          <w:b/>
          <w:bCs/>
          <w:color w:val="000000" w:themeColor="text1"/>
          <w:lang w:eastAsia="ja-JP"/>
        </w:rPr>
        <w:t>生来</w:t>
      </w:r>
      <w:r w:rsidRPr="2619FA40">
        <w:rPr>
          <w:b/>
          <w:bCs/>
          <w:color w:val="000000" w:themeColor="text1"/>
          <w:lang w:eastAsia="ja-JP"/>
        </w:rPr>
        <w:t>の価値と尊厳を</w:t>
      </w:r>
      <w:r w:rsidRPr="2619FA40">
        <w:rPr>
          <w:color w:val="000000" w:themeColor="text1"/>
          <w:lang w:eastAsia="ja-JP"/>
        </w:rPr>
        <w:t>認め、また彼らが社会にもたらす価値を認識することに基づいていなければな</w:t>
      </w:r>
      <w:r w:rsidR="00304F80">
        <w:rPr>
          <w:rFonts w:hint="eastAsia"/>
          <w:color w:val="000000" w:themeColor="text1"/>
          <w:lang w:eastAsia="ja-JP"/>
        </w:rPr>
        <w:t>りません</w:t>
      </w:r>
      <w:r w:rsidRPr="2619FA40">
        <w:rPr>
          <w:color w:val="000000" w:themeColor="text1"/>
          <w:lang w:eastAsia="ja-JP"/>
        </w:rPr>
        <w:t>。</w:t>
      </w:r>
      <w:r w:rsidRPr="2619FA40">
        <w:rPr>
          <w:color w:val="000000" w:themeColor="text1"/>
        </w:rPr>
        <w:t>特に以下の原則に重点を置く必要があ</w:t>
      </w:r>
      <w:r w:rsidR="00304F80">
        <w:rPr>
          <w:rFonts w:hint="eastAsia"/>
          <w:color w:val="000000" w:themeColor="text1"/>
          <w:lang w:eastAsia="ja-JP"/>
        </w:rPr>
        <w:t>ります</w:t>
      </w:r>
      <w:r w:rsidRPr="2619FA40">
        <w:rPr>
          <w:color w:val="000000" w:themeColor="text1"/>
        </w:rPr>
        <w:t>：</w:t>
      </w:r>
    </w:p>
    <w:p w14:paraId="18332F4D" w14:textId="77777777" w:rsidR="008212AD" w:rsidRDefault="008212AD" w:rsidP="00395ACF">
      <w:pPr>
        <w:spacing w:after="0" w:line="278" w:lineRule="auto"/>
        <w:jc w:val="both"/>
        <w:rPr>
          <w:color w:val="000000" w:themeColor="text1"/>
        </w:rPr>
      </w:pPr>
    </w:p>
    <w:p w14:paraId="7EAA674C" w14:textId="7A57A2DA" w:rsidR="008212AD" w:rsidRDefault="008212AD">
      <w:pPr>
        <w:pStyle w:val="aa"/>
        <w:numPr>
          <w:ilvl w:val="0"/>
          <w:numId w:val="20"/>
        </w:numPr>
        <w:spacing w:after="0" w:line="278" w:lineRule="auto"/>
        <w:jc w:val="both"/>
        <w:rPr>
          <w:color w:val="000000" w:themeColor="text1"/>
          <w:lang w:eastAsia="ja-JP"/>
        </w:rPr>
      </w:pPr>
      <w:r w:rsidRPr="2619FA40">
        <w:rPr>
          <w:color w:val="000000" w:themeColor="text1"/>
          <w:lang w:eastAsia="ja-JP"/>
        </w:rPr>
        <w:t>高齢者の生活のあらゆる分野</w:t>
      </w:r>
      <w:r>
        <w:rPr>
          <w:color w:val="000000" w:themeColor="text1"/>
          <w:lang w:eastAsia="ja-JP"/>
        </w:rPr>
        <w:t>、特に医療および居住の分野において、</w:t>
      </w:r>
      <w:r w:rsidRPr="2619FA40">
        <w:rPr>
          <w:color w:val="000000" w:themeColor="text1"/>
          <w:lang w:eastAsia="ja-JP"/>
        </w:rPr>
        <w:t>高齢者の</w:t>
      </w:r>
      <w:r w:rsidRPr="00D20265">
        <w:rPr>
          <w:b/>
          <w:bCs/>
          <w:color w:val="000000" w:themeColor="text1"/>
          <w:lang w:eastAsia="ja-JP"/>
        </w:rPr>
        <w:t>自律と尊厳</w:t>
      </w:r>
      <w:r w:rsidRPr="2619FA40">
        <w:rPr>
          <w:color w:val="000000" w:themeColor="text1"/>
          <w:lang w:eastAsia="ja-JP"/>
        </w:rPr>
        <w:t>を確保すること</w:t>
      </w:r>
      <w:r>
        <w:rPr>
          <w:color w:val="000000" w:themeColor="text1"/>
          <w:lang w:eastAsia="ja-JP"/>
        </w:rPr>
        <w:t>。</w:t>
      </w:r>
    </w:p>
    <w:p w14:paraId="6A49D601" w14:textId="374FB41D" w:rsidR="008212AD" w:rsidRDefault="008212AD">
      <w:pPr>
        <w:pStyle w:val="aa"/>
        <w:numPr>
          <w:ilvl w:val="0"/>
          <w:numId w:val="20"/>
        </w:numPr>
        <w:spacing w:after="0" w:line="278" w:lineRule="auto"/>
        <w:jc w:val="both"/>
        <w:rPr>
          <w:color w:val="000000" w:themeColor="text1"/>
          <w:lang w:eastAsia="ja-JP"/>
        </w:rPr>
      </w:pPr>
      <w:r w:rsidRPr="2619FA40">
        <w:rPr>
          <w:color w:val="000000" w:themeColor="text1"/>
          <w:lang w:eastAsia="ja-JP"/>
        </w:rPr>
        <w:t>高齢者のニーズを満たすための</w:t>
      </w:r>
      <w:r w:rsidRPr="2619FA40">
        <w:rPr>
          <w:b/>
          <w:bCs/>
          <w:color w:val="000000" w:themeColor="text1"/>
          <w:lang w:eastAsia="ja-JP"/>
        </w:rPr>
        <w:t>包括的アプローチ</w:t>
      </w:r>
      <w:r w:rsidRPr="2619FA40">
        <w:rPr>
          <w:color w:val="000000" w:themeColor="text1"/>
          <w:lang w:eastAsia="ja-JP"/>
        </w:rPr>
        <w:t>として、</w:t>
      </w:r>
      <w:r w:rsidR="007406F1">
        <w:rPr>
          <w:rFonts w:hint="eastAsia"/>
          <w:color w:val="000000" w:themeColor="text1"/>
          <w:lang w:eastAsia="ja-JP"/>
        </w:rPr>
        <w:t>収容や</w:t>
      </w:r>
      <w:r w:rsidR="00592303">
        <w:rPr>
          <w:rFonts w:hint="eastAsia"/>
          <w:color w:val="000000" w:themeColor="text1"/>
          <w:lang w:eastAsia="ja-JP"/>
        </w:rPr>
        <w:t>勾留</w:t>
      </w:r>
      <w:r w:rsidRPr="2619FA40">
        <w:rPr>
          <w:color w:val="000000" w:themeColor="text1"/>
          <w:lang w:eastAsia="ja-JP"/>
        </w:rPr>
        <w:t>ではなく、</w:t>
      </w:r>
      <w:r w:rsidRPr="2619FA40">
        <w:rPr>
          <w:b/>
          <w:bCs/>
          <w:color w:val="000000" w:themeColor="text1"/>
          <w:lang w:eastAsia="ja-JP"/>
        </w:rPr>
        <w:t>世代間共生による地域生活</w:t>
      </w:r>
      <w:r w:rsidRPr="00D20265">
        <w:rPr>
          <w:color w:val="000000" w:themeColor="text1"/>
          <w:lang w:eastAsia="ja-JP"/>
        </w:rPr>
        <w:t>を</w:t>
      </w:r>
      <w:r w:rsidRPr="2619FA40">
        <w:rPr>
          <w:color w:val="000000" w:themeColor="text1"/>
          <w:lang w:eastAsia="ja-JP"/>
        </w:rPr>
        <w:t>推進すること。</w:t>
      </w:r>
    </w:p>
    <w:p w14:paraId="2DA3C6E5" w14:textId="77777777" w:rsidR="008212AD" w:rsidRDefault="008212AD">
      <w:pPr>
        <w:pStyle w:val="aa"/>
        <w:numPr>
          <w:ilvl w:val="0"/>
          <w:numId w:val="20"/>
        </w:numPr>
        <w:spacing w:after="0" w:line="278" w:lineRule="auto"/>
        <w:jc w:val="both"/>
        <w:rPr>
          <w:color w:val="000000" w:themeColor="text1"/>
          <w:lang w:eastAsia="ja-JP"/>
        </w:rPr>
      </w:pPr>
      <w:r w:rsidRPr="2619FA40">
        <w:rPr>
          <w:color w:val="000000" w:themeColor="text1"/>
          <w:lang w:eastAsia="ja-JP"/>
        </w:rPr>
        <w:t>高齢者が社会にもたらす</w:t>
      </w:r>
      <w:r w:rsidRPr="2619FA40">
        <w:rPr>
          <w:b/>
          <w:bCs/>
          <w:color w:val="000000" w:themeColor="text1"/>
          <w:lang w:eastAsia="ja-JP"/>
        </w:rPr>
        <w:t>経験と知恵を尊重すること</w:t>
      </w:r>
      <w:r w:rsidRPr="2619FA40">
        <w:rPr>
          <w:color w:val="000000" w:themeColor="text1"/>
          <w:lang w:eastAsia="ja-JP"/>
        </w:rPr>
        <w:t>。</w:t>
      </w:r>
    </w:p>
    <w:p w14:paraId="7F12138F" w14:textId="5C06F4F3" w:rsidR="008212AD" w:rsidRDefault="008212AD">
      <w:pPr>
        <w:pStyle w:val="aa"/>
        <w:numPr>
          <w:ilvl w:val="0"/>
          <w:numId w:val="20"/>
        </w:numPr>
        <w:spacing w:after="0" w:line="278" w:lineRule="auto"/>
        <w:jc w:val="both"/>
        <w:rPr>
          <w:color w:val="000000" w:themeColor="text1"/>
          <w:lang w:eastAsia="ja-JP"/>
        </w:rPr>
      </w:pPr>
      <w:r>
        <w:rPr>
          <w:color w:val="000000" w:themeColor="text1"/>
          <w:lang w:eastAsia="ja-JP"/>
        </w:rPr>
        <w:t>既存の法制度における高齢者の権利に焦点を当て、</w:t>
      </w:r>
      <w:r>
        <w:rPr>
          <w:b/>
          <w:bCs/>
          <w:color w:val="000000" w:themeColor="text1"/>
          <w:lang w:eastAsia="ja-JP"/>
        </w:rPr>
        <w:t>それらの権利が実際に行使可能となるよう確保</w:t>
      </w:r>
      <w:r>
        <w:rPr>
          <w:color w:val="000000" w:themeColor="text1"/>
          <w:lang w:eastAsia="ja-JP"/>
        </w:rPr>
        <w:t>するという、国家</w:t>
      </w:r>
      <w:r w:rsidR="00592303">
        <w:rPr>
          <w:rFonts w:hint="eastAsia"/>
          <w:color w:val="000000" w:themeColor="text1"/>
          <w:lang w:eastAsia="ja-JP"/>
        </w:rPr>
        <w:t>の</w:t>
      </w:r>
      <w:r>
        <w:rPr>
          <w:b/>
          <w:bCs/>
          <w:color w:val="000000" w:themeColor="text1"/>
          <w:lang w:eastAsia="ja-JP"/>
        </w:rPr>
        <w:t>積極的義務。</w:t>
      </w:r>
    </w:p>
    <w:p w14:paraId="73854304" w14:textId="77777777" w:rsidR="008212AD" w:rsidRDefault="008212AD" w:rsidP="00395ACF">
      <w:pPr>
        <w:spacing w:after="0" w:line="278" w:lineRule="auto"/>
        <w:jc w:val="both"/>
        <w:rPr>
          <w:color w:val="000000" w:themeColor="text1"/>
          <w:lang w:eastAsia="ja-JP"/>
        </w:rPr>
      </w:pPr>
    </w:p>
    <w:p w14:paraId="5A68EA36" w14:textId="0D806BBA" w:rsidR="008212AD" w:rsidRPr="00291A84" w:rsidRDefault="008212AD" w:rsidP="007F7E17">
      <w:pPr>
        <w:pStyle w:val="2"/>
        <w:spacing w:before="0" w:after="0" w:line="278" w:lineRule="auto"/>
        <w:jc w:val="both"/>
        <w:rPr>
          <w:b/>
          <w:bCs/>
          <w:color w:val="156082" w:themeColor="accent1"/>
          <w:sz w:val="24"/>
          <w:szCs w:val="24"/>
          <w:lang w:eastAsia="ja-JP"/>
        </w:rPr>
      </w:pPr>
      <w:r w:rsidRPr="00291A84">
        <w:rPr>
          <w:b/>
          <w:bCs/>
          <w:color w:val="156082" w:themeColor="accent1"/>
          <w:sz w:val="24"/>
          <w:szCs w:val="24"/>
          <w:lang w:eastAsia="ja-JP"/>
        </w:rPr>
        <w:t>今後の展望：世代間</w:t>
      </w:r>
      <w:r w:rsidR="00291A84">
        <w:rPr>
          <w:rFonts w:hint="eastAsia"/>
          <w:b/>
          <w:bCs/>
          <w:color w:val="156082" w:themeColor="accent1"/>
          <w:sz w:val="24"/>
          <w:szCs w:val="24"/>
          <w:lang w:eastAsia="ja-JP"/>
        </w:rPr>
        <w:t>の地域での</w:t>
      </w:r>
      <w:r w:rsidRPr="00291A84">
        <w:rPr>
          <w:b/>
          <w:bCs/>
          <w:color w:val="156082" w:themeColor="accent1"/>
          <w:sz w:val="24"/>
          <w:szCs w:val="24"/>
          <w:lang w:eastAsia="ja-JP"/>
        </w:rPr>
        <w:t>共生</w:t>
      </w:r>
    </w:p>
    <w:p w14:paraId="05EDF9E7" w14:textId="03E3A413" w:rsidR="008212AD" w:rsidRDefault="008212AD" w:rsidP="0091001D">
      <w:pPr>
        <w:spacing w:after="0" w:line="278" w:lineRule="auto"/>
        <w:ind w:firstLineChars="100" w:firstLine="220"/>
        <w:jc w:val="both"/>
        <w:rPr>
          <w:lang w:eastAsia="ja-JP"/>
        </w:rPr>
      </w:pPr>
      <w:r w:rsidRPr="790F3CC7">
        <w:rPr>
          <w:lang w:eastAsia="ja-JP"/>
        </w:rPr>
        <w:t>第一歩として、</w:t>
      </w:r>
      <w:r>
        <w:rPr>
          <w:lang w:eastAsia="ja-JP"/>
        </w:rPr>
        <w:t>国</w:t>
      </w:r>
      <w:r w:rsidRPr="790F3CC7">
        <w:rPr>
          <w:lang w:eastAsia="ja-JP"/>
        </w:rPr>
        <w:t>が高齢者に対する権限と義務を民間運営</w:t>
      </w:r>
      <w:r>
        <w:rPr>
          <w:lang w:eastAsia="ja-JP"/>
        </w:rPr>
        <w:t>の</w:t>
      </w:r>
      <w:r w:rsidR="00314D14">
        <w:rPr>
          <w:rFonts w:hint="eastAsia"/>
          <w:lang w:eastAsia="ja-JP"/>
        </w:rPr>
        <w:t>ケア</w:t>
      </w:r>
      <w:r w:rsidRPr="790F3CC7">
        <w:rPr>
          <w:lang w:eastAsia="ja-JP"/>
        </w:rPr>
        <w:t>施設に委ねることによって生じる虐待を防ぐため、</w:t>
      </w:r>
      <w:r w:rsidRPr="00404D7D">
        <w:rPr>
          <w:b/>
          <w:bCs/>
          <w:lang w:eastAsia="ja-JP"/>
        </w:rPr>
        <w:t>国際的な</w:t>
      </w:r>
      <w:r>
        <w:rPr>
          <w:b/>
          <w:bCs/>
          <w:lang w:eastAsia="ja-JP"/>
        </w:rPr>
        <w:t>法的</w:t>
      </w:r>
      <w:r w:rsidRPr="00404D7D">
        <w:rPr>
          <w:b/>
          <w:bCs/>
          <w:lang w:eastAsia="ja-JP"/>
        </w:rPr>
        <w:t>保障措置</w:t>
      </w:r>
      <w:r w:rsidRPr="790F3CC7">
        <w:rPr>
          <w:lang w:eastAsia="ja-JP"/>
        </w:rPr>
        <w:t>を実施しなければな</w:t>
      </w:r>
      <w:r w:rsidR="00304F80">
        <w:rPr>
          <w:rFonts w:hint="eastAsia"/>
          <w:lang w:eastAsia="ja-JP"/>
        </w:rPr>
        <w:t>りません</w:t>
      </w:r>
      <w:r w:rsidRPr="790F3CC7">
        <w:rPr>
          <w:lang w:eastAsia="ja-JP"/>
        </w:rPr>
        <w:t>。国が業務を外部委託する場合、特に老年医学の専門研修の分野において</w:t>
      </w:r>
      <w:r w:rsidRPr="007F7E17">
        <w:rPr>
          <w:lang w:eastAsia="ja-JP"/>
        </w:rPr>
        <w:t>、</w:t>
      </w:r>
      <w:r w:rsidRPr="00404D7D">
        <w:rPr>
          <w:b/>
          <w:bCs/>
          <w:lang w:eastAsia="ja-JP"/>
        </w:rPr>
        <w:t>包括的かつ厳格な研修プログラム</w:t>
      </w:r>
      <w:r w:rsidRPr="790F3CC7">
        <w:rPr>
          <w:lang w:eastAsia="ja-JP"/>
        </w:rPr>
        <w:t>が</w:t>
      </w:r>
      <w:r>
        <w:rPr>
          <w:lang w:eastAsia="ja-JP"/>
        </w:rPr>
        <w:t>確実に</w:t>
      </w:r>
      <w:r w:rsidRPr="790F3CC7">
        <w:rPr>
          <w:lang w:eastAsia="ja-JP"/>
        </w:rPr>
        <w:t>提供される</w:t>
      </w:r>
      <w:r w:rsidRPr="007F7E17">
        <w:rPr>
          <w:lang w:eastAsia="ja-JP"/>
        </w:rPr>
        <w:t>よう</w:t>
      </w:r>
      <w:r w:rsidRPr="790F3CC7">
        <w:rPr>
          <w:lang w:eastAsia="ja-JP"/>
        </w:rPr>
        <w:t>、真剣な義務を課す必要があ</w:t>
      </w:r>
      <w:r w:rsidR="00304F80">
        <w:rPr>
          <w:rFonts w:hint="eastAsia"/>
          <w:lang w:eastAsia="ja-JP"/>
        </w:rPr>
        <w:t>ります</w:t>
      </w:r>
      <w:r w:rsidRPr="790F3CC7">
        <w:rPr>
          <w:lang w:eastAsia="ja-JP"/>
        </w:rPr>
        <w:t>。宗派を超えた施設</w:t>
      </w:r>
      <w:r>
        <w:rPr>
          <w:lang w:eastAsia="ja-JP"/>
        </w:rPr>
        <w:t>や</w:t>
      </w:r>
      <w:r w:rsidRPr="00404D7D">
        <w:rPr>
          <w:b/>
          <w:bCs/>
          <w:lang w:eastAsia="ja-JP"/>
        </w:rPr>
        <w:t>文化的配慮</w:t>
      </w:r>
      <w:r>
        <w:rPr>
          <w:lang w:eastAsia="ja-JP"/>
        </w:rPr>
        <w:t>が</w:t>
      </w:r>
      <w:r w:rsidR="009E5809">
        <w:rPr>
          <w:rFonts w:hint="eastAsia"/>
          <w:lang w:eastAsia="ja-JP"/>
        </w:rPr>
        <w:t>利用できること</w:t>
      </w:r>
      <w:r>
        <w:rPr>
          <w:lang w:eastAsia="ja-JP"/>
        </w:rPr>
        <w:t>を</w:t>
      </w:r>
      <w:r w:rsidRPr="790F3CC7">
        <w:rPr>
          <w:lang w:eastAsia="ja-JP"/>
        </w:rPr>
        <w:t>確認するための監視メカニズム</w:t>
      </w:r>
      <w:r>
        <w:rPr>
          <w:lang w:eastAsia="ja-JP"/>
        </w:rPr>
        <w:t>の導入は、</w:t>
      </w:r>
      <w:r w:rsidRPr="790F3CC7">
        <w:rPr>
          <w:lang w:eastAsia="ja-JP"/>
        </w:rPr>
        <w:t>喫緊の課題で</w:t>
      </w:r>
      <w:r w:rsidR="00304F80">
        <w:rPr>
          <w:rFonts w:hint="eastAsia"/>
          <w:lang w:eastAsia="ja-JP"/>
        </w:rPr>
        <w:t>す</w:t>
      </w:r>
      <w:r>
        <w:rPr>
          <w:lang w:eastAsia="ja-JP"/>
        </w:rPr>
        <w:t>。最終的に、国家は高齢市民の健康と</w:t>
      </w:r>
      <w:r w:rsidR="00083914">
        <w:rPr>
          <w:rFonts w:hint="eastAsia"/>
          <w:lang w:eastAsia="ja-JP"/>
        </w:rPr>
        <w:t>ウェルビーイング</w:t>
      </w:r>
      <w:r>
        <w:rPr>
          <w:lang w:eastAsia="ja-JP"/>
        </w:rPr>
        <w:t>に責任を負わなければな</w:t>
      </w:r>
      <w:r w:rsidR="00304F80">
        <w:rPr>
          <w:rFonts w:hint="eastAsia"/>
          <w:lang w:eastAsia="ja-JP"/>
        </w:rPr>
        <w:t>りません</w:t>
      </w:r>
      <w:r>
        <w:rPr>
          <w:lang w:eastAsia="ja-JP"/>
        </w:rPr>
        <w:t>。</w:t>
      </w:r>
      <w:r>
        <w:rPr>
          <w:lang w:eastAsia="ja-JP"/>
        </w:rPr>
        <w:t xml:space="preserve"> </w:t>
      </w:r>
    </w:p>
    <w:p w14:paraId="1598D60E" w14:textId="77777777" w:rsidR="008212AD" w:rsidRDefault="008212AD" w:rsidP="00395ACF">
      <w:pPr>
        <w:spacing w:after="0" w:line="278" w:lineRule="auto"/>
        <w:jc w:val="both"/>
        <w:rPr>
          <w:lang w:eastAsia="ja-JP"/>
        </w:rPr>
      </w:pPr>
    </w:p>
    <w:p w14:paraId="2358A756" w14:textId="777BB0A1" w:rsidR="008212AD" w:rsidRDefault="008212AD" w:rsidP="0091001D">
      <w:pPr>
        <w:spacing w:after="0" w:line="278" w:lineRule="auto"/>
        <w:ind w:firstLineChars="100" w:firstLine="220"/>
        <w:jc w:val="both"/>
        <w:rPr>
          <w:lang w:eastAsia="ja-JP"/>
        </w:rPr>
      </w:pPr>
      <w:r w:rsidRPr="790F3CC7">
        <w:rPr>
          <w:b/>
          <w:bCs/>
          <w:lang w:eastAsia="ja-JP"/>
        </w:rPr>
        <w:t>しかし、本条約はさらに踏み込み、締約国に対し、施設入所への依存から積極的に脱却し、代わ</w:t>
      </w:r>
      <w:r w:rsidR="00142607">
        <w:rPr>
          <w:rFonts w:hint="eastAsia"/>
          <w:b/>
          <w:bCs/>
          <w:lang w:eastAsia="ja-JP"/>
        </w:rPr>
        <w:t>って</w:t>
      </w:r>
      <w:r w:rsidRPr="790F3CC7">
        <w:rPr>
          <w:b/>
          <w:bCs/>
          <w:lang w:eastAsia="ja-JP"/>
        </w:rPr>
        <w:t>、包括的なケアと地域社会</w:t>
      </w:r>
      <w:r w:rsidR="0078200C">
        <w:rPr>
          <w:rFonts w:hint="eastAsia"/>
          <w:b/>
          <w:bCs/>
          <w:lang w:eastAsia="ja-JP"/>
        </w:rPr>
        <w:t>の</w:t>
      </w:r>
      <w:r w:rsidRPr="790F3CC7">
        <w:rPr>
          <w:b/>
          <w:bCs/>
          <w:lang w:eastAsia="ja-JP"/>
        </w:rPr>
        <w:t>枠組みの中で、高齢者が尊厳を持って生活できるよう支援する義務を課さなければな</w:t>
      </w:r>
      <w:r w:rsidR="005202D1">
        <w:rPr>
          <w:rFonts w:hint="eastAsia"/>
          <w:b/>
          <w:bCs/>
          <w:lang w:eastAsia="ja-JP"/>
        </w:rPr>
        <w:t>りません</w:t>
      </w:r>
      <w:r w:rsidRPr="790F3CC7">
        <w:rPr>
          <w:b/>
          <w:bCs/>
          <w:lang w:eastAsia="ja-JP"/>
        </w:rPr>
        <w:t>。</w:t>
      </w:r>
      <w:r w:rsidRPr="790F3CC7">
        <w:rPr>
          <w:lang w:eastAsia="ja-JP"/>
        </w:rPr>
        <w:t>まず第一に、国は</w:t>
      </w:r>
      <w:r w:rsidRPr="790F3CC7">
        <w:rPr>
          <w:b/>
          <w:bCs/>
          <w:lang w:eastAsia="ja-JP"/>
        </w:rPr>
        <w:t>、高齢者が希望する場合</w:t>
      </w:r>
      <w:r w:rsidRPr="790F3CC7">
        <w:rPr>
          <w:lang w:eastAsia="ja-JP"/>
        </w:rPr>
        <w:t>、</w:t>
      </w:r>
      <w:r>
        <w:rPr>
          <w:lang w:eastAsia="ja-JP"/>
        </w:rPr>
        <w:t>自宅を売却したり、年金や貯蓄を使い果たして</w:t>
      </w:r>
      <w:r w:rsidR="00C03F2F">
        <w:rPr>
          <w:rFonts w:hint="eastAsia"/>
          <w:lang w:eastAsia="ja-JP"/>
        </w:rPr>
        <w:t>ケア</w:t>
      </w:r>
      <w:r>
        <w:rPr>
          <w:lang w:eastAsia="ja-JP"/>
        </w:rPr>
        <w:t>施設や養護施設</w:t>
      </w:r>
      <w:r w:rsidRPr="790F3CC7">
        <w:rPr>
          <w:lang w:eastAsia="ja-JP"/>
        </w:rPr>
        <w:t>に入所せざる</w:t>
      </w:r>
      <w:r>
        <w:rPr>
          <w:lang w:eastAsia="ja-JP"/>
        </w:rPr>
        <w:t>を得なく</w:t>
      </w:r>
      <w:r w:rsidR="006701AB">
        <w:rPr>
          <w:rFonts w:hint="eastAsia"/>
          <w:lang w:eastAsia="ja-JP"/>
        </w:rPr>
        <w:t>す</w:t>
      </w:r>
      <w:r>
        <w:rPr>
          <w:lang w:eastAsia="ja-JP"/>
        </w:rPr>
        <w:t>る</w:t>
      </w:r>
      <w:r w:rsidRPr="790F3CC7">
        <w:rPr>
          <w:lang w:eastAsia="ja-JP"/>
        </w:rPr>
        <w:t>のではなく</w:t>
      </w:r>
      <w:r>
        <w:rPr>
          <w:lang w:eastAsia="ja-JP"/>
        </w:rPr>
        <w:t>、</w:t>
      </w:r>
      <w:r w:rsidRPr="790F3CC7">
        <w:rPr>
          <w:b/>
          <w:bCs/>
          <w:lang w:eastAsia="ja-JP"/>
        </w:rPr>
        <w:t>自宅での生活を続けられる</w:t>
      </w:r>
      <w:r w:rsidRPr="790F3CC7">
        <w:rPr>
          <w:lang w:eastAsia="ja-JP"/>
        </w:rPr>
        <w:t>よう</w:t>
      </w:r>
      <w:r w:rsidRPr="790F3CC7">
        <w:rPr>
          <w:b/>
          <w:bCs/>
          <w:lang w:eastAsia="ja-JP"/>
        </w:rPr>
        <w:t>、</w:t>
      </w:r>
      <w:r w:rsidRPr="790F3CC7">
        <w:rPr>
          <w:lang w:eastAsia="ja-JP"/>
        </w:rPr>
        <w:t>最善の努力を払うべきで</w:t>
      </w:r>
      <w:r w:rsidR="005202D1">
        <w:rPr>
          <w:rFonts w:hint="eastAsia"/>
          <w:lang w:eastAsia="ja-JP"/>
        </w:rPr>
        <w:t>す</w:t>
      </w:r>
      <w:r>
        <w:rPr>
          <w:lang w:eastAsia="ja-JP"/>
        </w:rPr>
        <w:t>。</w:t>
      </w:r>
    </w:p>
    <w:p w14:paraId="1B185653" w14:textId="77777777" w:rsidR="008212AD" w:rsidRDefault="008212AD" w:rsidP="00395ACF">
      <w:pPr>
        <w:spacing w:after="0" w:line="278" w:lineRule="auto"/>
        <w:jc w:val="both"/>
        <w:rPr>
          <w:lang w:eastAsia="ja-JP"/>
        </w:rPr>
      </w:pPr>
    </w:p>
    <w:p w14:paraId="0FB47DF4" w14:textId="6FB13E85" w:rsidR="008212AD" w:rsidRDefault="008212AD" w:rsidP="0091001D">
      <w:pPr>
        <w:spacing w:after="0" w:line="278" w:lineRule="auto"/>
        <w:ind w:firstLineChars="100" w:firstLine="220"/>
        <w:jc w:val="both"/>
        <w:rPr>
          <w:b/>
          <w:bCs/>
          <w:lang w:eastAsia="ja-JP"/>
        </w:rPr>
      </w:pPr>
      <w:r w:rsidRPr="790F3CC7">
        <w:rPr>
          <w:lang w:eastAsia="ja-JP"/>
        </w:rPr>
        <w:t>本条約の核心</w:t>
      </w:r>
      <w:r>
        <w:rPr>
          <w:lang w:eastAsia="ja-JP"/>
        </w:rPr>
        <w:t>となるべきは</w:t>
      </w:r>
      <w:r w:rsidRPr="790F3CC7">
        <w:rPr>
          <w:lang w:eastAsia="ja-JP"/>
        </w:rPr>
        <w:t>、</w:t>
      </w:r>
      <w:r w:rsidRPr="790F3CC7">
        <w:rPr>
          <w:b/>
          <w:bCs/>
          <w:lang w:eastAsia="ja-JP"/>
        </w:rPr>
        <w:t>世代間</w:t>
      </w:r>
      <w:r w:rsidR="00D821C7">
        <w:rPr>
          <w:rFonts w:hint="eastAsia"/>
          <w:b/>
          <w:bCs/>
          <w:lang w:eastAsia="ja-JP"/>
        </w:rPr>
        <w:t>地域</w:t>
      </w:r>
      <w:r w:rsidRPr="790F3CC7">
        <w:rPr>
          <w:b/>
          <w:bCs/>
          <w:lang w:eastAsia="ja-JP"/>
        </w:rPr>
        <w:t>共生という</w:t>
      </w:r>
      <w:r w:rsidRPr="790F3CC7">
        <w:rPr>
          <w:lang w:eastAsia="ja-JP"/>
        </w:rPr>
        <w:t>考え方、すなわち高齢者が生活を続け、周囲の地域社会に参加し続けるための「</w:t>
      </w:r>
      <w:r w:rsidRPr="002779D2">
        <w:rPr>
          <w:b/>
          <w:bCs/>
          <w:lang w:eastAsia="ja-JP"/>
        </w:rPr>
        <w:t>村</w:t>
      </w:r>
      <w:r w:rsidRPr="790F3CC7">
        <w:rPr>
          <w:lang w:eastAsia="ja-JP"/>
        </w:rPr>
        <w:t>」の概念で</w:t>
      </w:r>
      <w:r w:rsidR="005202D1">
        <w:rPr>
          <w:rFonts w:hint="eastAsia"/>
          <w:lang w:eastAsia="ja-JP"/>
        </w:rPr>
        <w:t>す</w:t>
      </w:r>
      <w:r w:rsidRPr="002779D2">
        <w:rPr>
          <w:lang w:eastAsia="ja-JP"/>
        </w:rPr>
        <w:t>。</w:t>
      </w:r>
      <w:r w:rsidRPr="790F3CC7">
        <w:rPr>
          <w:lang w:eastAsia="ja-JP"/>
        </w:rPr>
        <w:t>こうした空間の構築には</w:t>
      </w:r>
      <w:r w:rsidRPr="002779D2">
        <w:rPr>
          <w:lang w:eastAsia="ja-JP"/>
        </w:rPr>
        <w:t>、</w:t>
      </w:r>
      <w:r w:rsidRPr="790F3CC7">
        <w:rPr>
          <w:lang w:eastAsia="ja-JP"/>
        </w:rPr>
        <w:t>より一層の</w:t>
      </w:r>
      <w:r w:rsidRPr="790F3CC7">
        <w:rPr>
          <w:b/>
          <w:bCs/>
          <w:lang w:eastAsia="ja-JP"/>
        </w:rPr>
        <w:t>創造性と想像力が必要ですが、何よりも重要なのは、高齢世代との協働です。</w:t>
      </w:r>
      <w:r w:rsidRPr="790F3CC7">
        <w:rPr>
          <w:lang w:eastAsia="ja-JP"/>
        </w:rPr>
        <w:t>私は、アイルランド人権センターでの法学修士（</w:t>
      </w:r>
      <w:r w:rsidRPr="790F3CC7">
        <w:rPr>
          <w:lang w:eastAsia="ja-JP"/>
        </w:rPr>
        <w:t>LLM</w:t>
      </w:r>
      <w:r w:rsidRPr="790F3CC7">
        <w:rPr>
          <w:lang w:eastAsia="ja-JP"/>
        </w:rPr>
        <w:t>）課程在学中や、人権法クリニックでの活動を通じて、世代間共生の要素を実際に体験してきました</w:t>
      </w:r>
      <w:r w:rsidRPr="008125EF">
        <w:rPr>
          <w:b/>
          <w:bCs/>
          <w:lang w:eastAsia="ja-JP"/>
        </w:rPr>
        <w:t>。年齢層を超えた友情や</w:t>
      </w:r>
      <w:r w:rsidR="00014313">
        <w:rPr>
          <w:rFonts w:hint="eastAsia"/>
          <w:b/>
          <w:bCs/>
          <w:lang w:eastAsia="ja-JP"/>
        </w:rPr>
        <w:t>連帯</w:t>
      </w:r>
      <w:r w:rsidRPr="000E2E63">
        <w:rPr>
          <w:lang w:eastAsia="ja-JP"/>
        </w:rPr>
        <w:t>は</w:t>
      </w:r>
      <w:r w:rsidRPr="790F3CC7">
        <w:rPr>
          <w:lang w:eastAsia="ja-JP"/>
        </w:rPr>
        <w:t>、この</w:t>
      </w:r>
      <w:r w:rsidRPr="790F3CC7">
        <w:rPr>
          <w:lang w:eastAsia="ja-JP"/>
        </w:rPr>
        <w:lastRenderedPageBreak/>
        <w:t>原則にとって極めて重要です。また、「高齢者」だけを対象としたものではなく、</w:t>
      </w:r>
      <w:r w:rsidRPr="008125EF">
        <w:rPr>
          <w:b/>
          <w:bCs/>
          <w:lang w:eastAsia="ja-JP"/>
        </w:rPr>
        <w:t>社会のあらゆる人々が互いに関わり合い</w:t>
      </w:r>
      <w:r w:rsidRPr="790F3CC7">
        <w:rPr>
          <w:lang w:eastAsia="ja-JP"/>
        </w:rPr>
        <w:t>、誰もが提供できるスキルや知識を持っていることを認識できる</w:t>
      </w:r>
      <w:r w:rsidRPr="008125EF">
        <w:rPr>
          <w:b/>
          <w:bCs/>
          <w:lang w:eastAsia="ja-JP"/>
        </w:rPr>
        <w:t>環境となる</w:t>
      </w:r>
      <w:r w:rsidRPr="790F3CC7">
        <w:rPr>
          <w:lang w:eastAsia="ja-JP"/>
        </w:rPr>
        <w:t>スポーツや音楽のクラブ、サークルも同様に重要です</w:t>
      </w:r>
      <w:r w:rsidRPr="00243B99">
        <w:rPr>
          <w:lang w:eastAsia="ja-JP"/>
        </w:rPr>
        <w:t>。</w:t>
      </w:r>
      <w:r w:rsidRPr="008125EF">
        <w:rPr>
          <w:b/>
          <w:bCs/>
          <w:lang w:eastAsia="ja-JP"/>
        </w:rPr>
        <w:t>スウェーデンの「セッルボ（</w:t>
      </w:r>
      <w:r w:rsidRPr="008125EF">
        <w:rPr>
          <w:b/>
          <w:bCs/>
          <w:lang w:eastAsia="ja-JP"/>
        </w:rPr>
        <w:t>Sällbo</w:t>
      </w:r>
      <w:r w:rsidRPr="008125EF">
        <w:rPr>
          <w:b/>
          <w:bCs/>
          <w:lang w:eastAsia="ja-JP"/>
        </w:rPr>
        <w:t>）」モデル</w:t>
      </w:r>
      <w:r w:rsidRPr="790F3CC7">
        <w:rPr>
          <w:lang w:eastAsia="ja-JP"/>
        </w:rPr>
        <w:t>など、この種のコミュニティ生活には多くのモデルが存在します</w:t>
      </w:r>
      <w:r w:rsidRPr="00243B99">
        <w:rPr>
          <w:rStyle w:val="ad"/>
        </w:rPr>
        <w:footnoteReference w:id="3"/>
      </w:r>
      <w:r w:rsidR="00A40CD6" w:rsidRPr="00243B99">
        <w:rPr>
          <w:lang w:eastAsia="ja-JP"/>
        </w:rPr>
        <w:t>。</w:t>
      </w:r>
    </w:p>
    <w:p w14:paraId="1A50BE47" w14:textId="77777777" w:rsidR="008212AD" w:rsidRDefault="008212AD" w:rsidP="00395ACF">
      <w:pPr>
        <w:spacing w:after="0" w:line="278" w:lineRule="auto"/>
        <w:jc w:val="both"/>
        <w:rPr>
          <w:rStyle w:val="ad"/>
          <w:lang w:eastAsia="ja-JP"/>
        </w:rPr>
      </w:pPr>
    </w:p>
    <w:p w14:paraId="26A06BF5" w14:textId="77777777" w:rsidR="008212AD" w:rsidRDefault="008212AD" w:rsidP="0091001D">
      <w:pPr>
        <w:spacing w:after="0" w:line="278" w:lineRule="auto"/>
        <w:ind w:firstLineChars="100" w:firstLine="220"/>
        <w:jc w:val="both"/>
        <w:rPr>
          <w:lang w:eastAsia="ja-JP"/>
        </w:rPr>
      </w:pPr>
      <w:r w:rsidRPr="790F3CC7">
        <w:rPr>
          <w:lang w:eastAsia="ja-JP"/>
        </w:rPr>
        <w:t>この原則は、</w:t>
      </w:r>
      <w:r w:rsidRPr="008125EF">
        <w:rPr>
          <w:b/>
          <w:bCs/>
          <w:lang w:eastAsia="ja-JP"/>
        </w:rPr>
        <w:t>高齢者の尊厳と価値を保障する上で中核を</w:t>
      </w:r>
      <w:r w:rsidRPr="00EC01FD">
        <w:rPr>
          <w:b/>
          <w:bCs/>
          <w:lang w:eastAsia="ja-JP"/>
        </w:rPr>
        <w:t>なす</w:t>
      </w:r>
      <w:r w:rsidRPr="790F3CC7">
        <w:rPr>
          <w:lang w:eastAsia="ja-JP"/>
        </w:rPr>
        <w:t>ものであり、国連高齢者権利条約は、高齢者がこのようなライフスタイルを送れるよう、</w:t>
      </w:r>
      <w:r w:rsidRPr="008125EF">
        <w:rPr>
          <w:b/>
          <w:bCs/>
          <w:lang w:eastAsia="ja-JP"/>
        </w:rPr>
        <w:t>積極的な措置が講じられることを確実にしなければ</w:t>
      </w:r>
      <w:r w:rsidRPr="790F3CC7">
        <w:rPr>
          <w:lang w:eastAsia="ja-JP"/>
        </w:rPr>
        <w:t>なりません。</w:t>
      </w:r>
      <w:r w:rsidRPr="790F3CC7">
        <w:rPr>
          <w:lang w:eastAsia="ja-JP"/>
        </w:rPr>
        <w:t xml:space="preserve"> </w:t>
      </w:r>
    </w:p>
    <w:p w14:paraId="735A5863" w14:textId="77777777" w:rsidR="008212AD" w:rsidRDefault="008212AD" w:rsidP="00395ACF">
      <w:pPr>
        <w:spacing w:after="0" w:line="278" w:lineRule="auto"/>
        <w:jc w:val="both"/>
        <w:rPr>
          <w:lang w:eastAsia="ja-JP"/>
        </w:rPr>
      </w:pPr>
    </w:p>
    <w:p w14:paraId="6BFDCB9E" w14:textId="2445E85B" w:rsidR="008212AD" w:rsidRDefault="008212AD" w:rsidP="0091001D">
      <w:pPr>
        <w:spacing w:after="0" w:line="278" w:lineRule="auto"/>
        <w:ind w:firstLineChars="100" w:firstLine="220"/>
        <w:jc w:val="both"/>
        <w:rPr>
          <w:lang w:eastAsia="ja-JP"/>
        </w:rPr>
      </w:pPr>
      <w:r>
        <w:rPr>
          <w:lang w:eastAsia="ja-JP"/>
        </w:rPr>
        <w:t>本意見を検討</w:t>
      </w:r>
      <w:r w:rsidR="004D23B4">
        <w:rPr>
          <w:rFonts w:hint="eastAsia"/>
          <w:lang w:eastAsia="ja-JP"/>
        </w:rPr>
        <w:t>して</w:t>
      </w:r>
      <w:r>
        <w:rPr>
          <w:lang w:eastAsia="ja-JP"/>
        </w:rPr>
        <w:t>いただき、ありがとうございます</w:t>
      </w:r>
      <w:r>
        <w:rPr>
          <w:rStyle w:val="ad"/>
        </w:rPr>
        <w:footnoteReference w:id="4"/>
      </w:r>
      <w:r w:rsidR="004D23B4">
        <w:rPr>
          <w:lang w:eastAsia="ja-JP"/>
        </w:rPr>
        <w:t>。</w:t>
      </w:r>
      <w:r>
        <w:rPr>
          <w:lang w:eastAsia="ja-JP"/>
        </w:rPr>
        <w:t xml:space="preserve"> </w:t>
      </w:r>
    </w:p>
    <w:p w14:paraId="2BB6612D" w14:textId="77777777" w:rsidR="008212AD" w:rsidRPr="008212AD" w:rsidRDefault="008212AD" w:rsidP="000F6115">
      <w:pPr>
        <w:rPr>
          <w:rFonts w:ascii="Calibri" w:hAnsi="Calibri" w:cs="Calibri"/>
          <w:sz w:val="24"/>
          <w:szCs w:val="24"/>
          <w:lang w:eastAsia="ja-JP"/>
        </w:rPr>
      </w:pPr>
    </w:p>
    <w:p w14:paraId="2512D20F" w14:textId="7FB9AC75" w:rsidR="008212AD" w:rsidRPr="00CE5A82" w:rsidRDefault="0091001D" w:rsidP="0091001D">
      <w:pPr>
        <w:jc w:val="right"/>
        <w:rPr>
          <w:rFonts w:ascii="Calibri" w:hAnsi="Calibri" w:cs="Calibri"/>
          <w:lang w:eastAsia="ja-JP"/>
        </w:rPr>
      </w:pPr>
      <w:r w:rsidRPr="00CE5A82">
        <w:rPr>
          <w:rFonts w:ascii="Calibri" w:hAnsi="Calibri" w:cs="Calibri" w:hint="eastAsia"/>
          <w:lang w:eastAsia="ja-JP"/>
        </w:rPr>
        <w:t>（翻訳：佐藤久夫、　　　　）</w:t>
      </w:r>
    </w:p>
    <w:sectPr w:rsidR="008212AD" w:rsidRPr="00CE5A82">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45DD4" w14:textId="77777777" w:rsidR="00A04E6D" w:rsidRDefault="00A04E6D" w:rsidP="000C4471">
      <w:pPr>
        <w:spacing w:after="0" w:line="240" w:lineRule="auto"/>
      </w:pPr>
      <w:r>
        <w:separator/>
      </w:r>
    </w:p>
  </w:endnote>
  <w:endnote w:type="continuationSeparator" w:id="0">
    <w:p w14:paraId="134DD73B" w14:textId="77777777" w:rsidR="00A04E6D" w:rsidRDefault="00A04E6D" w:rsidP="000C4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210457"/>
      <w:docPartObj>
        <w:docPartGallery w:val="Page Numbers (Bottom of Page)"/>
        <w:docPartUnique/>
      </w:docPartObj>
    </w:sdtPr>
    <w:sdtEndPr>
      <w:rPr>
        <w:noProof/>
      </w:rPr>
    </w:sdtEndPr>
    <w:sdtContent>
      <w:p w14:paraId="5E27CA45" w14:textId="69D340A7" w:rsidR="00952D96" w:rsidRDefault="00952D96">
        <w:pPr>
          <w:pStyle w:val="af3"/>
          <w:jc w:val="center"/>
        </w:pPr>
        <w:r>
          <w:fldChar w:fldCharType="begin"/>
        </w:r>
        <w:r>
          <w:instrText xml:space="preserve"> PAGE   \* MERGEFORMAT </w:instrText>
        </w:r>
        <w:r>
          <w:fldChar w:fldCharType="separate"/>
        </w:r>
        <w:r>
          <w:rPr>
            <w:noProof/>
          </w:rPr>
          <w:t>2</w:t>
        </w:r>
        <w:r>
          <w:rPr>
            <w:noProof/>
          </w:rPr>
          <w:fldChar w:fldCharType="end"/>
        </w:r>
      </w:p>
    </w:sdtContent>
  </w:sdt>
  <w:p w14:paraId="05CA5817" w14:textId="77777777" w:rsidR="00952D96" w:rsidRDefault="00952D96">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173BA" w14:textId="77777777" w:rsidR="00A04E6D" w:rsidRDefault="00A04E6D" w:rsidP="000C4471">
      <w:pPr>
        <w:spacing w:after="0" w:line="240" w:lineRule="auto"/>
      </w:pPr>
      <w:r>
        <w:separator/>
      </w:r>
    </w:p>
  </w:footnote>
  <w:footnote w:type="continuationSeparator" w:id="0">
    <w:p w14:paraId="6FF8F7EB" w14:textId="77777777" w:rsidR="00A04E6D" w:rsidRDefault="00A04E6D" w:rsidP="000C4471">
      <w:pPr>
        <w:spacing w:after="0" w:line="240" w:lineRule="auto"/>
      </w:pPr>
      <w:r>
        <w:continuationSeparator/>
      </w:r>
    </w:p>
  </w:footnote>
  <w:footnote w:id="1">
    <w:p w14:paraId="02795DC5" w14:textId="77777777" w:rsidR="008212AD" w:rsidRPr="00FA4DA0" w:rsidRDefault="008212AD" w:rsidP="790F3CC7">
      <w:pPr>
        <w:pStyle w:val="ab"/>
        <w:rPr>
          <w:sz w:val="18"/>
          <w:szCs w:val="18"/>
          <w:lang w:eastAsia="ja-JP"/>
        </w:rPr>
      </w:pPr>
      <w:r w:rsidRPr="00FA4DA0">
        <w:rPr>
          <w:rStyle w:val="ad"/>
          <w:rFonts w:ascii="Aptos" w:eastAsia="Aptos" w:hAnsi="Aptos" w:cs="Aptos"/>
          <w:sz w:val="18"/>
          <w:szCs w:val="18"/>
        </w:rPr>
        <w:footnoteRef/>
      </w:r>
      <w:r w:rsidRPr="00FA4DA0">
        <w:rPr>
          <w:rFonts w:ascii="Aptos" w:eastAsia="Aptos" w:hAnsi="Aptos" w:cs="Aptos"/>
          <w:sz w:val="18"/>
          <w:szCs w:val="18"/>
          <w:lang w:eastAsia="ja-JP"/>
        </w:rPr>
        <w:t xml:space="preserve"> 例えば、「90歳の患者が病院のベッドを待つ間、45時間椅子に座りっぱなしだった – INMO」</w:t>
      </w:r>
      <w:r w:rsidRPr="00FA4DA0">
        <w:rPr>
          <w:rFonts w:ascii="Aptos" w:eastAsia="Aptos" w:hAnsi="Aptos" w:cs="Aptos"/>
          <w:i/>
          <w:iCs/>
          <w:sz w:val="18"/>
          <w:szCs w:val="18"/>
          <w:lang w:eastAsia="ja-JP"/>
        </w:rPr>
        <w:t>RTE News</w:t>
      </w:r>
      <w:r w:rsidRPr="00FA4DA0">
        <w:rPr>
          <w:rFonts w:ascii="Aptos" w:eastAsia="Aptos" w:hAnsi="Aptos" w:cs="Aptos"/>
          <w:sz w:val="18"/>
          <w:szCs w:val="18"/>
          <w:lang w:eastAsia="ja-JP"/>
        </w:rPr>
        <w:t>（2026年1月13日）</w:t>
      </w:r>
      <w:hyperlink r:id="rId1" w:history="1">
        <w:r w:rsidRPr="00FA4DA0">
          <w:rPr>
            <w:rStyle w:val="ae"/>
            <w:rFonts w:ascii="Aptos" w:eastAsia="Aptos" w:hAnsi="Aptos" w:cs="Aptos"/>
            <w:sz w:val="18"/>
            <w:szCs w:val="18"/>
            <w:lang w:eastAsia="ja-JP"/>
          </w:rPr>
          <w:t>https://www.rte.ie/news/health/2026/0113/1552844-hospital-overcrowding/</w:t>
        </w:r>
      </w:hyperlink>
      <w:r w:rsidRPr="00FA4DA0">
        <w:rPr>
          <w:rFonts w:ascii="Aptos" w:eastAsia="Aptos" w:hAnsi="Aptos" w:cs="Aptos"/>
          <w:sz w:val="18"/>
          <w:szCs w:val="18"/>
          <w:lang w:eastAsia="ja-JP"/>
        </w:rPr>
        <w:t>。</w:t>
      </w:r>
    </w:p>
  </w:footnote>
  <w:footnote w:id="2">
    <w:p w14:paraId="2ACB7D50" w14:textId="152A57D2" w:rsidR="008212AD" w:rsidRDefault="008212AD" w:rsidP="790F3CC7">
      <w:pPr>
        <w:pStyle w:val="ab"/>
        <w:rPr>
          <w:lang w:eastAsia="ja-JP"/>
        </w:rPr>
      </w:pPr>
      <w:r w:rsidRPr="00FA4DA0">
        <w:rPr>
          <w:rStyle w:val="ad"/>
          <w:rFonts w:ascii="Aptos" w:eastAsia="Aptos" w:hAnsi="Aptos" w:cs="Aptos"/>
          <w:sz w:val="18"/>
          <w:szCs w:val="18"/>
        </w:rPr>
        <w:footnoteRef/>
      </w:r>
      <w:r w:rsidRPr="00FA4DA0">
        <w:rPr>
          <w:rFonts w:ascii="Aptos" w:eastAsia="Aptos" w:hAnsi="Aptos" w:cs="Aptos"/>
          <w:sz w:val="18"/>
          <w:szCs w:val="18"/>
          <w:lang w:eastAsia="ja-JP"/>
        </w:rPr>
        <w:t xml:space="preserve"> 例えば、マイケル・マクヘイル、</w:t>
      </w:r>
      <w:r w:rsidR="00FF49D7" w:rsidRPr="00FA4DA0">
        <w:rPr>
          <w:rFonts w:ascii="ＭＳ 明朝" w:eastAsia="ＭＳ 明朝" w:hAnsi="ＭＳ 明朝" w:cs="ＭＳ 明朝" w:hint="eastAsia"/>
          <w:sz w:val="18"/>
          <w:szCs w:val="18"/>
          <w:lang w:eastAsia="ja-JP"/>
        </w:rPr>
        <w:t>『</w:t>
      </w:r>
      <w:r w:rsidRPr="00FA4DA0">
        <w:rPr>
          <w:rFonts w:ascii="Aptos" w:eastAsia="Aptos" w:hAnsi="Aptos" w:cs="Aptos"/>
          <w:sz w:val="18"/>
          <w:szCs w:val="18"/>
          <w:lang w:eastAsia="ja-JP"/>
        </w:rPr>
        <w:t>欧州全域のがんガイドラインで高齢者が見落とされている</w:t>
      </w:r>
      <w:r w:rsidR="00FF49D7" w:rsidRPr="00FA4DA0">
        <w:rPr>
          <w:rFonts w:ascii="ＭＳ 明朝" w:eastAsia="ＭＳ 明朝" w:hAnsi="ＭＳ 明朝" w:cs="ＭＳ 明朝" w:hint="eastAsia"/>
          <w:sz w:val="18"/>
          <w:szCs w:val="18"/>
          <w:lang w:eastAsia="ja-JP"/>
        </w:rPr>
        <w:t>』、「</w:t>
      </w:r>
      <w:r w:rsidR="00397A09" w:rsidRPr="00FA4DA0">
        <w:rPr>
          <w:rFonts w:ascii="ＭＳ 明朝" w:eastAsia="ＭＳ 明朝" w:hAnsi="ＭＳ 明朝" w:cs="ＭＳ 明朝" w:hint="eastAsia"/>
          <w:sz w:val="18"/>
          <w:szCs w:val="18"/>
          <w:lang w:eastAsia="ja-JP"/>
        </w:rPr>
        <w:t>アイルランド医学</w:t>
      </w:r>
      <w:r w:rsidRPr="00FA4DA0">
        <w:rPr>
          <w:rFonts w:ascii="Aptos" w:eastAsia="Aptos" w:hAnsi="Aptos" w:cs="Aptos"/>
          <w:i/>
          <w:iCs/>
          <w:sz w:val="18"/>
          <w:szCs w:val="18"/>
          <w:lang w:eastAsia="ja-JP"/>
        </w:rPr>
        <w:t>タイムズ</w:t>
      </w:r>
      <w:r w:rsidR="00FF49D7" w:rsidRPr="00FA4DA0">
        <w:rPr>
          <w:rFonts w:ascii="ＭＳ 明朝" w:eastAsia="ＭＳ 明朝" w:hAnsi="ＭＳ 明朝" w:cs="ＭＳ 明朝" w:hint="eastAsia"/>
          <w:sz w:val="18"/>
          <w:szCs w:val="18"/>
          <w:lang w:eastAsia="ja-JP"/>
        </w:rPr>
        <w:t>」</w:t>
      </w:r>
      <w:r w:rsidRPr="00FA4DA0">
        <w:rPr>
          <w:rFonts w:ascii="Aptos" w:eastAsia="Aptos" w:hAnsi="Aptos" w:cs="Aptos"/>
          <w:sz w:val="18"/>
          <w:szCs w:val="18"/>
          <w:lang w:eastAsia="ja-JP"/>
        </w:rPr>
        <w:t xml:space="preserve">（2025年4月25日） </w:t>
      </w:r>
      <w:hyperlink r:id="rId2" w:anchor=":~:text=By%20Michael%20McHale%2025th%20April,geographic%20and%20disease-specific%20factors" w:history="1">
        <w:r w:rsidRPr="00FA4DA0">
          <w:rPr>
            <w:rStyle w:val="ae"/>
            <w:rFonts w:ascii="Aptos" w:eastAsia="Aptos" w:hAnsi="Aptos" w:cs="Aptos"/>
            <w:sz w:val="18"/>
            <w:szCs w:val="18"/>
            <w:lang w:eastAsia="ja-JP"/>
          </w:rPr>
          <w:t>https://www.imt.ie/news/older-adults-overlooked-in-cancer-guidelines-across-europe-25-04-2025/#:~:text=By%20Michael%20McHale%2025th%20April,geographic%20and%20disease-specific%20factors</w:t>
        </w:r>
      </w:hyperlink>
      <w:r w:rsidRPr="00FA4DA0">
        <w:rPr>
          <w:rFonts w:ascii="Aptos" w:eastAsia="Aptos" w:hAnsi="Aptos" w:cs="Aptos"/>
          <w:sz w:val="18"/>
          <w:szCs w:val="18"/>
          <w:lang w:eastAsia="ja-JP"/>
        </w:rPr>
        <w:t>.</w:t>
      </w:r>
      <w:r>
        <w:rPr>
          <w:rFonts w:ascii="Aptos" w:eastAsia="Aptos" w:hAnsi="Aptos" w:cs="Aptos"/>
          <w:lang w:eastAsia="ja-JP"/>
        </w:rPr>
        <w:t xml:space="preserve"> </w:t>
      </w:r>
    </w:p>
  </w:footnote>
  <w:footnote w:id="3">
    <w:p w14:paraId="5B932358" w14:textId="3DEED6F5" w:rsidR="008212AD" w:rsidRPr="005C0196" w:rsidRDefault="008212AD" w:rsidP="790F3CC7">
      <w:pPr>
        <w:pStyle w:val="ab"/>
        <w:rPr>
          <w:sz w:val="18"/>
          <w:szCs w:val="18"/>
          <w:lang w:eastAsia="ja-JP"/>
        </w:rPr>
      </w:pPr>
      <w:r w:rsidRPr="005C0196">
        <w:rPr>
          <w:rStyle w:val="ad"/>
          <w:rFonts w:ascii="Aptos" w:eastAsia="Aptos" w:hAnsi="Aptos" w:cs="Aptos"/>
          <w:sz w:val="18"/>
          <w:szCs w:val="18"/>
        </w:rPr>
        <w:footnoteRef/>
      </w:r>
      <w:r w:rsidRPr="005C0196">
        <w:rPr>
          <w:rFonts w:ascii="Aptos" w:eastAsia="Aptos" w:hAnsi="Aptos" w:cs="Aptos"/>
          <w:sz w:val="18"/>
          <w:szCs w:val="18"/>
          <w:lang w:eastAsia="ja-JP"/>
        </w:rPr>
        <w:t xml:space="preserve"> デレク・ロバートソン、「『まるで家族のような』：孤独を癒やすために設計されたスウェーデンの住宅実験」</w:t>
      </w:r>
      <w:r w:rsidR="00001382">
        <w:rPr>
          <w:rFonts w:ascii="ＭＳ 明朝" w:eastAsia="ＭＳ 明朝" w:hAnsi="ＭＳ 明朝" w:cs="ＭＳ 明朝" w:hint="eastAsia"/>
          <w:sz w:val="18"/>
          <w:szCs w:val="18"/>
          <w:lang w:eastAsia="ja-JP"/>
        </w:rPr>
        <w:t>、</w:t>
      </w:r>
      <w:r w:rsidRPr="005C0196">
        <w:rPr>
          <w:rFonts w:ascii="Aptos" w:eastAsia="Aptos" w:hAnsi="Aptos" w:cs="Aptos"/>
          <w:i/>
          <w:iCs/>
          <w:sz w:val="18"/>
          <w:szCs w:val="18"/>
          <w:lang w:eastAsia="ja-JP"/>
        </w:rPr>
        <w:t>ガーディアン</w:t>
      </w:r>
      <w:r w:rsidRPr="005C0196">
        <w:rPr>
          <w:rFonts w:ascii="Aptos" w:eastAsia="Aptos" w:hAnsi="Aptos" w:cs="Aptos"/>
          <w:sz w:val="18"/>
          <w:szCs w:val="18"/>
          <w:lang w:eastAsia="ja-JP"/>
        </w:rPr>
        <w:t>（2020年9月15日）</w:t>
      </w:r>
      <w:hyperlink r:id="rId3" w:history="1">
        <w:r w:rsidRPr="005C0196">
          <w:rPr>
            <w:rStyle w:val="ae"/>
            <w:rFonts w:ascii="Aptos" w:eastAsia="Aptos" w:hAnsi="Aptos" w:cs="Aptos"/>
            <w:sz w:val="18"/>
            <w:szCs w:val="18"/>
            <w:lang w:eastAsia="ja-JP"/>
          </w:rPr>
          <w:t xml:space="preserve"> https://www.theguardian.com/world/2020/sep/15/its-like-family-the-swedish-housing-experiment-designed-to-cure-loneliness</w:t>
        </w:r>
      </w:hyperlink>
      <w:r w:rsidRPr="005C0196">
        <w:rPr>
          <w:rFonts w:ascii="Aptos" w:eastAsia="Aptos" w:hAnsi="Aptos" w:cs="Aptos"/>
          <w:sz w:val="18"/>
          <w:szCs w:val="18"/>
          <w:lang w:eastAsia="ja-JP"/>
        </w:rPr>
        <w:t>.</w:t>
      </w:r>
    </w:p>
  </w:footnote>
  <w:footnote w:id="4">
    <w:p w14:paraId="36BFC7E4" w14:textId="77777777" w:rsidR="008212AD" w:rsidRPr="005C0196" w:rsidRDefault="008212AD">
      <w:pPr>
        <w:pStyle w:val="ab"/>
        <w:rPr>
          <w:sz w:val="18"/>
          <w:szCs w:val="18"/>
          <w:lang w:eastAsia="ja-JP"/>
        </w:rPr>
      </w:pPr>
      <w:r w:rsidRPr="005C0196">
        <w:rPr>
          <w:rStyle w:val="ad"/>
          <w:sz w:val="18"/>
          <w:szCs w:val="18"/>
        </w:rPr>
        <w:footnoteRef/>
      </w:r>
      <w:r w:rsidRPr="005C0196">
        <w:rPr>
          <w:sz w:val="18"/>
          <w:szCs w:val="18"/>
          <w:lang w:eastAsia="ja-JP"/>
        </w:rPr>
        <w:t xml:space="preserve"> </w:t>
      </w:r>
      <w:r w:rsidRPr="005C0196">
        <w:rPr>
          <w:sz w:val="18"/>
          <w:szCs w:val="18"/>
          <w:lang w:eastAsia="ja-JP"/>
        </w:rPr>
        <w:t>また、本稿に関する議論や編集面での支援をしてくれた、ゴールウェイ大学アイルランド人権センターおよび法学部で法学（</w:t>
      </w:r>
      <w:r w:rsidRPr="005C0196">
        <w:rPr>
          <w:sz w:val="18"/>
          <w:szCs w:val="18"/>
          <w:lang w:eastAsia="ja-JP"/>
        </w:rPr>
        <w:t>BCL</w:t>
      </w:r>
      <w:r w:rsidRPr="005C0196">
        <w:rPr>
          <w:sz w:val="18"/>
          <w:szCs w:val="18"/>
          <w:lang w:eastAsia="ja-JP"/>
        </w:rPr>
        <w:t>）および人権を専攻する最終学年の学生、ジュディス・ウォー氏にも感謝する。</w:t>
      </w:r>
      <w:r w:rsidRPr="005C0196">
        <w:rPr>
          <w:sz w:val="18"/>
          <w:szCs w:val="18"/>
          <w:lang w:eastAsia="ja-JP"/>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3DCE65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43791F"/>
    <w:multiLevelType w:val="hybridMultilevel"/>
    <w:tmpl w:val="BE068A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D18F3"/>
    <w:multiLevelType w:val="multilevel"/>
    <w:tmpl w:val="D4B4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D24D3"/>
    <w:multiLevelType w:val="multilevel"/>
    <w:tmpl w:val="DF3A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F0CFE"/>
    <w:multiLevelType w:val="multilevel"/>
    <w:tmpl w:val="3716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A96EC8"/>
    <w:multiLevelType w:val="multilevel"/>
    <w:tmpl w:val="86C23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8C06DB7"/>
    <w:multiLevelType w:val="multilevel"/>
    <w:tmpl w:val="B8EA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5C27C8"/>
    <w:multiLevelType w:val="hybridMultilevel"/>
    <w:tmpl w:val="9646A3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BFB4617"/>
    <w:multiLevelType w:val="multilevel"/>
    <w:tmpl w:val="395E38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E6442F4"/>
    <w:multiLevelType w:val="multilevel"/>
    <w:tmpl w:val="73AAA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997DF3"/>
    <w:multiLevelType w:val="multilevel"/>
    <w:tmpl w:val="6F7C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A9205C"/>
    <w:multiLevelType w:val="hybridMultilevel"/>
    <w:tmpl w:val="52002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705683"/>
    <w:multiLevelType w:val="multilevel"/>
    <w:tmpl w:val="30B2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866C88"/>
    <w:multiLevelType w:val="multilevel"/>
    <w:tmpl w:val="ECC4C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8C310C"/>
    <w:multiLevelType w:val="multilevel"/>
    <w:tmpl w:val="B594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95196F"/>
    <w:multiLevelType w:val="hybridMultilevel"/>
    <w:tmpl w:val="C0D43E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EA61BF"/>
    <w:multiLevelType w:val="multilevel"/>
    <w:tmpl w:val="57B090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1E316549"/>
    <w:multiLevelType w:val="multilevel"/>
    <w:tmpl w:val="E37A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052FDC"/>
    <w:multiLevelType w:val="multilevel"/>
    <w:tmpl w:val="6D18B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2D2E89"/>
    <w:multiLevelType w:val="multilevel"/>
    <w:tmpl w:val="DF62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950C3B"/>
    <w:multiLevelType w:val="multilevel"/>
    <w:tmpl w:val="BBFE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D06CE9"/>
    <w:multiLevelType w:val="hybridMultilevel"/>
    <w:tmpl w:val="F3AE1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2355E0"/>
    <w:multiLevelType w:val="multilevel"/>
    <w:tmpl w:val="9A96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34631F"/>
    <w:multiLevelType w:val="multilevel"/>
    <w:tmpl w:val="C7D00FD4"/>
    <w:lvl w:ilvl="0">
      <w:start w:val="1"/>
      <w:numFmt w:val="decimal"/>
      <w:lvlText w:val="%1."/>
      <w:lvlJc w:val="left"/>
      <w:pPr>
        <w:ind w:left="720" w:hanging="360"/>
      </w:pPr>
      <w:rPr>
        <w:rFonts w:ascii="Roboto" w:eastAsia="Roboto" w:hAnsi="Roboto" w:cs="Roboto"/>
        <w:color w:val="4A4A4A"/>
        <w:sz w:val="27"/>
        <w:szCs w:val="27"/>
        <w:u w:val="none"/>
      </w:rPr>
    </w:lvl>
    <w:lvl w:ilvl="1">
      <w:start w:val="1"/>
      <w:numFmt w:val="decimal"/>
      <w:lvlText w:val="%2."/>
      <w:lvlJc w:val="left"/>
      <w:pPr>
        <w:ind w:left="1440" w:hanging="360"/>
      </w:pPr>
      <w:rPr>
        <w:rFonts w:ascii="Roboto" w:eastAsia="Roboto" w:hAnsi="Roboto" w:cs="Roboto"/>
        <w:color w:val="4A4A4A"/>
        <w:sz w:val="27"/>
        <w:szCs w:val="27"/>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23B92196"/>
    <w:multiLevelType w:val="multilevel"/>
    <w:tmpl w:val="3C9E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DD7B1D"/>
    <w:multiLevelType w:val="multilevel"/>
    <w:tmpl w:val="A7C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930555"/>
    <w:multiLevelType w:val="multilevel"/>
    <w:tmpl w:val="A056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3D0396"/>
    <w:multiLevelType w:val="multilevel"/>
    <w:tmpl w:val="6802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3B24E2"/>
    <w:multiLevelType w:val="hybridMultilevel"/>
    <w:tmpl w:val="446066E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8DC3DCC"/>
    <w:multiLevelType w:val="multilevel"/>
    <w:tmpl w:val="E9004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2D60A5"/>
    <w:multiLevelType w:val="hybridMultilevel"/>
    <w:tmpl w:val="64B4C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A7D2E6C"/>
    <w:multiLevelType w:val="hybridMultilevel"/>
    <w:tmpl w:val="239EDDBE"/>
    <w:lvl w:ilvl="0" w:tplc="14E01984">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A9314C9"/>
    <w:multiLevelType w:val="multilevel"/>
    <w:tmpl w:val="5278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B175EE2"/>
    <w:multiLevelType w:val="multilevel"/>
    <w:tmpl w:val="BFAC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B505EC4"/>
    <w:multiLevelType w:val="multilevel"/>
    <w:tmpl w:val="6EEA946A"/>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2BE77373"/>
    <w:multiLevelType w:val="multilevel"/>
    <w:tmpl w:val="C4BA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E9F748"/>
    <w:multiLevelType w:val="hybridMultilevel"/>
    <w:tmpl w:val="60004082"/>
    <w:lvl w:ilvl="0" w:tplc="05ACDD20">
      <w:start w:val="1"/>
      <w:numFmt w:val="bullet"/>
      <w:lvlText w:val=""/>
      <w:lvlJc w:val="left"/>
      <w:pPr>
        <w:ind w:left="720" w:hanging="360"/>
      </w:pPr>
      <w:rPr>
        <w:rFonts w:ascii="Symbol" w:hAnsi="Symbol" w:hint="default"/>
      </w:rPr>
    </w:lvl>
    <w:lvl w:ilvl="1" w:tplc="A2AC2D42">
      <w:start w:val="1"/>
      <w:numFmt w:val="bullet"/>
      <w:lvlText w:val="o"/>
      <w:lvlJc w:val="left"/>
      <w:pPr>
        <w:ind w:left="1440" w:hanging="360"/>
      </w:pPr>
      <w:rPr>
        <w:rFonts w:ascii="Courier New" w:hAnsi="Courier New" w:hint="default"/>
      </w:rPr>
    </w:lvl>
    <w:lvl w:ilvl="2" w:tplc="8DDA45E8">
      <w:start w:val="1"/>
      <w:numFmt w:val="bullet"/>
      <w:lvlText w:val=""/>
      <w:lvlJc w:val="left"/>
      <w:pPr>
        <w:ind w:left="2160" w:hanging="360"/>
      </w:pPr>
      <w:rPr>
        <w:rFonts w:ascii="Wingdings" w:hAnsi="Wingdings" w:hint="default"/>
      </w:rPr>
    </w:lvl>
    <w:lvl w:ilvl="3" w:tplc="59B2789C">
      <w:start w:val="1"/>
      <w:numFmt w:val="bullet"/>
      <w:lvlText w:val=""/>
      <w:lvlJc w:val="left"/>
      <w:pPr>
        <w:ind w:left="2880" w:hanging="360"/>
      </w:pPr>
      <w:rPr>
        <w:rFonts w:ascii="Symbol" w:hAnsi="Symbol" w:hint="default"/>
      </w:rPr>
    </w:lvl>
    <w:lvl w:ilvl="4" w:tplc="73FA9DBA">
      <w:start w:val="1"/>
      <w:numFmt w:val="bullet"/>
      <w:lvlText w:val="o"/>
      <w:lvlJc w:val="left"/>
      <w:pPr>
        <w:ind w:left="3600" w:hanging="360"/>
      </w:pPr>
      <w:rPr>
        <w:rFonts w:ascii="Courier New" w:hAnsi="Courier New" w:hint="default"/>
      </w:rPr>
    </w:lvl>
    <w:lvl w:ilvl="5" w:tplc="52E8F53C">
      <w:start w:val="1"/>
      <w:numFmt w:val="bullet"/>
      <w:lvlText w:val=""/>
      <w:lvlJc w:val="left"/>
      <w:pPr>
        <w:ind w:left="4320" w:hanging="360"/>
      </w:pPr>
      <w:rPr>
        <w:rFonts w:ascii="Wingdings" w:hAnsi="Wingdings" w:hint="default"/>
      </w:rPr>
    </w:lvl>
    <w:lvl w:ilvl="6" w:tplc="8BE8B370">
      <w:start w:val="1"/>
      <w:numFmt w:val="bullet"/>
      <w:lvlText w:val=""/>
      <w:lvlJc w:val="left"/>
      <w:pPr>
        <w:ind w:left="5040" w:hanging="360"/>
      </w:pPr>
      <w:rPr>
        <w:rFonts w:ascii="Symbol" w:hAnsi="Symbol" w:hint="default"/>
      </w:rPr>
    </w:lvl>
    <w:lvl w:ilvl="7" w:tplc="675E078A">
      <w:start w:val="1"/>
      <w:numFmt w:val="bullet"/>
      <w:lvlText w:val="o"/>
      <w:lvlJc w:val="left"/>
      <w:pPr>
        <w:ind w:left="5760" w:hanging="360"/>
      </w:pPr>
      <w:rPr>
        <w:rFonts w:ascii="Courier New" w:hAnsi="Courier New" w:hint="default"/>
      </w:rPr>
    </w:lvl>
    <w:lvl w:ilvl="8" w:tplc="826C0900">
      <w:start w:val="1"/>
      <w:numFmt w:val="bullet"/>
      <w:lvlText w:val=""/>
      <w:lvlJc w:val="left"/>
      <w:pPr>
        <w:ind w:left="6480" w:hanging="360"/>
      </w:pPr>
      <w:rPr>
        <w:rFonts w:ascii="Wingdings" w:hAnsi="Wingdings" w:hint="default"/>
      </w:rPr>
    </w:lvl>
  </w:abstractNum>
  <w:abstractNum w:abstractNumId="37" w15:restartNumberingAfterBreak="0">
    <w:nsid w:val="2C672629"/>
    <w:multiLevelType w:val="multilevel"/>
    <w:tmpl w:val="35BCD5C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2D14183D"/>
    <w:multiLevelType w:val="multilevel"/>
    <w:tmpl w:val="14B6E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D171339"/>
    <w:multiLevelType w:val="hybridMultilevel"/>
    <w:tmpl w:val="1FDA6F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DB35DE7"/>
    <w:multiLevelType w:val="multilevel"/>
    <w:tmpl w:val="5D4EF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E9D0AE9"/>
    <w:multiLevelType w:val="multilevel"/>
    <w:tmpl w:val="5C0A67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08C2B54"/>
    <w:multiLevelType w:val="hybridMultilevel"/>
    <w:tmpl w:val="74B85222"/>
    <w:lvl w:ilvl="0" w:tplc="19C880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1A118E9"/>
    <w:multiLevelType w:val="multilevel"/>
    <w:tmpl w:val="BA7A6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2134ADF"/>
    <w:multiLevelType w:val="multilevel"/>
    <w:tmpl w:val="30BC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5BB0957"/>
    <w:multiLevelType w:val="multilevel"/>
    <w:tmpl w:val="20EC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73E078E"/>
    <w:multiLevelType w:val="multilevel"/>
    <w:tmpl w:val="0006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7445B83"/>
    <w:multiLevelType w:val="multilevel"/>
    <w:tmpl w:val="03E48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7502BA4"/>
    <w:multiLevelType w:val="multilevel"/>
    <w:tmpl w:val="F996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761509A"/>
    <w:multiLevelType w:val="multilevel"/>
    <w:tmpl w:val="EBE8B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AF33760"/>
    <w:multiLevelType w:val="multilevel"/>
    <w:tmpl w:val="46964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C072929"/>
    <w:multiLevelType w:val="multilevel"/>
    <w:tmpl w:val="8A0C5BC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2" w15:restartNumberingAfterBreak="0">
    <w:nsid w:val="3E5C1E28"/>
    <w:multiLevelType w:val="hybridMultilevel"/>
    <w:tmpl w:val="27EE3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EA75666"/>
    <w:multiLevelType w:val="hybridMultilevel"/>
    <w:tmpl w:val="92009FEA"/>
    <w:lvl w:ilvl="0" w:tplc="D620417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3EDC301B"/>
    <w:multiLevelType w:val="multilevel"/>
    <w:tmpl w:val="6478D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FAB3EBF"/>
    <w:multiLevelType w:val="multilevel"/>
    <w:tmpl w:val="BD04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FCC3134"/>
    <w:multiLevelType w:val="multilevel"/>
    <w:tmpl w:val="8C54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FF978AD"/>
    <w:multiLevelType w:val="multilevel"/>
    <w:tmpl w:val="B090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1AA4C85"/>
    <w:multiLevelType w:val="multilevel"/>
    <w:tmpl w:val="A2E2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1E524D5"/>
    <w:multiLevelType w:val="hybridMultilevel"/>
    <w:tmpl w:val="6810B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2B72037"/>
    <w:multiLevelType w:val="multilevel"/>
    <w:tmpl w:val="51E09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44C748E5"/>
    <w:multiLevelType w:val="multilevel"/>
    <w:tmpl w:val="56DA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6154603"/>
    <w:multiLevelType w:val="multilevel"/>
    <w:tmpl w:val="3AE0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68813AC"/>
    <w:multiLevelType w:val="multilevel"/>
    <w:tmpl w:val="B0C8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A47494C"/>
    <w:multiLevelType w:val="multilevel"/>
    <w:tmpl w:val="3962C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ABA0D12"/>
    <w:multiLevelType w:val="multilevel"/>
    <w:tmpl w:val="198A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B391AB2"/>
    <w:multiLevelType w:val="multilevel"/>
    <w:tmpl w:val="A01CF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B967B8C"/>
    <w:multiLevelType w:val="multilevel"/>
    <w:tmpl w:val="E9E2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C094C71"/>
    <w:multiLevelType w:val="multilevel"/>
    <w:tmpl w:val="A68E2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C604978"/>
    <w:multiLevelType w:val="multilevel"/>
    <w:tmpl w:val="7868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C9236BE"/>
    <w:multiLevelType w:val="multilevel"/>
    <w:tmpl w:val="88E65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4CA473BE"/>
    <w:multiLevelType w:val="hybridMultilevel"/>
    <w:tmpl w:val="3F22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CEB2119"/>
    <w:multiLevelType w:val="multilevel"/>
    <w:tmpl w:val="FFF6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DEF102B"/>
    <w:multiLevelType w:val="multilevel"/>
    <w:tmpl w:val="D5E09CB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4" w15:restartNumberingAfterBreak="0">
    <w:nsid w:val="4E2E7F70"/>
    <w:multiLevelType w:val="hybridMultilevel"/>
    <w:tmpl w:val="693EE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E56114C"/>
    <w:multiLevelType w:val="multilevel"/>
    <w:tmpl w:val="AE04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FE67776"/>
    <w:multiLevelType w:val="multilevel"/>
    <w:tmpl w:val="8976F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16F4538"/>
    <w:multiLevelType w:val="multilevel"/>
    <w:tmpl w:val="8724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1EC0AC7"/>
    <w:multiLevelType w:val="multilevel"/>
    <w:tmpl w:val="33884C0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9" w15:restartNumberingAfterBreak="0">
    <w:nsid w:val="5333150E"/>
    <w:multiLevelType w:val="multilevel"/>
    <w:tmpl w:val="BF9E8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5DD411E"/>
    <w:multiLevelType w:val="multilevel"/>
    <w:tmpl w:val="DA36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6E71CF4"/>
    <w:multiLevelType w:val="hybridMultilevel"/>
    <w:tmpl w:val="455C315C"/>
    <w:lvl w:ilvl="0" w:tplc="13F63F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BCA141B"/>
    <w:multiLevelType w:val="multilevel"/>
    <w:tmpl w:val="1D801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E2B6B1F"/>
    <w:multiLevelType w:val="multilevel"/>
    <w:tmpl w:val="9B5E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F5C1C9B"/>
    <w:multiLevelType w:val="hybridMultilevel"/>
    <w:tmpl w:val="C77A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F785038"/>
    <w:multiLevelType w:val="hybridMultilevel"/>
    <w:tmpl w:val="58C60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FC852AC"/>
    <w:multiLevelType w:val="multilevel"/>
    <w:tmpl w:val="B2F8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09873A6"/>
    <w:multiLevelType w:val="multilevel"/>
    <w:tmpl w:val="031C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2400663"/>
    <w:multiLevelType w:val="multilevel"/>
    <w:tmpl w:val="69EAC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29077EF"/>
    <w:multiLevelType w:val="hybridMultilevel"/>
    <w:tmpl w:val="87FE9E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0" w15:restartNumberingAfterBreak="0">
    <w:nsid w:val="62A21A2E"/>
    <w:multiLevelType w:val="multilevel"/>
    <w:tmpl w:val="1900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3A32396"/>
    <w:multiLevelType w:val="multilevel"/>
    <w:tmpl w:val="C8DC1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64167CDD"/>
    <w:multiLevelType w:val="multilevel"/>
    <w:tmpl w:val="1DD86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49D2CFF"/>
    <w:multiLevelType w:val="multilevel"/>
    <w:tmpl w:val="FFC26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5715D77"/>
    <w:multiLevelType w:val="multilevel"/>
    <w:tmpl w:val="D1DE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6812635"/>
    <w:multiLevelType w:val="hybridMultilevel"/>
    <w:tmpl w:val="E2A42B74"/>
    <w:lvl w:ilvl="0" w:tplc="1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66825A12"/>
    <w:multiLevelType w:val="multilevel"/>
    <w:tmpl w:val="4EAEC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9192060"/>
    <w:multiLevelType w:val="hybridMultilevel"/>
    <w:tmpl w:val="988A6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B212347"/>
    <w:multiLevelType w:val="multilevel"/>
    <w:tmpl w:val="175EC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C8D353B"/>
    <w:multiLevelType w:val="hybridMultilevel"/>
    <w:tmpl w:val="F6CC929A"/>
    <w:lvl w:ilvl="0" w:tplc="A626A3CC">
      <w:start w:val="1"/>
      <w:numFmt w:val="bullet"/>
      <w:lvlText w:val=""/>
      <w:lvlJc w:val="left"/>
      <w:pPr>
        <w:ind w:left="720" w:hanging="360"/>
      </w:pPr>
      <w:rPr>
        <w:rFonts w:ascii="Symbol" w:hAnsi="Symbol" w:hint="default"/>
      </w:rPr>
    </w:lvl>
    <w:lvl w:ilvl="1" w:tplc="318AC4D6">
      <w:start w:val="1"/>
      <w:numFmt w:val="bullet"/>
      <w:lvlText w:val="o"/>
      <w:lvlJc w:val="left"/>
      <w:pPr>
        <w:ind w:left="1440" w:hanging="360"/>
      </w:pPr>
      <w:rPr>
        <w:rFonts w:ascii="Courier New" w:hAnsi="Courier New" w:hint="default"/>
      </w:rPr>
    </w:lvl>
    <w:lvl w:ilvl="2" w:tplc="CD282B2A">
      <w:start w:val="1"/>
      <w:numFmt w:val="bullet"/>
      <w:lvlText w:val=""/>
      <w:lvlJc w:val="left"/>
      <w:pPr>
        <w:ind w:left="2160" w:hanging="360"/>
      </w:pPr>
      <w:rPr>
        <w:rFonts w:ascii="Wingdings" w:hAnsi="Wingdings" w:hint="default"/>
      </w:rPr>
    </w:lvl>
    <w:lvl w:ilvl="3" w:tplc="77067D4C">
      <w:start w:val="1"/>
      <w:numFmt w:val="bullet"/>
      <w:lvlText w:val=""/>
      <w:lvlJc w:val="left"/>
      <w:pPr>
        <w:ind w:left="2880" w:hanging="360"/>
      </w:pPr>
      <w:rPr>
        <w:rFonts w:ascii="Symbol" w:hAnsi="Symbol" w:hint="default"/>
      </w:rPr>
    </w:lvl>
    <w:lvl w:ilvl="4" w:tplc="2C42580C">
      <w:start w:val="1"/>
      <w:numFmt w:val="bullet"/>
      <w:lvlText w:val="o"/>
      <w:lvlJc w:val="left"/>
      <w:pPr>
        <w:ind w:left="3600" w:hanging="360"/>
      </w:pPr>
      <w:rPr>
        <w:rFonts w:ascii="Courier New" w:hAnsi="Courier New" w:hint="default"/>
      </w:rPr>
    </w:lvl>
    <w:lvl w:ilvl="5" w:tplc="5D18CEA2">
      <w:start w:val="1"/>
      <w:numFmt w:val="bullet"/>
      <w:lvlText w:val=""/>
      <w:lvlJc w:val="left"/>
      <w:pPr>
        <w:ind w:left="4320" w:hanging="360"/>
      </w:pPr>
      <w:rPr>
        <w:rFonts w:ascii="Wingdings" w:hAnsi="Wingdings" w:hint="default"/>
      </w:rPr>
    </w:lvl>
    <w:lvl w:ilvl="6" w:tplc="C1567D0A">
      <w:start w:val="1"/>
      <w:numFmt w:val="bullet"/>
      <w:lvlText w:val=""/>
      <w:lvlJc w:val="left"/>
      <w:pPr>
        <w:ind w:left="5040" w:hanging="360"/>
      </w:pPr>
      <w:rPr>
        <w:rFonts w:ascii="Symbol" w:hAnsi="Symbol" w:hint="default"/>
      </w:rPr>
    </w:lvl>
    <w:lvl w:ilvl="7" w:tplc="66703A4C">
      <w:start w:val="1"/>
      <w:numFmt w:val="bullet"/>
      <w:lvlText w:val="o"/>
      <w:lvlJc w:val="left"/>
      <w:pPr>
        <w:ind w:left="5760" w:hanging="360"/>
      </w:pPr>
      <w:rPr>
        <w:rFonts w:ascii="Courier New" w:hAnsi="Courier New" w:hint="default"/>
      </w:rPr>
    </w:lvl>
    <w:lvl w:ilvl="8" w:tplc="DDE2CB64">
      <w:start w:val="1"/>
      <w:numFmt w:val="bullet"/>
      <w:lvlText w:val=""/>
      <w:lvlJc w:val="left"/>
      <w:pPr>
        <w:ind w:left="6480" w:hanging="360"/>
      </w:pPr>
      <w:rPr>
        <w:rFonts w:ascii="Wingdings" w:hAnsi="Wingdings" w:hint="default"/>
      </w:rPr>
    </w:lvl>
  </w:abstractNum>
  <w:abstractNum w:abstractNumId="100" w15:restartNumberingAfterBreak="0">
    <w:nsid w:val="6E6B57DD"/>
    <w:multiLevelType w:val="multilevel"/>
    <w:tmpl w:val="0AC2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FD4635C"/>
    <w:multiLevelType w:val="multilevel"/>
    <w:tmpl w:val="0E16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0077AC7"/>
    <w:multiLevelType w:val="multilevel"/>
    <w:tmpl w:val="512A2D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05244FF"/>
    <w:multiLevelType w:val="hybridMultilevel"/>
    <w:tmpl w:val="485A2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23D6906"/>
    <w:multiLevelType w:val="hybridMultilevel"/>
    <w:tmpl w:val="93AC9386"/>
    <w:lvl w:ilvl="0" w:tplc="C9FE9138">
      <w:start w:val="1"/>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3DF0C49"/>
    <w:multiLevelType w:val="multilevel"/>
    <w:tmpl w:val="FB42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4FA7CA4"/>
    <w:multiLevelType w:val="multilevel"/>
    <w:tmpl w:val="F466B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75631785"/>
    <w:multiLevelType w:val="multilevel"/>
    <w:tmpl w:val="0C6493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8" w15:restartNumberingAfterBreak="0">
    <w:nsid w:val="75DD5EAF"/>
    <w:multiLevelType w:val="hybridMultilevel"/>
    <w:tmpl w:val="942C0218"/>
    <w:lvl w:ilvl="0" w:tplc="1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75F62B6F"/>
    <w:multiLevelType w:val="multilevel"/>
    <w:tmpl w:val="1A6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6404651"/>
    <w:multiLevelType w:val="multilevel"/>
    <w:tmpl w:val="CC94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6B42199"/>
    <w:multiLevelType w:val="multilevel"/>
    <w:tmpl w:val="42B0DE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76CF2A00"/>
    <w:multiLevelType w:val="multilevel"/>
    <w:tmpl w:val="176040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76F015AE"/>
    <w:multiLevelType w:val="multilevel"/>
    <w:tmpl w:val="C5366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78FD4A4D"/>
    <w:multiLevelType w:val="multilevel"/>
    <w:tmpl w:val="69A2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9CE26EF"/>
    <w:multiLevelType w:val="multilevel"/>
    <w:tmpl w:val="A8B8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A6E0DEB"/>
    <w:multiLevelType w:val="multilevel"/>
    <w:tmpl w:val="219C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B7059B2"/>
    <w:multiLevelType w:val="multilevel"/>
    <w:tmpl w:val="7974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B9B3C43"/>
    <w:multiLevelType w:val="multilevel"/>
    <w:tmpl w:val="41BA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B9E2D96"/>
    <w:multiLevelType w:val="multilevel"/>
    <w:tmpl w:val="1D466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7CEA5F55"/>
    <w:multiLevelType w:val="multilevel"/>
    <w:tmpl w:val="F766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D921A1B"/>
    <w:multiLevelType w:val="multilevel"/>
    <w:tmpl w:val="4480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FDD0E49"/>
    <w:multiLevelType w:val="multilevel"/>
    <w:tmpl w:val="5536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5852273">
    <w:abstractNumId w:val="21"/>
  </w:num>
  <w:num w:numId="2" w16cid:durableId="915896084">
    <w:abstractNumId w:val="7"/>
  </w:num>
  <w:num w:numId="3" w16cid:durableId="1912765840">
    <w:abstractNumId w:val="52"/>
  </w:num>
  <w:num w:numId="4" w16cid:durableId="383062112">
    <w:abstractNumId w:val="81"/>
  </w:num>
  <w:num w:numId="5" w16cid:durableId="1403792869">
    <w:abstractNumId w:val="103"/>
  </w:num>
  <w:num w:numId="6" w16cid:durableId="150023492">
    <w:abstractNumId w:val="30"/>
  </w:num>
  <w:num w:numId="7" w16cid:durableId="1850290825">
    <w:abstractNumId w:val="85"/>
  </w:num>
  <w:num w:numId="8" w16cid:durableId="2048143111">
    <w:abstractNumId w:val="54"/>
  </w:num>
  <w:num w:numId="9" w16cid:durableId="208348350">
    <w:abstractNumId w:val="59"/>
  </w:num>
  <w:num w:numId="10" w16cid:durableId="4090231">
    <w:abstractNumId w:val="74"/>
  </w:num>
  <w:num w:numId="11" w16cid:durableId="1495683491">
    <w:abstractNumId w:val="11"/>
  </w:num>
  <w:num w:numId="12" w16cid:durableId="868225189">
    <w:abstractNumId w:val="71"/>
  </w:num>
  <w:num w:numId="13" w16cid:durableId="1194616640">
    <w:abstractNumId w:val="108"/>
  </w:num>
  <w:num w:numId="14" w16cid:durableId="473913095">
    <w:abstractNumId w:val="95"/>
  </w:num>
  <w:num w:numId="15" w16cid:durableId="433139705">
    <w:abstractNumId w:val="39"/>
  </w:num>
  <w:num w:numId="16" w16cid:durableId="1740639648">
    <w:abstractNumId w:val="53"/>
  </w:num>
  <w:num w:numId="17" w16cid:durableId="555361729">
    <w:abstractNumId w:val="31"/>
  </w:num>
  <w:num w:numId="18" w16cid:durableId="502476588">
    <w:abstractNumId w:val="97"/>
  </w:num>
  <w:num w:numId="19" w16cid:durableId="1896769758">
    <w:abstractNumId w:val="84"/>
  </w:num>
  <w:num w:numId="20" w16cid:durableId="2026011165">
    <w:abstractNumId w:val="36"/>
  </w:num>
  <w:num w:numId="21" w16cid:durableId="1709446903">
    <w:abstractNumId w:val="99"/>
  </w:num>
  <w:num w:numId="22" w16cid:durableId="1507941742">
    <w:abstractNumId w:val="13"/>
  </w:num>
  <w:num w:numId="23" w16cid:durableId="1388604803">
    <w:abstractNumId w:val="42"/>
  </w:num>
  <w:num w:numId="24" w16cid:durableId="741367090">
    <w:abstractNumId w:val="48"/>
  </w:num>
  <w:num w:numId="25" w16cid:durableId="1466315338">
    <w:abstractNumId w:val="8"/>
  </w:num>
  <w:num w:numId="26" w16cid:durableId="836926179">
    <w:abstractNumId w:val="68"/>
  </w:num>
  <w:num w:numId="27" w16cid:durableId="1529296808">
    <w:abstractNumId w:val="92"/>
  </w:num>
  <w:num w:numId="28" w16cid:durableId="1596548065">
    <w:abstractNumId w:val="45"/>
  </w:num>
  <w:num w:numId="29" w16cid:durableId="1834368638">
    <w:abstractNumId w:val="80"/>
  </w:num>
  <w:num w:numId="30" w16cid:durableId="465633407">
    <w:abstractNumId w:val="64"/>
  </w:num>
  <w:num w:numId="31" w16cid:durableId="805776550">
    <w:abstractNumId w:val="32"/>
  </w:num>
  <w:num w:numId="32" w16cid:durableId="221137277">
    <w:abstractNumId w:val="6"/>
  </w:num>
  <w:num w:numId="33" w16cid:durableId="1455489885">
    <w:abstractNumId w:val="29"/>
  </w:num>
  <w:num w:numId="34" w16cid:durableId="624232781">
    <w:abstractNumId w:val="43"/>
  </w:num>
  <w:num w:numId="35" w16cid:durableId="592321308">
    <w:abstractNumId w:val="62"/>
  </w:num>
  <w:num w:numId="36" w16cid:durableId="660894644">
    <w:abstractNumId w:val="110"/>
  </w:num>
  <w:num w:numId="37" w16cid:durableId="286356273">
    <w:abstractNumId w:val="116"/>
  </w:num>
  <w:num w:numId="38" w16cid:durableId="68505501">
    <w:abstractNumId w:val="58"/>
  </w:num>
  <w:num w:numId="39" w16cid:durableId="1875651883">
    <w:abstractNumId w:val="94"/>
  </w:num>
  <w:num w:numId="40" w16cid:durableId="1935433333">
    <w:abstractNumId w:val="69"/>
  </w:num>
  <w:num w:numId="41" w16cid:durableId="135728868">
    <w:abstractNumId w:val="88"/>
  </w:num>
  <w:num w:numId="42" w16cid:durableId="1826046520">
    <w:abstractNumId w:val="115"/>
  </w:num>
  <w:num w:numId="43" w16cid:durableId="560874253">
    <w:abstractNumId w:val="12"/>
  </w:num>
  <w:num w:numId="44" w16cid:durableId="360790907">
    <w:abstractNumId w:val="105"/>
  </w:num>
  <w:num w:numId="45" w16cid:durableId="1013066014">
    <w:abstractNumId w:val="86"/>
  </w:num>
  <w:num w:numId="46" w16cid:durableId="776490537">
    <w:abstractNumId w:val="63"/>
  </w:num>
  <w:num w:numId="47" w16cid:durableId="1130826270">
    <w:abstractNumId w:val="114"/>
  </w:num>
  <w:num w:numId="48" w16cid:durableId="783303613">
    <w:abstractNumId w:val="61"/>
  </w:num>
  <w:num w:numId="49" w16cid:durableId="1783064569">
    <w:abstractNumId w:val="50"/>
  </w:num>
  <w:num w:numId="50" w16cid:durableId="901870375">
    <w:abstractNumId w:val="18"/>
  </w:num>
  <w:num w:numId="51" w16cid:durableId="1849440219">
    <w:abstractNumId w:val="3"/>
  </w:num>
  <w:num w:numId="52" w16cid:durableId="1304191340">
    <w:abstractNumId w:val="66"/>
  </w:num>
  <w:num w:numId="53" w16cid:durableId="874661404">
    <w:abstractNumId w:val="4"/>
  </w:num>
  <w:num w:numId="54" w16cid:durableId="520511282">
    <w:abstractNumId w:val="19"/>
  </w:num>
  <w:num w:numId="55" w16cid:durableId="1225605079">
    <w:abstractNumId w:val="56"/>
  </w:num>
  <w:num w:numId="56" w16cid:durableId="266038347">
    <w:abstractNumId w:val="75"/>
  </w:num>
  <w:num w:numId="57" w16cid:durableId="913782108">
    <w:abstractNumId w:val="17"/>
  </w:num>
  <w:num w:numId="58" w16cid:durableId="917402088">
    <w:abstractNumId w:val="35"/>
  </w:num>
  <w:num w:numId="59" w16cid:durableId="657661016">
    <w:abstractNumId w:val="82"/>
  </w:num>
  <w:num w:numId="60" w16cid:durableId="984164400">
    <w:abstractNumId w:val="24"/>
  </w:num>
  <w:num w:numId="61" w16cid:durableId="40373551">
    <w:abstractNumId w:val="27"/>
  </w:num>
  <w:num w:numId="62" w16cid:durableId="2073651622">
    <w:abstractNumId w:val="46"/>
  </w:num>
  <w:num w:numId="63" w16cid:durableId="1297374673">
    <w:abstractNumId w:val="67"/>
  </w:num>
  <w:num w:numId="64" w16cid:durableId="1070692926">
    <w:abstractNumId w:val="100"/>
  </w:num>
  <w:num w:numId="65" w16cid:durableId="1470194">
    <w:abstractNumId w:val="120"/>
  </w:num>
  <w:num w:numId="66" w16cid:durableId="472717170">
    <w:abstractNumId w:val="117"/>
  </w:num>
  <w:num w:numId="67" w16cid:durableId="408038801">
    <w:abstractNumId w:val="90"/>
  </w:num>
  <w:num w:numId="68" w16cid:durableId="1256743731">
    <w:abstractNumId w:val="25"/>
  </w:num>
  <w:num w:numId="69" w16cid:durableId="338389205">
    <w:abstractNumId w:val="122"/>
  </w:num>
  <w:num w:numId="70" w16cid:durableId="1941133258">
    <w:abstractNumId w:val="9"/>
  </w:num>
  <w:num w:numId="71" w16cid:durableId="698772832">
    <w:abstractNumId w:val="121"/>
  </w:num>
  <w:num w:numId="72" w16cid:durableId="1206061291">
    <w:abstractNumId w:val="96"/>
  </w:num>
  <w:num w:numId="73" w16cid:durableId="781337278">
    <w:abstractNumId w:val="98"/>
  </w:num>
  <w:num w:numId="74" w16cid:durableId="1009482260">
    <w:abstractNumId w:val="87"/>
  </w:num>
  <w:num w:numId="75" w16cid:durableId="467821909">
    <w:abstractNumId w:val="57"/>
  </w:num>
  <w:num w:numId="76" w16cid:durableId="1102610316">
    <w:abstractNumId w:val="72"/>
  </w:num>
  <w:num w:numId="77" w16cid:durableId="2144620304">
    <w:abstractNumId w:val="101"/>
  </w:num>
  <w:num w:numId="78" w16cid:durableId="1229153333">
    <w:abstractNumId w:val="20"/>
  </w:num>
  <w:num w:numId="79" w16cid:durableId="220792789">
    <w:abstractNumId w:val="14"/>
  </w:num>
  <w:num w:numId="80" w16cid:durableId="430049573">
    <w:abstractNumId w:val="49"/>
  </w:num>
  <w:num w:numId="81" w16cid:durableId="188106314">
    <w:abstractNumId w:val="109"/>
  </w:num>
  <w:num w:numId="82" w16cid:durableId="1124273128">
    <w:abstractNumId w:val="104"/>
  </w:num>
  <w:num w:numId="83" w16cid:durableId="2003046602">
    <w:abstractNumId w:val="40"/>
  </w:num>
  <w:num w:numId="84" w16cid:durableId="1083062060">
    <w:abstractNumId w:val="79"/>
  </w:num>
  <w:num w:numId="85" w16cid:durableId="562255185">
    <w:abstractNumId w:val="118"/>
  </w:num>
  <w:num w:numId="86" w16cid:durableId="1351906482">
    <w:abstractNumId w:val="33"/>
  </w:num>
  <w:num w:numId="87" w16cid:durableId="635139454">
    <w:abstractNumId w:val="0"/>
  </w:num>
  <w:num w:numId="88" w16cid:durableId="1852380008">
    <w:abstractNumId w:val="102"/>
  </w:num>
  <w:num w:numId="89" w16cid:durableId="1350839716">
    <w:abstractNumId w:val="28"/>
  </w:num>
  <w:num w:numId="90" w16cid:durableId="666907848">
    <w:abstractNumId w:val="15"/>
  </w:num>
  <w:num w:numId="91" w16cid:durableId="1397430873">
    <w:abstractNumId w:val="1"/>
  </w:num>
  <w:num w:numId="92" w16cid:durableId="174464361">
    <w:abstractNumId w:val="44"/>
  </w:num>
  <w:num w:numId="93" w16cid:durableId="808597532">
    <w:abstractNumId w:val="2"/>
  </w:num>
  <w:num w:numId="94" w16cid:durableId="2038968088">
    <w:abstractNumId w:val="55"/>
  </w:num>
  <w:num w:numId="95" w16cid:durableId="1690637828">
    <w:abstractNumId w:val="83"/>
  </w:num>
  <w:num w:numId="96" w16cid:durableId="676157966">
    <w:abstractNumId w:val="65"/>
  </w:num>
  <w:num w:numId="97" w16cid:durableId="20012642">
    <w:abstractNumId w:val="22"/>
  </w:num>
  <w:num w:numId="98" w16cid:durableId="1538347302">
    <w:abstractNumId w:val="10"/>
  </w:num>
  <w:num w:numId="99" w16cid:durableId="974482664">
    <w:abstractNumId w:val="107"/>
  </w:num>
  <w:num w:numId="100" w16cid:durableId="1222403766">
    <w:abstractNumId w:val="73"/>
  </w:num>
  <w:num w:numId="101" w16cid:durableId="1313214326">
    <w:abstractNumId w:val="16"/>
  </w:num>
  <w:num w:numId="102" w16cid:durableId="1792555998">
    <w:abstractNumId w:val="78"/>
  </w:num>
  <w:num w:numId="103" w16cid:durableId="1349991326">
    <w:abstractNumId w:val="93"/>
  </w:num>
  <w:num w:numId="104" w16cid:durableId="2133941711">
    <w:abstractNumId w:val="77"/>
  </w:num>
  <w:num w:numId="105" w16cid:durableId="987628848">
    <w:abstractNumId w:val="26"/>
  </w:num>
  <w:num w:numId="106" w16cid:durableId="1832715072">
    <w:abstractNumId w:val="37"/>
  </w:num>
  <w:num w:numId="107" w16cid:durableId="2066483286">
    <w:abstractNumId w:val="76"/>
  </w:num>
  <w:num w:numId="108" w16cid:durableId="1537540166">
    <w:abstractNumId w:val="34"/>
  </w:num>
  <w:num w:numId="109" w16cid:durableId="1907304198">
    <w:abstractNumId w:val="89"/>
  </w:num>
  <w:num w:numId="110" w16cid:durableId="647515375">
    <w:abstractNumId w:val="113"/>
  </w:num>
  <w:num w:numId="111" w16cid:durableId="636033637">
    <w:abstractNumId w:val="91"/>
  </w:num>
  <w:num w:numId="112" w16cid:durableId="1875076252">
    <w:abstractNumId w:val="111"/>
  </w:num>
  <w:num w:numId="113" w16cid:durableId="242299183">
    <w:abstractNumId w:val="23"/>
  </w:num>
  <w:num w:numId="114" w16cid:durableId="667711601">
    <w:abstractNumId w:val="106"/>
  </w:num>
  <w:num w:numId="115" w16cid:durableId="174805865">
    <w:abstractNumId w:val="38"/>
  </w:num>
  <w:num w:numId="116" w16cid:durableId="1853375080">
    <w:abstractNumId w:val="119"/>
  </w:num>
  <w:num w:numId="117" w16cid:durableId="1511219480">
    <w:abstractNumId w:val="112"/>
  </w:num>
  <w:num w:numId="118" w16cid:durableId="304698726">
    <w:abstractNumId w:val="60"/>
  </w:num>
  <w:num w:numId="119" w16cid:durableId="2036272377">
    <w:abstractNumId w:val="41"/>
  </w:num>
  <w:num w:numId="120" w16cid:durableId="274554841">
    <w:abstractNumId w:val="5"/>
  </w:num>
  <w:num w:numId="121" w16cid:durableId="1309747899">
    <w:abstractNumId w:val="47"/>
  </w:num>
  <w:num w:numId="122" w16cid:durableId="509294540">
    <w:abstractNumId w:val="70"/>
  </w:num>
  <w:num w:numId="123" w16cid:durableId="1732003611">
    <w:abstractNumId w:val="51"/>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460"/>
    <w:rsid w:val="00001382"/>
    <w:rsid w:val="000020DB"/>
    <w:rsid w:val="00002EB2"/>
    <w:rsid w:val="00003180"/>
    <w:rsid w:val="000040C0"/>
    <w:rsid w:val="00005058"/>
    <w:rsid w:val="00005C9C"/>
    <w:rsid w:val="00006DEB"/>
    <w:rsid w:val="00010BE1"/>
    <w:rsid w:val="000132F4"/>
    <w:rsid w:val="000138BC"/>
    <w:rsid w:val="00013CCC"/>
    <w:rsid w:val="000142DE"/>
    <w:rsid w:val="00014313"/>
    <w:rsid w:val="00015397"/>
    <w:rsid w:val="00015C57"/>
    <w:rsid w:val="000167A3"/>
    <w:rsid w:val="00016A6A"/>
    <w:rsid w:val="00016D0D"/>
    <w:rsid w:val="00020169"/>
    <w:rsid w:val="0002083C"/>
    <w:rsid w:val="000220BA"/>
    <w:rsid w:val="00022770"/>
    <w:rsid w:val="00026BFB"/>
    <w:rsid w:val="000278CF"/>
    <w:rsid w:val="000302C5"/>
    <w:rsid w:val="00032B91"/>
    <w:rsid w:val="00035547"/>
    <w:rsid w:val="0004225F"/>
    <w:rsid w:val="00047B7C"/>
    <w:rsid w:val="000502FF"/>
    <w:rsid w:val="000506F6"/>
    <w:rsid w:val="00052214"/>
    <w:rsid w:val="00052B68"/>
    <w:rsid w:val="00053E1F"/>
    <w:rsid w:val="0005630B"/>
    <w:rsid w:val="00056E98"/>
    <w:rsid w:val="00060117"/>
    <w:rsid w:val="000620E7"/>
    <w:rsid w:val="00071427"/>
    <w:rsid w:val="000720EB"/>
    <w:rsid w:val="000721B6"/>
    <w:rsid w:val="00072FEF"/>
    <w:rsid w:val="000730F2"/>
    <w:rsid w:val="00076402"/>
    <w:rsid w:val="00077B3D"/>
    <w:rsid w:val="00081127"/>
    <w:rsid w:val="00083914"/>
    <w:rsid w:val="00087D61"/>
    <w:rsid w:val="0009009C"/>
    <w:rsid w:val="0009065A"/>
    <w:rsid w:val="00096991"/>
    <w:rsid w:val="000A14D3"/>
    <w:rsid w:val="000A3821"/>
    <w:rsid w:val="000A46E9"/>
    <w:rsid w:val="000A5360"/>
    <w:rsid w:val="000B1375"/>
    <w:rsid w:val="000B1DFF"/>
    <w:rsid w:val="000B3122"/>
    <w:rsid w:val="000B465C"/>
    <w:rsid w:val="000B7481"/>
    <w:rsid w:val="000B7E9C"/>
    <w:rsid w:val="000C1621"/>
    <w:rsid w:val="000C1B8C"/>
    <w:rsid w:val="000C4471"/>
    <w:rsid w:val="000C44C3"/>
    <w:rsid w:val="000C4D16"/>
    <w:rsid w:val="000D3301"/>
    <w:rsid w:val="000D36AD"/>
    <w:rsid w:val="000D37CB"/>
    <w:rsid w:val="000D441C"/>
    <w:rsid w:val="000D72E1"/>
    <w:rsid w:val="000E06AB"/>
    <w:rsid w:val="000E1422"/>
    <w:rsid w:val="000E2E63"/>
    <w:rsid w:val="000E3CC1"/>
    <w:rsid w:val="000E75E0"/>
    <w:rsid w:val="000F1F5F"/>
    <w:rsid w:val="000F2516"/>
    <w:rsid w:val="000F37B9"/>
    <w:rsid w:val="000F551B"/>
    <w:rsid w:val="000F6115"/>
    <w:rsid w:val="00100182"/>
    <w:rsid w:val="00101435"/>
    <w:rsid w:val="00103BC1"/>
    <w:rsid w:val="00105452"/>
    <w:rsid w:val="00106689"/>
    <w:rsid w:val="00106AEC"/>
    <w:rsid w:val="001075D0"/>
    <w:rsid w:val="00107A53"/>
    <w:rsid w:val="00107E6A"/>
    <w:rsid w:val="00112846"/>
    <w:rsid w:val="00112EB3"/>
    <w:rsid w:val="00113B70"/>
    <w:rsid w:val="00116748"/>
    <w:rsid w:val="00116B13"/>
    <w:rsid w:val="00121771"/>
    <w:rsid w:val="00121E7E"/>
    <w:rsid w:val="001304F0"/>
    <w:rsid w:val="00131D0C"/>
    <w:rsid w:val="001373CA"/>
    <w:rsid w:val="001376DF"/>
    <w:rsid w:val="00142607"/>
    <w:rsid w:val="00144788"/>
    <w:rsid w:val="00144C61"/>
    <w:rsid w:val="00146190"/>
    <w:rsid w:val="0014764B"/>
    <w:rsid w:val="00150045"/>
    <w:rsid w:val="00150EF9"/>
    <w:rsid w:val="00151E53"/>
    <w:rsid w:val="00152D34"/>
    <w:rsid w:val="00155897"/>
    <w:rsid w:val="00161BAE"/>
    <w:rsid w:val="00161E3C"/>
    <w:rsid w:val="0016238C"/>
    <w:rsid w:val="001626D1"/>
    <w:rsid w:val="00165336"/>
    <w:rsid w:val="001664B9"/>
    <w:rsid w:val="00170999"/>
    <w:rsid w:val="00175629"/>
    <w:rsid w:val="00176B2D"/>
    <w:rsid w:val="00181904"/>
    <w:rsid w:val="001878AE"/>
    <w:rsid w:val="00193D01"/>
    <w:rsid w:val="001943D6"/>
    <w:rsid w:val="00195CB4"/>
    <w:rsid w:val="00195D00"/>
    <w:rsid w:val="00196E54"/>
    <w:rsid w:val="00197724"/>
    <w:rsid w:val="001A0443"/>
    <w:rsid w:val="001A13EB"/>
    <w:rsid w:val="001A14BA"/>
    <w:rsid w:val="001A2CA6"/>
    <w:rsid w:val="001A6774"/>
    <w:rsid w:val="001B2A2D"/>
    <w:rsid w:val="001B4872"/>
    <w:rsid w:val="001B4A87"/>
    <w:rsid w:val="001B6019"/>
    <w:rsid w:val="001B6B52"/>
    <w:rsid w:val="001C362A"/>
    <w:rsid w:val="001C3E26"/>
    <w:rsid w:val="001C4D56"/>
    <w:rsid w:val="001C5163"/>
    <w:rsid w:val="001C61F3"/>
    <w:rsid w:val="001C6421"/>
    <w:rsid w:val="001D324E"/>
    <w:rsid w:val="001D6603"/>
    <w:rsid w:val="001D755C"/>
    <w:rsid w:val="001E0C4F"/>
    <w:rsid w:val="001E30C0"/>
    <w:rsid w:val="001E5C65"/>
    <w:rsid w:val="001E7084"/>
    <w:rsid w:val="001F0101"/>
    <w:rsid w:val="001F0923"/>
    <w:rsid w:val="001F2F3A"/>
    <w:rsid w:val="001F56AA"/>
    <w:rsid w:val="001F618E"/>
    <w:rsid w:val="00200536"/>
    <w:rsid w:val="002014E4"/>
    <w:rsid w:val="00203CAF"/>
    <w:rsid w:val="00203FE7"/>
    <w:rsid w:val="002064E6"/>
    <w:rsid w:val="00211323"/>
    <w:rsid w:val="00211C50"/>
    <w:rsid w:val="00212166"/>
    <w:rsid w:val="00213071"/>
    <w:rsid w:val="0021411D"/>
    <w:rsid w:val="00215D0F"/>
    <w:rsid w:val="00216A11"/>
    <w:rsid w:val="002175A9"/>
    <w:rsid w:val="00220F9E"/>
    <w:rsid w:val="00221A3B"/>
    <w:rsid w:val="0022332B"/>
    <w:rsid w:val="002233C8"/>
    <w:rsid w:val="002234FB"/>
    <w:rsid w:val="00224718"/>
    <w:rsid w:val="00236531"/>
    <w:rsid w:val="00237FF8"/>
    <w:rsid w:val="002417B8"/>
    <w:rsid w:val="00243C97"/>
    <w:rsid w:val="0024472D"/>
    <w:rsid w:val="00244A9A"/>
    <w:rsid w:val="002465AD"/>
    <w:rsid w:val="00250366"/>
    <w:rsid w:val="00251D40"/>
    <w:rsid w:val="0025318E"/>
    <w:rsid w:val="00254D2B"/>
    <w:rsid w:val="00256620"/>
    <w:rsid w:val="002566B0"/>
    <w:rsid w:val="002572BB"/>
    <w:rsid w:val="00257DF2"/>
    <w:rsid w:val="0026130C"/>
    <w:rsid w:val="002617F9"/>
    <w:rsid w:val="002639AC"/>
    <w:rsid w:val="00266B16"/>
    <w:rsid w:val="00267BAB"/>
    <w:rsid w:val="00267D34"/>
    <w:rsid w:val="00272834"/>
    <w:rsid w:val="002779D2"/>
    <w:rsid w:val="00281E68"/>
    <w:rsid w:val="0028354C"/>
    <w:rsid w:val="0028455F"/>
    <w:rsid w:val="002861C4"/>
    <w:rsid w:val="002901A5"/>
    <w:rsid w:val="00291A84"/>
    <w:rsid w:val="00291E55"/>
    <w:rsid w:val="002928E0"/>
    <w:rsid w:val="0029324E"/>
    <w:rsid w:val="0029429A"/>
    <w:rsid w:val="00295ABA"/>
    <w:rsid w:val="00296B8B"/>
    <w:rsid w:val="002A2181"/>
    <w:rsid w:val="002A5D11"/>
    <w:rsid w:val="002A7981"/>
    <w:rsid w:val="002B0137"/>
    <w:rsid w:val="002B0276"/>
    <w:rsid w:val="002B13AF"/>
    <w:rsid w:val="002B2720"/>
    <w:rsid w:val="002B4DE8"/>
    <w:rsid w:val="002B5667"/>
    <w:rsid w:val="002B6782"/>
    <w:rsid w:val="002C10E6"/>
    <w:rsid w:val="002C320E"/>
    <w:rsid w:val="002C5049"/>
    <w:rsid w:val="002C788B"/>
    <w:rsid w:val="002C7B7C"/>
    <w:rsid w:val="002D01F7"/>
    <w:rsid w:val="002D368F"/>
    <w:rsid w:val="002E0EDD"/>
    <w:rsid w:val="002E147C"/>
    <w:rsid w:val="002E48C7"/>
    <w:rsid w:val="002E5209"/>
    <w:rsid w:val="002E528B"/>
    <w:rsid w:val="002E576F"/>
    <w:rsid w:val="002F0450"/>
    <w:rsid w:val="002F217A"/>
    <w:rsid w:val="002F4D0B"/>
    <w:rsid w:val="002F5792"/>
    <w:rsid w:val="002F5AD6"/>
    <w:rsid w:val="002F63B2"/>
    <w:rsid w:val="002F68B0"/>
    <w:rsid w:val="002F6CEA"/>
    <w:rsid w:val="00300537"/>
    <w:rsid w:val="003013A0"/>
    <w:rsid w:val="0030261F"/>
    <w:rsid w:val="003037EE"/>
    <w:rsid w:val="00304273"/>
    <w:rsid w:val="003044E7"/>
    <w:rsid w:val="00304F80"/>
    <w:rsid w:val="00305267"/>
    <w:rsid w:val="003075EB"/>
    <w:rsid w:val="00310A71"/>
    <w:rsid w:val="003137CF"/>
    <w:rsid w:val="00314D14"/>
    <w:rsid w:val="00315E4F"/>
    <w:rsid w:val="00316099"/>
    <w:rsid w:val="0031684E"/>
    <w:rsid w:val="0031789B"/>
    <w:rsid w:val="00320E3C"/>
    <w:rsid w:val="00322763"/>
    <w:rsid w:val="003229E0"/>
    <w:rsid w:val="003247D8"/>
    <w:rsid w:val="00325D24"/>
    <w:rsid w:val="00326A36"/>
    <w:rsid w:val="00326A9F"/>
    <w:rsid w:val="003271B5"/>
    <w:rsid w:val="003272D0"/>
    <w:rsid w:val="00335322"/>
    <w:rsid w:val="00336936"/>
    <w:rsid w:val="00337755"/>
    <w:rsid w:val="00344749"/>
    <w:rsid w:val="0034556A"/>
    <w:rsid w:val="0034664F"/>
    <w:rsid w:val="003473A8"/>
    <w:rsid w:val="00350FDD"/>
    <w:rsid w:val="0035479D"/>
    <w:rsid w:val="00354971"/>
    <w:rsid w:val="003549A3"/>
    <w:rsid w:val="00355198"/>
    <w:rsid w:val="00355477"/>
    <w:rsid w:val="00356AAD"/>
    <w:rsid w:val="003578C1"/>
    <w:rsid w:val="00360AD3"/>
    <w:rsid w:val="00360D08"/>
    <w:rsid w:val="00361657"/>
    <w:rsid w:val="00361808"/>
    <w:rsid w:val="0036187B"/>
    <w:rsid w:val="00362066"/>
    <w:rsid w:val="003645A2"/>
    <w:rsid w:val="00364AAB"/>
    <w:rsid w:val="003704A5"/>
    <w:rsid w:val="00370FC1"/>
    <w:rsid w:val="00371C54"/>
    <w:rsid w:val="0037302B"/>
    <w:rsid w:val="00374DF2"/>
    <w:rsid w:val="00375978"/>
    <w:rsid w:val="00376916"/>
    <w:rsid w:val="0038075A"/>
    <w:rsid w:val="003812FE"/>
    <w:rsid w:val="00381944"/>
    <w:rsid w:val="00381B22"/>
    <w:rsid w:val="003829AB"/>
    <w:rsid w:val="00386128"/>
    <w:rsid w:val="00392E7A"/>
    <w:rsid w:val="003946A7"/>
    <w:rsid w:val="00395238"/>
    <w:rsid w:val="00397A09"/>
    <w:rsid w:val="003A06D0"/>
    <w:rsid w:val="003A34BE"/>
    <w:rsid w:val="003A34EF"/>
    <w:rsid w:val="003A4C86"/>
    <w:rsid w:val="003A5485"/>
    <w:rsid w:val="003A61DD"/>
    <w:rsid w:val="003B36EE"/>
    <w:rsid w:val="003B39CA"/>
    <w:rsid w:val="003B52A2"/>
    <w:rsid w:val="003B5443"/>
    <w:rsid w:val="003B5831"/>
    <w:rsid w:val="003B687F"/>
    <w:rsid w:val="003B6CE1"/>
    <w:rsid w:val="003C18B0"/>
    <w:rsid w:val="003C1A3A"/>
    <w:rsid w:val="003C35ED"/>
    <w:rsid w:val="003C3AE8"/>
    <w:rsid w:val="003C5517"/>
    <w:rsid w:val="003C5B19"/>
    <w:rsid w:val="003C6CB8"/>
    <w:rsid w:val="003D038A"/>
    <w:rsid w:val="003D2883"/>
    <w:rsid w:val="003D3861"/>
    <w:rsid w:val="003D6FC8"/>
    <w:rsid w:val="003D7763"/>
    <w:rsid w:val="003D7AC3"/>
    <w:rsid w:val="003D7E33"/>
    <w:rsid w:val="003E1D2A"/>
    <w:rsid w:val="003E233B"/>
    <w:rsid w:val="003E254F"/>
    <w:rsid w:val="003E3635"/>
    <w:rsid w:val="003F0B59"/>
    <w:rsid w:val="003F152A"/>
    <w:rsid w:val="003F1695"/>
    <w:rsid w:val="003F27F0"/>
    <w:rsid w:val="003F544F"/>
    <w:rsid w:val="003F7A6B"/>
    <w:rsid w:val="004058A4"/>
    <w:rsid w:val="0040779F"/>
    <w:rsid w:val="0041070E"/>
    <w:rsid w:val="00411540"/>
    <w:rsid w:val="00413882"/>
    <w:rsid w:val="00414CA5"/>
    <w:rsid w:val="00415722"/>
    <w:rsid w:val="00416EC2"/>
    <w:rsid w:val="00417730"/>
    <w:rsid w:val="00421685"/>
    <w:rsid w:val="00425718"/>
    <w:rsid w:val="00425C45"/>
    <w:rsid w:val="0042637D"/>
    <w:rsid w:val="00426430"/>
    <w:rsid w:val="0042700A"/>
    <w:rsid w:val="004270BF"/>
    <w:rsid w:val="0043333D"/>
    <w:rsid w:val="00433DD6"/>
    <w:rsid w:val="004361D6"/>
    <w:rsid w:val="00436AAF"/>
    <w:rsid w:val="004374BF"/>
    <w:rsid w:val="0044103F"/>
    <w:rsid w:val="00442493"/>
    <w:rsid w:val="0044355A"/>
    <w:rsid w:val="00444981"/>
    <w:rsid w:val="00446254"/>
    <w:rsid w:val="00446438"/>
    <w:rsid w:val="004475C2"/>
    <w:rsid w:val="004500BF"/>
    <w:rsid w:val="0045158C"/>
    <w:rsid w:val="004547D9"/>
    <w:rsid w:val="004548A1"/>
    <w:rsid w:val="00456940"/>
    <w:rsid w:val="00457A4A"/>
    <w:rsid w:val="0046120D"/>
    <w:rsid w:val="00462C35"/>
    <w:rsid w:val="00463B02"/>
    <w:rsid w:val="00464F17"/>
    <w:rsid w:val="00466DF6"/>
    <w:rsid w:val="00472380"/>
    <w:rsid w:val="00472BFD"/>
    <w:rsid w:val="00473C73"/>
    <w:rsid w:val="00473E8D"/>
    <w:rsid w:val="00474CB2"/>
    <w:rsid w:val="00481222"/>
    <w:rsid w:val="004822E8"/>
    <w:rsid w:val="004836A1"/>
    <w:rsid w:val="00483B6C"/>
    <w:rsid w:val="00490B6E"/>
    <w:rsid w:val="00491AE4"/>
    <w:rsid w:val="00493A04"/>
    <w:rsid w:val="004946BC"/>
    <w:rsid w:val="004A0D3F"/>
    <w:rsid w:val="004A0E0F"/>
    <w:rsid w:val="004A178F"/>
    <w:rsid w:val="004A1C78"/>
    <w:rsid w:val="004A3286"/>
    <w:rsid w:val="004A5BF8"/>
    <w:rsid w:val="004A6EB3"/>
    <w:rsid w:val="004B4F86"/>
    <w:rsid w:val="004C0C6D"/>
    <w:rsid w:val="004C1DCD"/>
    <w:rsid w:val="004C3615"/>
    <w:rsid w:val="004C4D90"/>
    <w:rsid w:val="004C77B0"/>
    <w:rsid w:val="004D0C6E"/>
    <w:rsid w:val="004D1B9C"/>
    <w:rsid w:val="004D23B4"/>
    <w:rsid w:val="004D2844"/>
    <w:rsid w:val="004D3134"/>
    <w:rsid w:val="004D6869"/>
    <w:rsid w:val="004D7616"/>
    <w:rsid w:val="004E24E7"/>
    <w:rsid w:val="004E2FC5"/>
    <w:rsid w:val="004E6BFE"/>
    <w:rsid w:val="004F366B"/>
    <w:rsid w:val="004F47EC"/>
    <w:rsid w:val="004F4E1E"/>
    <w:rsid w:val="004F518B"/>
    <w:rsid w:val="004F523C"/>
    <w:rsid w:val="004F6CD3"/>
    <w:rsid w:val="004F6F5D"/>
    <w:rsid w:val="004F73A2"/>
    <w:rsid w:val="004F7717"/>
    <w:rsid w:val="0050659D"/>
    <w:rsid w:val="00506961"/>
    <w:rsid w:val="005100D5"/>
    <w:rsid w:val="005100F0"/>
    <w:rsid w:val="00517D23"/>
    <w:rsid w:val="005202D1"/>
    <w:rsid w:val="00521D97"/>
    <w:rsid w:val="0052208C"/>
    <w:rsid w:val="005236F7"/>
    <w:rsid w:val="00523D4E"/>
    <w:rsid w:val="00525965"/>
    <w:rsid w:val="0052599C"/>
    <w:rsid w:val="00525B1B"/>
    <w:rsid w:val="005261F0"/>
    <w:rsid w:val="005318B6"/>
    <w:rsid w:val="00532A2D"/>
    <w:rsid w:val="00535E27"/>
    <w:rsid w:val="005363A1"/>
    <w:rsid w:val="00537D8A"/>
    <w:rsid w:val="00542D75"/>
    <w:rsid w:val="00544BC8"/>
    <w:rsid w:val="005475A2"/>
    <w:rsid w:val="00547E0B"/>
    <w:rsid w:val="0055002E"/>
    <w:rsid w:val="005501E0"/>
    <w:rsid w:val="00550A2D"/>
    <w:rsid w:val="00551343"/>
    <w:rsid w:val="00552578"/>
    <w:rsid w:val="0055333A"/>
    <w:rsid w:val="005546DA"/>
    <w:rsid w:val="00556AE3"/>
    <w:rsid w:val="00556EE5"/>
    <w:rsid w:val="00557C12"/>
    <w:rsid w:val="0056020B"/>
    <w:rsid w:val="00562DD6"/>
    <w:rsid w:val="005658CF"/>
    <w:rsid w:val="00571B09"/>
    <w:rsid w:val="0057329A"/>
    <w:rsid w:val="00573780"/>
    <w:rsid w:val="00573A69"/>
    <w:rsid w:val="00574C6D"/>
    <w:rsid w:val="00575048"/>
    <w:rsid w:val="005751CF"/>
    <w:rsid w:val="00575BE5"/>
    <w:rsid w:val="00576668"/>
    <w:rsid w:val="00580512"/>
    <w:rsid w:val="00581A73"/>
    <w:rsid w:val="00583906"/>
    <w:rsid w:val="00583C72"/>
    <w:rsid w:val="00584876"/>
    <w:rsid w:val="00585895"/>
    <w:rsid w:val="00585B12"/>
    <w:rsid w:val="00592303"/>
    <w:rsid w:val="00594F3B"/>
    <w:rsid w:val="00594FAA"/>
    <w:rsid w:val="00595AD4"/>
    <w:rsid w:val="0059787B"/>
    <w:rsid w:val="005978D2"/>
    <w:rsid w:val="005A034C"/>
    <w:rsid w:val="005A1A3E"/>
    <w:rsid w:val="005A21A7"/>
    <w:rsid w:val="005A68A2"/>
    <w:rsid w:val="005B3C95"/>
    <w:rsid w:val="005B3EFC"/>
    <w:rsid w:val="005B6CD1"/>
    <w:rsid w:val="005B765E"/>
    <w:rsid w:val="005C0196"/>
    <w:rsid w:val="005C095B"/>
    <w:rsid w:val="005C1E1F"/>
    <w:rsid w:val="005C589E"/>
    <w:rsid w:val="005C5E5D"/>
    <w:rsid w:val="005C6625"/>
    <w:rsid w:val="005D1769"/>
    <w:rsid w:val="005D1BDB"/>
    <w:rsid w:val="005D28FE"/>
    <w:rsid w:val="005D29EE"/>
    <w:rsid w:val="005D4984"/>
    <w:rsid w:val="005E05D2"/>
    <w:rsid w:val="005E149A"/>
    <w:rsid w:val="005E17D8"/>
    <w:rsid w:val="005E232C"/>
    <w:rsid w:val="005E2E2A"/>
    <w:rsid w:val="005E4969"/>
    <w:rsid w:val="005E5747"/>
    <w:rsid w:val="005E5B90"/>
    <w:rsid w:val="005E5D4E"/>
    <w:rsid w:val="005E5E2F"/>
    <w:rsid w:val="005E7F40"/>
    <w:rsid w:val="005F0D1A"/>
    <w:rsid w:val="005F186A"/>
    <w:rsid w:val="005F2E09"/>
    <w:rsid w:val="005F4C83"/>
    <w:rsid w:val="005F5125"/>
    <w:rsid w:val="005F7B64"/>
    <w:rsid w:val="0060068F"/>
    <w:rsid w:val="00600703"/>
    <w:rsid w:val="0060256A"/>
    <w:rsid w:val="00604E96"/>
    <w:rsid w:val="00610308"/>
    <w:rsid w:val="0061084D"/>
    <w:rsid w:val="00611892"/>
    <w:rsid w:val="00614548"/>
    <w:rsid w:val="006153EA"/>
    <w:rsid w:val="00615EBA"/>
    <w:rsid w:val="006210F1"/>
    <w:rsid w:val="00621398"/>
    <w:rsid w:val="00622A36"/>
    <w:rsid w:val="006235C1"/>
    <w:rsid w:val="0062463E"/>
    <w:rsid w:val="00624E8A"/>
    <w:rsid w:val="00630B50"/>
    <w:rsid w:val="00630BA0"/>
    <w:rsid w:val="00632144"/>
    <w:rsid w:val="00632B8F"/>
    <w:rsid w:val="006331B3"/>
    <w:rsid w:val="00634322"/>
    <w:rsid w:val="006363D8"/>
    <w:rsid w:val="00636935"/>
    <w:rsid w:val="006425B0"/>
    <w:rsid w:val="00644773"/>
    <w:rsid w:val="00644E1D"/>
    <w:rsid w:val="006535F6"/>
    <w:rsid w:val="00654B35"/>
    <w:rsid w:val="0065601F"/>
    <w:rsid w:val="006569EF"/>
    <w:rsid w:val="00657233"/>
    <w:rsid w:val="006601D4"/>
    <w:rsid w:val="00661003"/>
    <w:rsid w:val="00662246"/>
    <w:rsid w:val="00664A89"/>
    <w:rsid w:val="00666723"/>
    <w:rsid w:val="006701AB"/>
    <w:rsid w:val="00670BA0"/>
    <w:rsid w:val="00672EB0"/>
    <w:rsid w:val="00673243"/>
    <w:rsid w:val="00675868"/>
    <w:rsid w:val="006764EE"/>
    <w:rsid w:val="0067678C"/>
    <w:rsid w:val="006769CF"/>
    <w:rsid w:val="00677BFF"/>
    <w:rsid w:val="00680D0F"/>
    <w:rsid w:val="00681311"/>
    <w:rsid w:val="006835D9"/>
    <w:rsid w:val="00683668"/>
    <w:rsid w:val="00684089"/>
    <w:rsid w:val="006843F3"/>
    <w:rsid w:val="00685303"/>
    <w:rsid w:val="00685326"/>
    <w:rsid w:val="00685788"/>
    <w:rsid w:val="00686439"/>
    <w:rsid w:val="00691ACB"/>
    <w:rsid w:val="00693D3E"/>
    <w:rsid w:val="00694518"/>
    <w:rsid w:val="00695C72"/>
    <w:rsid w:val="006A0259"/>
    <w:rsid w:val="006A2A07"/>
    <w:rsid w:val="006A2F00"/>
    <w:rsid w:val="006A2F82"/>
    <w:rsid w:val="006A7BCA"/>
    <w:rsid w:val="006B0C2E"/>
    <w:rsid w:val="006B1BB5"/>
    <w:rsid w:val="006B1C81"/>
    <w:rsid w:val="006B2348"/>
    <w:rsid w:val="006B3006"/>
    <w:rsid w:val="006B4A0A"/>
    <w:rsid w:val="006B4DAF"/>
    <w:rsid w:val="006B5D42"/>
    <w:rsid w:val="006B687E"/>
    <w:rsid w:val="006C0A16"/>
    <w:rsid w:val="006C2AE5"/>
    <w:rsid w:val="006C5817"/>
    <w:rsid w:val="006C59E6"/>
    <w:rsid w:val="006C7655"/>
    <w:rsid w:val="006D2C0C"/>
    <w:rsid w:val="006D35AC"/>
    <w:rsid w:val="006D52DF"/>
    <w:rsid w:val="006D64FE"/>
    <w:rsid w:val="006D745A"/>
    <w:rsid w:val="006E395E"/>
    <w:rsid w:val="006E3A61"/>
    <w:rsid w:val="006E5134"/>
    <w:rsid w:val="006E7E64"/>
    <w:rsid w:val="006F066A"/>
    <w:rsid w:val="006F0691"/>
    <w:rsid w:val="006F20B4"/>
    <w:rsid w:val="006F3207"/>
    <w:rsid w:val="006F4014"/>
    <w:rsid w:val="006F4523"/>
    <w:rsid w:val="006F6625"/>
    <w:rsid w:val="0070187B"/>
    <w:rsid w:val="007022B5"/>
    <w:rsid w:val="00703F86"/>
    <w:rsid w:val="00704162"/>
    <w:rsid w:val="007047C2"/>
    <w:rsid w:val="00704D6C"/>
    <w:rsid w:val="007051B1"/>
    <w:rsid w:val="00710DB6"/>
    <w:rsid w:val="0071280D"/>
    <w:rsid w:val="00714032"/>
    <w:rsid w:val="007167F9"/>
    <w:rsid w:val="00721F42"/>
    <w:rsid w:val="007232B6"/>
    <w:rsid w:val="007235C0"/>
    <w:rsid w:val="00724AEB"/>
    <w:rsid w:val="00726238"/>
    <w:rsid w:val="00727F79"/>
    <w:rsid w:val="00730D76"/>
    <w:rsid w:val="00732B51"/>
    <w:rsid w:val="00733EC3"/>
    <w:rsid w:val="00736EFC"/>
    <w:rsid w:val="007406F1"/>
    <w:rsid w:val="0074245D"/>
    <w:rsid w:val="00744C5C"/>
    <w:rsid w:val="00745099"/>
    <w:rsid w:val="007450F0"/>
    <w:rsid w:val="00745AC7"/>
    <w:rsid w:val="00747D1D"/>
    <w:rsid w:val="00750836"/>
    <w:rsid w:val="00750B00"/>
    <w:rsid w:val="00750B16"/>
    <w:rsid w:val="00756311"/>
    <w:rsid w:val="00756D8D"/>
    <w:rsid w:val="00757473"/>
    <w:rsid w:val="007575C5"/>
    <w:rsid w:val="00757B5C"/>
    <w:rsid w:val="007618AD"/>
    <w:rsid w:val="007632F0"/>
    <w:rsid w:val="00764668"/>
    <w:rsid w:val="007651BB"/>
    <w:rsid w:val="00765EDF"/>
    <w:rsid w:val="0076642C"/>
    <w:rsid w:val="00766CD8"/>
    <w:rsid w:val="0077031A"/>
    <w:rsid w:val="00771B88"/>
    <w:rsid w:val="00772E0B"/>
    <w:rsid w:val="00773F08"/>
    <w:rsid w:val="00773F17"/>
    <w:rsid w:val="00774095"/>
    <w:rsid w:val="007759B0"/>
    <w:rsid w:val="007766F3"/>
    <w:rsid w:val="0078022E"/>
    <w:rsid w:val="00781E92"/>
    <w:rsid w:val="0078200C"/>
    <w:rsid w:val="00785382"/>
    <w:rsid w:val="00786CC8"/>
    <w:rsid w:val="007903BE"/>
    <w:rsid w:val="007913E8"/>
    <w:rsid w:val="007926CB"/>
    <w:rsid w:val="0079345F"/>
    <w:rsid w:val="00793574"/>
    <w:rsid w:val="0079367C"/>
    <w:rsid w:val="0079604C"/>
    <w:rsid w:val="00797E4F"/>
    <w:rsid w:val="007A0461"/>
    <w:rsid w:val="007A1768"/>
    <w:rsid w:val="007A1EB4"/>
    <w:rsid w:val="007A50AD"/>
    <w:rsid w:val="007A5958"/>
    <w:rsid w:val="007A5997"/>
    <w:rsid w:val="007B2BA9"/>
    <w:rsid w:val="007B3B92"/>
    <w:rsid w:val="007B4E88"/>
    <w:rsid w:val="007C1BF2"/>
    <w:rsid w:val="007C1E0B"/>
    <w:rsid w:val="007C25A2"/>
    <w:rsid w:val="007C432A"/>
    <w:rsid w:val="007C4C58"/>
    <w:rsid w:val="007D0B41"/>
    <w:rsid w:val="007D3142"/>
    <w:rsid w:val="007D48AF"/>
    <w:rsid w:val="007D4B3C"/>
    <w:rsid w:val="007D731C"/>
    <w:rsid w:val="007E25B0"/>
    <w:rsid w:val="007E2707"/>
    <w:rsid w:val="007E35C9"/>
    <w:rsid w:val="007E55DB"/>
    <w:rsid w:val="007E5897"/>
    <w:rsid w:val="007E59E5"/>
    <w:rsid w:val="007E7A96"/>
    <w:rsid w:val="007E7C5A"/>
    <w:rsid w:val="007F40E3"/>
    <w:rsid w:val="007F41BE"/>
    <w:rsid w:val="007F76E0"/>
    <w:rsid w:val="0080049D"/>
    <w:rsid w:val="0080171D"/>
    <w:rsid w:val="0080191B"/>
    <w:rsid w:val="00802174"/>
    <w:rsid w:val="00803253"/>
    <w:rsid w:val="0080451B"/>
    <w:rsid w:val="00806D5A"/>
    <w:rsid w:val="00810B12"/>
    <w:rsid w:val="008125C3"/>
    <w:rsid w:val="00813160"/>
    <w:rsid w:val="008133F9"/>
    <w:rsid w:val="008136BB"/>
    <w:rsid w:val="008156E3"/>
    <w:rsid w:val="00815FF6"/>
    <w:rsid w:val="00820DD2"/>
    <w:rsid w:val="008212AD"/>
    <w:rsid w:val="008212E8"/>
    <w:rsid w:val="008218C7"/>
    <w:rsid w:val="008236C5"/>
    <w:rsid w:val="00823F27"/>
    <w:rsid w:val="00823F7B"/>
    <w:rsid w:val="00824063"/>
    <w:rsid w:val="00825994"/>
    <w:rsid w:val="0083015D"/>
    <w:rsid w:val="008316E0"/>
    <w:rsid w:val="00832F5A"/>
    <w:rsid w:val="00833961"/>
    <w:rsid w:val="00834DED"/>
    <w:rsid w:val="00835338"/>
    <w:rsid w:val="0083598B"/>
    <w:rsid w:val="0084079E"/>
    <w:rsid w:val="00840D70"/>
    <w:rsid w:val="008412EB"/>
    <w:rsid w:val="00841F53"/>
    <w:rsid w:val="008425A2"/>
    <w:rsid w:val="008432F0"/>
    <w:rsid w:val="008468F9"/>
    <w:rsid w:val="00852EAD"/>
    <w:rsid w:val="008542FA"/>
    <w:rsid w:val="00855CAB"/>
    <w:rsid w:val="008564FD"/>
    <w:rsid w:val="00860681"/>
    <w:rsid w:val="00861407"/>
    <w:rsid w:val="008614A3"/>
    <w:rsid w:val="00863C42"/>
    <w:rsid w:val="00866926"/>
    <w:rsid w:val="008677AF"/>
    <w:rsid w:val="00867AC8"/>
    <w:rsid w:val="00867FC8"/>
    <w:rsid w:val="00870C2D"/>
    <w:rsid w:val="00871770"/>
    <w:rsid w:val="008725B4"/>
    <w:rsid w:val="00874755"/>
    <w:rsid w:val="00875D52"/>
    <w:rsid w:val="00877346"/>
    <w:rsid w:val="00877405"/>
    <w:rsid w:val="00882710"/>
    <w:rsid w:val="00883F7D"/>
    <w:rsid w:val="00886E94"/>
    <w:rsid w:val="00892218"/>
    <w:rsid w:val="008937EC"/>
    <w:rsid w:val="00893AC7"/>
    <w:rsid w:val="00895C4A"/>
    <w:rsid w:val="00896334"/>
    <w:rsid w:val="008A26CA"/>
    <w:rsid w:val="008A32AE"/>
    <w:rsid w:val="008A3D33"/>
    <w:rsid w:val="008A500E"/>
    <w:rsid w:val="008A5675"/>
    <w:rsid w:val="008B2A53"/>
    <w:rsid w:val="008B2C84"/>
    <w:rsid w:val="008B7EBA"/>
    <w:rsid w:val="008C0A56"/>
    <w:rsid w:val="008C1BFB"/>
    <w:rsid w:val="008C24F8"/>
    <w:rsid w:val="008C63BE"/>
    <w:rsid w:val="008C6C1C"/>
    <w:rsid w:val="008D24F9"/>
    <w:rsid w:val="008D4B28"/>
    <w:rsid w:val="008D4EC4"/>
    <w:rsid w:val="008D64AA"/>
    <w:rsid w:val="008D6B2A"/>
    <w:rsid w:val="008D6BF9"/>
    <w:rsid w:val="008D73D5"/>
    <w:rsid w:val="008D7F20"/>
    <w:rsid w:val="008E06AE"/>
    <w:rsid w:val="008E13AC"/>
    <w:rsid w:val="008E3204"/>
    <w:rsid w:val="008E4F84"/>
    <w:rsid w:val="008E5A77"/>
    <w:rsid w:val="008E6F57"/>
    <w:rsid w:val="008F1A1F"/>
    <w:rsid w:val="008F2961"/>
    <w:rsid w:val="008F4774"/>
    <w:rsid w:val="008F4A12"/>
    <w:rsid w:val="008F50B1"/>
    <w:rsid w:val="008F6370"/>
    <w:rsid w:val="008F6602"/>
    <w:rsid w:val="00900CE7"/>
    <w:rsid w:val="00901BE9"/>
    <w:rsid w:val="00902813"/>
    <w:rsid w:val="009039A2"/>
    <w:rsid w:val="00903BCA"/>
    <w:rsid w:val="00903E4C"/>
    <w:rsid w:val="00907774"/>
    <w:rsid w:val="0091001D"/>
    <w:rsid w:val="00912043"/>
    <w:rsid w:val="009142D4"/>
    <w:rsid w:val="00916CD1"/>
    <w:rsid w:val="00922EB9"/>
    <w:rsid w:val="00925EB3"/>
    <w:rsid w:val="009264F4"/>
    <w:rsid w:val="00927E14"/>
    <w:rsid w:val="0093240B"/>
    <w:rsid w:val="00932730"/>
    <w:rsid w:val="009329B6"/>
    <w:rsid w:val="009334D1"/>
    <w:rsid w:val="00933C2D"/>
    <w:rsid w:val="009360D9"/>
    <w:rsid w:val="00940919"/>
    <w:rsid w:val="00943942"/>
    <w:rsid w:val="00946BB4"/>
    <w:rsid w:val="00950068"/>
    <w:rsid w:val="00950435"/>
    <w:rsid w:val="00950659"/>
    <w:rsid w:val="00950C00"/>
    <w:rsid w:val="00951234"/>
    <w:rsid w:val="00951F43"/>
    <w:rsid w:val="00952721"/>
    <w:rsid w:val="00952D96"/>
    <w:rsid w:val="00957096"/>
    <w:rsid w:val="00963260"/>
    <w:rsid w:val="009633AF"/>
    <w:rsid w:val="00963D48"/>
    <w:rsid w:val="00965CB9"/>
    <w:rsid w:val="009702C4"/>
    <w:rsid w:val="00971EFC"/>
    <w:rsid w:val="009735A6"/>
    <w:rsid w:val="00974460"/>
    <w:rsid w:val="009747E4"/>
    <w:rsid w:val="0097595A"/>
    <w:rsid w:val="009769A2"/>
    <w:rsid w:val="009778EC"/>
    <w:rsid w:val="00977933"/>
    <w:rsid w:val="0098085A"/>
    <w:rsid w:val="009835C4"/>
    <w:rsid w:val="009920A6"/>
    <w:rsid w:val="009926A7"/>
    <w:rsid w:val="00994ADE"/>
    <w:rsid w:val="0099541C"/>
    <w:rsid w:val="00996935"/>
    <w:rsid w:val="00997BA1"/>
    <w:rsid w:val="009A0B65"/>
    <w:rsid w:val="009A6366"/>
    <w:rsid w:val="009A6C25"/>
    <w:rsid w:val="009B0D2D"/>
    <w:rsid w:val="009B23C6"/>
    <w:rsid w:val="009B286B"/>
    <w:rsid w:val="009B7BD3"/>
    <w:rsid w:val="009C04F8"/>
    <w:rsid w:val="009C39FF"/>
    <w:rsid w:val="009C3ADC"/>
    <w:rsid w:val="009C40F6"/>
    <w:rsid w:val="009C5194"/>
    <w:rsid w:val="009C770B"/>
    <w:rsid w:val="009C7CAA"/>
    <w:rsid w:val="009D06E3"/>
    <w:rsid w:val="009D20A7"/>
    <w:rsid w:val="009D40B0"/>
    <w:rsid w:val="009D45B5"/>
    <w:rsid w:val="009D54BB"/>
    <w:rsid w:val="009D61B2"/>
    <w:rsid w:val="009D6545"/>
    <w:rsid w:val="009D78E3"/>
    <w:rsid w:val="009E20F3"/>
    <w:rsid w:val="009E3BD4"/>
    <w:rsid w:val="009E5809"/>
    <w:rsid w:val="009F5CD9"/>
    <w:rsid w:val="009F6BBB"/>
    <w:rsid w:val="009F7EE1"/>
    <w:rsid w:val="00A00247"/>
    <w:rsid w:val="00A0260D"/>
    <w:rsid w:val="00A03150"/>
    <w:rsid w:val="00A03A83"/>
    <w:rsid w:val="00A04E6D"/>
    <w:rsid w:val="00A05515"/>
    <w:rsid w:val="00A05CC0"/>
    <w:rsid w:val="00A0702D"/>
    <w:rsid w:val="00A072DD"/>
    <w:rsid w:val="00A131A4"/>
    <w:rsid w:val="00A2070A"/>
    <w:rsid w:val="00A209E5"/>
    <w:rsid w:val="00A211A3"/>
    <w:rsid w:val="00A2124A"/>
    <w:rsid w:val="00A2153D"/>
    <w:rsid w:val="00A216DE"/>
    <w:rsid w:val="00A21825"/>
    <w:rsid w:val="00A23738"/>
    <w:rsid w:val="00A2478A"/>
    <w:rsid w:val="00A249C4"/>
    <w:rsid w:val="00A30039"/>
    <w:rsid w:val="00A31748"/>
    <w:rsid w:val="00A32B09"/>
    <w:rsid w:val="00A34F25"/>
    <w:rsid w:val="00A36D41"/>
    <w:rsid w:val="00A40CD6"/>
    <w:rsid w:val="00A42AE9"/>
    <w:rsid w:val="00A42E1A"/>
    <w:rsid w:val="00A43173"/>
    <w:rsid w:val="00A43C8B"/>
    <w:rsid w:val="00A45BA7"/>
    <w:rsid w:val="00A472F0"/>
    <w:rsid w:val="00A518E8"/>
    <w:rsid w:val="00A52020"/>
    <w:rsid w:val="00A52A08"/>
    <w:rsid w:val="00A5461D"/>
    <w:rsid w:val="00A57277"/>
    <w:rsid w:val="00A5752C"/>
    <w:rsid w:val="00A60115"/>
    <w:rsid w:val="00A62CF6"/>
    <w:rsid w:val="00A62DD7"/>
    <w:rsid w:val="00A63792"/>
    <w:rsid w:val="00A651A0"/>
    <w:rsid w:val="00A6528C"/>
    <w:rsid w:val="00A66AB5"/>
    <w:rsid w:val="00A702DD"/>
    <w:rsid w:val="00A705B1"/>
    <w:rsid w:val="00A737F9"/>
    <w:rsid w:val="00A7477A"/>
    <w:rsid w:val="00A75723"/>
    <w:rsid w:val="00A776B3"/>
    <w:rsid w:val="00A77B63"/>
    <w:rsid w:val="00A8074A"/>
    <w:rsid w:val="00A81880"/>
    <w:rsid w:val="00A81D5A"/>
    <w:rsid w:val="00A825E1"/>
    <w:rsid w:val="00A8384B"/>
    <w:rsid w:val="00A83A63"/>
    <w:rsid w:val="00A83E76"/>
    <w:rsid w:val="00A851B6"/>
    <w:rsid w:val="00A865EB"/>
    <w:rsid w:val="00A87D96"/>
    <w:rsid w:val="00A87EB0"/>
    <w:rsid w:val="00A90B6D"/>
    <w:rsid w:val="00A90E4E"/>
    <w:rsid w:val="00A91DD7"/>
    <w:rsid w:val="00A929E8"/>
    <w:rsid w:val="00A93CA3"/>
    <w:rsid w:val="00A96518"/>
    <w:rsid w:val="00A965BC"/>
    <w:rsid w:val="00AA09F7"/>
    <w:rsid w:val="00AA4449"/>
    <w:rsid w:val="00AA45AC"/>
    <w:rsid w:val="00AA4777"/>
    <w:rsid w:val="00AA52F5"/>
    <w:rsid w:val="00AA5A18"/>
    <w:rsid w:val="00AA6079"/>
    <w:rsid w:val="00AB0474"/>
    <w:rsid w:val="00AB4C13"/>
    <w:rsid w:val="00AB5B70"/>
    <w:rsid w:val="00AB75E7"/>
    <w:rsid w:val="00AC00B4"/>
    <w:rsid w:val="00AC3319"/>
    <w:rsid w:val="00AC5CC8"/>
    <w:rsid w:val="00AC682C"/>
    <w:rsid w:val="00AC7616"/>
    <w:rsid w:val="00AD0341"/>
    <w:rsid w:val="00AD143D"/>
    <w:rsid w:val="00AD2D33"/>
    <w:rsid w:val="00AD312E"/>
    <w:rsid w:val="00AD3BEF"/>
    <w:rsid w:val="00AD6D2D"/>
    <w:rsid w:val="00AD7E60"/>
    <w:rsid w:val="00AE3776"/>
    <w:rsid w:val="00AE47D1"/>
    <w:rsid w:val="00AE642F"/>
    <w:rsid w:val="00AE73B4"/>
    <w:rsid w:val="00AF1608"/>
    <w:rsid w:val="00AF19B9"/>
    <w:rsid w:val="00AF35C3"/>
    <w:rsid w:val="00AF5755"/>
    <w:rsid w:val="00AF5ABC"/>
    <w:rsid w:val="00B02C95"/>
    <w:rsid w:val="00B03815"/>
    <w:rsid w:val="00B0440D"/>
    <w:rsid w:val="00B06FD7"/>
    <w:rsid w:val="00B0759F"/>
    <w:rsid w:val="00B112B0"/>
    <w:rsid w:val="00B1360C"/>
    <w:rsid w:val="00B13D6B"/>
    <w:rsid w:val="00B156F4"/>
    <w:rsid w:val="00B16960"/>
    <w:rsid w:val="00B208AA"/>
    <w:rsid w:val="00B2671F"/>
    <w:rsid w:val="00B30104"/>
    <w:rsid w:val="00B3299D"/>
    <w:rsid w:val="00B33565"/>
    <w:rsid w:val="00B33DA6"/>
    <w:rsid w:val="00B36561"/>
    <w:rsid w:val="00B36EBE"/>
    <w:rsid w:val="00B401EC"/>
    <w:rsid w:val="00B408B1"/>
    <w:rsid w:val="00B413AA"/>
    <w:rsid w:val="00B426B9"/>
    <w:rsid w:val="00B43131"/>
    <w:rsid w:val="00B434BF"/>
    <w:rsid w:val="00B5057E"/>
    <w:rsid w:val="00B5174D"/>
    <w:rsid w:val="00B51E06"/>
    <w:rsid w:val="00B5585E"/>
    <w:rsid w:val="00B571C2"/>
    <w:rsid w:val="00B573AD"/>
    <w:rsid w:val="00B61BD6"/>
    <w:rsid w:val="00B63646"/>
    <w:rsid w:val="00B640CA"/>
    <w:rsid w:val="00B66840"/>
    <w:rsid w:val="00B668AC"/>
    <w:rsid w:val="00B67682"/>
    <w:rsid w:val="00B67994"/>
    <w:rsid w:val="00B70035"/>
    <w:rsid w:val="00B714BF"/>
    <w:rsid w:val="00B7727E"/>
    <w:rsid w:val="00B77448"/>
    <w:rsid w:val="00B81916"/>
    <w:rsid w:val="00B837FC"/>
    <w:rsid w:val="00B852B5"/>
    <w:rsid w:val="00B855A6"/>
    <w:rsid w:val="00B8587C"/>
    <w:rsid w:val="00B875FA"/>
    <w:rsid w:val="00B914BC"/>
    <w:rsid w:val="00B93341"/>
    <w:rsid w:val="00B93437"/>
    <w:rsid w:val="00B93872"/>
    <w:rsid w:val="00B93FBD"/>
    <w:rsid w:val="00B951F6"/>
    <w:rsid w:val="00B97630"/>
    <w:rsid w:val="00B97AA8"/>
    <w:rsid w:val="00BA005E"/>
    <w:rsid w:val="00BA6F18"/>
    <w:rsid w:val="00BA7904"/>
    <w:rsid w:val="00BB090A"/>
    <w:rsid w:val="00BB26C3"/>
    <w:rsid w:val="00BB3087"/>
    <w:rsid w:val="00BB5970"/>
    <w:rsid w:val="00BB60A8"/>
    <w:rsid w:val="00BB7789"/>
    <w:rsid w:val="00BC0E16"/>
    <w:rsid w:val="00BC16E5"/>
    <w:rsid w:val="00BC316A"/>
    <w:rsid w:val="00BC3A97"/>
    <w:rsid w:val="00BC4459"/>
    <w:rsid w:val="00BC7F20"/>
    <w:rsid w:val="00BD159B"/>
    <w:rsid w:val="00BD22FE"/>
    <w:rsid w:val="00BD35AE"/>
    <w:rsid w:val="00BD3C83"/>
    <w:rsid w:val="00BD515E"/>
    <w:rsid w:val="00BE6E6F"/>
    <w:rsid w:val="00BF0FFF"/>
    <w:rsid w:val="00BF7060"/>
    <w:rsid w:val="00BF70A1"/>
    <w:rsid w:val="00C01702"/>
    <w:rsid w:val="00C01843"/>
    <w:rsid w:val="00C03CA5"/>
    <w:rsid w:val="00C03F2F"/>
    <w:rsid w:val="00C0577C"/>
    <w:rsid w:val="00C06037"/>
    <w:rsid w:val="00C0680C"/>
    <w:rsid w:val="00C06F67"/>
    <w:rsid w:val="00C117F7"/>
    <w:rsid w:val="00C11CBF"/>
    <w:rsid w:val="00C14700"/>
    <w:rsid w:val="00C16E8F"/>
    <w:rsid w:val="00C17416"/>
    <w:rsid w:val="00C176D4"/>
    <w:rsid w:val="00C209A7"/>
    <w:rsid w:val="00C2269D"/>
    <w:rsid w:val="00C254EC"/>
    <w:rsid w:val="00C264E2"/>
    <w:rsid w:val="00C2663F"/>
    <w:rsid w:val="00C26BD3"/>
    <w:rsid w:val="00C312F8"/>
    <w:rsid w:val="00C3478F"/>
    <w:rsid w:val="00C34E9E"/>
    <w:rsid w:val="00C36A92"/>
    <w:rsid w:val="00C36D21"/>
    <w:rsid w:val="00C409C6"/>
    <w:rsid w:val="00C41104"/>
    <w:rsid w:val="00C419B3"/>
    <w:rsid w:val="00C41A79"/>
    <w:rsid w:val="00C41C1F"/>
    <w:rsid w:val="00C426CA"/>
    <w:rsid w:val="00C442E0"/>
    <w:rsid w:val="00C450C7"/>
    <w:rsid w:val="00C47749"/>
    <w:rsid w:val="00C51601"/>
    <w:rsid w:val="00C51D5E"/>
    <w:rsid w:val="00C5233F"/>
    <w:rsid w:val="00C55795"/>
    <w:rsid w:val="00C55A02"/>
    <w:rsid w:val="00C55AA4"/>
    <w:rsid w:val="00C55CCA"/>
    <w:rsid w:val="00C56416"/>
    <w:rsid w:val="00C57843"/>
    <w:rsid w:val="00C63D40"/>
    <w:rsid w:val="00C64584"/>
    <w:rsid w:val="00C70E1B"/>
    <w:rsid w:val="00C71BA4"/>
    <w:rsid w:val="00C722CF"/>
    <w:rsid w:val="00C73459"/>
    <w:rsid w:val="00C74DD5"/>
    <w:rsid w:val="00C7648F"/>
    <w:rsid w:val="00C80A9E"/>
    <w:rsid w:val="00C829C1"/>
    <w:rsid w:val="00C83022"/>
    <w:rsid w:val="00C834C7"/>
    <w:rsid w:val="00C84C10"/>
    <w:rsid w:val="00C8766F"/>
    <w:rsid w:val="00C87AFD"/>
    <w:rsid w:val="00C9050D"/>
    <w:rsid w:val="00C90A70"/>
    <w:rsid w:val="00C94481"/>
    <w:rsid w:val="00C94513"/>
    <w:rsid w:val="00C9487B"/>
    <w:rsid w:val="00C94FD6"/>
    <w:rsid w:val="00C95ABF"/>
    <w:rsid w:val="00C9658A"/>
    <w:rsid w:val="00C96C0C"/>
    <w:rsid w:val="00C97701"/>
    <w:rsid w:val="00CA0FDE"/>
    <w:rsid w:val="00CA1E6F"/>
    <w:rsid w:val="00CA2AF1"/>
    <w:rsid w:val="00CA33F9"/>
    <w:rsid w:val="00CA4992"/>
    <w:rsid w:val="00CA56D3"/>
    <w:rsid w:val="00CA7240"/>
    <w:rsid w:val="00CA759C"/>
    <w:rsid w:val="00CB17DC"/>
    <w:rsid w:val="00CB1AFD"/>
    <w:rsid w:val="00CB211B"/>
    <w:rsid w:val="00CB31C7"/>
    <w:rsid w:val="00CB60FE"/>
    <w:rsid w:val="00CB7E18"/>
    <w:rsid w:val="00CC0DFD"/>
    <w:rsid w:val="00CC1FE5"/>
    <w:rsid w:val="00CC240C"/>
    <w:rsid w:val="00CC291E"/>
    <w:rsid w:val="00CC405D"/>
    <w:rsid w:val="00CC52F1"/>
    <w:rsid w:val="00CD1AF3"/>
    <w:rsid w:val="00CD2F13"/>
    <w:rsid w:val="00CD34EB"/>
    <w:rsid w:val="00CD48FA"/>
    <w:rsid w:val="00CD6210"/>
    <w:rsid w:val="00CD6A36"/>
    <w:rsid w:val="00CE5908"/>
    <w:rsid w:val="00CE5A82"/>
    <w:rsid w:val="00CE5E8E"/>
    <w:rsid w:val="00CF0885"/>
    <w:rsid w:val="00CF0E55"/>
    <w:rsid w:val="00CF23E0"/>
    <w:rsid w:val="00CF2BF2"/>
    <w:rsid w:val="00CF4D3D"/>
    <w:rsid w:val="00CF5056"/>
    <w:rsid w:val="00CF7551"/>
    <w:rsid w:val="00D0007D"/>
    <w:rsid w:val="00D00AC7"/>
    <w:rsid w:val="00D032E6"/>
    <w:rsid w:val="00D06FEC"/>
    <w:rsid w:val="00D07676"/>
    <w:rsid w:val="00D133F1"/>
    <w:rsid w:val="00D15DF5"/>
    <w:rsid w:val="00D20265"/>
    <w:rsid w:val="00D21932"/>
    <w:rsid w:val="00D232B7"/>
    <w:rsid w:val="00D23A31"/>
    <w:rsid w:val="00D272A3"/>
    <w:rsid w:val="00D30D96"/>
    <w:rsid w:val="00D316CB"/>
    <w:rsid w:val="00D31B77"/>
    <w:rsid w:val="00D3343A"/>
    <w:rsid w:val="00D33F34"/>
    <w:rsid w:val="00D35E17"/>
    <w:rsid w:val="00D36071"/>
    <w:rsid w:val="00D37452"/>
    <w:rsid w:val="00D378AC"/>
    <w:rsid w:val="00D42D21"/>
    <w:rsid w:val="00D43B7A"/>
    <w:rsid w:val="00D47879"/>
    <w:rsid w:val="00D47DE1"/>
    <w:rsid w:val="00D51624"/>
    <w:rsid w:val="00D54FB0"/>
    <w:rsid w:val="00D55A36"/>
    <w:rsid w:val="00D629DB"/>
    <w:rsid w:val="00D6429F"/>
    <w:rsid w:val="00D66F7A"/>
    <w:rsid w:val="00D67677"/>
    <w:rsid w:val="00D70499"/>
    <w:rsid w:val="00D7314A"/>
    <w:rsid w:val="00D75F9D"/>
    <w:rsid w:val="00D766D3"/>
    <w:rsid w:val="00D772F8"/>
    <w:rsid w:val="00D7734E"/>
    <w:rsid w:val="00D77AC5"/>
    <w:rsid w:val="00D77B6A"/>
    <w:rsid w:val="00D77E70"/>
    <w:rsid w:val="00D814A2"/>
    <w:rsid w:val="00D819AF"/>
    <w:rsid w:val="00D821C7"/>
    <w:rsid w:val="00D85CD3"/>
    <w:rsid w:val="00D90301"/>
    <w:rsid w:val="00D91940"/>
    <w:rsid w:val="00D9203B"/>
    <w:rsid w:val="00D920EC"/>
    <w:rsid w:val="00D92511"/>
    <w:rsid w:val="00D93EEB"/>
    <w:rsid w:val="00D94CA0"/>
    <w:rsid w:val="00DA1618"/>
    <w:rsid w:val="00DA355F"/>
    <w:rsid w:val="00DA50F5"/>
    <w:rsid w:val="00DA59AF"/>
    <w:rsid w:val="00DA643B"/>
    <w:rsid w:val="00DB0C1F"/>
    <w:rsid w:val="00DB1288"/>
    <w:rsid w:val="00DB29F4"/>
    <w:rsid w:val="00DB2F2B"/>
    <w:rsid w:val="00DB3CFC"/>
    <w:rsid w:val="00DB4342"/>
    <w:rsid w:val="00DB4D76"/>
    <w:rsid w:val="00DB5D58"/>
    <w:rsid w:val="00DB5EF2"/>
    <w:rsid w:val="00DC00B8"/>
    <w:rsid w:val="00DC1930"/>
    <w:rsid w:val="00DC3F0C"/>
    <w:rsid w:val="00DC4BA8"/>
    <w:rsid w:val="00DC5B4D"/>
    <w:rsid w:val="00DC63E7"/>
    <w:rsid w:val="00DD01B2"/>
    <w:rsid w:val="00DD0CE6"/>
    <w:rsid w:val="00DD0F95"/>
    <w:rsid w:val="00DD1D62"/>
    <w:rsid w:val="00DD6141"/>
    <w:rsid w:val="00DD6681"/>
    <w:rsid w:val="00DE16E6"/>
    <w:rsid w:val="00DE2413"/>
    <w:rsid w:val="00DE30CA"/>
    <w:rsid w:val="00DE30DA"/>
    <w:rsid w:val="00DE50E3"/>
    <w:rsid w:val="00DE61C2"/>
    <w:rsid w:val="00DE67FD"/>
    <w:rsid w:val="00DE79B8"/>
    <w:rsid w:val="00DF008C"/>
    <w:rsid w:val="00DF1751"/>
    <w:rsid w:val="00DF2912"/>
    <w:rsid w:val="00DF6522"/>
    <w:rsid w:val="00DF7073"/>
    <w:rsid w:val="00DF760E"/>
    <w:rsid w:val="00E0037E"/>
    <w:rsid w:val="00E006B1"/>
    <w:rsid w:val="00E02325"/>
    <w:rsid w:val="00E03B70"/>
    <w:rsid w:val="00E04066"/>
    <w:rsid w:val="00E04833"/>
    <w:rsid w:val="00E04C51"/>
    <w:rsid w:val="00E04C62"/>
    <w:rsid w:val="00E052F4"/>
    <w:rsid w:val="00E06E57"/>
    <w:rsid w:val="00E12288"/>
    <w:rsid w:val="00E1366D"/>
    <w:rsid w:val="00E14449"/>
    <w:rsid w:val="00E1477F"/>
    <w:rsid w:val="00E14FEF"/>
    <w:rsid w:val="00E16357"/>
    <w:rsid w:val="00E16950"/>
    <w:rsid w:val="00E2056D"/>
    <w:rsid w:val="00E21A23"/>
    <w:rsid w:val="00E220CE"/>
    <w:rsid w:val="00E27386"/>
    <w:rsid w:val="00E32349"/>
    <w:rsid w:val="00E34F59"/>
    <w:rsid w:val="00E36D9D"/>
    <w:rsid w:val="00E40B64"/>
    <w:rsid w:val="00E40FDF"/>
    <w:rsid w:val="00E41095"/>
    <w:rsid w:val="00E4286E"/>
    <w:rsid w:val="00E431BA"/>
    <w:rsid w:val="00E432D9"/>
    <w:rsid w:val="00E46C28"/>
    <w:rsid w:val="00E479EB"/>
    <w:rsid w:val="00E50DC4"/>
    <w:rsid w:val="00E52BA9"/>
    <w:rsid w:val="00E52F82"/>
    <w:rsid w:val="00E56F6E"/>
    <w:rsid w:val="00E5757B"/>
    <w:rsid w:val="00E6445C"/>
    <w:rsid w:val="00E65E5D"/>
    <w:rsid w:val="00E6699C"/>
    <w:rsid w:val="00E71CF0"/>
    <w:rsid w:val="00E73B4F"/>
    <w:rsid w:val="00E73CD7"/>
    <w:rsid w:val="00E765E0"/>
    <w:rsid w:val="00E800D2"/>
    <w:rsid w:val="00E83918"/>
    <w:rsid w:val="00E85AD5"/>
    <w:rsid w:val="00E86637"/>
    <w:rsid w:val="00E91E7C"/>
    <w:rsid w:val="00E93581"/>
    <w:rsid w:val="00E94596"/>
    <w:rsid w:val="00E962DF"/>
    <w:rsid w:val="00E9697A"/>
    <w:rsid w:val="00E96A2E"/>
    <w:rsid w:val="00EA68D7"/>
    <w:rsid w:val="00EA7583"/>
    <w:rsid w:val="00EB1ED9"/>
    <w:rsid w:val="00EB5860"/>
    <w:rsid w:val="00EC01FD"/>
    <w:rsid w:val="00EC0DFB"/>
    <w:rsid w:val="00EC10DA"/>
    <w:rsid w:val="00EC4A1A"/>
    <w:rsid w:val="00EC4B47"/>
    <w:rsid w:val="00EC4D13"/>
    <w:rsid w:val="00EC587D"/>
    <w:rsid w:val="00ED09AC"/>
    <w:rsid w:val="00ED09DB"/>
    <w:rsid w:val="00ED6A05"/>
    <w:rsid w:val="00EE01BD"/>
    <w:rsid w:val="00EE108D"/>
    <w:rsid w:val="00EE12B6"/>
    <w:rsid w:val="00EE1E16"/>
    <w:rsid w:val="00EE6A3A"/>
    <w:rsid w:val="00EE726A"/>
    <w:rsid w:val="00EF264F"/>
    <w:rsid w:val="00EF3972"/>
    <w:rsid w:val="00EF4601"/>
    <w:rsid w:val="00EF5EC7"/>
    <w:rsid w:val="00EF67F6"/>
    <w:rsid w:val="00F00483"/>
    <w:rsid w:val="00F00D5C"/>
    <w:rsid w:val="00F01860"/>
    <w:rsid w:val="00F01928"/>
    <w:rsid w:val="00F03247"/>
    <w:rsid w:val="00F0397B"/>
    <w:rsid w:val="00F06BB0"/>
    <w:rsid w:val="00F06CF1"/>
    <w:rsid w:val="00F07BCC"/>
    <w:rsid w:val="00F112FE"/>
    <w:rsid w:val="00F115C6"/>
    <w:rsid w:val="00F11737"/>
    <w:rsid w:val="00F13404"/>
    <w:rsid w:val="00F15349"/>
    <w:rsid w:val="00F154B7"/>
    <w:rsid w:val="00F16ADB"/>
    <w:rsid w:val="00F16C0B"/>
    <w:rsid w:val="00F17F24"/>
    <w:rsid w:val="00F20F87"/>
    <w:rsid w:val="00F22F40"/>
    <w:rsid w:val="00F270E6"/>
    <w:rsid w:val="00F33635"/>
    <w:rsid w:val="00F336BF"/>
    <w:rsid w:val="00F3378D"/>
    <w:rsid w:val="00F34F45"/>
    <w:rsid w:val="00F35209"/>
    <w:rsid w:val="00F35977"/>
    <w:rsid w:val="00F423D5"/>
    <w:rsid w:val="00F43018"/>
    <w:rsid w:val="00F50C08"/>
    <w:rsid w:val="00F53101"/>
    <w:rsid w:val="00F540C4"/>
    <w:rsid w:val="00F6037C"/>
    <w:rsid w:val="00F61AE8"/>
    <w:rsid w:val="00F61E91"/>
    <w:rsid w:val="00F6237F"/>
    <w:rsid w:val="00F6345A"/>
    <w:rsid w:val="00F638F0"/>
    <w:rsid w:val="00F656FE"/>
    <w:rsid w:val="00F65A9D"/>
    <w:rsid w:val="00F65C3A"/>
    <w:rsid w:val="00F737E3"/>
    <w:rsid w:val="00F738FB"/>
    <w:rsid w:val="00F8077B"/>
    <w:rsid w:val="00F852D9"/>
    <w:rsid w:val="00F8665B"/>
    <w:rsid w:val="00F92061"/>
    <w:rsid w:val="00F920D9"/>
    <w:rsid w:val="00F92F01"/>
    <w:rsid w:val="00F94867"/>
    <w:rsid w:val="00F95CA2"/>
    <w:rsid w:val="00F96767"/>
    <w:rsid w:val="00F96C8A"/>
    <w:rsid w:val="00FA0268"/>
    <w:rsid w:val="00FA0ABD"/>
    <w:rsid w:val="00FA10C1"/>
    <w:rsid w:val="00FA1E7D"/>
    <w:rsid w:val="00FA38B7"/>
    <w:rsid w:val="00FA4DA0"/>
    <w:rsid w:val="00FA4F33"/>
    <w:rsid w:val="00FA51DD"/>
    <w:rsid w:val="00FA52B5"/>
    <w:rsid w:val="00FA74EB"/>
    <w:rsid w:val="00FA7EBF"/>
    <w:rsid w:val="00FB1305"/>
    <w:rsid w:val="00FC1DBF"/>
    <w:rsid w:val="00FC27EF"/>
    <w:rsid w:val="00FC29D1"/>
    <w:rsid w:val="00FC3797"/>
    <w:rsid w:val="00FC3D8C"/>
    <w:rsid w:val="00FC3F42"/>
    <w:rsid w:val="00FC4A61"/>
    <w:rsid w:val="00FC675C"/>
    <w:rsid w:val="00FD0B4E"/>
    <w:rsid w:val="00FD1E45"/>
    <w:rsid w:val="00FD3A52"/>
    <w:rsid w:val="00FD3ABC"/>
    <w:rsid w:val="00FD46E0"/>
    <w:rsid w:val="00FD79BF"/>
    <w:rsid w:val="00FE04D9"/>
    <w:rsid w:val="00FE0ECD"/>
    <w:rsid w:val="00FE1B4A"/>
    <w:rsid w:val="00FE22A2"/>
    <w:rsid w:val="00FE35CB"/>
    <w:rsid w:val="00FE6A93"/>
    <w:rsid w:val="00FF117E"/>
    <w:rsid w:val="00FF20F2"/>
    <w:rsid w:val="00FF223C"/>
    <w:rsid w:val="00FF264B"/>
    <w:rsid w:val="00FF26D6"/>
    <w:rsid w:val="00FF41C0"/>
    <w:rsid w:val="00FF49D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6121CD"/>
  <w15:chartTrackingRefBased/>
  <w15:docId w15:val="{168B1592-CE02-4802-9A46-57E3FD94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974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0"/>
    <w:next w:val="a0"/>
    <w:link w:val="20"/>
    <w:uiPriority w:val="9"/>
    <w:unhideWhenUsed/>
    <w:qFormat/>
    <w:rsid w:val="00974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unhideWhenUsed/>
    <w:qFormat/>
    <w:rsid w:val="0097446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974460"/>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974460"/>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974460"/>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974460"/>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974460"/>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974460"/>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974460"/>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rsid w:val="00974460"/>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rsid w:val="00974460"/>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974460"/>
    <w:rPr>
      <w:rFonts w:eastAsiaTheme="majorEastAsia" w:cstheme="majorBidi"/>
      <w:i/>
      <w:iCs/>
      <w:color w:val="0F4761" w:themeColor="accent1" w:themeShade="BF"/>
    </w:rPr>
  </w:style>
  <w:style w:type="character" w:customStyle="1" w:styleId="50">
    <w:name w:val="見出し 5 (文字)"/>
    <w:basedOn w:val="a1"/>
    <w:link w:val="5"/>
    <w:uiPriority w:val="9"/>
    <w:semiHidden/>
    <w:rsid w:val="00974460"/>
    <w:rPr>
      <w:rFonts w:eastAsiaTheme="majorEastAsia" w:cstheme="majorBidi"/>
      <w:color w:val="0F4761" w:themeColor="accent1" w:themeShade="BF"/>
    </w:rPr>
  </w:style>
  <w:style w:type="character" w:customStyle="1" w:styleId="60">
    <w:name w:val="見出し 6 (文字)"/>
    <w:basedOn w:val="a1"/>
    <w:link w:val="6"/>
    <w:uiPriority w:val="9"/>
    <w:semiHidden/>
    <w:rsid w:val="00974460"/>
    <w:rPr>
      <w:rFonts w:eastAsiaTheme="majorEastAsia" w:cstheme="majorBidi"/>
      <w:i/>
      <w:iCs/>
      <w:color w:val="595959" w:themeColor="text1" w:themeTint="A6"/>
    </w:rPr>
  </w:style>
  <w:style w:type="character" w:customStyle="1" w:styleId="70">
    <w:name w:val="見出し 7 (文字)"/>
    <w:basedOn w:val="a1"/>
    <w:link w:val="7"/>
    <w:uiPriority w:val="9"/>
    <w:semiHidden/>
    <w:rsid w:val="00974460"/>
    <w:rPr>
      <w:rFonts w:eastAsiaTheme="majorEastAsia" w:cstheme="majorBidi"/>
      <w:color w:val="595959" w:themeColor="text1" w:themeTint="A6"/>
    </w:rPr>
  </w:style>
  <w:style w:type="character" w:customStyle="1" w:styleId="80">
    <w:name w:val="見出し 8 (文字)"/>
    <w:basedOn w:val="a1"/>
    <w:link w:val="8"/>
    <w:uiPriority w:val="9"/>
    <w:semiHidden/>
    <w:rsid w:val="00974460"/>
    <w:rPr>
      <w:rFonts w:eastAsiaTheme="majorEastAsia" w:cstheme="majorBidi"/>
      <w:i/>
      <w:iCs/>
      <w:color w:val="272727" w:themeColor="text1" w:themeTint="D8"/>
    </w:rPr>
  </w:style>
  <w:style w:type="character" w:customStyle="1" w:styleId="90">
    <w:name w:val="見出し 9 (文字)"/>
    <w:basedOn w:val="a1"/>
    <w:link w:val="9"/>
    <w:uiPriority w:val="9"/>
    <w:semiHidden/>
    <w:rsid w:val="00974460"/>
    <w:rPr>
      <w:rFonts w:eastAsiaTheme="majorEastAsia" w:cstheme="majorBidi"/>
      <w:color w:val="272727" w:themeColor="text1" w:themeTint="D8"/>
    </w:rPr>
  </w:style>
  <w:style w:type="paragraph" w:styleId="a4">
    <w:name w:val="Title"/>
    <w:basedOn w:val="a0"/>
    <w:next w:val="a0"/>
    <w:link w:val="a5"/>
    <w:qFormat/>
    <w:rsid w:val="00974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974460"/>
    <w:rPr>
      <w:rFonts w:asciiTheme="majorHAnsi" w:eastAsiaTheme="majorEastAsia" w:hAnsiTheme="majorHAnsi" w:cstheme="majorBidi"/>
      <w:spacing w:val="-10"/>
      <w:kern w:val="28"/>
      <w:sz w:val="56"/>
      <w:szCs w:val="56"/>
    </w:rPr>
  </w:style>
  <w:style w:type="paragraph" w:styleId="a6">
    <w:name w:val="Subtitle"/>
    <w:basedOn w:val="a0"/>
    <w:next w:val="a0"/>
    <w:link w:val="a7"/>
    <w:qFormat/>
    <w:rsid w:val="00974460"/>
    <w:pPr>
      <w:numPr>
        <w:ilvl w:val="1"/>
      </w:numPr>
    </w:pPr>
    <w:rPr>
      <w:rFonts w:eastAsiaTheme="majorEastAsia" w:cstheme="majorBidi"/>
      <w:color w:val="595959" w:themeColor="text1" w:themeTint="A6"/>
      <w:spacing w:val="15"/>
      <w:sz w:val="28"/>
      <w:szCs w:val="28"/>
    </w:rPr>
  </w:style>
  <w:style w:type="character" w:customStyle="1" w:styleId="a7">
    <w:name w:val="副題 (文字)"/>
    <w:basedOn w:val="a1"/>
    <w:link w:val="a6"/>
    <w:uiPriority w:val="11"/>
    <w:rsid w:val="00974460"/>
    <w:rPr>
      <w:rFonts w:eastAsiaTheme="majorEastAsia" w:cstheme="majorBidi"/>
      <w:color w:val="595959" w:themeColor="text1" w:themeTint="A6"/>
      <w:spacing w:val="15"/>
      <w:sz w:val="28"/>
      <w:szCs w:val="28"/>
    </w:rPr>
  </w:style>
  <w:style w:type="paragraph" w:styleId="a8">
    <w:name w:val="Quote"/>
    <w:basedOn w:val="a0"/>
    <w:next w:val="a0"/>
    <w:link w:val="a9"/>
    <w:uiPriority w:val="29"/>
    <w:qFormat/>
    <w:rsid w:val="00974460"/>
    <w:pPr>
      <w:spacing w:before="160"/>
      <w:jc w:val="center"/>
    </w:pPr>
    <w:rPr>
      <w:i/>
      <w:iCs/>
      <w:color w:val="404040" w:themeColor="text1" w:themeTint="BF"/>
    </w:rPr>
  </w:style>
  <w:style w:type="character" w:customStyle="1" w:styleId="a9">
    <w:name w:val="引用文 (文字)"/>
    <w:basedOn w:val="a1"/>
    <w:link w:val="a8"/>
    <w:uiPriority w:val="29"/>
    <w:rsid w:val="00974460"/>
    <w:rPr>
      <w:i/>
      <w:iCs/>
      <w:color w:val="404040" w:themeColor="text1" w:themeTint="BF"/>
    </w:rPr>
  </w:style>
  <w:style w:type="paragraph" w:styleId="aa">
    <w:name w:val="List Paragraph"/>
    <w:basedOn w:val="a0"/>
    <w:uiPriority w:val="34"/>
    <w:qFormat/>
    <w:rsid w:val="00974460"/>
    <w:pPr>
      <w:ind w:left="720"/>
      <w:contextualSpacing/>
    </w:pPr>
  </w:style>
  <w:style w:type="character" w:styleId="21">
    <w:name w:val="Intense Emphasis"/>
    <w:basedOn w:val="a1"/>
    <w:uiPriority w:val="21"/>
    <w:qFormat/>
    <w:rsid w:val="00974460"/>
    <w:rPr>
      <w:i/>
      <w:iCs/>
      <w:color w:val="0F4761" w:themeColor="accent1" w:themeShade="BF"/>
    </w:rPr>
  </w:style>
  <w:style w:type="paragraph" w:styleId="22">
    <w:name w:val="Intense Quote"/>
    <w:basedOn w:val="a0"/>
    <w:next w:val="a0"/>
    <w:link w:val="23"/>
    <w:uiPriority w:val="30"/>
    <w:qFormat/>
    <w:rsid w:val="00974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974460"/>
    <w:rPr>
      <w:i/>
      <w:iCs/>
      <w:color w:val="0F4761" w:themeColor="accent1" w:themeShade="BF"/>
    </w:rPr>
  </w:style>
  <w:style w:type="character" w:styleId="24">
    <w:name w:val="Intense Reference"/>
    <w:basedOn w:val="a1"/>
    <w:uiPriority w:val="32"/>
    <w:qFormat/>
    <w:rsid w:val="00974460"/>
    <w:rPr>
      <w:b/>
      <w:bCs/>
      <w:smallCaps/>
      <w:color w:val="0F4761" w:themeColor="accent1" w:themeShade="BF"/>
      <w:spacing w:val="5"/>
    </w:rPr>
  </w:style>
  <w:style w:type="paragraph" w:styleId="ab">
    <w:name w:val="footnote text"/>
    <w:basedOn w:val="a0"/>
    <w:link w:val="ac"/>
    <w:uiPriority w:val="99"/>
    <w:unhideWhenUsed/>
    <w:rsid w:val="000C4471"/>
    <w:pPr>
      <w:spacing w:after="0" w:line="240" w:lineRule="auto"/>
    </w:pPr>
    <w:rPr>
      <w:sz w:val="20"/>
      <w:szCs w:val="20"/>
    </w:rPr>
  </w:style>
  <w:style w:type="character" w:customStyle="1" w:styleId="ac">
    <w:name w:val="脚注文字列 (文字)"/>
    <w:basedOn w:val="a1"/>
    <w:link w:val="ab"/>
    <w:uiPriority w:val="99"/>
    <w:rsid w:val="000C4471"/>
    <w:rPr>
      <w:sz w:val="20"/>
      <w:szCs w:val="20"/>
    </w:rPr>
  </w:style>
  <w:style w:type="character" w:styleId="ad">
    <w:name w:val="footnote reference"/>
    <w:basedOn w:val="a1"/>
    <w:uiPriority w:val="99"/>
    <w:unhideWhenUsed/>
    <w:rsid w:val="000C4471"/>
    <w:rPr>
      <w:vertAlign w:val="superscript"/>
    </w:rPr>
  </w:style>
  <w:style w:type="character" w:styleId="ae">
    <w:name w:val="Hyperlink"/>
    <w:basedOn w:val="a1"/>
    <w:uiPriority w:val="99"/>
    <w:unhideWhenUsed/>
    <w:rsid w:val="00E02325"/>
    <w:rPr>
      <w:color w:val="467886" w:themeColor="hyperlink"/>
      <w:u w:val="single"/>
    </w:rPr>
  </w:style>
  <w:style w:type="character" w:styleId="af">
    <w:name w:val="Unresolved Mention"/>
    <w:basedOn w:val="a1"/>
    <w:uiPriority w:val="99"/>
    <w:semiHidden/>
    <w:unhideWhenUsed/>
    <w:rsid w:val="009D6545"/>
    <w:rPr>
      <w:color w:val="605E5C"/>
      <w:shd w:val="clear" w:color="auto" w:fill="E1DFDD"/>
    </w:rPr>
  </w:style>
  <w:style w:type="character" w:styleId="af0">
    <w:name w:val="FollowedHyperlink"/>
    <w:basedOn w:val="a1"/>
    <w:uiPriority w:val="99"/>
    <w:semiHidden/>
    <w:unhideWhenUsed/>
    <w:rsid w:val="00C73459"/>
    <w:rPr>
      <w:color w:val="96607D" w:themeColor="followedHyperlink"/>
      <w:u w:val="single"/>
    </w:rPr>
  </w:style>
  <w:style w:type="paragraph" w:styleId="af1">
    <w:name w:val="header"/>
    <w:basedOn w:val="a0"/>
    <w:link w:val="af2"/>
    <w:uiPriority w:val="99"/>
    <w:unhideWhenUsed/>
    <w:rsid w:val="00952D96"/>
    <w:pPr>
      <w:tabs>
        <w:tab w:val="center" w:pos="4513"/>
        <w:tab w:val="right" w:pos="9026"/>
      </w:tabs>
      <w:spacing w:after="0" w:line="240" w:lineRule="auto"/>
    </w:pPr>
  </w:style>
  <w:style w:type="character" w:customStyle="1" w:styleId="af2">
    <w:name w:val="ヘッダー (文字)"/>
    <w:basedOn w:val="a1"/>
    <w:link w:val="af1"/>
    <w:uiPriority w:val="99"/>
    <w:rsid w:val="00952D96"/>
  </w:style>
  <w:style w:type="paragraph" w:styleId="af3">
    <w:name w:val="footer"/>
    <w:basedOn w:val="a0"/>
    <w:link w:val="af4"/>
    <w:uiPriority w:val="99"/>
    <w:unhideWhenUsed/>
    <w:rsid w:val="00952D96"/>
    <w:pPr>
      <w:tabs>
        <w:tab w:val="center" w:pos="4513"/>
        <w:tab w:val="right" w:pos="9026"/>
      </w:tabs>
      <w:spacing w:after="0" w:line="240" w:lineRule="auto"/>
    </w:pPr>
  </w:style>
  <w:style w:type="character" w:customStyle="1" w:styleId="af4">
    <w:name w:val="フッター (文字)"/>
    <w:basedOn w:val="a1"/>
    <w:link w:val="af3"/>
    <w:uiPriority w:val="99"/>
    <w:rsid w:val="00952D96"/>
  </w:style>
  <w:style w:type="table" w:styleId="af5">
    <w:name w:val="Table Grid"/>
    <w:basedOn w:val="a2"/>
    <w:uiPriority w:val="39"/>
    <w:rsid w:val="008212AD"/>
    <w:pPr>
      <w:spacing w:after="0" w:line="240" w:lineRule="auto"/>
    </w:pPr>
    <w:rPr>
      <w:rFonts w:eastAsia="ＭＳ 明朝"/>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8212AD"/>
    <w:pPr>
      <w:spacing w:after="0" w:line="240" w:lineRule="auto"/>
    </w:pPr>
    <w:rPr>
      <w:rFonts w:eastAsia="ＭＳ 明朝"/>
      <w:lang w:val="en-IE"/>
    </w:rPr>
  </w:style>
  <w:style w:type="paragraph" w:styleId="af7">
    <w:name w:val="TOC Heading"/>
    <w:basedOn w:val="1"/>
    <w:next w:val="a0"/>
    <w:uiPriority w:val="39"/>
    <w:unhideWhenUsed/>
    <w:qFormat/>
    <w:rsid w:val="008212AD"/>
    <w:pPr>
      <w:spacing w:before="240" w:after="0"/>
      <w:outlineLvl w:val="9"/>
    </w:pPr>
    <w:rPr>
      <w:rFonts w:ascii="Times New Roman" w:hAnsi="Times New Roman"/>
      <w:b/>
      <w:kern w:val="0"/>
      <w:sz w:val="32"/>
      <w:szCs w:val="32"/>
      <w:u w:val="single"/>
      <w:lang w:val="en-US"/>
      <w14:ligatures w14:val="none"/>
    </w:rPr>
  </w:style>
  <w:style w:type="paragraph" w:styleId="11">
    <w:name w:val="toc 1"/>
    <w:basedOn w:val="a0"/>
    <w:next w:val="a0"/>
    <w:autoRedefine/>
    <w:uiPriority w:val="39"/>
    <w:unhideWhenUsed/>
    <w:rsid w:val="008212AD"/>
    <w:pPr>
      <w:spacing w:after="100"/>
    </w:pPr>
    <w:rPr>
      <w:rFonts w:eastAsia="ＭＳ 明朝"/>
      <w:lang w:val="en-IE"/>
    </w:rPr>
  </w:style>
  <w:style w:type="paragraph" w:styleId="25">
    <w:name w:val="toc 2"/>
    <w:basedOn w:val="a0"/>
    <w:next w:val="a0"/>
    <w:autoRedefine/>
    <w:uiPriority w:val="39"/>
    <w:unhideWhenUsed/>
    <w:rsid w:val="008212AD"/>
    <w:pPr>
      <w:spacing w:after="100"/>
      <w:ind w:left="220"/>
    </w:pPr>
    <w:rPr>
      <w:rFonts w:eastAsia="ＭＳ 明朝"/>
      <w:lang w:val="en-IE"/>
    </w:rPr>
  </w:style>
  <w:style w:type="paragraph" w:styleId="Web">
    <w:name w:val="Normal (Web)"/>
    <w:basedOn w:val="a0"/>
    <w:uiPriority w:val="99"/>
    <w:unhideWhenUsed/>
    <w:rsid w:val="008212AD"/>
    <w:pPr>
      <w:spacing w:before="100" w:beforeAutospacing="1" w:after="100" w:afterAutospacing="1" w:line="240" w:lineRule="auto"/>
    </w:pPr>
    <w:rPr>
      <w:rFonts w:ascii="Times New Roman" w:eastAsia="Times New Roman" w:hAnsi="Times New Roman" w:cs="Times New Roman"/>
      <w:kern w:val="0"/>
      <w:sz w:val="24"/>
      <w:szCs w:val="24"/>
      <w:lang w:val="en-IE" w:eastAsia="en-IE"/>
      <w14:ligatures w14:val="none"/>
    </w:rPr>
  </w:style>
  <w:style w:type="paragraph" w:styleId="31">
    <w:name w:val="toc 3"/>
    <w:basedOn w:val="a0"/>
    <w:next w:val="a0"/>
    <w:autoRedefine/>
    <w:uiPriority w:val="39"/>
    <w:unhideWhenUsed/>
    <w:rsid w:val="008212AD"/>
    <w:pPr>
      <w:spacing w:after="100"/>
      <w:ind w:left="440"/>
    </w:pPr>
    <w:rPr>
      <w:rFonts w:eastAsia="ＭＳ 明朝"/>
      <w:lang w:val="en-IE"/>
    </w:rPr>
  </w:style>
  <w:style w:type="paragraph" w:styleId="af8">
    <w:name w:val="endnote text"/>
    <w:basedOn w:val="a0"/>
    <w:link w:val="af9"/>
    <w:uiPriority w:val="99"/>
    <w:unhideWhenUsed/>
    <w:rsid w:val="008212AD"/>
    <w:pPr>
      <w:spacing w:after="0" w:line="240" w:lineRule="auto"/>
    </w:pPr>
    <w:rPr>
      <w:rFonts w:eastAsia="ＭＳ 明朝"/>
      <w:sz w:val="20"/>
      <w:szCs w:val="20"/>
      <w:lang w:val="en-IE"/>
    </w:rPr>
  </w:style>
  <w:style w:type="character" w:customStyle="1" w:styleId="af9">
    <w:name w:val="文末脚注文字列 (文字)"/>
    <w:basedOn w:val="a1"/>
    <w:link w:val="af8"/>
    <w:uiPriority w:val="99"/>
    <w:rsid w:val="008212AD"/>
    <w:rPr>
      <w:rFonts w:eastAsia="ＭＳ 明朝"/>
      <w:sz w:val="20"/>
      <w:szCs w:val="20"/>
      <w:lang w:val="en-IE"/>
    </w:rPr>
  </w:style>
  <w:style w:type="character" w:styleId="afa">
    <w:name w:val="endnote reference"/>
    <w:basedOn w:val="a1"/>
    <w:uiPriority w:val="99"/>
    <w:semiHidden/>
    <w:unhideWhenUsed/>
    <w:rsid w:val="008212AD"/>
    <w:rPr>
      <w:vertAlign w:val="superscript"/>
    </w:rPr>
  </w:style>
  <w:style w:type="character" w:customStyle="1" w:styleId="text--body-copy">
    <w:name w:val="text--body-copy"/>
    <w:basedOn w:val="a1"/>
    <w:rsid w:val="008212AD"/>
  </w:style>
  <w:style w:type="character" w:customStyle="1" w:styleId="vndci">
    <w:name w:val="vndci"/>
    <w:basedOn w:val="a1"/>
    <w:rsid w:val="008212AD"/>
  </w:style>
  <w:style w:type="character" w:styleId="afb">
    <w:name w:val="Strong"/>
    <w:basedOn w:val="a1"/>
    <w:uiPriority w:val="22"/>
    <w:qFormat/>
    <w:rsid w:val="008212AD"/>
    <w:rPr>
      <w:b/>
      <w:bCs/>
    </w:rPr>
  </w:style>
  <w:style w:type="character" w:customStyle="1" w:styleId="vkekvd">
    <w:name w:val="vkekvd"/>
    <w:basedOn w:val="a1"/>
    <w:rsid w:val="008212AD"/>
  </w:style>
  <w:style w:type="paragraph" w:customStyle="1" w:styleId="df3vjf">
    <w:name w:val="df3vjf"/>
    <w:basedOn w:val="a0"/>
    <w:rsid w:val="008212AD"/>
    <w:pPr>
      <w:spacing w:before="100" w:beforeAutospacing="1" w:after="100" w:afterAutospacing="1" w:line="240" w:lineRule="auto"/>
    </w:pPr>
    <w:rPr>
      <w:rFonts w:ascii="Times New Roman" w:eastAsia="Times New Roman" w:hAnsi="Times New Roman" w:cs="Times New Roman"/>
      <w:kern w:val="0"/>
      <w:sz w:val="24"/>
      <w:szCs w:val="24"/>
      <w:lang w:val="en-MY" w:eastAsia="en-GB"/>
      <w14:ligatures w14:val="none"/>
    </w:rPr>
  </w:style>
  <w:style w:type="character" w:customStyle="1" w:styleId="t286pc">
    <w:name w:val="t286pc"/>
    <w:basedOn w:val="a1"/>
    <w:rsid w:val="008212AD"/>
  </w:style>
  <w:style w:type="paragraph" w:customStyle="1" w:styleId="z1qcye">
    <w:name w:val="z1qcye"/>
    <w:basedOn w:val="a0"/>
    <w:rsid w:val="008212AD"/>
    <w:pPr>
      <w:spacing w:before="100" w:beforeAutospacing="1" w:after="100" w:afterAutospacing="1" w:line="240" w:lineRule="auto"/>
    </w:pPr>
    <w:rPr>
      <w:rFonts w:ascii="Times New Roman" w:eastAsia="Times New Roman" w:hAnsi="Times New Roman" w:cs="Times New Roman"/>
      <w:kern w:val="0"/>
      <w:sz w:val="24"/>
      <w:szCs w:val="24"/>
      <w:lang w:val="en-MY" w:eastAsia="en-GB"/>
      <w14:ligatures w14:val="none"/>
    </w:rPr>
  </w:style>
  <w:style w:type="character" w:customStyle="1" w:styleId="gmaildefault">
    <w:name w:val="gmail_default"/>
    <w:basedOn w:val="a1"/>
    <w:rsid w:val="008212AD"/>
  </w:style>
  <w:style w:type="character" w:customStyle="1" w:styleId="gmail-gmaildefault">
    <w:name w:val="gmail-gmaildefault"/>
    <w:basedOn w:val="a1"/>
    <w:rsid w:val="008212AD"/>
  </w:style>
  <w:style w:type="character" w:customStyle="1" w:styleId="gmail-hgkelc">
    <w:name w:val="gmail-hgkelc"/>
    <w:basedOn w:val="a1"/>
    <w:rsid w:val="008212AD"/>
  </w:style>
  <w:style w:type="character" w:customStyle="1" w:styleId="gmail-t286pc">
    <w:name w:val="gmail-t286pc"/>
    <w:basedOn w:val="a1"/>
    <w:rsid w:val="008212AD"/>
  </w:style>
  <w:style w:type="character" w:styleId="afc">
    <w:name w:val="page number"/>
    <w:basedOn w:val="a1"/>
    <w:uiPriority w:val="99"/>
    <w:semiHidden/>
    <w:unhideWhenUsed/>
    <w:rsid w:val="008212AD"/>
  </w:style>
  <w:style w:type="paragraph" w:styleId="a">
    <w:name w:val="List Bullet"/>
    <w:basedOn w:val="a0"/>
    <w:uiPriority w:val="99"/>
    <w:unhideWhenUsed/>
    <w:rsid w:val="008212AD"/>
    <w:pPr>
      <w:numPr>
        <w:numId w:val="87"/>
      </w:numPr>
      <w:spacing w:after="200" w:line="276" w:lineRule="auto"/>
      <w:contextualSpacing/>
    </w:pPr>
    <w:rPr>
      <w:kern w:val="0"/>
      <w:lang w:val="en-US"/>
      <w14:ligatures w14:val="none"/>
    </w:rPr>
  </w:style>
  <w:style w:type="paragraph" w:styleId="afd">
    <w:name w:val="Bibliography"/>
    <w:basedOn w:val="a0"/>
    <w:next w:val="a0"/>
    <w:uiPriority w:val="37"/>
    <w:semiHidden/>
    <w:unhideWhenUsed/>
    <w:rsid w:val="00821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theguardian.com/world/2020/sep/15/its-like-family-the-swedish-housing-experiment-designed-to-cure-loneliness" TargetMode="External"/><Relationship Id="rId2" Type="http://schemas.openxmlformats.org/officeDocument/2006/relationships/hyperlink" Target="https://www.imt.ie/news/older-adults-overlooked-in-cancer-guidelines-across-europe-25-04-2025/" TargetMode="External"/><Relationship Id="rId1" Type="http://schemas.openxmlformats.org/officeDocument/2006/relationships/hyperlink" Target="https://www.rte.ie/news/health/2026/0113/1552844-hospital-overcrow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Icounter xmlns="d42e65b2-cf21-49c1-b27d-d23f90380c0e">1</AIcounter>
    <Category xmlns="d42e65b2-cf21-49c1-b27d-d23f90380c0e">Academia-Individuals</Category>
    <lcf76f155ced4ddcb4097134ff3c332f xmlns="d42e65b2-cf21-49c1-b27d-d23f90380c0e">
      <Terms xmlns="http://schemas.microsoft.com/office/infopath/2007/PartnerControls"/>
    </lcf76f155ced4ddcb4097134ff3c332f>
    <Filename xmlns="d42e65b2-cf21-49c1-b27d-d23f90380c0e" xsi:nil="true"/>
    <Doctype xmlns="d42e65b2-cf21-49c1-b27d-d23f90380c0e">input</Doctype>
    <TaxCatchAll xmlns="985ec44e-1bab-4c0b-9df0-6ba128686fc9" xsi:nil="true"/>
    <Contributor xmlns="d42e65b2-cf21-49c1-b27d-d23f90380c0e">Dr. Helen Meenan and Professor Gerard Quinn</Contributor>
    <Status xmlns="d42e65b2-cf21-49c1-b27d-d23f90380c0e">Ready to publish</Status>
    <AItagger xmlns="d42e65b2-cf21-49c1-b27d-d23f90380c0e">false</AItagg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33" ma:contentTypeDescription="Create a new document." ma:contentTypeScope="" ma:versionID="e4152e80b297497bf179b6e599b3a5a8">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c4a1058a1da92cd6dea230ffa20d6228"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Doctype" minOccurs="0"/>
                <xsd:element ref="ns2:Category" minOccurs="0"/>
                <xsd:element ref="ns2:Filenam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Status" minOccurs="0"/>
                <xsd:element ref="ns2:AItagger" minOccurs="0"/>
                <xsd:element ref="ns2:AIcou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1" nillable="true" ma:displayName="Contributor" ma:description="Who submitted this document?&#10;Click and enter the contributor's name" ma:internalName="Contributor">
      <xsd:simpleType>
        <xsd:restriction base="dms:Text">
          <xsd:maxLength value="255"/>
        </xsd:restriction>
      </xsd:simpleType>
    </xsd:element>
    <xsd:element name="Doctype" ma:index="2" nillable="true" ma:displayName="Doc type" ma:default="input" ma:format="Dropdown" ma:internalName="Doctype" ma:readOnly="fals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Category" ma:index="3" nillable="true" ma:displayName="Category" ma:format="Dropdown" ma:internalName="Category" ma:readOnly="false">
      <xsd:simpleType>
        <xsd:union memberTypes="dms:Text">
          <xsd:simpleType>
            <xsd:restriction base="dms:Choice">
              <xsd:enumeration value="States"/>
              <xsd:enumeration value="NHRIs"/>
              <xsd:enumeration value="UN entities"/>
              <xsd:enumeration value="IGOs"/>
              <xsd:enumeration value="Regional mechanism"/>
              <xsd:enumeration value="National mechanism"/>
              <xsd:enumeration value="CSOs"/>
              <xsd:enumeration value="Private sector"/>
              <xsd:enumeration value="Academia"/>
              <xsd:enumeration value="Indigenous Peoples"/>
              <xsd:enumeration value="Individuals"/>
            </xsd:restriction>
          </xsd:simpleType>
        </xsd:union>
      </xsd:simpleType>
    </xsd:element>
    <xsd:element name="Filename" ma:index="4" nillable="true" ma:displayName="File name" ma:format="Dropdown" ma:hidden="true" ma:internalName="Filename"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default="New" ma:format="Dropdown" ma:hidden="true" ma:internalName="Status">
      <xsd:simpleType>
        <xsd:restriction base="dms:Choice">
          <xsd:enumeration value="New"/>
          <xsd:enumeration value="AI tagging..."/>
          <xsd:enumeration value="AI tagged"/>
          <xsd:enumeration value="AI tagging failed"/>
          <xsd:enumeration value="Human tagged"/>
          <xsd:enumeration value="Preparing for publishing..."/>
          <xsd:enumeration value="Error"/>
          <xsd:enumeration value="Ready to publish"/>
          <xsd:enumeration value="Web published"/>
        </xsd:restriction>
      </xsd:simpleType>
    </xsd:element>
    <xsd:element name="AItagger" ma:index="27" nillable="true" ma:displayName="AI tagger" ma:default="0" ma:format="Dropdown" ma:internalName="AItagger">
      <xsd:simpleType>
        <xsd:restriction base="dms:Boolean"/>
      </xsd:simpleType>
    </xsd:element>
    <xsd:element name="AIcounter" ma:index="28" nillable="true" ma:displayName="AI counter" ma:decimals="0" ma:default="0" ma:description="How many times AI tagger has been triggered" ma:format="Dropdown" ma:internalName="AIcount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readOnly="false"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2F2740-0B45-4B19-9465-07C5E75D1F36}">
  <ds:schemaRefs>
    <ds:schemaRef ds:uri="http://schemas.microsoft.com/sharepoint/v3/contenttype/forms"/>
  </ds:schemaRefs>
</ds:datastoreItem>
</file>

<file path=customXml/itemProps2.xml><?xml version="1.0" encoding="utf-8"?>
<ds:datastoreItem xmlns:ds="http://schemas.openxmlformats.org/officeDocument/2006/customXml" ds:itemID="{EF93E7C0-0993-46DC-BFDB-3ADCDB616804}">
  <ds:schemaRefs>
    <ds:schemaRef ds:uri="http://schemas.openxmlformats.org/officeDocument/2006/bibliography"/>
  </ds:schemaRefs>
</ds:datastoreItem>
</file>

<file path=customXml/itemProps3.xml><?xml version="1.0" encoding="utf-8"?>
<ds:datastoreItem xmlns:ds="http://schemas.openxmlformats.org/officeDocument/2006/customXml" ds:itemID="{1C490740-6856-4A58-BDED-5E1AD4B240D6}">
  <ds:schemaRefs>
    <ds:schemaRef ds:uri="http://schemas.microsoft.com/office/2006/metadata/properties"/>
    <ds:schemaRef ds:uri="http://schemas.microsoft.com/office/infopath/2007/PartnerControls"/>
    <ds:schemaRef ds:uri="d42e65b2-cf21-49c1-b27d-d23f90380c0e"/>
    <ds:schemaRef ds:uri="985ec44e-1bab-4c0b-9df0-6ba128686fc9"/>
  </ds:schemaRefs>
</ds:datastoreItem>
</file>

<file path=customXml/itemProps4.xml><?xml version="1.0" encoding="utf-8"?>
<ds:datastoreItem xmlns:ds="http://schemas.openxmlformats.org/officeDocument/2006/customXml" ds:itemID="{EE34F8A7-8B7A-4F96-AADA-BFC7C431B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65b2-cf21-49c1-b27d-d23f90380c0e"/>
    <ds:schemaRef ds:uri="9c2e4527-2efa-4ade-b3d6-b2418af14986"/>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622</Words>
  <Characters>3551</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Meenan</dc:creator>
  <cp:keywords>, docId:BA842FD9570664A53648A25C66BF13D9</cp:keywords>
  <dc:description/>
  <cp:lastModifiedBy>久夫 佐藤</cp:lastModifiedBy>
  <cp:revision>2</cp:revision>
  <cp:lastPrinted>2026-04-21T20:13:00Z</cp:lastPrinted>
  <dcterms:created xsi:type="dcterms:W3CDTF">2026-07-14T06:35:00Z</dcterms:created>
  <dcterms:modified xsi:type="dcterms:W3CDTF">2026-07-14T06:35:00Z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
  </property>
</Properties>
</file>