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5A152" w14:textId="23213C60" w:rsidR="00501DAF" w:rsidRPr="00596A07" w:rsidRDefault="00E6600C">
      <w:pPr>
        <w:pStyle w:val="a3"/>
        <w:spacing w:before="60"/>
        <w:ind w:left="165" w:firstLine="210"/>
        <w:rPr>
          <w:rFonts w:ascii="BIZ UDゴシック" w:eastAsia="BIZ UDゴシック" w:hAnsi="BIZ UDゴシック"/>
          <w:sz w:val="21"/>
          <w:szCs w:val="21"/>
          <w:lang w:eastAsia="ja-JP"/>
        </w:rPr>
      </w:pPr>
      <w:bookmarkStart w:id="0" w:name="183_subm-general-framework-architecture-"/>
      <w:bookmarkEnd w:id="0"/>
      <w:r w:rsidRPr="00596A07">
        <w:rPr>
          <w:rFonts w:ascii="BIZ UDゴシック" w:eastAsia="BIZ UDゴシック" w:hAnsi="BIZ UDゴシック" w:hint="eastAsia"/>
          <w:sz w:val="21"/>
          <w:szCs w:val="21"/>
          <w:lang w:eastAsia="ja-JP"/>
        </w:rPr>
        <w:t xml:space="preserve">183  </w:t>
      </w:r>
      <w:r w:rsidR="005427D9" w:rsidRPr="00596A07">
        <w:rPr>
          <w:rFonts w:ascii="BIZ UDゴシック" w:eastAsia="BIZ UDゴシック" w:hAnsi="BIZ UDゴシック"/>
          <w:sz w:val="21"/>
          <w:szCs w:val="21"/>
          <w:lang w:eastAsia="ja-JP"/>
        </w:rPr>
        <w:t>B・ルイス教授、K・パーサー教授、A・ウォード氏</w:t>
      </w:r>
    </w:p>
    <w:p w14:paraId="42321483" w14:textId="73D66326" w:rsidR="00501DAF" w:rsidRPr="001C272A" w:rsidRDefault="005427D9" w:rsidP="00596A07">
      <w:pPr>
        <w:pStyle w:val="a3"/>
        <w:spacing w:before="70" w:line="297" w:lineRule="auto"/>
        <w:ind w:left="165" w:right="2148" w:firstLine="210"/>
        <w:rPr>
          <w:rFonts w:ascii="BIZ UDゴシック" w:eastAsia="BIZ UDゴシック" w:hAnsi="BIZ UDゴシック"/>
          <w:sz w:val="21"/>
          <w:szCs w:val="21"/>
          <w:lang w:eastAsia="ja-JP"/>
        </w:rPr>
      </w:pPr>
      <w:r w:rsidRPr="001C272A">
        <w:rPr>
          <w:rFonts w:ascii="BIZ UDゴシック" w:eastAsia="BIZ UDゴシック" w:hAnsi="BIZ UDゴシック"/>
          <w:sz w:val="21"/>
          <w:szCs w:val="21"/>
          <w:lang w:eastAsia="ja-JP"/>
        </w:rPr>
        <w:t>クイーンズランド工科大学 ビジネス・法学部</w:t>
      </w:r>
    </w:p>
    <w:p w14:paraId="1649BFBB" w14:textId="77777777" w:rsidR="00501DAF" w:rsidRPr="00596A07" w:rsidRDefault="005427D9">
      <w:pPr>
        <w:pStyle w:val="5"/>
        <w:spacing w:before="269"/>
        <w:ind w:left="165" w:firstLine="211"/>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2026年4月21日</w:t>
      </w:r>
    </w:p>
    <w:p w14:paraId="264D301E" w14:textId="77777777" w:rsidR="00501DAF" w:rsidRPr="00596A07" w:rsidRDefault="005427D9">
      <w:pPr>
        <w:spacing w:before="269"/>
        <w:ind w:left="165" w:firstLine="211"/>
        <w:rPr>
          <w:rFonts w:asciiTheme="minorEastAsia" w:eastAsiaTheme="minorEastAsia" w:hAnsiTheme="minorEastAsia"/>
          <w:b/>
          <w:sz w:val="21"/>
          <w:szCs w:val="21"/>
          <w:lang w:eastAsia="ja-JP"/>
        </w:rPr>
      </w:pPr>
      <w:r w:rsidRPr="00596A07">
        <w:rPr>
          <w:rFonts w:asciiTheme="minorEastAsia" w:eastAsiaTheme="minorEastAsia" w:hAnsiTheme="minorEastAsia"/>
          <w:b/>
          <w:sz w:val="21"/>
          <w:szCs w:val="21"/>
          <w:lang w:eastAsia="ja-JP"/>
        </w:rPr>
        <w:t>高齢者の人権に関する法的拘束力のある文書への意見</w:t>
      </w:r>
    </w:p>
    <w:p w14:paraId="7A3BB7CD" w14:textId="4F78BC53" w:rsidR="00501DAF" w:rsidRPr="00596A07" w:rsidRDefault="005427D9" w:rsidP="00FA4788">
      <w:pPr>
        <w:pStyle w:val="a3"/>
        <w:spacing w:before="240"/>
        <w:ind w:left="165" w:right="163" w:firstLine="210"/>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高齢者の人権に関する法的拘束力のある文書の大枠、構成、および指針原則についての意見募集に対し、回答する機会をいただき、感謝</w:t>
      </w:r>
      <w:r w:rsidR="00A720D4">
        <w:rPr>
          <w:rFonts w:asciiTheme="minorEastAsia" w:eastAsiaTheme="minorEastAsia" w:hAnsiTheme="minorEastAsia" w:hint="eastAsia"/>
          <w:sz w:val="21"/>
          <w:szCs w:val="21"/>
          <w:lang w:eastAsia="ja-JP"/>
        </w:rPr>
        <w:t>いたし</w:t>
      </w:r>
      <w:r w:rsidRPr="00596A07">
        <w:rPr>
          <w:rFonts w:asciiTheme="minorEastAsia" w:eastAsiaTheme="minorEastAsia" w:hAnsiTheme="minorEastAsia"/>
          <w:sz w:val="21"/>
          <w:szCs w:val="21"/>
          <w:lang w:eastAsia="ja-JP"/>
        </w:rPr>
        <w:t>ます。</w:t>
      </w:r>
    </w:p>
    <w:p w14:paraId="6007298F" w14:textId="77777777" w:rsidR="00501DAF" w:rsidRPr="00596A07" w:rsidRDefault="005427D9">
      <w:pPr>
        <w:pStyle w:val="6"/>
        <w:ind w:firstLine="209"/>
        <w:rPr>
          <w:rFonts w:asciiTheme="minorEastAsia" w:eastAsiaTheme="minorEastAsia" w:hAnsiTheme="minorEastAsia"/>
          <w:sz w:val="21"/>
          <w:szCs w:val="21"/>
          <w:lang w:eastAsia="ja-JP"/>
        </w:rPr>
      </w:pPr>
      <w:r w:rsidRPr="00596A07">
        <w:rPr>
          <w:rFonts w:asciiTheme="minorEastAsia" w:eastAsiaTheme="minorEastAsia" w:hAnsiTheme="minorEastAsia"/>
          <w:spacing w:val="-2"/>
          <w:sz w:val="21"/>
          <w:szCs w:val="21"/>
          <w:lang w:eastAsia="ja-JP"/>
        </w:rPr>
        <w:t>執筆者の背景</w:t>
      </w:r>
    </w:p>
    <w:p w14:paraId="0DD236FB" w14:textId="6380FD7D" w:rsidR="00501DAF" w:rsidRPr="00596A07" w:rsidRDefault="005427D9" w:rsidP="00FA4788">
      <w:pPr>
        <w:pStyle w:val="a3"/>
        <w:spacing w:before="240"/>
        <w:ind w:left="165" w:right="162" w:firstLine="210"/>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筆者</w:t>
      </w:r>
      <w:r w:rsidR="00A720D4">
        <w:rPr>
          <w:rFonts w:asciiTheme="minorEastAsia" w:eastAsiaTheme="minorEastAsia" w:hAnsiTheme="minorEastAsia" w:hint="eastAsia"/>
          <w:sz w:val="21"/>
          <w:szCs w:val="21"/>
          <w:lang w:eastAsia="ja-JP"/>
        </w:rPr>
        <w:t>ら</w:t>
      </w:r>
      <w:r w:rsidRPr="00596A07">
        <w:rPr>
          <w:rFonts w:asciiTheme="minorEastAsia" w:eastAsiaTheme="minorEastAsia" w:hAnsiTheme="minorEastAsia"/>
          <w:sz w:val="21"/>
          <w:szCs w:val="21"/>
          <w:lang w:eastAsia="ja-JP"/>
        </w:rPr>
        <w:t>は、オーストラリア</w:t>
      </w:r>
      <w:r w:rsidR="00A720D4">
        <w:rPr>
          <w:rFonts w:asciiTheme="minorEastAsia" w:eastAsiaTheme="minorEastAsia" w:hAnsiTheme="minorEastAsia" w:hint="eastAsia"/>
          <w:sz w:val="21"/>
          <w:szCs w:val="21"/>
          <w:lang w:eastAsia="ja-JP"/>
        </w:rPr>
        <w:t>医療</w:t>
      </w:r>
      <w:r w:rsidRPr="00596A07">
        <w:rPr>
          <w:rFonts w:asciiTheme="minorEastAsia" w:eastAsiaTheme="minorEastAsia" w:hAnsiTheme="minorEastAsia"/>
          <w:sz w:val="21"/>
          <w:szCs w:val="21"/>
          <w:lang w:eastAsia="ja-JP"/>
        </w:rPr>
        <w:t>法研究センター（ACHLR）の研究者です。ACHLRは、オーストラリア・ブリスベンにあるクイーンズランド工科大学（QUT）のビジネス・法学部内に設置された専門研究センターです。ACHLRは、</w:t>
      </w:r>
      <w:r w:rsidR="00A720D4">
        <w:rPr>
          <w:rFonts w:asciiTheme="minorEastAsia" w:eastAsiaTheme="minorEastAsia" w:hAnsiTheme="minorEastAsia" w:hint="eastAsia"/>
          <w:sz w:val="21"/>
          <w:szCs w:val="21"/>
          <w:lang w:eastAsia="ja-JP"/>
        </w:rPr>
        <w:t>医療</w:t>
      </w:r>
      <w:r w:rsidRPr="00596A07">
        <w:rPr>
          <w:rFonts w:asciiTheme="minorEastAsia" w:eastAsiaTheme="minorEastAsia" w:hAnsiTheme="minorEastAsia"/>
          <w:sz w:val="21"/>
          <w:szCs w:val="21"/>
          <w:lang w:eastAsia="ja-JP"/>
        </w:rPr>
        <w:t>法、倫理、技術、ガバナンス、公共政策の分野における複雑な問題や新たな課題について、実証的、理論的、および法理的な研究を行っています。「健康的な高齢化のための計画（Planning for Healthy Ageing）」は、ACHLR内の専門プログラムの一つであり、人権、高齢者法、代理意思決定および支援付き意思決定、ならびに判断能力</w:t>
      </w:r>
      <w:r w:rsidR="00F11343">
        <w:rPr>
          <w:rFonts w:asciiTheme="minorEastAsia" w:eastAsiaTheme="minorEastAsia" w:hAnsiTheme="minorEastAsia" w:hint="eastAsia"/>
          <w:sz w:val="21"/>
          <w:szCs w:val="21"/>
          <w:lang w:eastAsia="ja-JP"/>
        </w:rPr>
        <w:t>を得意な研究分野としています。</w:t>
      </w:r>
    </w:p>
    <w:p w14:paraId="54940177" w14:textId="3A15E47F" w:rsidR="00501DAF" w:rsidRPr="00596A07" w:rsidRDefault="005427D9" w:rsidP="00FA4788">
      <w:pPr>
        <w:pStyle w:val="a3"/>
        <w:spacing w:before="199"/>
        <w:ind w:left="165" w:right="160" w:firstLine="211"/>
        <w:rPr>
          <w:rFonts w:asciiTheme="minorEastAsia" w:eastAsiaTheme="minorEastAsia" w:hAnsiTheme="minorEastAsia"/>
          <w:sz w:val="21"/>
          <w:szCs w:val="21"/>
          <w:lang w:eastAsia="ja-JP"/>
        </w:rPr>
      </w:pPr>
      <w:r w:rsidRPr="00596A07">
        <w:rPr>
          <w:rFonts w:asciiTheme="minorEastAsia" w:eastAsiaTheme="minorEastAsia" w:hAnsiTheme="minorEastAsia"/>
          <w:b/>
          <w:sz w:val="21"/>
          <w:szCs w:val="21"/>
          <w:lang w:eastAsia="ja-JP"/>
        </w:rPr>
        <w:t>ブリジット・ルイス教授</w:t>
      </w:r>
      <w:r w:rsidRPr="00596A07">
        <w:rPr>
          <w:rFonts w:asciiTheme="minorEastAsia" w:eastAsiaTheme="minorEastAsia" w:hAnsiTheme="minorEastAsia"/>
          <w:sz w:val="21"/>
          <w:szCs w:val="21"/>
          <w:lang w:eastAsia="ja-JP"/>
        </w:rPr>
        <w:t>は、高齢者法や世代間公平を含む現代的課題への人権法の適用に関</w:t>
      </w:r>
      <w:r w:rsidR="00F11343">
        <w:rPr>
          <w:rFonts w:asciiTheme="minorEastAsia" w:eastAsiaTheme="minorEastAsia" w:hAnsiTheme="minorEastAsia" w:hint="eastAsia"/>
          <w:sz w:val="21"/>
          <w:szCs w:val="21"/>
          <w:lang w:eastAsia="ja-JP"/>
        </w:rPr>
        <w:t>して</w:t>
      </w:r>
      <w:r w:rsidRPr="00596A07">
        <w:rPr>
          <w:rFonts w:asciiTheme="minorEastAsia" w:eastAsiaTheme="minorEastAsia" w:hAnsiTheme="minorEastAsia"/>
          <w:sz w:val="21"/>
          <w:szCs w:val="21"/>
          <w:lang w:eastAsia="ja-JP"/>
        </w:rPr>
        <w:t>国際的に認められた専門家で、</w:t>
      </w:r>
      <w:r w:rsidR="00F11343">
        <w:rPr>
          <w:rFonts w:asciiTheme="minorEastAsia" w:eastAsiaTheme="minorEastAsia" w:hAnsiTheme="minorEastAsia" w:hint="eastAsia"/>
          <w:sz w:val="21"/>
          <w:szCs w:val="21"/>
          <w:lang w:eastAsia="ja-JP"/>
        </w:rPr>
        <w:t>多数</w:t>
      </w:r>
      <w:r w:rsidRPr="00596A07">
        <w:rPr>
          <w:rFonts w:asciiTheme="minorEastAsia" w:eastAsiaTheme="minorEastAsia" w:hAnsiTheme="minorEastAsia"/>
          <w:sz w:val="21"/>
          <w:szCs w:val="21"/>
          <w:lang w:eastAsia="ja-JP"/>
        </w:rPr>
        <w:t>の論文を発表し、講演</w:t>
      </w:r>
      <w:r w:rsidR="00F11343">
        <w:rPr>
          <w:rFonts w:asciiTheme="minorEastAsia" w:eastAsiaTheme="minorEastAsia" w:hAnsiTheme="minorEastAsia" w:hint="eastAsia"/>
          <w:sz w:val="21"/>
          <w:szCs w:val="21"/>
          <w:lang w:eastAsia="ja-JP"/>
        </w:rPr>
        <w:t>し</w:t>
      </w:r>
      <w:r w:rsidRPr="00596A07">
        <w:rPr>
          <w:rFonts w:asciiTheme="minorEastAsia" w:eastAsiaTheme="minorEastAsia" w:hAnsiTheme="minorEastAsia"/>
          <w:sz w:val="21"/>
          <w:szCs w:val="21"/>
          <w:lang w:eastAsia="ja-JP"/>
        </w:rPr>
        <w:t>てきました。</w:t>
      </w:r>
      <w:r w:rsidRPr="00596A07">
        <w:rPr>
          <w:rFonts w:asciiTheme="minorEastAsia" w:eastAsiaTheme="minorEastAsia" w:hAnsiTheme="minorEastAsia"/>
          <w:b/>
          <w:sz w:val="21"/>
          <w:szCs w:val="21"/>
          <w:lang w:eastAsia="ja-JP"/>
        </w:rPr>
        <w:t>ケリー・パーサー教授</w:t>
      </w:r>
      <w:r w:rsidR="00AD6781">
        <w:rPr>
          <w:rFonts w:asciiTheme="minorEastAsia" w:eastAsiaTheme="minorEastAsia" w:hAnsiTheme="minorEastAsia" w:hint="eastAsia"/>
          <w:b/>
          <w:sz w:val="21"/>
          <w:szCs w:val="21"/>
          <w:lang w:eastAsia="ja-JP"/>
        </w:rPr>
        <w:t>（</w:t>
      </w:r>
      <w:r w:rsidR="00AD6781" w:rsidRPr="00596A07">
        <w:rPr>
          <w:rFonts w:asciiTheme="minorEastAsia" w:eastAsiaTheme="minorEastAsia" w:hAnsiTheme="minorEastAsia"/>
          <w:sz w:val="21"/>
          <w:szCs w:val="21"/>
          <w:lang w:eastAsia="ja-JP"/>
        </w:rPr>
        <w:t>TEP</w:t>
      </w:r>
      <w:r w:rsidR="00AD6781">
        <w:rPr>
          <w:rFonts w:asciiTheme="minorEastAsia" w:eastAsiaTheme="minorEastAsia" w:hAnsiTheme="minorEastAsia" w:hint="eastAsia"/>
          <w:sz w:val="21"/>
          <w:szCs w:val="21"/>
          <w:lang w:eastAsia="ja-JP"/>
        </w:rPr>
        <w:t xml:space="preserve"> </w:t>
      </w:r>
      <w:r w:rsidR="00AD6781" w:rsidRPr="00AD6781">
        <w:rPr>
          <w:rFonts w:asciiTheme="minorEastAsia" w:eastAsiaTheme="minorEastAsia" w:hAnsiTheme="minorEastAsia" w:hint="eastAsia"/>
          <w:sz w:val="21"/>
          <w:szCs w:val="21"/>
          <w:lang w:eastAsia="ja-JP"/>
        </w:rPr>
        <w:t>信託・遺産管理実務家</w:t>
      </w:r>
      <w:r w:rsidR="00AD6781">
        <w:rPr>
          <w:rFonts w:asciiTheme="minorEastAsia" w:eastAsiaTheme="minorEastAsia" w:hAnsiTheme="minorEastAsia" w:hint="eastAsia"/>
          <w:sz w:val="21"/>
          <w:szCs w:val="21"/>
          <w:lang w:eastAsia="ja-JP"/>
        </w:rPr>
        <w:t>）</w:t>
      </w:r>
      <w:r w:rsidRPr="00596A07">
        <w:rPr>
          <w:rFonts w:asciiTheme="minorEastAsia" w:eastAsiaTheme="minorEastAsia" w:hAnsiTheme="minorEastAsia"/>
          <w:b/>
          <w:sz w:val="21"/>
          <w:szCs w:val="21"/>
          <w:lang w:eastAsia="ja-JP"/>
        </w:rPr>
        <w:t>は</w:t>
      </w:r>
      <w:r w:rsidRPr="00596A07">
        <w:rPr>
          <w:rFonts w:asciiTheme="minorEastAsia" w:eastAsiaTheme="minorEastAsia" w:hAnsiTheme="minorEastAsia"/>
          <w:sz w:val="21"/>
          <w:szCs w:val="21"/>
          <w:lang w:eastAsia="ja-JP"/>
        </w:rPr>
        <w:t>、ACHLR内の「健康的な高齢化</w:t>
      </w:r>
      <w:r w:rsidR="00AD6781">
        <w:rPr>
          <w:rFonts w:asciiTheme="minorEastAsia" w:eastAsiaTheme="minorEastAsia" w:hAnsiTheme="minorEastAsia" w:hint="eastAsia"/>
          <w:sz w:val="21"/>
          <w:szCs w:val="21"/>
          <w:lang w:eastAsia="ja-JP"/>
        </w:rPr>
        <w:t>のための</w:t>
      </w:r>
      <w:r w:rsidRPr="00596A07">
        <w:rPr>
          <w:rFonts w:asciiTheme="minorEastAsia" w:eastAsiaTheme="minorEastAsia" w:hAnsiTheme="minorEastAsia"/>
          <w:sz w:val="21"/>
          <w:szCs w:val="21"/>
          <w:lang w:eastAsia="ja-JP"/>
        </w:rPr>
        <w:t>計画」プログラムを共同統括しており、高齢者法、判断能力評価、</w:t>
      </w:r>
      <w:r w:rsidR="00AD6781">
        <w:rPr>
          <w:rFonts w:asciiTheme="minorEastAsia" w:eastAsiaTheme="minorEastAsia" w:hAnsiTheme="minorEastAsia" w:hint="eastAsia"/>
          <w:sz w:val="21"/>
          <w:szCs w:val="21"/>
          <w:lang w:eastAsia="ja-JP"/>
        </w:rPr>
        <w:t>人口</w:t>
      </w:r>
      <w:r w:rsidRPr="00596A07">
        <w:rPr>
          <w:rFonts w:asciiTheme="minorEastAsia" w:eastAsiaTheme="minorEastAsia" w:hAnsiTheme="minorEastAsia"/>
          <w:sz w:val="21"/>
          <w:szCs w:val="21"/>
          <w:lang w:eastAsia="ja-JP"/>
        </w:rPr>
        <w:t>高齢化、さらには高齢者への経済的虐待や永続的代理権（EPA）の悪用について、国内外で論文を発表しています。</w:t>
      </w:r>
      <w:r w:rsidRPr="00596A07">
        <w:rPr>
          <w:rFonts w:asciiTheme="minorEastAsia" w:eastAsiaTheme="minorEastAsia" w:hAnsiTheme="minorEastAsia"/>
          <w:b/>
          <w:sz w:val="21"/>
          <w:szCs w:val="21"/>
          <w:lang w:eastAsia="ja-JP"/>
        </w:rPr>
        <w:t>アマンダ・ウォード</w:t>
      </w:r>
      <w:r w:rsidRPr="00596A07">
        <w:rPr>
          <w:rFonts w:asciiTheme="minorEastAsia" w:eastAsiaTheme="minorEastAsia" w:hAnsiTheme="minorEastAsia"/>
          <w:sz w:val="21"/>
          <w:szCs w:val="21"/>
          <w:lang w:eastAsia="ja-JP"/>
        </w:rPr>
        <w:t>は、クイーンズランド工科大学（QUT）法学部ACHLR所属の博士課程学生であり、人権の視点</w:t>
      </w:r>
      <w:r w:rsidR="00F11343">
        <w:rPr>
          <w:rFonts w:asciiTheme="minorEastAsia" w:eastAsiaTheme="minorEastAsia" w:hAnsiTheme="minorEastAsia" w:hint="eastAsia"/>
          <w:sz w:val="21"/>
          <w:szCs w:val="21"/>
          <w:lang w:eastAsia="ja-JP"/>
        </w:rPr>
        <w:t>で</w:t>
      </w:r>
      <w:r w:rsidRPr="00596A07">
        <w:rPr>
          <w:rFonts w:asciiTheme="minorEastAsia" w:eastAsiaTheme="minorEastAsia" w:hAnsiTheme="minorEastAsia"/>
          <w:sz w:val="21"/>
          <w:szCs w:val="21"/>
          <w:lang w:eastAsia="ja-JP"/>
        </w:rPr>
        <w:t>高齢者</w:t>
      </w:r>
      <w:r w:rsidR="00AD6781">
        <w:rPr>
          <w:rFonts w:asciiTheme="minorEastAsia" w:eastAsiaTheme="minorEastAsia" w:hAnsiTheme="minorEastAsia" w:hint="eastAsia"/>
          <w:sz w:val="21"/>
          <w:szCs w:val="21"/>
          <w:lang w:eastAsia="ja-JP"/>
        </w:rPr>
        <w:t>を</w:t>
      </w:r>
      <w:r w:rsidRPr="00596A07">
        <w:rPr>
          <w:rFonts w:asciiTheme="minorEastAsia" w:eastAsiaTheme="minorEastAsia" w:hAnsiTheme="minorEastAsia"/>
          <w:sz w:val="21"/>
          <w:szCs w:val="21"/>
          <w:lang w:eastAsia="ja-JP"/>
        </w:rPr>
        <w:t>虐待から守るための、遺言・相続法</w:t>
      </w:r>
      <w:r w:rsidR="00F11343">
        <w:rPr>
          <w:rFonts w:asciiTheme="minorEastAsia" w:eastAsiaTheme="minorEastAsia" w:hAnsiTheme="minorEastAsia" w:hint="eastAsia"/>
          <w:sz w:val="21"/>
          <w:szCs w:val="21"/>
          <w:lang w:eastAsia="ja-JP"/>
        </w:rPr>
        <w:t>の</w:t>
      </w:r>
      <w:r w:rsidRPr="00596A07">
        <w:rPr>
          <w:rFonts w:asciiTheme="minorEastAsia" w:eastAsiaTheme="minorEastAsia" w:hAnsiTheme="minorEastAsia"/>
          <w:sz w:val="21"/>
          <w:szCs w:val="21"/>
          <w:lang w:eastAsia="ja-JP"/>
        </w:rPr>
        <w:t>新たな形態の法改正に焦点を当てています。</w:t>
      </w:r>
    </w:p>
    <w:p w14:paraId="6CA28FCB" w14:textId="34FC79A2" w:rsidR="00501DAF" w:rsidRPr="00596A07" w:rsidRDefault="005427D9" w:rsidP="00FA4788">
      <w:pPr>
        <w:spacing w:before="199"/>
        <w:ind w:left="165" w:firstLine="210"/>
        <w:rPr>
          <w:rFonts w:asciiTheme="minorEastAsia" w:eastAsiaTheme="minorEastAsia" w:hAnsiTheme="minorEastAsia"/>
          <w:sz w:val="21"/>
          <w:szCs w:val="21"/>
          <w:lang w:eastAsia="ja-JP"/>
        </w:rPr>
      </w:pPr>
      <w:bookmarkStart w:id="1" w:name="_Hlk234003206"/>
      <w:r w:rsidRPr="00596A07">
        <w:rPr>
          <w:rFonts w:asciiTheme="minorEastAsia" w:eastAsiaTheme="minorEastAsia" w:hAnsiTheme="minorEastAsia"/>
          <w:sz w:val="21"/>
          <w:szCs w:val="21"/>
          <w:lang w:eastAsia="ja-JP"/>
        </w:rPr>
        <w:t>ルイス教授とパーサー</w:t>
      </w:r>
      <w:bookmarkEnd w:id="1"/>
      <w:r w:rsidRPr="00596A07">
        <w:rPr>
          <w:rFonts w:asciiTheme="minorEastAsia" w:eastAsiaTheme="minorEastAsia" w:hAnsiTheme="minorEastAsia"/>
          <w:sz w:val="21"/>
          <w:szCs w:val="21"/>
          <w:lang w:eastAsia="ja-JP"/>
        </w:rPr>
        <w:t>教授は、</w:t>
      </w:r>
      <w:r w:rsidRPr="00596A07">
        <w:rPr>
          <w:rFonts w:asciiTheme="minorEastAsia" w:eastAsiaTheme="minorEastAsia" w:hAnsiTheme="minorEastAsia"/>
          <w:b/>
          <w:sz w:val="21"/>
          <w:szCs w:val="21"/>
          <w:lang w:eastAsia="ja-JP"/>
        </w:rPr>
        <w:t>高齢者法への人権枠組みの適用</w:t>
      </w:r>
      <w:r w:rsidRPr="00860F4B">
        <w:rPr>
          <w:rFonts w:asciiTheme="minorEastAsia" w:eastAsiaTheme="minorEastAsia" w:hAnsiTheme="minorEastAsia"/>
          <w:b/>
          <w:bCs/>
          <w:sz w:val="21"/>
          <w:szCs w:val="21"/>
          <w:lang w:eastAsia="ja-JP"/>
        </w:rPr>
        <w:t>を詳述した</w:t>
      </w:r>
      <w:r w:rsidRPr="00596A07">
        <w:rPr>
          <w:rFonts w:asciiTheme="minorEastAsia" w:eastAsiaTheme="minorEastAsia" w:hAnsiTheme="minorEastAsia"/>
          <w:b/>
          <w:sz w:val="21"/>
          <w:szCs w:val="21"/>
          <w:lang w:eastAsia="ja-JP"/>
        </w:rPr>
        <w:t>研究</w:t>
      </w:r>
      <w:r w:rsidR="00AD6781">
        <w:rPr>
          <w:rFonts w:asciiTheme="minorEastAsia" w:eastAsiaTheme="minorEastAsia" w:hAnsiTheme="minorEastAsia" w:hint="eastAsia"/>
          <w:b/>
          <w:sz w:val="21"/>
          <w:szCs w:val="21"/>
          <w:lang w:eastAsia="ja-JP"/>
        </w:rPr>
        <w:t>報告</w:t>
      </w:r>
      <w:r w:rsidRPr="00596A07">
        <w:rPr>
          <w:rFonts w:asciiTheme="minorEastAsia" w:eastAsiaTheme="minorEastAsia" w:hAnsiTheme="minorEastAsia"/>
          <w:sz w:val="21"/>
          <w:szCs w:val="21"/>
          <w:lang w:eastAsia="ja-JP"/>
        </w:rPr>
        <w:t>を執筆してい</w:t>
      </w:r>
      <w:r w:rsidR="004E0A63">
        <w:rPr>
          <w:rFonts w:asciiTheme="minorEastAsia" w:eastAsiaTheme="minorEastAsia" w:hAnsiTheme="minorEastAsia" w:hint="eastAsia"/>
          <w:sz w:val="21"/>
          <w:szCs w:val="21"/>
          <w:lang w:eastAsia="ja-JP"/>
        </w:rPr>
        <w:t>ます</w:t>
      </w:r>
      <w:r w:rsidRPr="00596A07">
        <w:rPr>
          <w:rFonts w:asciiTheme="minorEastAsia" w:eastAsiaTheme="minorEastAsia" w:hAnsiTheme="minorEastAsia"/>
          <w:sz w:val="21"/>
          <w:szCs w:val="21"/>
          <w:lang w:eastAsia="ja-JP"/>
        </w:rPr>
        <w:t>（</w:t>
      </w:r>
      <w:r w:rsidR="00860F4B" w:rsidRPr="00860F4B">
        <w:rPr>
          <w:rFonts w:asciiTheme="minorEastAsia" w:eastAsiaTheme="minorEastAsia" w:hAnsiTheme="minorEastAsia" w:hint="eastAsia"/>
          <w:sz w:val="21"/>
          <w:szCs w:val="21"/>
          <w:lang w:eastAsia="ja-JP"/>
        </w:rPr>
        <w:t>ルイス</w:t>
      </w:r>
      <w:r w:rsidR="00860F4B">
        <w:rPr>
          <w:rFonts w:asciiTheme="minorEastAsia" w:eastAsiaTheme="minorEastAsia" w:hAnsiTheme="minorEastAsia" w:hint="eastAsia"/>
          <w:sz w:val="21"/>
          <w:szCs w:val="21"/>
          <w:lang w:eastAsia="ja-JP"/>
        </w:rPr>
        <w:t>、</w:t>
      </w:r>
      <w:r w:rsidR="00860F4B" w:rsidRPr="00860F4B">
        <w:rPr>
          <w:rFonts w:asciiTheme="minorEastAsia" w:eastAsiaTheme="minorEastAsia" w:hAnsiTheme="minorEastAsia" w:hint="eastAsia"/>
          <w:sz w:val="21"/>
          <w:szCs w:val="21"/>
          <w:lang w:eastAsia="ja-JP"/>
        </w:rPr>
        <w:t>パーサー</w:t>
      </w:r>
      <w:r w:rsidR="00860F4B">
        <w:rPr>
          <w:rFonts w:asciiTheme="minorEastAsia" w:eastAsiaTheme="minorEastAsia" w:hAnsiTheme="minorEastAsia" w:hint="eastAsia"/>
          <w:sz w:val="21"/>
          <w:szCs w:val="21"/>
          <w:lang w:eastAsia="ja-JP"/>
        </w:rPr>
        <w:t>、マッキー「</w:t>
      </w:r>
      <w:r w:rsidR="00860F4B" w:rsidRPr="00860F4B">
        <w:rPr>
          <w:rFonts w:asciiTheme="minorEastAsia" w:eastAsiaTheme="minorEastAsia" w:hAnsiTheme="minorEastAsia" w:hint="eastAsia"/>
          <w:i/>
          <w:iCs/>
          <w:sz w:val="21"/>
          <w:szCs w:val="21"/>
          <w:lang w:eastAsia="ja-JP"/>
        </w:rPr>
        <w:t>高齢者の人権</w:t>
      </w:r>
      <w:r w:rsidRPr="00596A07">
        <w:rPr>
          <w:rFonts w:asciiTheme="minorEastAsia" w:eastAsiaTheme="minorEastAsia" w:hAnsiTheme="minorEastAsia"/>
          <w:i/>
          <w:sz w:val="21"/>
          <w:szCs w:val="21"/>
          <w:lang w:eastAsia="ja-JP"/>
        </w:rPr>
        <w:t>:</w:t>
      </w:r>
      <w:r w:rsidR="00860F4B">
        <w:rPr>
          <w:rFonts w:asciiTheme="minorEastAsia" w:eastAsiaTheme="minorEastAsia" w:hAnsiTheme="minorEastAsia" w:hint="eastAsia"/>
          <w:i/>
          <w:sz w:val="21"/>
          <w:szCs w:val="21"/>
          <w:lang w:eastAsia="ja-JP"/>
        </w:rPr>
        <w:t>高齢者法への人権アプローチ」、シュプリンガー、</w:t>
      </w:r>
      <w:r w:rsidRPr="00596A07">
        <w:rPr>
          <w:rFonts w:asciiTheme="minorEastAsia" w:eastAsiaTheme="minorEastAsia" w:hAnsiTheme="minorEastAsia"/>
          <w:sz w:val="21"/>
          <w:szCs w:val="21"/>
          <w:lang w:eastAsia="ja-JP"/>
        </w:rPr>
        <w:t>2020）。</w:t>
      </w:r>
      <w:r w:rsidR="00860F4B">
        <w:rPr>
          <w:rFonts w:asciiTheme="minorEastAsia" w:eastAsiaTheme="minorEastAsia" w:hAnsiTheme="minorEastAsia" w:hint="eastAsia"/>
          <w:sz w:val="21"/>
          <w:szCs w:val="21"/>
          <w:lang w:eastAsia="ja-JP"/>
        </w:rPr>
        <w:t>そ</w:t>
      </w:r>
      <w:r w:rsidRPr="00596A07">
        <w:rPr>
          <w:rFonts w:asciiTheme="minorEastAsia" w:eastAsiaTheme="minorEastAsia" w:hAnsiTheme="minorEastAsia"/>
          <w:sz w:val="21"/>
          <w:szCs w:val="21"/>
          <w:lang w:eastAsia="ja-JP"/>
        </w:rPr>
        <w:t>の第3章では、高齢者法に向けた人権に基づく枠組みの提案が示されており、</w:t>
      </w:r>
      <w:r w:rsidR="00860F4B">
        <w:rPr>
          <w:rFonts w:asciiTheme="minorEastAsia" w:eastAsiaTheme="minorEastAsia" w:hAnsiTheme="minorEastAsia" w:hint="eastAsia"/>
          <w:sz w:val="21"/>
          <w:szCs w:val="21"/>
          <w:lang w:eastAsia="ja-JP"/>
        </w:rPr>
        <w:t>以下の提出意見</w:t>
      </w:r>
      <w:r w:rsidRPr="00596A07">
        <w:rPr>
          <w:rFonts w:asciiTheme="minorEastAsia" w:eastAsiaTheme="minorEastAsia" w:hAnsiTheme="minorEastAsia"/>
          <w:sz w:val="21"/>
          <w:szCs w:val="21"/>
          <w:lang w:eastAsia="ja-JP"/>
        </w:rPr>
        <w:t>はその枠組みに基づいています。また、彼らは（ウォード氏と共に）最近、ASEM</w:t>
      </w:r>
      <w:r w:rsidR="00860F4B">
        <w:rPr>
          <w:rFonts w:asciiTheme="minorEastAsia" w:eastAsiaTheme="minorEastAsia" w:hAnsiTheme="minorEastAsia" w:hint="eastAsia"/>
          <w:sz w:val="21"/>
          <w:szCs w:val="21"/>
          <w:lang w:eastAsia="ja-JP"/>
        </w:rPr>
        <w:t>世界高齢化</w:t>
      </w:r>
      <w:r w:rsidRPr="00596A07">
        <w:rPr>
          <w:rFonts w:asciiTheme="minorEastAsia" w:eastAsiaTheme="minorEastAsia" w:hAnsiTheme="minorEastAsia"/>
          <w:sz w:val="21"/>
          <w:szCs w:val="21"/>
          <w:lang w:eastAsia="ja-JP"/>
        </w:rPr>
        <w:t>センター（大韓民国・ソウル）による、エイジズム</w:t>
      </w:r>
      <w:r w:rsidR="00860F4B">
        <w:rPr>
          <w:rFonts w:asciiTheme="minorEastAsia" w:eastAsiaTheme="minorEastAsia" w:hAnsiTheme="minorEastAsia" w:hint="eastAsia"/>
          <w:sz w:val="21"/>
          <w:szCs w:val="21"/>
          <w:lang w:eastAsia="ja-JP"/>
        </w:rPr>
        <w:t>（年齢差別）</w:t>
      </w:r>
      <w:r w:rsidRPr="00596A07">
        <w:rPr>
          <w:rFonts w:asciiTheme="minorEastAsia" w:eastAsiaTheme="minorEastAsia" w:hAnsiTheme="minorEastAsia"/>
          <w:sz w:val="21"/>
          <w:szCs w:val="21"/>
          <w:lang w:eastAsia="ja-JP"/>
        </w:rPr>
        <w:t>および高齢者の人権に関する取り組み（2025年）にも</w:t>
      </w:r>
      <w:r w:rsidR="00860F4B">
        <w:rPr>
          <w:rFonts w:asciiTheme="minorEastAsia" w:eastAsiaTheme="minorEastAsia" w:hAnsiTheme="minorEastAsia" w:hint="eastAsia"/>
          <w:sz w:val="21"/>
          <w:szCs w:val="21"/>
          <w:lang w:eastAsia="ja-JP"/>
        </w:rPr>
        <w:t>参加</w:t>
      </w:r>
      <w:r w:rsidRPr="00596A07">
        <w:rPr>
          <w:rFonts w:asciiTheme="minorEastAsia" w:eastAsiaTheme="minorEastAsia" w:hAnsiTheme="minorEastAsia"/>
          <w:sz w:val="21"/>
          <w:szCs w:val="21"/>
          <w:lang w:eastAsia="ja-JP"/>
        </w:rPr>
        <w:t>しました。</w:t>
      </w:r>
    </w:p>
    <w:p w14:paraId="33734F5D" w14:textId="3CDE8338" w:rsidR="00501DAF" w:rsidRPr="00596A07" w:rsidRDefault="005427D9" w:rsidP="00FA4788">
      <w:pPr>
        <w:pStyle w:val="a3"/>
        <w:spacing w:before="201"/>
        <w:ind w:left="165" w:right="162" w:firstLine="210"/>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我々は、この分野の取り組みにさらに関与し、高齢者の人権に関する法的拘束力のある文書の策定に建設的に関与する機会を歓迎</w:t>
      </w:r>
      <w:r w:rsidR="004E0A63">
        <w:rPr>
          <w:rFonts w:asciiTheme="minorEastAsia" w:eastAsiaTheme="minorEastAsia" w:hAnsiTheme="minorEastAsia" w:hint="eastAsia"/>
          <w:sz w:val="21"/>
          <w:szCs w:val="21"/>
          <w:lang w:eastAsia="ja-JP"/>
        </w:rPr>
        <w:t>します</w:t>
      </w:r>
      <w:r w:rsidRPr="00596A07">
        <w:rPr>
          <w:rFonts w:asciiTheme="minorEastAsia" w:eastAsiaTheme="minorEastAsia" w:hAnsiTheme="minorEastAsia"/>
          <w:sz w:val="21"/>
          <w:szCs w:val="21"/>
          <w:lang w:eastAsia="ja-JP"/>
        </w:rPr>
        <w:t>。</w:t>
      </w:r>
    </w:p>
    <w:p w14:paraId="69B87CEC" w14:textId="624EFCE5" w:rsidR="00501DAF" w:rsidRPr="00596A07" w:rsidRDefault="005427D9" w:rsidP="00FA4788">
      <w:pPr>
        <w:pStyle w:val="a3"/>
        <w:spacing w:before="199"/>
        <w:ind w:left="165" w:firstLine="210"/>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本意見</w:t>
      </w:r>
      <w:r w:rsidR="00860F4B">
        <w:rPr>
          <w:rFonts w:asciiTheme="minorEastAsia" w:eastAsiaTheme="minorEastAsia" w:hAnsiTheme="minorEastAsia" w:hint="eastAsia"/>
          <w:sz w:val="21"/>
          <w:szCs w:val="21"/>
          <w:lang w:eastAsia="ja-JP"/>
        </w:rPr>
        <w:t>提出</w:t>
      </w:r>
      <w:r w:rsidRPr="00596A07">
        <w:rPr>
          <w:rFonts w:asciiTheme="minorEastAsia" w:eastAsiaTheme="minorEastAsia" w:hAnsiTheme="minorEastAsia"/>
          <w:sz w:val="21"/>
          <w:szCs w:val="21"/>
          <w:lang w:eastAsia="ja-JP"/>
        </w:rPr>
        <w:t>では、3つの主要な質問に対する我々の回答を概説</w:t>
      </w:r>
      <w:r w:rsidR="00860F4B">
        <w:rPr>
          <w:rFonts w:asciiTheme="minorEastAsia" w:eastAsiaTheme="minorEastAsia" w:hAnsiTheme="minorEastAsia" w:hint="eastAsia"/>
          <w:sz w:val="21"/>
          <w:szCs w:val="21"/>
          <w:lang w:eastAsia="ja-JP"/>
        </w:rPr>
        <w:t>します</w:t>
      </w:r>
      <w:r w:rsidRPr="00596A07">
        <w:rPr>
          <w:rFonts w:asciiTheme="minorEastAsia" w:eastAsiaTheme="minorEastAsia" w:hAnsiTheme="minorEastAsia"/>
          <w:sz w:val="21"/>
          <w:szCs w:val="21"/>
          <w:lang w:eastAsia="ja-JP"/>
        </w:rPr>
        <w:t>。</w:t>
      </w:r>
    </w:p>
    <w:p w14:paraId="0BF76109" w14:textId="77777777" w:rsidR="00FA4788" w:rsidRDefault="00FA4788">
      <w:pPr>
        <w:spacing w:before="19"/>
        <w:ind w:left="165" w:firstLine="210"/>
        <w:rPr>
          <w:rFonts w:asciiTheme="minorEastAsia" w:eastAsiaTheme="minorEastAsia" w:hAnsiTheme="minorEastAsia"/>
          <w:sz w:val="21"/>
          <w:szCs w:val="21"/>
          <w:lang w:eastAsia="ja-JP"/>
        </w:rPr>
      </w:pPr>
      <w:bookmarkStart w:id="2" w:name="Response_to_Key_Questions"/>
      <w:bookmarkEnd w:id="2"/>
    </w:p>
    <w:p w14:paraId="602A2E0F" w14:textId="143309C2" w:rsidR="00501DAF" w:rsidRPr="001C272A" w:rsidRDefault="005427D9">
      <w:pPr>
        <w:spacing w:before="19"/>
        <w:ind w:left="165" w:firstLine="210"/>
        <w:rPr>
          <w:rFonts w:ascii="BIZ UDゴシック" w:eastAsia="BIZ UDゴシック" w:hAnsi="BIZ UDゴシック"/>
          <w:sz w:val="21"/>
          <w:szCs w:val="21"/>
          <w:lang w:eastAsia="ja-JP"/>
        </w:rPr>
      </w:pPr>
      <w:r w:rsidRPr="001C272A">
        <w:rPr>
          <w:rFonts w:ascii="BIZ UDゴシック" w:eastAsia="BIZ UDゴシック" w:hAnsi="BIZ UDゴシック"/>
          <w:sz w:val="21"/>
          <w:szCs w:val="21"/>
          <w:lang w:eastAsia="ja-JP"/>
        </w:rPr>
        <w:t>主要な質問</w:t>
      </w:r>
      <w:r w:rsidR="00860F4B">
        <w:rPr>
          <w:rFonts w:ascii="BIZ UDゴシック" w:eastAsia="BIZ UDゴシック" w:hAnsi="BIZ UDゴシック" w:hint="eastAsia"/>
          <w:sz w:val="21"/>
          <w:szCs w:val="21"/>
          <w:lang w:eastAsia="ja-JP"/>
        </w:rPr>
        <w:t>への</w:t>
      </w:r>
      <w:r w:rsidRPr="001C272A">
        <w:rPr>
          <w:rFonts w:ascii="BIZ UDゴシック" w:eastAsia="BIZ UDゴシック" w:hAnsi="BIZ UDゴシック"/>
          <w:sz w:val="21"/>
          <w:szCs w:val="21"/>
          <w:lang w:eastAsia="ja-JP"/>
        </w:rPr>
        <w:t>回答</w:t>
      </w:r>
    </w:p>
    <w:p w14:paraId="693A6DB4" w14:textId="77777777" w:rsidR="001C272A" w:rsidRPr="00596A07" w:rsidRDefault="001C272A">
      <w:pPr>
        <w:spacing w:before="19"/>
        <w:ind w:left="165" w:firstLine="210"/>
        <w:rPr>
          <w:rFonts w:asciiTheme="minorEastAsia" w:eastAsiaTheme="minorEastAsia" w:hAnsiTheme="minorEastAsia"/>
          <w:sz w:val="21"/>
          <w:szCs w:val="21"/>
          <w:lang w:eastAsia="ja-JP"/>
        </w:rPr>
      </w:pPr>
    </w:p>
    <w:p w14:paraId="19D0384D" w14:textId="77777777" w:rsidR="001C272A" w:rsidRDefault="001C272A" w:rsidP="001C272A">
      <w:pPr>
        <w:ind w:leftChars="322" w:left="708" w:rightChars="452" w:right="994" w:firstLine="210"/>
        <w:jc w:val="left"/>
        <w:rPr>
          <w:rFonts w:ascii="BIZ UDゴシック" w:eastAsia="BIZ UDゴシック" w:hAnsi="BIZ UDゴシック"/>
          <w:sz w:val="21"/>
          <w:szCs w:val="21"/>
          <w:lang w:eastAsia="ja-JP"/>
        </w:rPr>
      </w:pPr>
      <w:bookmarkStart w:id="3" w:name="1._What_overarching_framework_should_gui"/>
      <w:bookmarkEnd w:id="3"/>
      <w:r w:rsidRPr="001C272A">
        <w:rPr>
          <w:rFonts w:ascii="BIZ UDゴシック" w:eastAsia="BIZ UDゴシック" w:hAnsi="BIZ UDゴシック" w:hint="eastAsia"/>
          <w:sz w:val="21"/>
          <w:szCs w:val="21"/>
          <w:lang w:eastAsia="ja-JP"/>
        </w:rPr>
        <w:lastRenderedPageBreak/>
        <w:t>質問1. 高齢者の人権に関する国際的な法的拘束力のある文書は、どのような包括的な枠組みに基づいて策定されるべきか？さらに、高齢者がすべての人権および基本的自由を完全かつ平等に享受する権利保有者であるという認識を、その文書が最も適切に反映し、強化するにはどうすべきか？</w:t>
      </w:r>
    </w:p>
    <w:p w14:paraId="7A70CC34" w14:textId="77777777" w:rsidR="00054615" w:rsidRPr="001C272A" w:rsidRDefault="00054615" w:rsidP="001C272A">
      <w:pPr>
        <w:ind w:leftChars="322" w:left="708" w:rightChars="452" w:right="994" w:firstLine="210"/>
        <w:jc w:val="left"/>
        <w:rPr>
          <w:rFonts w:ascii="BIZ UDゴシック" w:eastAsia="BIZ UDゴシック" w:hAnsi="BIZ UDゴシック"/>
          <w:sz w:val="21"/>
          <w:szCs w:val="21"/>
          <w:lang w:eastAsia="ja-JP"/>
        </w:rPr>
      </w:pPr>
    </w:p>
    <w:p w14:paraId="508BD736" w14:textId="0FC57F9C" w:rsidR="00C66876" w:rsidRPr="00596A07" w:rsidRDefault="005427D9" w:rsidP="00054615">
      <w:pPr>
        <w:spacing w:line="276" w:lineRule="auto"/>
        <w:ind w:left="165" w:firstLine="210"/>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国際的な法的拘束力のある文書（以下「LBI」）が採用する包括的な構造は、既存の人権文書およびソフトロー</w:t>
      </w:r>
      <w:r w:rsidR="00C66876" w:rsidRPr="00C66876">
        <w:rPr>
          <w:rFonts w:asciiTheme="minorEastAsia" w:eastAsiaTheme="minorEastAsia" w:hAnsiTheme="minorEastAsia" w:hint="eastAsia"/>
          <w:sz w:val="18"/>
          <w:szCs w:val="18"/>
          <w:lang w:eastAsia="ja-JP"/>
        </w:rPr>
        <w:t>（訳注　法的拘束力のある法律や条例ではないが、強い影響力のある指針、宣言、勧告などのこと）</w:t>
      </w:r>
      <w:r w:rsidRPr="00596A07">
        <w:rPr>
          <w:rFonts w:asciiTheme="minorEastAsia" w:eastAsiaTheme="minorEastAsia" w:hAnsiTheme="minorEastAsia"/>
          <w:sz w:val="21"/>
          <w:szCs w:val="21"/>
          <w:lang w:eastAsia="ja-JP"/>
        </w:rPr>
        <w:t>の体系によって確立された</w:t>
      </w:r>
      <w:r w:rsidRPr="00596A07">
        <w:rPr>
          <w:rFonts w:asciiTheme="minorEastAsia" w:eastAsiaTheme="minorEastAsia" w:hAnsiTheme="minorEastAsia"/>
          <w:b/>
          <w:sz w:val="21"/>
          <w:szCs w:val="21"/>
          <w:lang w:eastAsia="ja-JP"/>
        </w:rPr>
        <w:t>中核的価値、原則、権利</w:t>
      </w:r>
      <w:r w:rsidRPr="00596A07">
        <w:rPr>
          <w:rFonts w:asciiTheme="minorEastAsia" w:eastAsiaTheme="minorEastAsia" w:hAnsiTheme="minorEastAsia"/>
          <w:sz w:val="21"/>
          <w:szCs w:val="21"/>
          <w:lang w:eastAsia="ja-JP"/>
        </w:rPr>
        <w:t>に導かれ、それらを基盤とすべきである。その目的は、高齢化に伴い私たちが</w:t>
      </w:r>
      <w:r w:rsidR="00C66876">
        <w:rPr>
          <w:rFonts w:asciiTheme="minorEastAsia" w:eastAsiaTheme="minorEastAsia" w:hAnsiTheme="minorEastAsia" w:hint="eastAsia"/>
          <w:sz w:val="21"/>
          <w:szCs w:val="21"/>
          <w:lang w:eastAsia="ja-JP"/>
        </w:rPr>
        <w:t>常に</w:t>
      </w:r>
      <w:r w:rsidRPr="00596A07">
        <w:rPr>
          <w:rFonts w:asciiTheme="minorEastAsia" w:eastAsiaTheme="minorEastAsia" w:hAnsiTheme="minorEastAsia"/>
          <w:sz w:val="21"/>
          <w:szCs w:val="21"/>
          <w:lang w:eastAsia="ja-JP"/>
        </w:rPr>
        <w:t>保護を必要とする受動的なケアの受</w:t>
      </w:r>
      <w:r w:rsidR="00C66876">
        <w:rPr>
          <w:rFonts w:asciiTheme="minorEastAsia" w:eastAsiaTheme="minorEastAsia" w:hAnsiTheme="minorEastAsia" w:hint="eastAsia"/>
          <w:sz w:val="21"/>
          <w:szCs w:val="21"/>
          <w:lang w:eastAsia="ja-JP"/>
        </w:rPr>
        <w:t>け手</w:t>
      </w:r>
      <w:r w:rsidRPr="00596A07">
        <w:rPr>
          <w:rFonts w:asciiTheme="minorEastAsia" w:eastAsiaTheme="minorEastAsia" w:hAnsiTheme="minorEastAsia"/>
          <w:sz w:val="21"/>
          <w:szCs w:val="21"/>
          <w:lang w:eastAsia="ja-JP"/>
        </w:rPr>
        <w:t>になるという父権主義的な見方を永続させるのではなく、高齢者を能動的な権利保有者として捉え直し、その視点に焦点を当てることにある</w:t>
      </w:r>
      <w:r w:rsidR="00054615">
        <w:rPr>
          <w:rStyle w:val="ad"/>
          <w:rFonts w:asciiTheme="minorEastAsia" w:eastAsiaTheme="minorEastAsia" w:hAnsiTheme="minorEastAsia"/>
          <w:sz w:val="21"/>
          <w:szCs w:val="21"/>
          <w:lang w:eastAsia="ja-JP"/>
        </w:rPr>
        <w:footnoteReference w:id="1"/>
      </w:r>
      <w:r w:rsidRPr="00596A07">
        <w:rPr>
          <w:rFonts w:asciiTheme="minorEastAsia" w:eastAsiaTheme="minorEastAsia" w:hAnsiTheme="minorEastAsia"/>
          <w:sz w:val="21"/>
          <w:szCs w:val="21"/>
          <w:lang w:eastAsia="ja-JP"/>
        </w:rPr>
        <w:t>。適切な枠組みに支えられれば、LBIは高齢化に対する社会の認識を再構築し、高齢者に係る法律や政策を再定義し、権利は年齢とともに減じるものではないという極めて重要な事実を強化することができる</w:t>
      </w:r>
      <w:r w:rsidR="00054615">
        <w:rPr>
          <w:rStyle w:val="ad"/>
          <w:rFonts w:asciiTheme="minorEastAsia" w:eastAsiaTheme="minorEastAsia" w:hAnsiTheme="minorEastAsia"/>
          <w:sz w:val="21"/>
          <w:szCs w:val="21"/>
          <w:lang w:eastAsia="ja-JP"/>
        </w:rPr>
        <w:footnoteReference w:id="2"/>
      </w:r>
      <w:r w:rsidR="00C66876" w:rsidRPr="00596A07">
        <w:rPr>
          <w:rFonts w:asciiTheme="minorEastAsia" w:eastAsiaTheme="minorEastAsia" w:hAnsiTheme="minorEastAsia"/>
          <w:sz w:val="21"/>
          <w:szCs w:val="21"/>
          <w:lang w:eastAsia="ja-JP"/>
        </w:rPr>
        <w:t>。</w:t>
      </w:r>
      <w:r w:rsidRPr="00596A07">
        <w:rPr>
          <w:rFonts w:asciiTheme="minorEastAsia" w:eastAsiaTheme="minorEastAsia" w:hAnsiTheme="minorEastAsia"/>
          <w:sz w:val="21"/>
          <w:szCs w:val="21"/>
          <w:lang w:eastAsia="ja-JP"/>
        </w:rPr>
        <w:t>この枠組みの中心となるのは、人権法を支える</w:t>
      </w:r>
      <w:r w:rsidRPr="00596A07">
        <w:rPr>
          <w:rFonts w:asciiTheme="minorEastAsia" w:eastAsiaTheme="minorEastAsia" w:hAnsiTheme="minorEastAsia"/>
          <w:b/>
          <w:sz w:val="21"/>
          <w:szCs w:val="21"/>
          <w:lang w:eastAsia="ja-JP"/>
        </w:rPr>
        <w:t>中核的価値</w:t>
      </w:r>
      <w:r w:rsidRPr="00596A07">
        <w:rPr>
          <w:rFonts w:asciiTheme="minorEastAsia" w:eastAsiaTheme="minorEastAsia" w:hAnsiTheme="minorEastAsia"/>
          <w:sz w:val="21"/>
          <w:szCs w:val="21"/>
          <w:lang w:eastAsia="ja-JP"/>
        </w:rPr>
        <w:t>、</w:t>
      </w:r>
      <w:r w:rsidRPr="00596A07">
        <w:rPr>
          <w:rFonts w:asciiTheme="minorEastAsia" w:eastAsiaTheme="minorEastAsia" w:hAnsiTheme="minorEastAsia"/>
          <w:b/>
          <w:sz w:val="21"/>
          <w:szCs w:val="21"/>
          <w:lang w:eastAsia="ja-JP"/>
        </w:rPr>
        <w:t>すなわち尊厳、自律、平等、自由</w:t>
      </w:r>
      <w:r w:rsidRPr="00596A07">
        <w:rPr>
          <w:rFonts w:asciiTheme="minorEastAsia" w:eastAsiaTheme="minorEastAsia" w:hAnsiTheme="minorEastAsia"/>
          <w:sz w:val="21"/>
          <w:szCs w:val="21"/>
          <w:lang w:eastAsia="ja-JP"/>
        </w:rPr>
        <w:t>である（後述）</w:t>
      </w:r>
      <w:r w:rsidR="00054615">
        <w:rPr>
          <w:rStyle w:val="ad"/>
          <w:rFonts w:asciiTheme="minorEastAsia" w:eastAsiaTheme="minorEastAsia" w:hAnsiTheme="minorEastAsia"/>
          <w:sz w:val="21"/>
          <w:szCs w:val="21"/>
          <w:lang w:eastAsia="ja-JP"/>
        </w:rPr>
        <w:footnoteReference w:id="3"/>
      </w:r>
      <w:r w:rsidR="00C66876" w:rsidRPr="00596A07">
        <w:rPr>
          <w:rFonts w:asciiTheme="minorEastAsia" w:eastAsiaTheme="minorEastAsia" w:hAnsiTheme="minorEastAsia"/>
          <w:sz w:val="21"/>
          <w:szCs w:val="21"/>
          <w:lang w:eastAsia="ja-JP"/>
        </w:rPr>
        <w:t>。</w:t>
      </w:r>
      <w:r w:rsidRPr="00596A07">
        <w:rPr>
          <w:rFonts w:asciiTheme="minorEastAsia" w:eastAsiaTheme="minorEastAsia" w:hAnsiTheme="minorEastAsia"/>
          <w:sz w:val="21"/>
          <w:szCs w:val="21"/>
          <w:lang w:eastAsia="ja-JP"/>
        </w:rPr>
        <w:t>枠組みの次の構成要素は、ソフトローの文書に明文化された主要な人権</w:t>
      </w:r>
      <w:r w:rsidRPr="00596A07">
        <w:rPr>
          <w:rFonts w:asciiTheme="minorEastAsia" w:eastAsiaTheme="minorEastAsia" w:hAnsiTheme="minorEastAsia"/>
          <w:b/>
          <w:sz w:val="21"/>
          <w:szCs w:val="21"/>
          <w:lang w:eastAsia="ja-JP"/>
        </w:rPr>
        <w:t>原則</w:t>
      </w:r>
      <w:r w:rsidRPr="00596A07">
        <w:rPr>
          <w:rFonts w:asciiTheme="minorEastAsia" w:eastAsiaTheme="minorEastAsia" w:hAnsiTheme="minorEastAsia"/>
          <w:sz w:val="21"/>
          <w:szCs w:val="21"/>
          <w:lang w:eastAsia="ja-JP"/>
        </w:rPr>
        <w:t>（質問2への回答で論じ</w:t>
      </w:r>
      <w:r w:rsidR="00C66876">
        <w:rPr>
          <w:rFonts w:asciiTheme="minorEastAsia" w:eastAsiaTheme="minorEastAsia" w:hAnsiTheme="minorEastAsia" w:hint="eastAsia"/>
          <w:sz w:val="21"/>
          <w:szCs w:val="21"/>
          <w:lang w:eastAsia="ja-JP"/>
        </w:rPr>
        <w:t>ている</w:t>
      </w:r>
      <w:r w:rsidRPr="00596A07">
        <w:rPr>
          <w:rFonts w:asciiTheme="minorEastAsia" w:eastAsiaTheme="minorEastAsia" w:hAnsiTheme="minorEastAsia"/>
          <w:sz w:val="21"/>
          <w:szCs w:val="21"/>
          <w:lang w:eastAsia="ja-JP"/>
        </w:rPr>
        <w:t>）であり、これらは高齢者の人権に関するLBIにとって特に重要である。これには</w:t>
      </w:r>
      <w:r w:rsidRPr="00596A07">
        <w:rPr>
          <w:rFonts w:asciiTheme="minorEastAsia" w:eastAsiaTheme="minorEastAsia" w:hAnsiTheme="minorEastAsia"/>
          <w:b/>
          <w:sz w:val="21"/>
          <w:szCs w:val="21"/>
          <w:lang w:eastAsia="ja-JP"/>
        </w:rPr>
        <w:t>、参加、差別禁止、意思と選好の尊重、司法へのアクセスなどが</w:t>
      </w:r>
      <w:r w:rsidRPr="00596A07">
        <w:rPr>
          <w:rFonts w:asciiTheme="minorEastAsia" w:eastAsiaTheme="minorEastAsia" w:hAnsiTheme="minorEastAsia"/>
          <w:sz w:val="21"/>
          <w:szCs w:val="21"/>
          <w:lang w:eastAsia="ja-JP"/>
        </w:rPr>
        <w:t>含まれる</w:t>
      </w:r>
      <w:r w:rsidR="00054615">
        <w:rPr>
          <w:rStyle w:val="ad"/>
          <w:rFonts w:asciiTheme="minorEastAsia" w:eastAsiaTheme="minorEastAsia" w:hAnsiTheme="minorEastAsia"/>
          <w:sz w:val="21"/>
          <w:szCs w:val="21"/>
          <w:lang w:eastAsia="ja-JP"/>
        </w:rPr>
        <w:footnoteReference w:id="4"/>
      </w:r>
      <w:r w:rsidR="00C66876" w:rsidRPr="00596A07">
        <w:rPr>
          <w:rFonts w:asciiTheme="minorEastAsia" w:eastAsiaTheme="minorEastAsia" w:hAnsiTheme="minorEastAsia"/>
          <w:sz w:val="21"/>
          <w:szCs w:val="21"/>
          <w:lang w:eastAsia="ja-JP"/>
        </w:rPr>
        <w:t>。</w:t>
      </w:r>
      <w:r w:rsidRPr="00596A07">
        <w:rPr>
          <w:rFonts w:asciiTheme="minorEastAsia" w:eastAsiaTheme="minorEastAsia" w:hAnsiTheme="minorEastAsia"/>
          <w:sz w:val="21"/>
          <w:szCs w:val="21"/>
          <w:lang w:eastAsia="ja-JP"/>
        </w:rPr>
        <w:t>これらの価値観と原則は、国際法に規定された具体的な</w:t>
      </w:r>
      <w:r w:rsidRPr="00596A07">
        <w:rPr>
          <w:rFonts w:asciiTheme="minorEastAsia" w:eastAsiaTheme="minorEastAsia" w:hAnsiTheme="minorEastAsia"/>
          <w:b/>
          <w:sz w:val="21"/>
          <w:szCs w:val="21"/>
          <w:lang w:eastAsia="ja-JP"/>
        </w:rPr>
        <w:t>権利の</w:t>
      </w:r>
      <w:r w:rsidRPr="00596A07">
        <w:rPr>
          <w:rFonts w:asciiTheme="minorEastAsia" w:eastAsiaTheme="minorEastAsia" w:hAnsiTheme="minorEastAsia"/>
          <w:sz w:val="21"/>
          <w:szCs w:val="21"/>
          <w:lang w:eastAsia="ja-JP"/>
        </w:rPr>
        <w:t>基盤をなしており、これらもまたLBIの一部を構成すべきである（質問3への回答で論じ</w:t>
      </w:r>
      <w:r w:rsidR="00C66876">
        <w:rPr>
          <w:rFonts w:asciiTheme="minorEastAsia" w:eastAsiaTheme="minorEastAsia" w:hAnsiTheme="minorEastAsia" w:hint="eastAsia"/>
          <w:sz w:val="21"/>
          <w:szCs w:val="21"/>
          <w:lang w:eastAsia="ja-JP"/>
        </w:rPr>
        <w:t>ている</w:t>
      </w:r>
      <w:r w:rsidRPr="00596A07">
        <w:rPr>
          <w:rFonts w:asciiTheme="minorEastAsia" w:eastAsiaTheme="minorEastAsia" w:hAnsiTheme="minorEastAsia"/>
          <w:sz w:val="21"/>
          <w:szCs w:val="21"/>
          <w:lang w:eastAsia="ja-JP"/>
        </w:rPr>
        <w:t>）。人権理論に裏打ちされ、高齢者の権利に関する既存の学術研究を参照した結果、</w:t>
      </w:r>
      <w:r w:rsidR="00C66876" w:rsidRPr="00596A07">
        <w:rPr>
          <w:rFonts w:asciiTheme="minorEastAsia" w:eastAsiaTheme="minorEastAsia" w:hAnsiTheme="minorEastAsia"/>
          <w:sz w:val="21"/>
          <w:szCs w:val="21"/>
          <w:lang w:eastAsia="ja-JP"/>
        </w:rPr>
        <w:t>特定の権利および</w:t>
      </w:r>
      <w:r w:rsidR="00C66876">
        <w:rPr>
          <w:rFonts w:asciiTheme="minorEastAsia" w:eastAsiaTheme="minorEastAsia" w:hAnsiTheme="minorEastAsia" w:hint="eastAsia"/>
          <w:sz w:val="21"/>
          <w:szCs w:val="21"/>
          <w:lang w:eastAsia="ja-JP"/>
        </w:rPr>
        <w:t>それに</w:t>
      </w:r>
      <w:r w:rsidR="00C66876" w:rsidRPr="00596A07">
        <w:rPr>
          <w:rFonts w:asciiTheme="minorEastAsia" w:eastAsiaTheme="minorEastAsia" w:hAnsiTheme="minorEastAsia"/>
          <w:sz w:val="21"/>
          <w:szCs w:val="21"/>
          <w:lang w:eastAsia="ja-JP"/>
        </w:rPr>
        <w:t>関連する義務を支え、具体化する</w:t>
      </w:r>
      <w:r w:rsidRPr="00596A07">
        <w:rPr>
          <w:rFonts w:asciiTheme="minorEastAsia" w:eastAsiaTheme="minorEastAsia" w:hAnsiTheme="minorEastAsia"/>
          <w:sz w:val="21"/>
          <w:szCs w:val="21"/>
          <w:lang w:eastAsia="ja-JP"/>
        </w:rPr>
        <w:t>交差的かつ多層的な</w:t>
      </w:r>
      <w:r w:rsidR="00C66876" w:rsidRPr="00596A07">
        <w:rPr>
          <w:rFonts w:asciiTheme="minorEastAsia" w:eastAsiaTheme="minorEastAsia" w:hAnsiTheme="minorEastAsia"/>
          <w:sz w:val="21"/>
          <w:szCs w:val="21"/>
          <w:lang w:eastAsia="ja-JP"/>
        </w:rPr>
        <w:t>枠組み</w:t>
      </w:r>
      <w:r w:rsidR="00C66876">
        <w:rPr>
          <w:rFonts w:asciiTheme="minorEastAsia" w:eastAsiaTheme="minorEastAsia" w:hAnsiTheme="minorEastAsia" w:hint="eastAsia"/>
          <w:sz w:val="21"/>
          <w:szCs w:val="21"/>
          <w:lang w:eastAsia="ja-JP"/>
        </w:rPr>
        <w:t>が導かれる</w:t>
      </w:r>
      <w:r w:rsidR="00C66876" w:rsidRPr="00596A07">
        <w:rPr>
          <w:rFonts w:asciiTheme="minorEastAsia" w:eastAsiaTheme="minorEastAsia" w:hAnsiTheme="minorEastAsia"/>
          <w:sz w:val="21"/>
          <w:szCs w:val="21"/>
          <w:lang w:eastAsia="ja-JP"/>
        </w:rPr>
        <w:t>（図1参照）</w:t>
      </w:r>
      <w:r w:rsidR="00A46968">
        <w:rPr>
          <w:rStyle w:val="ad"/>
          <w:rFonts w:asciiTheme="minorEastAsia" w:eastAsiaTheme="minorEastAsia" w:hAnsiTheme="minorEastAsia"/>
          <w:sz w:val="21"/>
          <w:szCs w:val="21"/>
          <w:lang w:eastAsia="ja-JP"/>
        </w:rPr>
        <w:footnoteReference w:id="5"/>
      </w:r>
      <w:r w:rsidR="00C66876" w:rsidRPr="00596A07">
        <w:rPr>
          <w:rFonts w:asciiTheme="minorEastAsia" w:eastAsiaTheme="minorEastAsia" w:hAnsiTheme="minorEastAsia"/>
          <w:sz w:val="21"/>
          <w:szCs w:val="21"/>
          <w:lang w:eastAsia="ja-JP"/>
        </w:rPr>
        <w:t>。</w:t>
      </w:r>
    </w:p>
    <w:bookmarkStart w:id="5" w:name="_bookmark3"/>
    <w:bookmarkEnd w:id="5"/>
    <w:p w14:paraId="52982976" w14:textId="5F53C9BC" w:rsidR="00501DAF" w:rsidRPr="00596A07" w:rsidRDefault="00FB3D3A">
      <w:pPr>
        <w:ind w:left="5924" w:firstLine="210"/>
        <w:rPr>
          <w:rFonts w:asciiTheme="minorEastAsia" w:eastAsiaTheme="minorEastAsia" w:hAnsiTheme="minorEastAsia"/>
          <w:sz w:val="21"/>
          <w:szCs w:val="21"/>
          <w:lang w:eastAsia="ja-JP"/>
        </w:rPr>
      </w:pPr>
      <w:r w:rsidRPr="00FB3D3A">
        <w:rPr>
          <w:rFonts w:asciiTheme="minorEastAsia" w:eastAsiaTheme="minorEastAsia" w:hAnsiTheme="minorEastAsia"/>
          <w:noProof/>
          <w:spacing w:val="-2"/>
          <w:sz w:val="21"/>
          <w:szCs w:val="21"/>
          <w:lang w:eastAsia="ja-JP"/>
        </w:rPr>
        <mc:AlternateContent>
          <mc:Choice Requires="wps">
            <w:drawing>
              <wp:anchor distT="45720" distB="45720" distL="114300" distR="114300" simplePos="0" relativeHeight="251817984" behindDoc="0" locked="0" layoutInCell="1" allowOverlap="1" wp14:anchorId="1D52F6BF" wp14:editId="5F7AF460">
                <wp:simplePos x="0" y="0"/>
                <wp:positionH relativeFrom="column">
                  <wp:posOffset>3453130</wp:posOffset>
                </wp:positionH>
                <wp:positionV relativeFrom="paragraph">
                  <wp:posOffset>12065</wp:posOffset>
                </wp:positionV>
                <wp:extent cx="1172210" cy="1404620"/>
                <wp:effectExtent l="0" t="0" r="8890" b="7620"/>
                <wp:wrapSquare wrapText="bothSides"/>
                <wp:docPr id="11834788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210" cy="1404620"/>
                        </a:xfrm>
                        <a:prstGeom prst="rect">
                          <a:avLst/>
                        </a:prstGeom>
                        <a:solidFill>
                          <a:srgbClr val="FFFFFF"/>
                        </a:solidFill>
                        <a:ln w="9525">
                          <a:noFill/>
                          <a:miter lim="800000"/>
                          <a:headEnd/>
                          <a:tailEnd/>
                        </a:ln>
                      </wps:spPr>
                      <wps:txbx>
                        <w:txbxContent>
                          <w:p w14:paraId="13B9B213" w14:textId="4BAF4A36" w:rsidR="00FB3D3A" w:rsidRDefault="00FB3D3A" w:rsidP="00FB3D3A">
                            <w:pPr>
                              <w:ind w:left="0" w:firstLineChars="0" w:firstLine="0"/>
                            </w:pPr>
                            <w:r w:rsidRPr="00596A07">
                              <w:rPr>
                                <w:rFonts w:asciiTheme="minorEastAsia" w:eastAsiaTheme="minorEastAsia" w:hAnsiTheme="minorEastAsia"/>
                                <w:spacing w:val="-2"/>
                                <w:sz w:val="21"/>
                                <w:szCs w:val="21"/>
                                <w:lang w:eastAsia="ja-JP"/>
                              </w:rPr>
                              <w:t>中核的価値</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52F6BF" id="_x0000_t202" coordsize="21600,21600" o:spt="202" path="m,l,21600r21600,l21600,xe">
                <v:stroke joinstyle="miter"/>
                <v:path gradientshapeok="t" o:connecttype="rect"/>
              </v:shapetype>
              <v:shape id="テキスト ボックス 2" o:spid="_x0000_s1026" type="#_x0000_t202" style="position:absolute;left:0;text-align:left;margin-left:271.9pt;margin-top:.95pt;width:92.3pt;height:110.6pt;z-index:251817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sDAIAAPcDAAAOAAAAZHJzL2Uyb0RvYy54bWysU9tu2zAMfR+wfxD0vtgOkl6MOEWXLsOA&#10;7gJ0+wBZlmNhsqhRSuzs60fJaRp0b8P8IJAmdUgeHq3uxt6wg0KvwVa8mOWcKSuh0XZX8R/ft+9u&#10;OPNB2EYYsKriR+X53frtm9XgSjWHDkyjkBGI9eXgKt6F4Mos87JTvfAzcMpSsAXsRSAXd1mDYiD0&#10;3mTzPL/KBsDGIUjlPf19mIJ8nfDbVsnwtW29CsxUnHoL6cR01vHM1itR7lC4TstTG+IfuuiFtlT0&#10;DPUggmB71H9B9VoieGjDTEKfQdtqqdIMNE2Rv5rmqRNOpVmIHO/ONPn/Byu/HJ7cN2RhfA8jLTAN&#10;4d0jyJ+eWdh0wu7UPSIMnRINFS4iZdngfHm6Gqn2pY8g9fAZGlqy2AdIQGOLfWSF5mSETgs4nklX&#10;Y2Ayliyu5/OCQpJixSJfXM3TWjJRPl936MNHBT2LRsWRtprgxeHRh9iOKJ9TYjUPRjdbbUxycFdv&#10;DLKDIAVs05cmeJVmLBsqfrucLxOyhXg/iaPXgRRqdF/xmzx+k2YiHR9sk1KC0GayqRNjT/xESiZy&#10;wliPlBh5qqE5ElMIkxLp5ZDRAf7mbCAVVtz/2gtUnJlPlti+LRaLKNvkLJbXRA3Dy0h9GRFWElTF&#10;A2eTuQlJ6okHd09b2erE10snp15JXYnG00uI8r30U9bLe13/AQAA//8DAFBLAwQUAAYACAAAACEA&#10;OvcM2t4AAAAJAQAADwAAAGRycy9kb3ducmV2LnhtbEyPy07DMBBF90j8gzVI7KjTtKUlxKkqKjYs&#10;kChIZenGkzjCL9luGv6eYQXL0bm690y9naxhI8Y0eCdgPiuAoWu9Glwv4OP9+W4DLGXplDTeoYBv&#10;TLBtrq9qWSl/cW84HnLPqMSlSgrQOYeK89RqtDLNfEBHrPPRykxn7LmK8kLl1vCyKO65lYOjBS0D&#10;Pmlsvw5nK+Bo9aD28fWzU2bcv3S7VZhiEOL2Zto9Ass45b8w/OqTOjTkdPJnpxIzAlbLBalnAg/A&#10;iK/LzRLYSUBZLubAm5r//6D5AQAA//8DAFBLAQItABQABgAIAAAAIQC2gziS/gAAAOEBAAATAAAA&#10;AAAAAAAAAAAAAAAAAABbQ29udGVudF9UeXBlc10ueG1sUEsBAi0AFAAGAAgAAAAhADj9If/WAAAA&#10;lAEAAAsAAAAAAAAAAAAAAAAALwEAAF9yZWxzLy5yZWxzUEsBAi0AFAAGAAgAAAAhABu37KwMAgAA&#10;9wMAAA4AAAAAAAAAAAAAAAAALgIAAGRycy9lMm9Eb2MueG1sUEsBAi0AFAAGAAgAAAAhADr3DNre&#10;AAAACQEAAA8AAAAAAAAAAAAAAAAAZgQAAGRycy9kb3ducmV2LnhtbFBLBQYAAAAABAAEAPMAAABx&#10;BQAAAAA=&#10;" stroked="f">
                <v:textbox style="mso-fit-shape-to-text:t">
                  <w:txbxContent>
                    <w:p w14:paraId="13B9B213" w14:textId="4BAF4A36" w:rsidR="00FB3D3A" w:rsidRDefault="00FB3D3A" w:rsidP="00FB3D3A">
                      <w:pPr>
                        <w:ind w:left="0" w:firstLineChars="0" w:firstLine="0"/>
                      </w:pPr>
                      <w:r w:rsidRPr="00596A07">
                        <w:rPr>
                          <w:rFonts w:asciiTheme="minorEastAsia" w:eastAsiaTheme="minorEastAsia" w:hAnsiTheme="minorEastAsia"/>
                          <w:spacing w:val="-2"/>
                          <w:sz w:val="21"/>
                          <w:szCs w:val="21"/>
                          <w:lang w:eastAsia="ja-JP"/>
                        </w:rPr>
                        <w:t>中核的価値</w:t>
                      </w:r>
                    </w:p>
                  </w:txbxContent>
                </v:textbox>
                <w10:wrap type="square"/>
              </v:shape>
            </w:pict>
          </mc:Fallback>
        </mc:AlternateContent>
      </w:r>
      <w:r w:rsidR="005427D9" w:rsidRPr="00596A07">
        <w:rPr>
          <w:rFonts w:asciiTheme="minorEastAsia" w:eastAsiaTheme="minorEastAsia" w:hAnsiTheme="minorEastAsia"/>
          <w:noProof/>
          <w:sz w:val="21"/>
          <w:szCs w:val="21"/>
        </w:rPr>
        <mc:AlternateContent>
          <mc:Choice Requires="wpg">
            <w:drawing>
              <wp:anchor distT="0" distB="0" distL="0" distR="0" simplePos="0" relativeHeight="251658240" behindDoc="0" locked="0" layoutInCell="1" allowOverlap="1" wp14:anchorId="4C99E39C" wp14:editId="2B129E17">
                <wp:simplePos x="0" y="0"/>
                <wp:positionH relativeFrom="page">
                  <wp:posOffset>2038350</wp:posOffset>
                </wp:positionH>
                <wp:positionV relativeFrom="paragraph">
                  <wp:posOffset>120968</wp:posOffset>
                </wp:positionV>
                <wp:extent cx="2162175" cy="1991873"/>
                <wp:effectExtent l="0" t="0" r="28575" b="8890"/>
                <wp:wrapNone/>
                <wp:docPr id="119" name="Group 119"/>
                <wp:cNvGraphicFramePr/>
                <a:graphic xmlns:a="http://schemas.openxmlformats.org/drawingml/2006/main">
                  <a:graphicData uri="http://schemas.microsoft.com/office/word/2010/wordprocessingGroup">
                    <wpg:wgp>
                      <wpg:cNvGrpSpPr/>
                      <wpg:grpSpPr>
                        <a:xfrm>
                          <a:off x="0" y="0"/>
                          <a:ext cx="2162175" cy="1991873"/>
                          <a:chOff x="0" y="0"/>
                          <a:chExt cx="2800350" cy="2856865"/>
                        </a:xfrm>
                      </wpg:grpSpPr>
                      <wps:wsp>
                        <wps:cNvPr id="120" name="Graphic 120"/>
                        <wps:cNvSpPr/>
                        <wps:spPr>
                          <a:xfrm>
                            <a:off x="0" y="456407"/>
                            <a:ext cx="2400300" cy="2400300"/>
                          </a:xfrm>
                          <a:custGeom>
                            <a:avLst/>
                            <a:gdLst/>
                            <a:ahLst/>
                            <a:cxnLst/>
                            <a:rect l="l" t="t" r="r" b="b"/>
                            <a:pathLst>
                              <a:path w="2400300" h="2400300">
                                <a:moveTo>
                                  <a:pt x="1200150" y="0"/>
                                </a:moveTo>
                                <a:lnTo>
                                  <a:pt x="1151880" y="952"/>
                                </a:lnTo>
                                <a:lnTo>
                                  <a:pt x="1104094" y="3787"/>
                                </a:lnTo>
                                <a:lnTo>
                                  <a:pt x="1056828" y="8469"/>
                                </a:lnTo>
                                <a:lnTo>
                                  <a:pt x="1010118" y="14960"/>
                                </a:lnTo>
                                <a:lnTo>
                                  <a:pt x="963999" y="23226"/>
                                </a:lnTo>
                                <a:lnTo>
                                  <a:pt x="918507" y="33231"/>
                                </a:lnTo>
                                <a:lnTo>
                                  <a:pt x="873678" y="44938"/>
                                </a:lnTo>
                                <a:lnTo>
                                  <a:pt x="829548" y="58312"/>
                                </a:lnTo>
                                <a:lnTo>
                                  <a:pt x="786153" y="73317"/>
                                </a:lnTo>
                                <a:lnTo>
                                  <a:pt x="743528" y="89918"/>
                                </a:lnTo>
                                <a:lnTo>
                                  <a:pt x="701710" y="108078"/>
                                </a:lnTo>
                                <a:lnTo>
                                  <a:pt x="660734" y="127761"/>
                                </a:lnTo>
                                <a:lnTo>
                                  <a:pt x="620636" y="148932"/>
                                </a:lnTo>
                                <a:lnTo>
                                  <a:pt x="581453" y="171555"/>
                                </a:lnTo>
                                <a:lnTo>
                                  <a:pt x="543219" y="195594"/>
                                </a:lnTo>
                                <a:lnTo>
                                  <a:pt x="505971" y="221013"/>
                                </a:lnTo>
                                <a:lnTo>
                                  <a:pt x="469745" y="247776"/>
                                </a:lnTo>
                                <a:lnTo>
                                  <a:pt x="434576" y="275847"/>
                                </a:lnTo>
                                <a:lnTo>
                                  <a:pt x="400500" y="305191"/>
                                </a:lnTo>
                                <a:lnTo>
                                  <a:pt x="367554" y="335772"/>
                                </a:lnTo>
                                <a:lnTo>
                                  <a:pt x="335772" y="367554"/>
                                </a:lnTo>
                                <a:lnTo>
                                  <a:pt x="305191" y="400500"/>
                                </a:lnTo>
                                <a:lnTo>
                                  <a:pt x="275847" y="434576"/>
                                </a:lnTo>
                                <a:lnTo>
                                  <a:pt x="247776" y="469745"/>
                                </a:lnTo>
                                <a:lnTo>
                                  <a:pt x="221013" y="505971"/>
                                </a:lnTo>
                                <a:lnTo>
                                  <a:pt x="195594" y="543219"/>
                                </a:lnTo>
                                <a:lnTo>
                                  <a:pt x="171555" y="581453"/>
                                </a:lnTo>
                                <a:lnTo>
                                  <a:pt x="148932" y="620636"/>
                                </a:lnTo>
                                <a:lnTo>
                                  <a:pt x="127761" y="660734"/>
                                </a:lnTo>
                                <a:lnTo>
                                  <a:pt x="108078" y="701710"/>
                                </a:lnTo>
                                <a:lnTo>
                                  <a:pt x="89918" y="743528"/>
                                </a:lnTo>
                                <a:lnTo>
                                  <a:pt x="73317" y="786153"/>
                                </a:lnTo>
                                <a:lnTo>
                                  <a:pt x="58312" y="829548"/>
                                </a:lnTo>
                                <a:lnTo>
                                  <a:pt x="44938" y="873678"/>
                                </a:lnTo>
                                <a:lnTo>
                                  <a:pt x="33231" y="918507"/>
                                </a:lnTo>
                                <a:lnTo>
                                  <a:pt x="23226" y="963999"/>
                                </a:lnTo>
                                <a:lnTo>
                                  <a:pt x="14960" y="1010118"/>
                                </a:lnTo>
                                <a:lnTo>
                                  <a:pt x="8469" y="1056828"/>
                                </a:lnTo>
                                <a:lnTo>
                                  <a:pt x="3787" y="1104094"/>
                                </a:lnTo>
                                <a:lnTo>
                                  <a:pt x="952" y="1151880"/>
                                </a:lnTo>
                                <a:lnTo>
                                  <a:pt x="0" y="1200150"/>
                                </a:lnTo>
                                <a:lnTo>
                                  <a:pt x="952" y="1248419"/>
                                </a:lnTo>
                                <a:lnTo>
                                  <a:pt x="3787" y="1296205"/>
                                </a:lnTo>
                                <a:lnTo>
                                  <a:pt x="8469" y="1343471"/>
                                </a:lnTo>
                                <a:lnTo>
                                  <a:pt x="14960" y="1390181"/>
                                </a:lnTo>
                                <a:lnTo>
                                  <a:pt x="23226" y="1436300"/>
                                </a:lnTo>
                                <a:lnTo>
                                  <a:pt x="33231" y="1481792"/>
                                </a:lnTo>
                                <a:lnTo>
                                  <a:pt x="44938" y="1526621"/>
                                </a:lnTo>
                                <a:lnTo>
                                  <a:pt x="58312" y="1570751"/>
                                </a:lnTo>
                                <a:lnTo>
                                  <a:pt x="73317" y="1614146"/>
                                </a:lnTo>
                                <a:lnTo>
                                  <a:pt x="89918" y="1656771"/>
                                </a:lnTo>
                                <a:lnTo>
                                  <a:pt x="108078" y="1698589"/>
                                </a:lnTo>
                                <a:lnTo>
                                  <a:pt x="127761" y="1739565"/>
                                </a:lnTo>
                                <a:lnTo>
                                  <a:pt x="148932" y="1779663"/>
                                </a:lnTo>
                                <a:lnTo>
                                  <a:pt x="171555" y="1818846"/>
                                </a:lnTo>
                                <a:lnTo>
                                  <a:pt x="195594" y="1857080"/>
                                </a:lnTo>
                                <a:lnTo>
                                  <a:pt x="221013" y="1894328"/>
                                </a:lnTo>
                                <a:lnTo>
                                  <a:pt x="247776" y="1930554"/>
                                </a:lnTo>
                                <a:lnTo>
                                  <a:pt x="275847" y="1965723"/>
                                </a:lnTo>
                                <a:lnTo>
                                  <a:pt x="305191" y="1999799"/>
                                </a:lnTo>
                                <a:lnTo>
                                  <a:pt x="335772" y="2032745"/>
                                </a:lnTo>
                                <a:lnTo>
                                  <a:pt x="367554" y="2064527"/>
                                </a:lnTo>
                                <a:lnTo>
                                  <a:pt x="400500" y="2095108"/>
                                </a:lnTo>
                                <a:lnTo>
                                  <a:pt x="434576" y="2124452"/>
                                </a:lnTo>
                                <a:lnTo>
                                  <a:pt x="469745" y="2152523"/>
                                </a:lnTo>
                                <a:lnTo>
                                  <a:pt x="505971" y="2179286"/>
                                </a:lnTo>
                                <a:lnTo>
                                  <a:pt x="543219" y="2204705"/>
                                </a:lnTo>
                                <a:lnTo>
                                  <a:pt x="581453" y="2228744"/>
                                </a:lnTo>
                                <a:lnTo>
                                  <a:pt x="620636" y="2251367"/>
                                </a:lnTo>
                                <a:lnTo>
                                  <a:pt x="660734" y="2272538"/>
                                </a:lnTo>
                                <a:lnTo>
                                  <a:pt x="701710" y="2292221"/>
                                </a:lnTo>
                                <a:lnTo>
                                  <a:pt x="743528" y="2310381"/>
                                </a:lnTo>
                                <a:lnTo>
                                  <a:pt x="786153" y="2326982"/>
                                </a:lnTo>
                                <a:lnTo>
                                  <a:pt x="829548" y="2341987"/>
                                </a:lnTo>
                                <a:lnTo>
                                  <a:pt x="873678" y="2355361"/>
                                </a:lnTo>
                                <a:lnTo>
                                  <a:pt x="918507" y="2367068"/>
                                </a:lnTo>
                                <a:lnTo>
                                  <a:pt x="963999" y="2377073"/>
                                </a:lnTo>
                                <a:lnTo>
                                  <a:pt x="1010118" y="2385339"/>
                                </a:lnTo>
                                <a:lnTo>
                                  <a:pt x="1056828" y="2391830"/>
                                </a:lnTo>
                                <a:lnTo>
                                  <a:pt x="1104094" y="2396512"/>
                                </a:lnTo>
                                <a:lnTo>
                                  <a:pt x="1151880" y="2399347"/>
                                </a:lnTo>
                                <a:lnTo>
                                  <a:pt x="1200150" y="2400300"/>
                                </a:lnTo>
                                <a:lnTo>
                                  <a:pt x="1248419" y="2399347"/>
                                </a:lnTo>
                                <a:lnTo>
                                  <a:pt x="1296205" y="2396512"/>
                                </a:lnTo>
                                <a:lnTo>
                                  <a:pt x="1343471" y="2391830"/>
                                </a:lnTo>
                                <a:lnTo>
                                  <a:pt x="1390181" y="2385339"/>
                                </a:lnTo>
                                <a:lnTo>
                                  <a:pt x="1436300" y="2377073"/>
                                </a:lnTo>
                                <a:lnTo>
                                  <a:pt x="1481792" y="2367068"/>
                                </a:lnTo>
                                <a:lnTo>
                                  <a:pt x="1526621" y="2355361"/>
                                </a:lnTo>
                                <a:lnTo>
                                  <a:pt x="1570751" y="2341987"/>
                                </a:lnTo>
                                <a:lnTo>
                                  <a:pt x="1614146" y="2326982"/>
                                </a:lnTo>
                                <a:lnTo>
                                  <a:pt x="1656771" y="2310381"/>
                                </a:lnTo>
                                <a:lnTo>
                                  <a:pt x="1698589" y="2292221"/>
                                </a:lnTo>
                                <a:lnTo>
                                  <a:pt x="1739565" y="2272538"/>
                                </a:lnTo>
                                <a:lnTo>
                                  <a:pt x="1779663" y="2251367"/>
                                </a:lnTo>
                                <a:lnTo>
                                  <a:pt x="1818846" y="2228744"/>
                                </a:lnTo>
                                <a:lnTo>
                                  <a:pt x="1857080" y="2204705"/>
                                </a:lnTo>
                                <a:lnTo>
                                  <a:pt x="1894328" y="2179286"/>
                                </a:lnTo>
                                <a:lnTo>
                                  <a:pt x="1930554" y="2152523"/>
                                </a:lnTo>
                                <a:lnTo>
                                  <a:pt x="1965723" y="2124452"/>
                                </a:lnTo>
                                <a:lnTo>
                                  <a:pt x="1999799" y="2095108"/>
                                </a:lnTo>
                                <a:lnTo>
                                  <a:pt x="2032745" y="2064527"/>
                                </a:lnTo>
                                <a:lnTo>
                                  <a:pt x="2064527" y="2032745"/>
                                </a:lnTo>
                                <a:lnTo>
                                  <a:pt x="2095108" y="1999799"/>
                                </a:lnTo>
                                <a:lnTo>
                                  <a:pt x="2124452" y="1965723"/>
                                </a:lnTo>
                                <a:lnTo>
                                  <a:pt x="2152523" y="1930554"/>
                                </a:lnTo>
                                <a:lnTo>
                                  <a:pt x="2179286" y="1894328"/>
                                </a:lnTo>
                                <a:lnTo>
                                  <a:pt x="2204705" y="1857080"/>
                                </a:lnTo>
                                <a:lnTo>
                                  <a:pt x="2228744" y="1818846"/>
                                </a:lnTo>
                                <a:lnTo>
                                  <a:pt x="2251367" y="1779663"/>
                                </a:lnTo>
                                <a:lnTo>
                                  <a:pt x="2272538" y="1739565"/>
                                </a:lnTo>
                                <a:lnTo>
                                  <a:pt x="2292221" y="1698589"/>
                                </a:lnTo>
                                <a:lnTo>
                                  <a:pt x="2310381" y="1656771"/>
                                </a:lnTo>
                                <a:lnTo>
                                  <a:pt x="2326982" y="1614146"/>
                                </a:lnTo>
                                <a:lnTo>
                                  <a:pt x="2341987" y="1570751"/>
                                </a:lnTo>
                                <a:lnTo>
                                  <a:pt x="2355361" y="1526621"/>
                                </a:lnTo>
                                <a:lnTo>
                                  <a:pt x="2367068" y="1481792"/>
                                </a:lnTo>
                                <a:lnTo>
                                  <a:pt x="2377073" y="1436300"/>
                                </a:lnTo>
                                <a:lnTo>
                                  <a:pt x="2385339" y="1390181"/>
                                </a:lnTo>
                                <a:lnTo>
                                  <a:pt x="2391830" y="1343471"/>
                                </a:lnTo>
                                <a:lnTo>
                                  <a:pt x="2396512" y="1296205"/>
                                </a:lnTo>
                                <a:lnTo>
                                  <a:pt x="2399347" y="1248419"/>
                                </a:lnTo>
                                <a:lnTo>
                                  <a:pt x="2400300" y="1200150"/>
                                </a:lnTo>
                                <a:lnTo>
                                  <a:pt x="2399347" y="1151880"/>
                                </a:lnTo>
                                <a:lnTo>
                                  <a:pt x="2396512" y="1104094"/>
                                </a:lnTo>
                                <a:lnTo>
                                  <a:pt x="2391830" y="1056828"/>
                                </a:lnTo>
                                <a:lnTo>
                                  <a:pt x="2385339" y="1010118"/>
                                </a:lnTo>
                                <a:lnTo>
                                  <a:pt x="2377073" y="963999"/>
                                </a:lnTo>
                                <a:lnTo>
                                  <a:pt x="2367068" y="918507"/>
                                </a:lnTo>
                                <a:lnTo>
                                  <a:pt x="2355361" y="873678"/>
                                </a:lnTo>
                                <a:lnTo>
                                  <a:pt x="2341987" y="829548"/>
                                </a:lnTo>
                                <a:lnTo>
                                  <a:pt x="2326982" y="786153"/>
                                </a:lnTo>
                                <a:lnTo>
                                  <a:pt x="2310381" y="743528"/>
                                </a:lnTo>
                                <a:lnTo>
                                  <a:pt x="2292221" y="701710"/>
                                </a:lnTo>
                                <a:lnTo>
                                  <a:pt x="2272538" y="660734"/>
                                </a:lnTo>
                                <a:lnTo>
                                  <a:pt x="2251367" y="620636"/>
                                </a:lnTo>
                                <a:lnTo>
                                  <a:pt x="2228744" y="581453"/>
                                </a:lnTo>
                                <a:lnTo>
                                  <a:pt x="2204705" y="543219"/>
                                </a:lnTo>
                                <a:lnTo>
                                  <a:pt x="2179286" y="505971"/>
                                </a:lnTo>
                                <a:lnTo>
                                  <a:pt x="2152523" y="469745"/>
                                </a:lnTo>
                                <a:lnTo>
                                  <a:pt x="2124452" y="434576"/>
                                </a:lnTo>
                                <a:lnTo>
                                  <a:pt x="2095108" y="400500"/>
                                </a:lnTo>
                                <a:lnTo>
                                  <a:pt x="2064527" y="367554"/>
                                </a:lnTo>
                                <a:lnTo>
                                  <a:pt x="2032745" y="335772"/>
                                </a:lnTo>
                                <a:lnTo>
                                  <a:pt x="1999799" y="305191"/>
                                </a:lnTo>
                                <a:lnTo>
                                  <a:pt x="1965723" y="275847"/>
                                </a:lnTo>
                                <a:lnTo>
                                  <a:pt x="1930554" y="247776"/>
                                </a:lnTo>
                                <a:lnTo>
                                  <a:pt x="1894328" y="221013"/>
                                </a:lnTo>
                                <a:lnTo>
                                  <a:pt x="1857080" y="195594"/>
                                </a:lnTo>
                                <a:lnTo>
                                  <a:pt x="1818846" y="171555"/>
                                </a:lnTo>
                                <a:lnTo>
                                  <a:pt x="1779663" y="148932"/>
                                </a:lnTo>
                                <a:lnTo>
                                  <a:pt x="1739565" y="127761"/>
                                </a:lnTo>
                                <a:lnTo>
                                  <a:pt x="1698589" y="108078"/>
                                </a:lnTo>
                                <a:lnTo>
                                  <a:pt x="1656771" y="89918"/>
                                </a:lnTo>
                                <a:lnTo>
                                  <a:pt x="1614146" y="73317"/>
                                </a:lnTo>
                                <a:lnTo>
                                  <a:pt x="1570751" y="58312"/>
                                </a:lnTo>
                                <a:lnTo>
                                  <a:pt x="1526621" y="44938"/>
                                </a:lnTo>
                                <a:lnTo>
                                  <a:pt x="1481792" y="33231"/>
                                </a:lnTo>
                                <a:lnTo>
                                  <a:pt x="1436300" y="23226"/>
                                </a:lnTo>
                                <a:lnTo>
                                  <a:pt x="1390181" y="14960"/>
                                </a:lnTo>
                                <a:lnTo>
                                  <a:pt x="1343471" y="8469"/>
                                </a:lnTo>
                                <a:lnTo>
                                  <a:pt x="1296205" y="3787"/>
                                </a:lnTo>
                                <a:lnTo>
                                  <a:pt x="1248419" y="952"/>
                                </a:lnTo>
                                <a:lnTo>
                                  <a:pt x="1200150" y="0"/>
                                </a:lnTo>
                                <a:close/>
                              </a:path>
                            </a:pathLst>
                          </a:custGeom>
                          <a:solidFill>
                            <a:srgbClr val="FFC000"/>
                          </a:solidFill>
                        </wps:spPr>
                        <wps:bodyPr wrap="square" lIns="0" tIns="0" rIns="0" bIns="0" rtlCol="0">
                          <a:prstTxWarp prst="textNoShape">
                            <a:avLst/>
                          </a:prstTxWarp>
                        </wps:bodyPr>
                      </wps:wsp>
                      <wps:wsp>
                        <wps:cNvPr id="121" name="Graphic 121"/>
                        <wps:cNvSpPr/>
                        <wps:spPr>
                          <a:xfrm>
                            <a:off x="480059" y="936467"/>
                            <a:ext cx="1440180" cy="1440180"/>
                          </a:xfrm>
                          <a:custGeom>
                            <a:avLst/>
                            <a:gdLst/>
                            <a:ahLst/>
                            <a:cxnLst/>
                            <a:rect l="l" t="t" r="r" b="b"/>
                            <a:pathLst>
                              <a:path w="1440180" h="1440180">
                                <a:moveTo>
                                  <a:pt x="720090" y="0"/>
                                </a:moveTo>
                                <a:lnTo>
                                  <a:pt x="672743" y="1531"/>
                                </a:lnTo>
                                <a:lnTo>
                                  <a:pt x="626214" y="6063"/>
                                </a:lnTo>
                                <a:lnTo>
                                  <a:pt x="580598" y="13500"/>
                                </a:lnTo>
                                <a:lnTo>
                                  <a:pt x="535989" y="23747"/>
                                </a:lnTo>
                                <a:lnTo>
                                  <a:pt x="492483" y="36710"/>
                                </a:lnTo>
                                <a:lnTo>
                                  <a:pt x="450174" y="52293"/>
                                </a:lnTo>
                                <a:lnTo>
                                  <a:pt x="409158" y="70402"/>
                                </a:lnTo>
                                <a:lnTo>
                                  <a:pt x="369529" y="90941"/>
                                </a:lnTo>
                                <a:lnTo>
                                  <a:pt x="331382" y="113817"/>
                                </a:lnTo>
                                <a:lnTo>
                                  <a:pt x="294811" y="138933"/>
                                </a:lnTo>
                                <a:lnTo>
                                  <a:pt x="259913" y="166196"/>
                                </a:lnTo>
                                <a:lnTo>
                                  <a:pt x="226781" y="195510"/>
                                </a:lnTo>
                                <a:lnTo>
                                  <a:pt x="195510" y="226781"/>
                                </a:lnTo>
                                <a:lnTo>
                                  <a:pt x="166196" y="259913"/>
                                </a:lnTo>
                                <a:lnTo>
                                  <a:pt x="138933" y="294811"/>
                                </a:lnTo>
                                <a:lnTo>
                                  <a:pt x="113817" y="331382"/>
                                </a:lnTo>
                                <a:lnTo>
                                  <a:pt x="90941" y="369529"/>
                                </a:lnTo>
                                <a:lnTo>
                                  <a:pt x="70402" y="409158"/>
                                </a:lnTo>
                                <a:lnTo>
                                  <a:pt x="52293" y="450174"/>
                                </a:lnTo>
                                <a:lnTo>
                                  <a:pt x="36710" y="492483"/>
                                </a:lnTo>
                                <a:lnTo>
                                  <a:pt x="23747" y="535989"/>
                                </a:lnTo>
                                <a:lnTo>
                                  <a:pt x="13500" y="580598"/>
                                </a:lnTo>
                                <a:lnTo>
                                  <a:pt x="6063" y="626214"/>
                                </a:lnTo>
                                <a:lnTo>
                                  <a:pt x="1531" y="672743"/>
                                </a:lnTo>
                                <a:lnTo>
                                  <a:pt x="0" y="720090"/>
                                </a:lnTo>
                                <a:lnTo>
                                  <a:pt x="1531" y="767436"/>
                                </a:lnTo>
                                <a:lnTo>
                                  <a:pt x="6063" y="813965"/>
                                </a:lnTo>
                                <a:lnTo>
                                  <a:pt x="13500" y="859581"/>
                                </a:lnTo>
                                <a:lnTo>
                                  <a:pt x="23747" y="904190"/>
                                </a:lnTo>
                                <a:lnTo>
                                  <a:pt x="36710" y="947696"/>
                                </a:lnTo>
                                <a:lnTo>
                                  <a:pt x="52293" y="990005"/>
                                </a:lnTo>
                                <a:lnTo>
                                  <a:pt x="70402" y="1031021"/>
                                </a:lnTo>
                                <a:lnTo>
                                  <a:pt x="90941" y="1070650"/>
                                </a:lnTo>
                                <a:lnTo>
                                  <a:pt x="113817" y="1108797"/>
                                </a:lnTo>
                                <a:lnTo>
                                  <a:pt x="138933" y="1145368"/>
                                </a:lnTo>
                                <a:lnTo>
                                  <a:pt x="166196" y="1180266"/>
                                </a:lnTo>
                                <a:lnTo>
                                  <a:pt x="195510" y="1213398"/>
                                </a:lnTo>
                                <a:lnTo>
                                  <a:pt x="226781" y="1244669"/>
                                </a:lnTo>
                                <a:lnTo>
                                  <a:pt x="259913" y="1273983"/>
                                </a:lnTo>
                                <a:lnTo>
                                  <a:pt x="294811" y="1301246"/>
                                </a:lnTo>
                                <a:lnTo>
                                  <a:pt x="331382" y="1326362"/>
                                </a:lnTo>
                                <a:lnTo>
                                  <a:pt x="369529" y="1349238"/>
                                </a:lnTo>
                                <a:lnTo>
                                  <a:pt x="409158" y="1369777"/>
                                </a:lnTo>
                                <a:lnTo>
                                  <a:pt x="450174" y="1387886"/>
                                </a:lnTo>
                                <a:lnTo>
                                  <a:pt x="492483" y="1403469"/>
                                </a:lnTo>
                                <a:lnTo>
                                  <a:pt x="535989" y="1416432"/>
                                </a:lnTo>
                                <a:lnTo>
                                  <a:pt x="580598" y="1426679"/>
                                </a:lnTo>
                                <a:lnTo>
                                  <a:pt x="626214" y="1434116"/>
                                </a:lnTo>
                                <a:lnTo>
                                  <a:pt x="672743" y="1438648"/>
                                </a:lnTo>
                                <a:lnTo>
                                  <a:pt x="720090" y="1440180"/>
                                </a:lnTo>
                                <a:lnTo>
                                  <a:pt x="767436" y="1438648"/>
                                </a:lnTo>
                                <a:lnTo>
                                  <a:pt x="813965" y="1434116"/>
                                </a:lnTo>
                                <a:lnTo>
                                  <a:pt x="859581" y="1426679"/>
                                </a:lnTo>
                                <a:lnTo>
                                  <a:pt x="904190" y="1416432"/>
                                </a:lnTo>
                                <a:lnTo>
                                  <a:pt x="947696" y="1403469"/>
                                </a:lnTo>
                                <a:lnTo>
                                  <a:pt x="990005" y="1387886"/>
                                </a:lnTo>
                                <a:lnTo>
                                  <a:pt x="1031021" y="1369777"/>
                                </a:lnTo>
                                <a:lnTo>
                                  <a:pt x="1070650" y="1349238"/>
                                </a:lnTo>
                                <a:lnTo>
                                  <a:pt x="1108797" y="1326362"/>
                                </a:lnTo>
                                <a:lnTo>
                                  <a:pt x="1145368" y="1301246"/>
                                </a:lnTo>
                                <a:lnTo>
                                  <a:pt x="1180266" y="1273983"/>
                                </a:lnTo>
                                <a:lnTo>
                                  <a:pt x="1213398" y="1244669"/>
                                </a:lnTo>
                                <a:lnTo>
                                  <a:pt x="1244669" y="1213398"/>
                                </a:lnTo>
                                <a:lnTo>
                                  <a:pt x="1273983" y="1180266"/>
                                </a:lnTo>
                                <a:lnTo>
                                  <a:pt x="1301246" y="1145368"/>
                                </a:lnTo>
                                <a:lnTo>
                                  <a:pt x="1326362" y="1108797"/>
                                </a:lnTo>
                                <a:lnTo>
                                  <a:pt x="1349238" y="1070650"/>
                                </a:lnTo>
                                <a:lnTo>
                                  <a:pt x="1369777" y="1031021"/>
                                </a:lnTo>
                                <a:lnTo>
                                  <a:pt x="1387886" y="990005"/>
                                </a:lnTo>
                                <a:lnTo>
                                  <a:pt x="1403469" y="947696"/>
                                </a:lnTo>
                                <a:lnTo>
                                  <a:pt x="1416432" y="904190"/>
                                </a:lnTo>
                                <a:lnTo>
                                  <a:pt x="1426679" y="859581"/>
                                </a:lnTo>
                                <a:lnTo>
                                  <a:pt x="1434116" y="813965"/>
                                </a:lnTo>
                                <a:lnTo>
                                  <a:pt x="1438648" y="767436"/>
                                </a:lnTo>
                                <a:lnTo>
                                  <a:pt x="1440180" y="720090"/>
                                </a:lnTo>
                                <a:lnTo>
                                  <a:pt x="1438648" y="672743"/>
                                </a:lnTo>
                                <a:lnTo>
                                  <a:pt x="1434116" y="626214"/>
                                </a:lnTo>
                                <a:lnTo>
                                  <a:pt x="1426679" y="580598"/>
                                </a:lnTo>
                                <a:lnTo>
                                  <a:pt x="1416432" y="535989"/>
                                </a:lnTo>
                                <a:lnTo>
                                  <a:pt x="1403469" y="492483"/>
                                </a:lnTo>
                                <a:lnTo>
                                  <a:pt x="1387886" y="450174"/>
                                </a:lnTo>
                                <a:lnTo>
                                  <a:pt x="1369777" y="409158"/>
                                </a:lnTo>
                                <a:lnTo>
                                  <a:pt x="1349238" y="369529"/>
                                </a:lnTo>
                                <a:lnTo>
                                  <a:pt x="1326362" y="331382"/>
                                </a:lnTo>
                                <a:lnTo>
                                  <a:pt x="1301246" y="294811"/>
                                </a:lnTo>
                                <a:lnTo>
                                  <a:pt x="1273983" y="259913"/>
                                </a:lnTo>
                                <a:lnTo>
                                  <a:pt x="1244669" y="226781"/>
                                </a:lnTo>
                                <a:lnTo>
                                  <a:pt x="1213398" y="195510"/>
                                </a:lnTo>
                                <a:lnTo>
                                  <a:pt x="1180266" y="166196"/>
                                </a:lnTo>
                                <a:lnTo>
                                  <a:pt x="1145368" y="138933"/>
                                </a:lnTo>
                                <a:lnTo>
                                  <a:pt x="1108797" y="113817"/>
                                </a:lnTo>
                                <a:lnTo>
                                  <a:pt x="1070650" y="90941"/>
                                </a:lnTo>
                                <a:lnTo>
                                  <a:pt x="1031021" y="70402"/>
                                </a:lnTo>
                                <a:lnTo>
                                  <a:pt x="990005" y="52293"/>
                                </a:lnTo>
                                <a:lnTo>
                                  <a:pt x="947696" y="36710"/>
                                </a:lnTo>
                                <a:lnTo>
                                  <a:pt x="904190" y="23747"/>
                                </a:lnTo>
                                <a:lnTo>
                                  <a:pt x="859581" y="13500"/>
                                </a:lnTo>
                                <a:lnTo>
                                  <a:pt x="813965" y="6063"/>
                                </a:lnTo>
                                <a:lnTo>
                                  <a:pt x="767436" y="1531"/>
                                </a:lnTo>
                                <a:lnTo>
                                  <a:pt x="720090" y="0"/>
                                </a:lnTo>
                                <a:close/>
                              </a:path>
                            </a:pathLst>
                          </a:custGeom>
                          <a:solidFill>
                            <a:srgbClr val="2FE845"/>
                          </a:solidFill>
                        </wps:spPr>
                        <wps:bodyPr wrap="square" lIns="0" tIns="0" rIns="0" bIns="0" rtlCol="0">
                          <a:prstTxWarp prst="textNoShape">
                            <a:avLst/>
                          </a:prstTxWarp>
                        </wps:bodyPr>
                      </wps:wsp>
                      <wps:wsp>
                        <wps:cNvPr id="122" name="Graphic 122"/>
                        <wps:cNvSpPr/>
                        <wps:spPr>
                          <a:xfrm>
                            <a:off x="480059" y="936467"/>
                            <a:ext cx="1440180" cy="1440180"/>
                          </a:xfrm>
                          <a:custGeom>
                            <a:avLst/>
                            <a:gdLst/>
                            <a:ahLst/>
                            <a:cxnLst/>
                            <a:rect l="l" t="t" r="r" b="b"/>
                            <a:pathLst>
                              <a:path w="1440180" h="1440180">
                                <a:moveTo>
                                  <a:pt x="0" y="720090"/>
                                </a:moveTo>
                                <a:lnTo>
                                  <a:pt x="1531" y="672743"/>
                                </a:lnTo>
                                <a:lnTo>
                                  <a:pt x="6063" y="626214"/>
                                </a:lnTo>
                                <a:lnTo>
                                  <a:pt x="13500" y="580598"/>
                                </a:lnTo>
                                <a:lnTo>
                                  <a:pt x="23747" y="535989"/>
                                </a:lnTo>
                                <a:lnTo>
                                  <a:pt x="36710" y="492483"/>
                                </a:lnTo>
                                <a:lnTo>
                                  <a:pt x="52293" y="450174"/>
                                </a:lnTo>
                                <a:lnTo>
                                  <a:pt x="70402" y="409158"/>
                                </a:lnTo>
                                <a:lnTo>
                                  <a:pt x="90941" y="369529"/>
                                </a:lnTo>
                                <a:lnTo>
                                  <a:pt x="113817" y="331382"/>
                                </a:lnTo>
                                <a:lnTo>
                                  <a:pt x="138933" y="294811"/>
                                </a:lnTo>
                                <a:lnTo>
                                  <a:pt x="166196" y="259913"/>
                                </a:lnTo>
                                <a:lnTo>
                                  <a:pt x="195510" y="226781"/>
                                </a:lnTo>
                                <a:lnTo>
                                  <a:pt x="226781" y="195510"/>
                                </a:lnTo>
                                <a:lnTo>
                                  <a:pt x="259913" y="166196"/>
                                </a:lnTo>
                                <a:lnTo>
                                  <a:pt x="294811" y="138933"/>
                                </a:lnTo>
                                <a:lnTo>
                                  <a:pt x="331382" y="113817"/>
                                </a:lnTo>
                                <a:lnTo>
                                  <a:pt x="369529" y="90941"/>
                                </a:lnTo>
                                <a:lnTo>
                                  <a:pt x="409158" y="70402"/>
                                </a:lnTo>
                                <a:lnTo>
                                  <a:pt x="450174" y="52293"/>
                                </a:lnTo>
                                <a:lnTo>
                                  <a:pt x="492483" y="36710"/>
                                </a:lnTo>
                                <a:lnTo>
                                  <a:pt x="535989" y="23747"/>
                                </a:lnTo>
                                <a:lnTo>
                                  <a:pt x="580598" y="13500"/>
                                </a:lnTo>
                                <a:lnTo>
                                  <a:pt x="626214" y="6063"/>
                                </a:lnTo>
                                <a:lnTo>
                                  <a:pt x="672743" y="1531"/>
                                </a:lnTo>
                                <a:lnTo>
                                  <a:pt x="720090" y="0"/>
                                </a:lnTo>
                                <a:lnTo>
                                  <a:pt x="767436" y="1531"/>
                                </a:lnTo>
                                <a:lnTo>
                                  <a:pt x="813965" y="6063"/>
                                </a:lnTo>
                                <a:lnTo>
                                  <a:pt x="859581" y="13500"/>
                                </a:lnTo>
                                <a:lnTo>
                                  <a:pt x="904190" y="23747"/>
                                </a:lnTo>
                                <a:lnTo>
                                  <a:pt x="947696" y="36710"/>
                                </a:lnTo>
                                <a:lnTo>
                                  <a:pt x="990005" y="52293"/>
                                </a:lnTo>
                                <a:lnTo>
                                  <a:pt x="1031021" y="70402"/>
                                </a:lnTo>
                                <a:lnTo>
                                  <a:pt x="1070650" y="90941"/>
                                </a:lnTo>
                                <a:lnTo>
                                  <a:pt x="1108797" y="113817"/>
                                </a:lnTo>
                                <a:lnTo>
                                  <a:pt x="1145368" y="138933"/>
                                </a:lnTo>
                                <a:lnTo>
                                  <a:pt x="1180266" y="166196"/>
                                </a:lnTo>
                                <a:lnTo>
                                  <a:pt x="1213398" y="195510"/>
                                </a:lnTo>
                                <a:lnTo>
                                  <a:pt x="1244669" y="226781"/>
                                </a:lnTo>
                                <a:lnTo>
                                  <a:pt x="1273983" y="259913"/>
                                </a:lnTo>
                                <a:lnTo>
                                  <a:pt x="1301246" y="294811"/>
                                </a:lnTo>
                                <a:lnTo>
                                  <a:pt x="1326362" y="331382"/>
                                </a:lnTo>
                                <a:lnTo>
                                  <a:pt x="1349238" y="369529"/>
                                </a:lnTo>
                                <a:lnTo>
                                  <a:pt x="1369777" y="409158"/>
                                </a:lnTo>
                                <a:lnTo>
                                  <a:pt x="1387886" y="450174"/>
                                </a:lnTo>
                                <a:lnTo>
                                  <a:pt x="1403469" y="492483"/>
                                </a:lnTo>
                                <a:lnTo>
                                  <a:pt x="1416432" y="535989"/>
                                </a:lnTo>
                                <a:lnTo>
                                  <a:pt x="1426679" y="580598"/>
                                </a:lnTo>
                                <a:lnTo>
                                  <a:pt x="1434116" y="626214"/>
                                </a:lnTo>
                                <a:lnTo>
                                  <a:pt x="1438648" y="672743"/>
                                </a:lnTo>
                                <a:lnTo>
                                  <a:pt x="1440180" y="720090"/>
                                </a:lnTo>
                                <a:lnTo>
                                  <a:pt x="1438648" y="767436"/>
                                </a:lnTo>
                                <a:lnTo>
                                  <a:pt x="1434116" y="813965"/>
                                </a:lnTo>
                                <a:lnTo>
                                  <a:pt x="1426679" y="859581"/>
                                </a:lnTo>
                                <a:lnTo>
                                  <a:pt x="1416432" y="904190"/>
                                </a:lnTo>
                                <a:lnTo>
                                  <a:pt x="1403469" y="947696"/>
                                </a:lnTo>
                                <a:lnTo>
                                  <a:pt x="1387886" y="990005"/>
                                </a:lnTo>
                                <a:lnTo>
                                  <a:pt x="1369777" y="1031021"/>
                                </a:lnTo>
                                <a:lnTo>
                                  <a:pt x="1349238" y="1070650"/>
                                </a:lnTo>
                                <a:lnTo>
                                  <a:pt x="1326362" y="1108797"/>
                                </a:lnTo>
                                <a:lnTo>
                                  <a:pt x="1301246" y="1145368"/>
                                </a:lnTo>
                                <a:lnTo>
                                  <a:pt x="1273983" y="1180266"/>
                                </a:lnTo>
                                <a:lnTo>
                                  <a:pt x="1244669" y="1213398"/>
                                </a:lnTo>
                                <a:lnTo>
                                  <a:pt x="1213398" y="1244669"/>
                                </a:lnTo>
                                <a:lnTo>
                                  <a:pt x="1180266" y="1273983"/>
                                </a:lnTo>
                                <a:lnTo>
                                  <a:pt x="1145368" y="1301246"/>
                                </a:lnTo>
                                <a:lnTo>
                                  <a:pt x="1108797" y="1326362"/>
                                </a:lnTo>
                                <a:lnTo>
                                  <a:pt x="1070650" y="1349238"/>
                                </a:lnTo>
                                <a:lnTo>
                                  <a:pt x="1031021" y="1369777"/>
                                </a:lnTo>
                                <a:lnTo>
                                  <a:pt x="990005" y="1387886"/>
                                </a:lnTo>
                                <a:lnTo>
                                  <a:pt x="947696" y="1403469"/>
                                </a:lnTo>
                                <a:lnTo>
                                  <a:pt x="904190" y="1416432"/>
                                </a:lnTo>
                                <a:lnTo>
                                  <a:pt x="859581" y="1426679"/>
                                </a:lnTo>
                                <a:lnTo>
                                  <a:pt x="813965" y="1434116"/>
                                </a:lnTo>
                                <a:lnTo>
                                  <a:pt x="767436" y="1438648"/>
                                </a:lnTo>
                                <a:lnTo>
                                  <a:pt x="720090" y="1440180"/>
                                </a:lnTo>
                                <a:lnTo>
                                  <a:pt x="672743" y="1438648"/>
                                </a:lnTo>
                                <a:lnTo>
                                  <a:pt x="626214" y="1434116"/>
                                </a:lnTo>
                                <a:lnTo>
                                  <a:pt x="580598" y="1426679"/>
                                </a:lnTo>
                                <a:lnTo>
                                  <a:pt x="535989" y="1416432"/>
                                </a:lnTo>
                                <a:lnTo>
                                  <a:pt x="492483" y="1403469"/>
                                </a:lnTo>
                                <a:lnTo>
                                  <a:pt x="450174" y="1387886"/>
                                </a:lnTo>
                                <a:lnTo>
                                  <a:pt x="409158" y="1369777"/>
                                </a:lnTo>
                                <a:lnTo>
                                  <a:pt x="369529" y="1349238"/>
                                </a:lnTo>
                                <a:lnTo>
                                  <a:pt x="331382" y="1326362"/>
                                </a:lnTo>
                                <a:lnTo>
                                  <a:pt x="294811" y="1301246"/>
                                </a:lnTo>
                                <a:lnTo>
                                  <a:pt x="259913" y="1273983"/>
                                </a:lnTo>
                                <a:lnTo>
                                  <a:pt x="226781" y="1244669"/>
                                </a:lnTo>
                                <a:lnTo>
                                  <a:pt x="195510" y="1213398"/>
                                </a:lnTo>
                                <a:lnTo>
                                  <a:pt x="166196" y="1180266"/>
                                </a:lnTo>
                                <a:lnTo>
                                  <a:pt x="138933" y="1145368"/>
                                </a:lnTo>
                                <a:lnTo>
                                  <a:pt x="113817" y="1108797"/>
                                </a:lnTo>
                                <a:lnTo>
                                  <a:pt x="90941" y="1070650"/>
                                </a:lnTo>
                                <a:lnTo>
                                  <a:pt x="70402" y="1031021"/>
                                </a:lnTo>
                                <a:lnTo>
                                  <a:pt x="52293" y="990005"/>
                                </a:lnTo>
                                <a:lnTo>
                                  <a:pt x="36710" y="947696"/>
                                </a:lnTo>
                                <a:lnTo>
                                  <a:pt x="23747" y="904190"/>
                                </a:lnTo>
                                <a:lnTo>
                                  <a:pt x="13500" y="859581"/>
                                </a:lnTo>
                                <a:lnTo>
                                  <a:pt x="6063" y="813965"/>
                                </a:lnTo>
                                <a:lnTo>
                                  <a:pt x="1531" y="767436"/>
                                </a:lnTo>
                                <a:lnTo>
                                  <a:pt x="0" y="720090"/>
                                </a:lnTo>
                                <a:close/>
                              </a:path>
                            </a:pathLst>
                          </a:custGeom>
                          <a:ln w="12700">
                            <a:solidFill>
                              <a:srgbClr val="FFFFFF"/>
                            </a:solidFill>
                            <a:prstDash val="solid"/>
                          </a:ln>
                        </wps:spPr>
                        <wps:bodyPr wrap="square" lIns="0" tIns="0" rIns="0" bIns="0" rtlCol="0">
                          <a:prstTxWarp prst="textNoShape">
                            <a:avLst/>
                          </a:prstTxWarp>
                        </wps:bodyPr>
                      </wps:wsp>
                      <wps:wsp>
                        <wps:cNvPr id="123" name="Graphic 123"/>
                        <wps:cNvSpPr/>
                        <wps:spPr>
                          <a:xfrm>
                            <a:off x="960119" y="1416527"/>
                            <a:ext cx="480059" cy="480059"/>
                          </a:xfrm>
                          <a:custGeom>
                            <a:avLst/>
                            <a:gdLst/>
                            <a:ahLst/>
                            <a:cxnLst/>
                            <a:rect l="l" t="t" r="r" b="b"/>
                            <a:pathLst>
                              <a:path w="480059" h="480059">
                                <a:moveTo>
                                  <a:pt x="240029" y="0"/>
                                </a:moveTo>
                                <a:lnTo>
                                  <a:pt x="191656" y="4876"/>
                                </a:lnTo>
                                <a:lnTo>
                                  <a:pt x="146600" y="18863"/>
                                </a:lnTo>
                                <a:lnTo>
                                  <a:pt x="105827" y="40993"/>
                                </a:lnTo>
                                <a:lnTo>
                                  <a:pt x="70304" y="70304"/>
                                </a:lnTo>
                                <a:lnTo>
                                  <a:pt x="40993" y="105827"/>
                                </a:lnTo>
                                <a:lnTo>
                                  <a:pt x="18863" y="146600"/>
                                </a:lnTo>
                                <a:lnTo>
                                  <a:pt x="4876" y="191656"/>
                                </a:lnTo>
                                <a:lnTo>
                                  <a:pt x="0" y="240029"/>
                                </a:lnTo>
                                <a:lnTo>
                                  <a:pt x="4876" y="288403"/>
                                </a:lnTo>
                                <a:lnTo>
                                  <a:pt x="18863" y="333459"/>
                                </a:lnTo>
                                <a:lnTo>
                                  <a:pt x="40993" y="374232"/>
                                </a:lnTo>
                                <a:lnTo>
                                  <a:pt x="70304" y="409755"/>
                                </a:lnTo>
                                <a:lnTo>
                                  <a:pt x="105827" y="439066"/>
                                </a:lnTo>
                                <a:lnTo>
                                  <a:pt x="146600" y="461196"/>
                                </a:lnTo>
                                <a:lnTo>
                                  <a:pt x="191656" y="475183"/>
                                </a:lnTo>
                                <a:lnTo>
                                  <a:pt x="240029" y="480059"/>
                                </a:lnTo>
                                <a:lnTo>
                                  <a:pt x="288403" y="475183"/>
                                </a:lnTo>
                                <a:lnTo>
                                  <a:pt x="333459" y="461196"/>
                                </a:lnTo>
                                <a:lnTo>
                                  <a:pt x="374232" y="439066"/>
                                </a:lnTo>
                                <a:lnTo>
                                  <a:pt x="409755" y="409755"/>
                                </a:lnTo>
                                <a:lnTo>
                                  <a:pt x="439066" y="374232"/>
                                </a:lnTo>
                                <a:lnTo>
                                  <a:pt x="461196" y="333459"/>
                                </a:lnTo>
                                <a:lnTo>
                                  <a:pt x="475183" y="288403"/>
                                </a:lnTo>
                                <a:lnTo>
                                  <a:pt x="480059" y="240029"/>
                                </a:lnTo>
                                <a:lnTo>
                                  <a:pt x="475183" y="191656"/>
                                </a:lnTo>
                                <a:lnTo>
                                  <a:pt x="461196" y="146600"/>
                                </a:lnTo>
                                <a:lnTo>
                                  <a:pt x="439066" y="105827"/>
                                </a:lnTo>
                                <a:lnTo>
                                  <a:pt x="409755" y="70304"/>
                                </a:lnTo>
                                <a:lnTo>
                                  <a:pt x="374232" y="40993"/>
                                </a:lnTo>
                                <a:lnTo>
                                  <a:pt x="333459" y="18863"/>
                                </a:lnTo>
                                <a:lnTo>
                                  <a:pt x="288403" y="4876"/>
                                </a:lnTo>
                                <a:lnTo>
                                  <a:pt x="240029" y="0"/>
                                </a:lnTo>
                                <a:close/>
                              </a:path>
                            </a:pathLst>
                          </a:custGeom>
                          <a:solidFill>
                            <a:srgbClr val="4471C4"/>
                          </a:solidFill>
                        </wps:spPr>
                        <wps:bodyPr wrap="square" lIns="0" tIns="0" rIns="0" bIns="0" rtlCol="0">
                          <a:prstTxWarp prst="textNoShape">
                            <a:avLst/>
                          </a:prstTxWarp>
                        </wps:bodyPr>
                      </wps:wsp>
                      <wps:wsp>
                        <wps:cNvPr id="124" name="Graphic 124"/>
                        <wps:cNvSpPr/>
                        <wps:spPr>
                          <a:xfrm>
                            <a:off x="960119" y="1416527"/>
                            <a:ext cx="480059" cy="480059"/>
                          </a:xfrm>
                          <a:custGeom>
                            <a:avLst/>
                            <a:gdLst/>
                            <a:ahLst/>
                            <a:cxnLst/>
                            <a:rect l="l" t="t" r="r" b="b"/>
                            <a:pathLst>
                              <a:path w="480059" h="480059">
                                <a:moveTo>
                                  <a:pt x="0" y="240029"/>
                                </a:moveTo>
                                <a:lnTo>
                                  <a:pt x="4876" y="191656"/>
                                </a:lnTo>
                                <a:lnTo>
                                  <a:pt x="18863" y="146600"/>
                                </a:lnTo>
                                <a:lnTo>
                                  <a:pt x="40993" y="105827"/>
                                </a:lnTo>
                                <a:lnTo>
                                  <a:pt x="70304" y="70304"/>
                                </a:lnTo>
                                <a:lnTo>
                                  <a:pt x="105827" y="40993"/>
                                </a:lnTo>
                                <a:lnTo>
                                  <a:pt x="146600" y="18863"/>
                                </a:lnTo>
                                <a:lnTo>
                                  <a:pt x="191656" y="4876"/>
                                </a:lnTo>
                                <a:lnTo>
                                  <a:pt x="240029" y="0"/>
                                </a:lnTo>
                                <a:lnTo>
                                  <a:pt x="288403" y="4876"/>
                                </a:lnTo>
                                <a:lnTo>
                                  <a:pt x="333459" y="18863"/>
                                </a:lnTo>
                                <a:lnTo>
                                  <a:pt x="374232" y="40993"/>
                                </a:lnTo>
                                <a:lnTo>
                                  <a:pt x="409755" y="70304"/>
                                </a:lnTo>
                                <a:lnTo>
                                  <a:pt x="439066" y="105827"/>
                                </a:lnTo>
                                <a:lnTo>
                                  <a:pt x="461196" y="146600"/>
                                </a:lnTo>
                                <a:lnTo>
                                  <a:pt x="475183" y="191656"/>
                                </a:lnTo>
                                <a:lnTo>
                                  <a:pt x="480059" y="240029"/>
                                </a:lnTo>
                                <a:lnTo>
                                  <a:pt x="475183" y="288403"/>
                                </a:lnTo>
                                <a:lnTo>
                                  <a:pt x="461196" y="333459"/>
                                </a:lnTo>
                                <a:lnTo>
                                  <a:pt x="439066" y="374232"/>
                                </a:lnTo>
                                <a:lnTo>
                                  <a:pt x="409755" y="409755"/>
                                </a:lnTo>
                                <a:lnTo>
                                  <a:pt x="374232" y="439066"/>
                                </a:lnTo>
                                <a:lnTo>
                                  <a:pt x="333459" y="461196"/>
                                </a:lnTo>
                                <a:lnTo>
                                  <a:pt x="288403" y="475183"/>
                                </a:lnTo>
                                <a:lnTo>
                                  <a:pt x="240029" y="480059"/>
                                </a:lnTo>
                                <a:lnTo>
                                  <a:pt x="191656" y="475183"/>
                                </a:lnTo>
                                <a:lnTo>
                                  <a:pt x="146600" y="461196"/>
                                </a:lnTo>
                                <a:lnTo>
                                  <a:pt x="105827" y="439066"/>
                                </a:lnTo>
                                <a:lnTo>
                                  <a:pt x="70304" y="409755"/>
                                </a:lnTo>
                                <a:lnTo>
                                  <a:pt x="40993" y="374232"/>
                                </a:lnTo>
                                <a:lnTo>
                                  <a:pt x="18863" y="333459"/>
                                </a:lnTo>
                                <a:lnTo>
                                  <a:pt x="4876" y="288403"/>
                                </a:lnTo>
                                <a:lnTo>
                                  <a:pt x="0" y="240029"/>
                                </a:lnTo>
                                <a:close/>
                              </a:path>
                            </a:pathLst>
                          </a:custGeom>
                          <a:ln w="12700">
                            <a:solidFill>
                              <a:srgbClr val="FFFFFF"/>
                            </a:solidFill>
                            <a:prstDash val="solid"/>
                          </a:ln>
                        </wps:spPr>
                        <wps:bodyPr wrap="square" lIns="0" tIns="0" rIns="0" bIns="0" rtlCol="0">
                          <a:prstTxWarp prst="textNoShape">
                            <a:avLst/>
                          </a:prstTxWarp>
                        </wps:bodyPr>
                      </wps:wsp>
                      <wps:wsp>
                        <wps:cNvPr id="125" name="Graphic 125"/>
                        <wps:cNvSpPr/>
                        <wps:spPr>
                          <a:xfrm>
                            <a:off x="2500312" y="6350"/>
                            <a:ext cx="300355" cy="1270"/>
                          </a:xfrm>
                          <a:custGeom>
                            <a:avLst/>
                            <a:gdLst/>
                            <a:ahLst/>
                            <a:cxnLst/>
                            <a:rect l="l" t="t" r="r" b="b"/>
                            <a:pathLst>
                              <a:path w="300355">
                                <a:moveTo>
                                  <a:pt x="0" y="0"/>
                                </a:moveTo>
                                <a:lnTo>
                                  <a:pt x="300037" y="0"/>
                                </a:lnTo>
                              </a:path>
                            </a:pathLst>
                          </a:custGeom>
                          <a:ln w="12700">
                            <a:solidFill>
                              <a:srgbClr val="FFE1BB"/>
                            </a:solidFill>
                            <a:prstDash val="solid"/>
                          </a:ln>
                        </wps:spPr>
                        <wps:bodyPr wrap="square" lIns="0" tIns="0" rIns="0" bIns="0" rtlCol="0">
                          <a:prstTxWarp prst="textNoShape">
                            <a:avLst/>
                          </a:prstTxWarp>
                        </wps:bodyPr>
                      </wps:wsp>
                      <wps:wsp>
                        <wps:cNvPr id="126" name="Graphic 126"/>
                        <wps:cNvSpPr/>
                        <wps:spPr>
                          <a:xfrm>
                            <a:off x="1200156" y="6750"/>
                            <a:ext cx="1299210" cy="1650364"/>
                          </a:xfrm>
                          <a:custGeom>
                            <a:avLst/>
                            <a:gdLst/>
                            <a:ahLst/>
                            <a:cxnLst/>
                            <a:rect l="l" t="t" r="r" b="b"/>
                            <a:pathLst>
                              <a:path w="1299210" h="1650364">
                                <a:moveTo>
                                  <a:pt x="1298956" y="0"/>
                                </a:moveTo>
                                <a:lnTo>
                                  <a:pt x="0" y="1649806"/>
                                </a:lnTo>
                              </a:path>
                            </a:pathLst>
                          </a:custGeom>
                          <a:ln w="12700">
                            <a:solidFill>
                              <a:srgbClr val="FFE1BB"/>
                            </a:solidFill>
                            <a:prstDash val="solid"/>
                          </a:ln>
                        </wps:spPr>
                        <wps:bodyPr wrap="square" lIns="0" tIns="0" rIns="0" bIns="0" rtlCol="0">
                          <a:prstTxWarp prst="textNoShape">
                            <a:avLst/>
                          </a:prstTxWarp>
                        </wps:bodyPr>
                      </wps:wsp>
                      <wps:wsp>
                        <wps:cNvPr id="127" name="Graphic 127"/>
                        <wps:cNvSpPr/>
                        <wps:spPr>
                          <a:xfrm>
                            <a:off x="2500312" y="706438"/>
                            <a:ext cx="300355" cy="1270"/>
                          </a:xfrm>
                          <a:custGeom>
                            <a:avLst/>
                            <a:gdLst/>
                            <a:ahLst/>
                            <a:cxnLst/>
                            <a:rect l="l" t="t" r="r" b="b"/>
                            <a:pathLst>
                              <a:path w="300355">
                                <a:moveTo>
                                  <a:pt x="0" y="0"/>
                                </a:moveTo>
                                <a:lnTo>
                                  <a:pt x="300037" y="0"/>
                                </a:lnTo>
                              </a:path>
                            </a:pathLst>
                          </a:custGeom>
                          <a:ln w="12700">
                            <a:solidFill>
                              <a:srgbClr val="FFE1BB"/>
                            </a:solidFill>
                            <a:prstDash val="solid"/>
                          </a:ln>
                        </wps:spPr>
                        <wps:bodyPr wrap="square" lIns="0" tIns="0" rIns="0" bIns="0" rtlCol="0">
                          <a:prstTxWarp prst="textNoShape">
                            <a:avLst/>
                          </a:prstTxWarp>
                        </wps:bodyPr>
                      </wps:wsp>
                      <wps:wsp>
                        <wps:cNvPr id="128" name="Graphic 128"/>
                        <wps:cNvSpPr/>
                        <wps:spPr>
                          <a:xfrm>
                            <a:off x="1544198" y="705998"/>
                            <a:ext cx="955040" cy="1285875"/>
                          </a:xfrm>
                          <a:custGeom>
                            <a:avLst/>
                            <a:gdLst/>
                            <a:ahLst/>
                            <a:cxnLst/>
                            <a:rect l="l" t="t" r="r" b="b"/>
                            <a:pathLst>
                              <a:path w="955040" h="1285875">
                                <a:moveTo>
                                  <a:pt x="954913" y="0"/>
                                </a:moveTo>
                                <a:lnTo>
                                  <a:pt x="0" y="1285595"/>
                                </a:lnTo>
                              </a:path>
                            </a:pathLst>
                          </a:custGeom>
                          <a:ln w="12700">
                            <a:solidFill>
                              <a:srgbClr val="FFE1BB"/>
                            </a:solidFill>
                            <a:prstDash val="solid"/>
                          </a:ln>
                        </wps:spPr>
                        <wps:bodyPr wrap="square" lIns="0" tIns="0" rIns="0" bIns="0" rtlCol="0">
                          <a:prstTxWarp prst="textNoShape">
                            <a:avLst/>
                          </a:prstTxWarp>
                        </wps:bodyPr>
                      </wps:wsp>
                      <wps:wsp>
                        <wps:cNvPr id="129" name="Graphic 129"/>
                        <wps:cNvSpPr/>
                        <wps:spPr>
                          <a:xfrm>
                            <a:off x="2500312" y="1406525"/>
                            <a:ext cx="300355" cy="1270"/>
                          </a:xfrm>
                          <a:custGeom>
                            <a:avLst/>
                            <a:gdLst/>
                            <a:ahLst/>
                            <a:cxnLst/>
                            <a:rect l="l" t="t" r="r" b="b"/>
                            <a:pathLst>
                              <a:path w="300355">
                                <a:moveTo>
                                  <a:pt x="0" y="0"/>
                                </a:moveTo>
                                <a:lnTo>
                                  <a:pt x="300037" y="0"/>
                                </a:lnTo>
                              </a:path>
                            </a:pathLst>
                          </a:custGeom>
                          <a:ln w="12700">
                            <a:solidFill>
                              <a:srgbClr val="FFE1BB"/>
                            </a:solidFill>
                            <a:prstDash val="solid"/>
                          </a:ln>
                        </wps:spPr>
                        <wps:bodyPr wrap="square" lIns="0" tIns="0" rIns="0" bIns="0" rtlCol="0">
                          <a:prstTxWarp prst="textNoShape">
                            <a:avLst/>
                          </a:prstTxWarp>
                        </wps:bodyPr>
                      </wps:wsp>
                      <wps:wsp>
                        <wps:cNvPr id="130" name="Graphic 130"/>
                        <wps:cNvSpPr/>
                        <wps:spPr>
                          <a:xfrm>
                            <a:off x="1887240" y="1406124"/>
                            <a:ext cx="610870" cy="918844"/>
                          </a:xfrm>
                          <a:custGeom>
                            <a:avLst/>
                            <a:gdLst/>
                            <a:ahLst/>
                            <a:cxnLst/>
                            <a:rect l="l" t="t" r="r" b="b"/>
                            <a:pathLst>
                              <a:path w="610870" h="918844">
                                <a:moveTo>
                                  <a:pt x="610870" y="0"/>
                                </a:moveTo>
                                <a:lnTo>
                                  <a:pt x="0" y="918514"/>
                                </a:lnTo>
                              </a:path>
                            </a:pathLst>
                          </a:custGeom>
                          <a:ln w="12700">
                            <a:solidFill>
                              <a:srgbClr val="FFE1BB"/>
                            </a:solidFill>
                            <a:prstDash val="solid"/>
                          </a:ln>
                        </wps:spPr>
                        <wps:bodyPr wrap="square" lIns="0" tIns="0" rIns="0" bIns="0" rtlCol="0">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442F0D86" id="Group 119" o:spid="_x0000_s1026" style="position:absolute;margin-left:160.5pt;margin-top:9.55pt;width:170.25pt;height:156.85pt;z-index:251658240;mso-wrap-distance-left:0;mso-wrap-distance-right:0;mso-position-horizontal-relative:page;mso-width-relative:margin;mso-height-relative:margin" coordsize="28003,28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LCx9hAAAIZuAAAOAAAAZHJzL2Uyb0RvYy54bWzsXV1vWzcSfV9g/4Og960veb+NJgWaNsEC&#10;i7ZAu9hnRZZjA7KllZQ4/fd7ODMUKcWe4W13vQXqPsRKc0zPHQ7PGc7w0l9/8/luPfu02u1vN/ev&#10;5u6raj5b3S83V7f3H17N//nL278N89n+sLi/Wqw396tX819X+/k3r//6l68ftpcrv7nZrK9WuxkG&#10;ud9fPmxfzW8Oh+3lxcV+ebO6W+y/2mxX9/jH683ubnHAX3cfLq52iweMfre+8FXVXTxsdlfb3Wa5&#10;2u/xf7/jf5y/pvGvr1fLw4/X1/vVYbZ+NYdtB/pzR3++D39evP56cflht9je3C7FjMVvsOJucXuP&#10;H3oc6rvFYTH7uLv9Yqi72+Vus99cH75abu4uNtfXt8sVPQOexlVnT/Nut/m4pWf5cPnwYXt0E1x7&#10;5qffPOzyh0/vdtuftz/t4ImH7Qf4gv4WnuXz9e4ufIWVs8/ksl+PLlt9PsyW+J/edd717Xy2xL+5&#10;cXRDX7NTlzfw/Bfft7z5Pn7nUFV1izkJ3+mHthu6NnznRfzBFyfmPGwRIPvkg/3v88HPN4vtily7&#10;v4QPftrNbq/wAB723C/uEKjvJCbC/yLXEO7oqP3lHj570ktN2zVVz444uqrBA1fxgeUv+QMvLpcf&#10;94d3qw15ffHpH/sD/hkxdRU/LW7ip+Xn+/hxhyAP4b2m8D7MZwjv3XyG8H7PBmwXh/B9YajwcfYA&#10;f0dbbtLn8O93m0+rXzaEPIS5w9NXLkxSnHnMTsKs70+wrnXDwNix9TKXERO/bnlcVzXV2NC4dT+Q&#10;pzB0BMWvAq4QHB5EAiOGphv1kbGMnGOwa8aOZu/JoceuHseRRva19506NIK7xaQGM+ra104FYx10&#10;PZvRNGM96GA/tg2D26F2uu/6oXNtTWb0de103/VN3UbXhdWpmtFXrnc8ga4aKpjP4RmnI37laem6&#10;qq95Cp3v+073R+erru7IatcMY60/Yzu4Rp4RJrVtZIZoQfzKlrRN7R3PohvbFnGl2d1W7dg7nnOP&#10;YCG+ejJCEG99A34LJNX0eEx17KZuWkAI3bdDo08OFmEbCCEEVNW6Ufcg4qltZcnUbd/rHqwZQmPz&#10;N2o+kR8f0GKUhvb8aITmB1bR7DZCszNVNE9JQMtEaWiZbkJzEKhoDiVCc4CpaA7TgJbgVdG8BAjN&#10;C0NF8/IKaFl0GnqglUtgXs4amDmBwEwUGpjZJoAHpiANzDxGYCY3DcwMGcBCmxqYuZfATMgamFk9&#10;gLF4ies1NAkGg1lFNDBJEYFFnzRw0DjGsu5pWCFVUVMNeRzVN0MDUtOwyVw/IkR1kkyOqMFSIEBt&#10;5MzH9Vi5QUen6XNN3YUcRxs7RQaEwPWjzmMp6FzrOySb6tgpnl3bV32ro9NScZ1rXKNze1qFrmu7&#10;3vJgWuGuG4d20KdSFJTiqa/H9pgLR6WLXyUlStzk+n7sOl3ERENp9AFJmvGkGasi5enxJKrTfaJs&#10;N4ygYT1vEBklY0YIDzRNC5dMbNzYtb3XHzVTMmxHxh7ZnTZ6JpO+qn2QehWeNBj5TNP6YoH31dgi&#10;qVJHz7MH5xsMr8Oz1ASLozU8k+c9YdkNerhnSZX3VdMb9JJlbN77oW/0Wc3SQe9bh9xGfdQs1/S+&#10;962RT2eJrPcj7DF4ICXJSOur2qC7LAEH82Fx69Mkyhri3degdGO3k20cfN22tZFXZ5sSDy9WnR5i&#10;JxueHhSpr6aosGz80Na1vpxctlXzNWyrdepw2T4Q+K419j4u22MCP0LI1LjJ969xz6utb6w6Ul1+&#10;3pLxWXgFb9sv2it42z+ivsX+F/1lfMH8igIz3g6fqMGMt6MzqjDj7eCPOsx4e21FJWa8vXSjFBO+&#10;gBmcaDHjbeKJYsx4m9eQWZEaM96mzSjHjLdZOeox4QtI34kgM97WlKjIjLclK0oy4QsUMWoy423B&#10;jaLMeFvPoyoHfLRN4wcvssx4OxvxosuML0h2ZI4IX5JLiTIzviRV4xhjvJ0JRm0mfEGiGcWZ8XYe&#10;G9WZ8AVpcpRnxttZeNRnxts5fhRowhfsIKJCM97en0SJJnzB7sfXzOGMt/dWvmaNJnzRzo01mvH2&#10;vjBqNOELNp1Roxlv72ijRjOea8/qepQcgPCSGxh40mjGcw3awJNGE15yGx2f+b+gOpHPr6Rm+vAs&#10;0cGcorIKK3SAS1qpj84CTXC7HJSvLUmJ9dFZnsPoUpVW4aLOBOe6tA5ncQ5w2SzocNZmgnNlWocn&#10;2pSNjg5nZQ6jyzZKhWekX1DzzDVFqtP66CzLwRjZYKpwUWWCc31ah7MoB7gUqHU4azLB7SJ2lGSC&#10;2xXyk2zELr+fJDt2bf8kl7IbB3mqVtCVyDPBgpZHnmgW9FPyPLagWZOnyQWdoDwL5yqZFgN5jm83&#10;sPIdhN0by/cndtst1h85Gq2OXqxtBjRXPNWnzHZudh/SZftCu8Upwktmm83TbEdrdmUf6fbGuuNy&#10;vdmv+IFDE5n69MfGMrpneet6v1nfXr29Xa9DI3m/+/D+zXo3+7RAj/rt2zfVsTycwdDrjx318On9&#10;5upXtOQf0IN/Nd//++Nit5rP1n+/R9MflfRD/LCLH97HD7vD+s2GjnpQD3u3P/zy+V+L3Xa2xcdX&#10;8wN68T9sYu9/cRl77LA/ABiLR0s2yF9w8iAcj3iWIwhoTZ4fQaDyVfjxOKpgH0FocLKi5XboWHcN&#10;l9YWl/EcgmsaVPThRzqyIX/hmY0nPvLJjD76n5xDONqCcwjx82PnEHpE5shNlFhQeuoYQtejisvt&#10;cbTJ9cJf59FQ4JZqh/a0WkpqBzhVzhXg3Eo0I66P+FU60jWw8VxBbxSpmhFrlC2GhKIBr/FK0yIZ&#10;YpNb7J50m3HGwrVsc49kV69T1h34QcIGZzN0z+HgQY26Z6Agh0/GKQQ/Yq/DLXeAx1q32rfod8oM&#10;dh1EXXUITm30KNiSJWj+G+4LSixHHOQbNWc7/vHE+GyUiuZHIzQ/sIpmtwW0OFNDjzQjBOZp0sA8&#10;1wEsAaCBOYoIzKGlgTk+CcxBq4GxuUHkB3DLy0EDO1pTBOaFpoFpsQasLGANSyRAWCYGDcsMI2Sj&#10;AY+D9h3IRg/Qo7GDCxVuNZiTF4Z2xE5DBSf/jhV2bjpvpJkbm74z1lSKiXGEXus2p2jDBs9VRq8l&#10;BbKr0K3A2TLVz2mRoFUw9KNR7k8r0IUDREYzJFveODJWoXyjG5O4w3mHVojeasmJCVuwzji4lrOe&#10;R9kZiqB55oRSK5QlddtzvkbPqu6KtQCp6YiykmpMpjNo5Y04JqXDk4ZhfvvB6ERm+uiaqrZOAArZ&#10;hCWPgl+HfrRqTK7rDUKg1ztcWcqADUHjnO73PBtp6qHDKT9tVrM8J6ZDKpzZhx/VHl0ISOCm7UJB&#10;DLc9IyRU6nehIYbbsypERPCCmIlUxHg7JCMZMd6O+MhGjLcXVKQjxtvrNfIR4QvoIBIS4222CX2M&#10;wEiMt8kMRQOiJMKXcGXNz8j4AioWUmJ8CdPzHBG+REiElhhvy1TkpYAv0MDISwS39TXyEsFt7XbC&#10;SwFekBdEXiJ4Qc4hvBTgBelM5CWC87ZMoygYQ6wX4EKGBpx4ieC8O9PhzEsBLkSuw1kPCF6Qk4ra&#10;BLiIkDq68BLB7Vw6KiXBeaOmj54iXrZqOpxJKYxesL9w2XqV1EIdPaMDSVx0eGKbkm2XZFfBdtmw&#10;qaMLHxHc3jCeUrG5Gz1hek5HVWOEjIIxnOvqaKaigLZ36JkG2nv/TF/tqkKm3byr0IzO8wKzEpLl&#10;HGaJRdiH5tEq3WSZ0vkW4r9TqvRvvx+OpwFfSpWPvi2FAtB5qZKS7T9zqfKRGsJTpcpjFaFAGI9V&#10;hJKSx5RaSqoiFFRpUhWhQA9TFUGKlhqppCpCQc0qFRFKlDDVEIqEkBQhcFCJDk4rEKYCQoEK5vUD&#10;u7CZlw9sDTypHpgSmBcPbAWUKSkTwKxyYOvftNr3lKp6VjOw9S+vGJj6l9ULTP3LiwW/Q/9OWxFT&#10;RHWKWE/KAiblF9MyFy5Qhmizc6K8KmCHW14TKEjlpD5J2Yu9SiZnoVyfpNHt9X1SDrDJI68GFDBT&#10;Xgwoyf4n7i2yUkARYU/cF3ExKDiyQGkwkVSfJHjBnm7ijlHqk2H0AvXN6wBFu12uT4bRS7KGqTt1&#10;aSNj9JKOSTZ6UZUh2V7SN5laIUl1gILeydTqThYzJbWjyaWpFPCRorTMymXrKW5mdfzE0l1WC4hl&#10;S3X8yaVHLk+GMI5EpY6flwNKSqfSKaLxhar08bk8yfiC0m9WEShppuQiFWtEmj1ZVSCylQrn8iRZ&#10;X9BNyZQ7Vi210fOsoKCbkiUcsWqpjZ7nMsInKjydGolVSw2ep18Fo2eZXYntedZY4JksIy3xu2zH&#10;Smc1y6RLYibL0ksiMtsBlAR8vr0o6E2e7F3sTkq+MSpgg3zXVdC1zc6TxJxLC7GpHeeJ/WxOOykI&#10;CrrlaRddIiNpgx4JSnvQtPcvUMBUVSg4m5DqFSXKfayEFPRNjiWWkoQj7M+CowtymUcqQnGLNqVU&#10;ub4PN/cg98bZMzpYqZyyfIv/pNGclS4XdMrxu8X+hk9j0j8d+9Fy1JHvNUonIP+kpzBx/uy8tEkH&#10;MopLm7h6yMVLaZDmy6vi6RhmPKUZTmHKZ15Qz34IM1qCM5jy8bEjmOHVHDkeGAvuT9Y1x3AinJZH&#10;Mxg35uDWhQ4BTZyFgyD6oRe8XjzglfsAhiQZhx973LbFByX5k0ZXPBoZwT9CA+O1OdhJYDZeA5MD&#10;CMtO0bDsBnG0BjwO6vH2aGX47GhtXeOyHv10S/IDzu7hkPuRHPiir0hbfMg1ORjfhruJVHA+dTga&#10;bx21SlHRdFhG+iEb3Jx0jDfc+WGdnEqBfLLu4sPFr/yQ4mEKOXtscTGhbbvFx4S2fSJOJrTt74YH&#10;DOiCqRQnE7ogStgRAV0QgJFeAppdr4Z2GlumVUWzk4MlQiQqOvlEwlFFs5PD2DaB5FNpMlMWJcwl&#10;mhl5AFpk+ghHx2iekmmcpAwn7280uDjoTbzZI4O9vL/x6XiFJDTnPHMgj/1pM4dHZO2pzOEobAVr&#10;f5oM06IknrAFPgmbvfBzXTMX/rRkJ1O137HwIwF8KWfWoJNoahIBZlJmezhTshLWnqYI09QmvVg1&#10;TclKVDLZXZKnJSUrUfekZAWZWj6TdlaSBUlBppaLmZ1NZXJWkKlNywKzpVhgd77KbZ8k/ihwNyDY&#10;yARmKpjJxHklQRIWeBi4IPwe4ehIHFMyh5caxXO+KYprac8zDdqEFWcaHu8xhuuGQ5B0KJWFHVyq&#10;UOAiR1xAJu+Jouwk+7tnr0+IHY8VJThso2VPZRUYoKq5bBChHNzhvV/rZeYpIf29+/Zb8VKWHL+U&#10;3b682j6+gy2hekyeQVjnIU17/+KQ5hvfmPdwWeNZSDs/jri6QWIab5/h/ej/V1gfbQnvPospj8U4&#10;cAMuBKVFGsP3qUjn9YDm9jhUpzWTl1DnTfYf5z1/ENJ5qNNrc8WhnrM3XqVEy/KFv/FbDs4uo3jh&#10;7+dMSXDZwHlQU1QWB7Vrm3ALFbEd7pwd+SXblJTgMBtuMohJCe5Vxi8f4ZX97HlJNCXwN36BSbDk&#10;Mf7Gr3aI1xkU0jcGw9vf8lgvmcof85oWvDt5HunUWymO9Jy+ccIMHUKa8hTqL/l3WE4v/P2M/I3r&#10;ms+jmm9wLo5qVCh61G2Iv0NU48TeaVbShZMpQuC4w3A4XhT+7PwdLQF/iyGP0XdEYYtcRt/hYkZc&#10;KpT3dF6S7+Lkm37rF37ZGeVx8ovZwm9Ty/9OJ1XSr497/R8AAAD//wMAUEsDBBQABgAIAAAAIQB4&#10;rHU34AAAAAoBAAAPAAAAZHJzL2Rvd25yZXYueG1sTI9BS8NAEIXvgv9hGcGb3WxCQ43ZlFLUUxFs&#10;BfG2TaZJaHY2ZLdJ+u8dT/Y4fI8338vXs+3EiINvHWlQiwgEUumqlmoNX4e3pxUIHwxVpnOEGq7o&#10;YV3c3+Umq9xEnzjuQy24hHxmNDQh9JmUvmzQGr9wPRKzkxusCXwOtawGM3G57WQcRam0piX+0Jge&#10;tw2W5/3FanifzLRJ1Ou4O5+215/D8uN7p1Drx4d58wIi4Bz+w/Cnz+pQsNPRXajyotOQxIq3BAbP&#10;CgQH0lQtQRyZJPEKZJHL2wnFLwAAAP//AwBQSwECLQAUAAYACAAAACEAtoM4kv4AAADhAQAAEwAA&#10;AAAAAAAAAAAAAAAAAAAAW0NvbnRlbnRfVHlwZXNdLnhtbFBLAQItABQABgAIAAAAIQA4/SH/1gAA&#10;AJQBAAALAAAAAAAAAAAAAAAAAC8BAABfcmVscy8ucmVsc1BLAQItABQABgAIAAAAIQALeLCx9hAA&#10;AIZuAAAOAAAAAAAAAAAAAAAAAC4CAABkcnMvZTJvRG9jLnhtbFBLAQItABQABgAIAAAAIQB4rHU3&#10;4AAAAAoBAAAPAAAAAAAAAAAAAAAAAFATAABkcnMvZG93bnJldi54bWxQSwUGAAAAAAQABADzAAAA&#10;XRQAAAAA&#10;">
                <v:shape id="Graphic 120" o:spid="_x0000_s1027" style="position:absolute;top:4564;width:24003;height:24003;visibility:visible;mso-wrap-style:square;v-text-anchor:top" coordsize="2400300,24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6oUxQAAANwAAAAPAAAAZHJzL2Rvd25yZXYueG1sRI9Ba8JA&#10;EIXvgv9hGaGXopsKrZK6igqFXlo1ttDjkB2TYHY27G41/fedg+BthvfmvW8Wq9616kIhNp4NPE0y&#10;UMSltw1XBr6Ob+M5qJiQLbaeycAfRVgth4MF5tZf+UCXIlVKQjjmaKBOqcu1jmVNDuPEd8SinXxw&#10;mGQNlbYBrxLuWj3NshftsGFpqLGjbU3lufh1BkIMnX183rbf+w364+xj9/kz18Y8jPr1K6hEfbqb&#10;b9fvVvCngi/PyAR6+Q8AAP//AwBQSwECLQAUAAYACAAAACEA2+H2y+4AAACFAQAAEwAAAAAAAAAA&#10;AAAAAAAAAAAAW0NvbnRlbnRfVHlwZXNdLnhtbFBLAQItABQABgAIAAAAIQBa9CxbvwAAABUBAAAL&#10;AAAAAAAAAAAAAAAAAB8BAABfcmVscy8ucmVsc1BLAQItABQABgAIAAAAIQALg6oUxQAAANwAAAAP&#10;AAAAAAAAAAAAAAAAAAcCAABkcnMvZG93bnJldi54bWxQSwUGAAAAAAMAAwC3AAAA+QIAAAAA&#10;" path="m1200150,r-48270,952l1104094,3787r-47266,4682l1010118,14960r-46119,8266l918507,33231,873678,44938,829548,58312,786153,73317,743528,89918r-41818,18160l660734,127761r-40098,21171l581453,171555r-38234,24039l505971,221013r-36226,26763l434576,275847r-34076,29344l367554,335772r-31782,31782l305191,400500r-29344,34076l247776,469745r-26763,36226l195594,543219r-24039,38234l148932,620636r-21171,40098l108078,701710,89918,743528,73317,786153,58312,829548,44938,873678,33231,918507,23226,963999r-8266,46119l8469,1056828r-4682,47266l952,1151880,,1200150r952,48269l3787,1296205r4682,47266l14960,1390181r8266,46119l33231,1481792r11707,44829l58312,1570751r15005,43395l89918,1656771r18160,41818l127761,1739565r21171,40098l171555,1818846r24039,38234l221013,1894328r26763,36226l275847,1965723r29344,34076l335772,2032745r31782,31782l400500,2095108r34076,29344l469745,2152523r36226,26763l543219,2204705r38234,24039l620636,2251367r40098,21171l701710,2292221r41818,18160l786153,2326982r43395,15005l873678,2355361r44829,11707l963999,2377073r46119,8266l1056828,2391830r47266,4682l1151880,2399347r48270,953l1248419,2399347r47786,-2835l1343471,2391830r46710,-6491l1436300,2377073r45492,-10005l1526621,2355361r44130,-13374l1614146,2326982r42625,-16601l1698589,2292221r40976,-19683l1779663,2251367r39183,-22623l1857080,2204705r37248,-25419l1930554,2152523r35169,-28071l1999799,2095108r32946,-30581l2064527,2032745r30581,-32946l2124452,1965723r28071,-35169l2179286,1894328r25419,-37248l2228744,1818846r22623,-39183l2272538,1739565r19683,-40976l2310381,1656771r16601,-42625l2341987,1570751r13374,-44130l2367068,1481792r10005,-45492l2385339,1390181r6491,-46710l2396512,1296205r2835,-47786l2400300,1200150r-953,-48270l2396512,1104094r-4682,-47266l2385339,1010118r-8266,-46119l2367068,918507r-11707,-44829l2341987,829548r-15005,-43395l2310381,743528r-18160,-41818l2272538,660734r-21171,-40098l2228744,581453r-24039,-38234l2179286,505971r-26763,-36226l2124452,434576r-29344,-34076l2064527,367554r-31782,-31782l1999799,305191r-34076,-29344l1930554,247776r-36226,-26763l1857080,195594r-38234,-24039l1779663,148932r-40098,-21171l1698589,108078,1656771,89918,1614146,73317,1570751,58312,1526621,44938,1481792,33231,1436300,23226r-46119,-8266l1343471,8469,1296205,3787,1248419,952,1200150,xe" fillcolor="#ffc000" stroked="f">
                  <v:path arrowok="t"/>
                </v:shape>
                <v:shape id="Graphic 121" o:spid="_x0000_s1028" style="position:absolute;left:4800;top:9364;width:14402;height:14402;visibility:visible;mso-wrap-style:square;v-text-anchor:top" coordsize="1440180,14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snVwgAAANwAAAAPAAAAZHJzL2Rvd25yZXYueG1sRE9Na8JA&#10;EL0L/Q/LCN501whSomsQsdAeKhhLz0N2TEKys2l2G1N/vVso9DaP9znbbLStGKj3tWMNy4UCQVw4&#10;U3Op4ePyMn8G4QOywdYxafghD9nuabLF1Lgbn2nIQyliCPsUNVQhdKmUvqjIol+4jjhyV9dbDBH2&#10;pTQ93mK4bWWi1FparDk2VNjRoaKiyb+thuH0eT8m74ezPaq3vEnoS5Ur1Ho2HfcbEIHG8C/+c7+a&#10;OD9Zwu8z8QK5ewAAAP//AwBQSwECLQAUAAYACAAAACEA2+H2y+4AAACFAQAAEwAAAAAAAAAAAAAA&#10;AAAAAAAAW0NvbnRlbnRfVHlwZXNdLnhtbFBLAQItABQABgAIAAAAIQBa9CxbvwAAABUBAAALAAAA&#10;AAAAAAAAAAAAAB8BAABfcmVscy8ucmVsc1BLAQItABQABgAIAAAAIQAtosnVwgAAANwAAAAPAAAA&#10;AAAAAAAAAAAAAAcCAABkcnMvZG93bnJldi54bWxQSwUGAAAAAAMAAwC3AAAA9gIAAAAA&#10;" path="m720090,l672743,1531,626214,6063r-45616,7437l535989,23747,492483,36710,450174,52293,409158,70402,369529,90941r-38147,22876l294811,138933r-34898,27263l226781,195510r-31271,31271l166196,259913r-27263,34898l113817,331382,90941,369529,70402,409158,52293,450174,36710,492483,23747,535989,13500,580598,6063,626214,1531,672743,,720090r1531,47346l6063,813965r7437,45616l23747,904190r12963,43506l52293,990005r18109,41016l90941,1070650r22876,38147l138933,1145368r27263,34898l195510,1213398r31271,31271l259913,1273983r34898,27263l331382,1326362r38147,22876l409158,1369777r41016,18109l492483,1403469r43506,12963l580598,1426679r45616,7437l672743,1438648r47347,1532l767436,1438648r46529,-4532l859581,1426679r44609,-10247l947696,1403469r42309,-15583l1031021,1369777r39629,-20539l1108797,1326362r36571,-25116l1180266,1273983r33132,-29314l1244669,1213398r29314,-33132l1301246,1145368r25116,-36571l1349238,1070650r20539,-39629l1387886,990005r15583,-42309l1416432,904190r10247,-44609l1434116,813965r4532,-46529l1440180,720090r-1532,-47347l1434116,626214r-7437,-45616l1416432,535989r-12963,-43506l1387886,450174r-18109,-41016l1349238,369529r-22876,-38147l1301246,294811r-27263,-34898l1244669,226781r-31271,-31271l1180266,166196r-34898,-27263l1108797,113817,1070650,90941,1031021,70402,990005,52293,947696,36710,904190,23747,859581,13500,813965,6063,767436,1531,720090,xe" fillcolor="#2fe845" stroked="f">
                  <v:path arrowok="t"/>
                </v:shape>
                <v:shape id="Graphic 122" o:spid="_x0000_s1029" style="position:absolute;left:4800;top:9364;width:14402;height:14402;visibility:visible;mso-wrap-style:square;v-text-anchor:top" coordsize="1440180,14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XphwgAAANwAAAAPAAAAZHJzL2Rvd25yZXYueG1sRE9Na8JA&#10;EL0X/A/LCN6aXXMINs0qRSjUg6WNXnobsmMSm50N2dXE/vquUOhtHu9zis1kO3GlwbeONSwTBYK4&#10;cqblWsPx8Pq4AuEDssHOMWm4kYfNevZQYG7cyJ90LUMtYgj7HDU0IfS5lL5qyKJPXE8cuZMbLIYI&#10;h1qaAccYbjuZKpVJiy3HhgZ72jZUfZcXq8Hv5Pv0U53ZfGGm1McTld3+ovViPr08gwg0hX/xn/vN&#10;xPlpCvdn4gVy/QsAAP//AwBQSwECLQAUAAYACAAAACEA2+H2y+4AAACFAQAAEwAAAAAAAAAAAAAA&#10;AAAAAAAAW0NvbnRlbnRfVHlwZXNdLnhtbFBLAQItABQABgAIAAAAIQBa9CxbvwAAABUBAAALAAAA&#10;AAAAAAAAAAAAAB8BAABfcmVscy8ucmVsc1BLAQItABQABgAIAAAAIQAMjXphwgAAANwAAAAPAAAA&#10;AAAAAAAAAAAAAAcCAABkcnMvZG93bnJldi54bWxQSwUGAAAAAAMAAwC3AAAA9gIAAAAA&#10;" path="m,720090l1531,672743,6063,626214r7437,-45616l23747,535989,36710,492483,52293,450174,70402,409158,90941,369529r22876,-38147l138933,294811r27263,-34898l195510,226781r31271,-31271l259913,166196r34898,-27263l331382,113817,369529,90941,409158,70402,450174,52293,492483,36710,535989,23747,580598,13500,626214,6063,672743,1531,720090,r47346,1531l813965,6063r45616,7437l904190,23747r43506,12963l990005,52293r41016,18109l1070650,90941r38147,22876l1145368,138933r34898,27263l1213398,195510r31271,31271l1273983,259913r27263,34898l1326362,331382r22876,38147l1369777,409158r18109,41016l1403469,492483r12963,43506l1426679,580598r7437,45616l1438648,672743r1532,47347l1438648,767436r-4532,46529l1426679,859581r-10247,44609l1403469,947696r-15583,42309l1369777,1031021r-20539,39629l1326362,1108797r-25116,36571l1273983,1180266r-29314,33132l1213398,1244669r-33132,29314l1145368,1301246r-36571,25116l1070650,1349238r-39629,20539l990005,1387886r-42309,15583l904190,1416432r-44609,10247l813965,1434116r-46529,4532l720090,1440180r-47347,-1532l626214,1434116r-45616,-7437l535989,1416432r-43506,-12963l450174,1387886r-41016,-18109l369529,1349238r-38147,-22876l294811,1301246r-34898,-27263l226781,1244669r-31271,-31271l166196,1180266r-27263,-34898l113817,1108797,90941,1070650,70402,1031021,52293,990005,36710,947696,23747,904190,13500,859581,6063,813965,1531,767436,,720090xe" filled="f" strokecolor="white" strokeweight="1pt">
                  <v:path arrowok="t"/>
                </v:shape>
                <v:shape id="Graphic 123" o:spid="_x0000_s1030" style="position:absolute;left:9601;top:14165;width:4800;height:4800;visibility:visible;mso-wrap-style:square;v-text-anchor:top" coordsize="480059,480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59BwwAAANwAAAAPAAAAZHJzL2Rvd25yZXYueG1sRE9Na8JA&#10;EL0X/A/LCF5K3WihLdE1aFCQXoq2VI9DdswGs7Mhuybpv+8WCt7m8T5nmQ22Fh21vnKsYDZNQBAX&#10;TldcKvj63D29gfABWWPtmBT8kIdsNXpYYqpdzwfqjqEUMYR9igpMCE0qpS8MWfRT1xBH7uJaiyHC&#10;tpS6xT6G21rOk+RFWqw4NhhsKDdUXI83q+BSvBqLHyF/vNH5+/y+OdH2wEpNxsN6ASLQEO7if/de&#10;x/nzZ/h7Jl4gV78AAAD//wMAUEsBAi0AFAAGAAgAAAAhANvh9svuAAAAhQEAABMAAAAAAAAAAAAA&#10;AAAAAAAAAFtDb250ZW50X1R5cGVzXS54bWxQSwECLQAUAAYACAAAACEAWvQsW78AAAAVAQAACwAA&#10;AAAAAAAAAAAAAAAfAQAAX3JlbHMvLnJlbHNQSwECLQAUAAYACAAAACEAohOfQcMAAADcAAAADwAA&#10;AAAAAAAAAAAAAAAHAgAAZHJzL2Rvd25yZXYueG1sUEsFBgAAAAADAAMAtwAAAPcCAAAAAA==&#10;" path="m240029,l191656,4876,146600,18863,105827,40993,70304,70304,40993,105827,18863,146600,4876,191656,,240029r4876,48374l18863,333459r22130,40773l70304,409755r35523,29311l146600,461196r45056,13987l240029,480059r48374,-4876l333459,461196r40773,-22130l409755,409755r29311,-35523l461196,333459r13987,-45056l480059,240029r-4876,-48373l461196,146600,439066,105827,409755,70304,374232,40993,333459,18863,288403,4876,240029,xe" fillcolor="#4471c4" stroked="f">
                  <v:path arrowok="t"/>
                </v:shape>
                <v:shape id="Graphic 124" o:spid="_x0000_s1031" style="position:absolute;left:9601;top:14165;width:4800;height:4800;visibility:visible;mso-wrap-style:square;v-text-anchor:top" coordsize="480059,480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2XZwwAAANwAAAAPAAAAZHJzL2Rvd25yZXYueG1sRE9Na8JA&#10;EL0X+h+WEXqrG6VojK6hrVp61QribciOSUx2NmTXJO2v7xaE3ubxPmeVDqYWHbWutKxgMo5AEGdW&#10;l5wrOH7tnmMQziNrrC2Tgm9ykK4fH1aYaNvznrqDz0UIYZeggsL7JpHSZQUZdGPbEAfuYluDPsA2&#10;l7rFPoSbWk6jaCYNlhwaCmzovaCsOtyMgg+6njfnnwWe6kVs5tfNlt64UuppNLwuQXga/L/47v7U&#10;Yf70Bf6eCRfI9S8AAAD//wMAUEsBAi0AFAAGAAgAAAAhANvh9svuAAAAhQEAABMAAAAAAAAAAAAA&#10;AAAAAAAAAFtDb250ZW50X1R5cGVzXS54bWxQSwECLQAUAAYACAAAACEAWvQsW78AAAAVAQAACwAA&#10;AAAAAAAAAAAAAAAfAQAAX3JlbHMvLnJlbHNQSwECLQAUAAYACAAAACEAphNl2cMAAADcAAAADwAA&#10;AAAAAAAAAAAAAAAHAgAAZHJzL2Rvd25yZXYueG1sUEsFBgAAAAADAAMAtwAAAPcCAAAAAA==&#10;" path="m,240029l4876,191656,18863,146600,40993,105827,70304,70304,105827,40993,146600,18863,191656,4876,240029,r48374,4876l333459,18863r40773,22130l409755,70304r29311,35523l461196,146600r13987,45056l480059,240029r-4876,48374l461196,333459r-22130,40773l409755,409755r-35523,29311l333459,461196r-45056,13987l240029,480059r-48373,-4876l146600,461196,105827,439066,70304,409755,40993,374232,18863,333459,4876,288403,,240029xe" filled="f" strokecolor="white" strokeweight="1pt">
                  <v:path arrowok="t"/>
                </v:shape>
                <v:shape id="Graphic 125" o:spid="_x0000_s1032" style="position:absolute;left:25003;top:63;width:3003;height:13;visibility:visible;mso-wrap-style:square;v-text-anchor:top" coordsize="3003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tbfwAAAANwAAAAPAAAAZHJzL2Rvd25yZXYueG1sRE9Na8JA&#10;EL0L/Q/LFLzpxoBao2soLYrXpu3B25Adk2BmNmS3Mf57t1DobR7vc3b5yK0aqPeNEwOLeQKKpHS2&#10;kcrA1+dh9gLKBxSLrRMycCcP+f5pssPMupt80FCESsUQ8RkaqEPoMq19WROjn7uOJHIX1zOGCPtK&#10;2x5vMZxbnSbJSjM2Ehtq7OitpvJa/LCBhHgzvtPaH8/Ntyv4zun6wMZMn8fXLahAY/gX/7lPNs5P&#10;l/D7TLxA7x8AAAD//wMAUEsBAi0AFAAGAAgAAAAhANvh9svuAAAAhQEAABMAAAAAAAAAAAAAAAAA&#10;AAAAAFtDb250ZW50X1R5cGVzXS54bWxQSwECLQAUAAYACAAAACEAWvQsW78AAAAVAQAACwAAAAAA&#10;AAAAAAAAAAAfAQAAX3JlbHMvLnJlbHNQSwECLQAUAAYACAAAACEA/Z7W38AAAADcAAAADwAAAAAA&#10;AAAAAAAAAAAHAgAAZHJzL2Rvd25yZXYueG1sUEsFBgAAAAADAAMAtwAAAPQCAAAAAA==&#10;" path="m,l300037,e" filled="f" strokecolor="#ffe1bb" strokeweight="1pt">
                  <v:path arrowok="t"/>
                </v:shape>
                <v:shape id="Graphic 126" o:spid="_x0000_s1033" style="position:absolute;left:12001;top:67;width:12992;height:16504;visibility:visible;mso-wrap-style:square;v-text-anchor:top" coordsize="1299210,1650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bgIwAAAANwAAAAPAAAAZHJzL2Rvd25yZXYueG1sRE9Li8Iw&#10;EL4L+x/CLOxNUz2IVKPIoqywHnwU8Tg0Y1u2mYQkq/XfG0HwNh/fc2aLzrTiSj40lhUMBxkI4tLq&#10;hisFxXHdn4AIEVlja5kU3CnAYv7Rm2Gu7Y33dD3ESqQQDjkqqGN0uZShrMlgGFhHnLiL9QZjgr6S&#10;2uMthZtWjrJsLA02nBpqdPRdU/l3+DcKqNj6HxNPbuVCucffsNmd11apr89uOQURqYtv8cu90Wn+&#10;aAzPZ9IFcv4AAAD//wMAUEsBAi0AFAAGAAgAAAAhANvh9svuAAAAhQEAABMAAAAAAAAAAAAAAAAA&#10;AAAAAFtDb250ZW50X1R5cGVzXS54bWxQSwECLQAUAAYACAAAACEAWvQsW78AAAAVAQAACwAAAAAA&#10;AAAAAAAAAAAfAQAAX3JlbHMvLnJlbHNQSwECLQAUAAYACAAAACEAygG4CMAAAADcAAAADwAAAAAA&#10;AAAAAAAAAAAHAgAAZHJzL2Rvd25yZXYueG1sUEsFBgAAAAADAAMAtwAAAPQCAAAAAA==&#10;" path="m1298956,l,1649806e" filled="f" strokecolor="#ffe1bb" strokeweight="1pt">
                  <v:path arrowok="t"/>
                </v:shape>
                <v:shape id="Graphic 127" o:spid="_x0000_s1034" style="position:absolute;left:25003;top:7064;width:3003;height:13;visibility:visible;mso-wrap-style:square;v-text-anchor:top" coordsize="3003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O0zwAAAANwAAAAPAAAAZHJzL2Rvd25yZXYueG1sRE9Na8JA&#10;EL0L/odlhN7MxhyamroGaUnx2lQPvQ3ZaRKamQ3ZrcZ/7xYKvc3jfc6unHlQF5p878TAJklBkTTO&#10;9tIaOH1U6ydQPqBYHJyQgRt5KPfLxQ4L667yTpc6tCqGiC/QQBfCWGjtm44YfeJGksh9uYkxRDi1&#10;2k54jeE86CxNHzVjL7Ghw5FeOmq+6x82kBJv51fK/dtnf3Y13zjLKzbmYTUfnkEFmsO/+M99tHF+&#10;lsPvM/ECvb8DAAD//wMAUEsBAi0AFAAGAAgAAAAhANvh9svuAAAAhQEAABMAAAAAAAAAAAAAAAAA&#10;AAAAAFtDb250ZW50X1R5cGVzXS54bWxQSwECLQAUAAYACAAAACEAWvQsW78AAAAVAQAACwAAAAAA&#10;AAAAAAAAAAAfAQAAX3JlbHMvLnJlbHNQSwECLQAUAAYACAAAACEAYgDtM8AAAADcAAAADwAAAAAA&#10;AAAAAAAAAAAHAgAAZHJzL2Rvd25yZXYueG1sUEsFBgAAAAADAAMAtwAAAPQCAAAAAA==&#10;" path="m,l300037,e" filled="f" strokecolor="#ffe1bb" strokeweight="1pt">
                  <v:path arrowok="t"/>
                </v:shape>
                <v:shape id="Graphic 128" o:spid="_x0000_s1035" style="position:absolute;left:15441;top:7059;width:9551;height:12859;visibility:visible;mso-wrap-style:square;v-text-anchor:top" coordsize="955040,128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NTjxAAAANwAAAAPAAAAZHJzL2Rvd25yZXYueG1sRI9Ba8Mw&#10;DIXvhf0Ho8FurbNQRknrlm5ssMsOSQe7qrGapI3lYHtp+u+nw6A3iff03qfNbnK9GinEzrOB50UG&#10;irj2tuPGwPfhY74CFROyxd4zGbhRhN32YbbBwvorlzRWqVESwrFAA21KQ6F1rFtyGBd+IBbt5IPD&#10;JGtotA14lXDX6zzLXrTDjqWhxYHeWqov1a8zEMtjtVzS4fX2Q915/HrPyxByY54ep/0aVKIp3c3/&#10;159W8HOhlWdkAr39AwAA//8DAFBLAQItABQABgAIAAAAIQDb4fbL7gAAAIUBAAATAAAAAAAAAAAA&#10;AAAAAAAAAABbQ29udGVudF9UeXBlc10ueG1sUEsBAi0AFAAGAAgAAAAhAFr0LFu/AAAAFQEAAAsA&#10;AAAAAAAAAAAAAAAAHwEAAF9yZWxzLy5yZWxzUEsBAi0AFAAGAAgAAAAhABA41OPEAAAA3AAAAA8A&#10;AAAAAAAAAAAAAAAABwIAAGRycy9kb3ducmV2LnhtbFBLBQYAAAAAAwADALcAAAD4AgAAAAA=&#10;" path="m954913,l,1285595e" filled="f" strokecolor="#ffe1bb" strokeweight="1pt">
                  <v:path arrowok="t"/>
                </v:shape>
                <v:shape id="Graphic 129" o:spid="_x0000_s1036" style="position:absolute;left:25003;top:14065;width:3003;height:12;visibility:visible;mso-wrap-style:square;v-text-anchor:top" coordsize="3003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9zawAAAANwAAAAPAAAAZHJzL2Rvd25yZXYueG1sRE9Na8JA&#10;EL0X/A/LCL01G3Nomugq0mLx2rQ9eBuyYxLMzIbsVpN/7xYKvc3jfc5mN3GvrjT6zomBVZKCIqmd&#10;7aQx8PV5eHoB5QOKxd4JGZjJw267eNhgad1NPuhahUbFEPElGmhDGEqtfd0So0/cQBK5sxsZQ4Rj&#10;o+2ItxjOvc7S9FkzdhIbWhzotaX6Uv2wgZS4mN4o9++n7ttVPHOWH9iYx+W0X4MKNIV/8Z/7aOP8&#10;rIDfZ+IFensHAAD//wMAUEsBAi0AFAAGAAgAAAAhANvh9svuAAAAhQEAABMAAAAAAAAAAAAAAAAA&#10;AAAAAFtDb250ZW50X1R5cGVzXS54bWxQSwECLQAUAAYACAAAACEAWvQsW78AAAAVAQAACwAAAAAA&#10;AAAAAAAAAAAfAQAAX3JlbHMvLnJlbHNQSwECLQAUAAYACAAAACEAfNPc2sAAAADcAAAADwAAAAAA&#10;AAAAAAAAAAAHAgAAZHJzL2Rvd25yZXYueG1sUEsFBgAAAAADAAMAtwAAAPQCAAAAAA==&#10;" path="m,l300037,e" filled="f" strokecolor="#ffe1bb" strokeweight="1pt">
                  <v:path arrowok="t"/>
                </v:shape>
                <v:shape id="Graphic 130" o:spid="_x0000_s1037" style="position:absolute;left:18872;top:14061;width:6109;height:9188;visibility:visible;mso-wrap-style:square;v-text-anchor:top" coordsize="610870,918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j03xAAAANwAAAAPAAAAZHJzL2Rvd25yZXYueG1sRI9Pa8Mw&#10;DMXvhX0Ho0FvrdO1HSWrW0ZhsOP6h501W0tMYjnEXpPt00+HQm8S7+m9n7b7MbTqSn3ykQ0s5gUo&#10;Yhud58rA5fw224BKGdlhG5kM/FKC/e5hssXSxYGPdD3lSkkIpxIN1Dl3pdbJ1hQwzWNHLNp37ANm&#10;WftKux4HCQ+tfiqKZx3QszTU2NGhJtucfoKB1Xrdsv36o+bDN5uDPVf+czEYM30cX19AZRrz3Xy7&#10;fneCvxR8eUYm0Lt/AAAA//8DAFBLAQItABQABgAIAAAAIQDb4fbL7gAAAIUBAAATAAAAAAAAAAAA&#10;AAAAAAAAAABbQ29udGVudF9UeXBlc10ueG1sUEsBAi0AFAAGAAgAAAAhAFr0LFu/AAAAFQEAAAsA&#10;AAAAAAAAAAAAAAAAHwEAAF9yZWxzLy5yZWxzUEsBAi0AFAAGAAgAAAAhAIi6PTfEAAAA3AAAAA8A&#10;AAAAAAAAAAAAAAAABwIAAGRycy9kb3ducmV2LnhtbFBLBQYAAAAAAwADALcAAAD4AgAAAAA=&#10;" path="m610870,l,918514e" filled="f" strokecolor="#ffe1bb" strokeweight="1pt">
                  <v:path arrowok="t"/>
                </v:shape>
                <w10:wrap anchorx="page"/>
              </v:group>
            </w:pict>
          </mc:Fallback>
        </mc:AlternateContent>
      </w:r>
      <w:r>
        <w:rPr>
          <w:rFonts w:asciiTheme="minorEastAsia" w:eastAsiaTheme="minorEastAsia" w:hAnsiTheme="minorEastAsia" w:hint="eastAsia"/>
          <w:spacing w:val="-2"/>
          <w:sz w:val="21"/>
          <w:szCs w:val="21"/>
          <w:lang w:eastAsia="ja-JP"/>
        </w:rPr>
        <w:t xml:space="preserve">　</w:t>
      </w:r>
    </w:p>
    <w:p w14:paraId="1DF48A62" w14:textId="77777777" w:rsidR="00FB3D3A" w:rsidRDefault="00FB3D3A">
      <w:pPr>
        <w:pStyle w:val="a3"/>
        <w:ind w:firstLine="210"/>
        <w:rPr>
          <w:rFonts w:asciiTheme="minorEastAsia" w:eastAsiaTheme="minorEastAsia" w:hAnsiTheme="minorEastAsia"/>
          <w:sz w:val="21"/>
          <w:szCs w:val="21"/>
          <w:lang w:eastAsia="ja-JP"/>
        </w:rPr>
      </w:pPr>
    </w:p>
    <w:p w14:paraId="123182D9" w14:textId="6EB7D85E" w:rsidR="00501DAF" w:rsidRPr="00596A07" w:rsidRDefault="00FB3D3A">
      <w:pPr>
        <w:pStyle w:val="a3"/>
        <w:ind w:firstLine="210"/>
        <w:rPr>
          <w:rFonts w:asciiTheme="minorEastAsia" w:eastAsiaTheme="minorEastAsia" w:hAnsiTheme="minorEastAsia"/>
          <w:sz w:val="21"/>
          <w:szCs w:val="21"/>
          <w:lang w:eastAsia="ja-JP"/>
        </w:rPr>
      </w:pPr>
      <w:r w:rsidRPr="00FB3D3A">
        <w:rPr>
          <w:rFonts w:asciiTheme="minorEastAsia" w:eastAsiaTheme="minorEastAsia" w:hAnsiTheme="minorEastAsia"/>
          <w:noProof/>
          <w:spacing w:val="-2"/>
          <w:sz w:val="21"/>
          <w:szCs w:val="21"/>
          <w:lang w:eastAsia="ja-JP"/>
        </w:rPr>
        <mc:AlternateContent>
          <mc:Choice Requires="wps">
            <w:drawing>
              <wp:anchor distT="45720" distB="45720" distL="114300" distR="114300" simplePos="0" relativeHeight="251815936" behindDoc="0" locked="0" layoutInCell="1" allowOverlap="1" wp14:anchorId="5B57294D" wp14:editId="4871C05A">
                <wp:simplePos x="0" y="0"/>
                <wp:positionH relativeFrom="column">
                  <wp:posOffset>3453342</wp:posOffset>
                </wp:positionH>
                <wp:positionV relativeFrom="paragraph">
                  <wp:posOffset>60537</wp:posOffset>
                </wp:positionV>
                <wp:extent cx="1562100" cy="1404620"/>
                <wp:effectExtent l="0" t="0" r="0" b="0"/>
                <wp:wrapSquare wrapText="bothSides"/>
                <wp:docPr id="100877745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404620"/>
                        </a:xfrm>
                        <a:prstGeom prst="rect">
                          <a:avLst/>
                        </a:prstGeom>
                        <a:solidFill>
                          <a:srgbClr val="FFFFFF"/>
                        </a:solidFill>
                        <a:ln w="9525">
                          <a:noFill/>
                          <a:miter lim="800000"/>
                          <a:headEnd/>
                          <a:tailEnd/>
                        </a:ln>
                      </wps:spPr>
                      <wps:txbx>
                        <w:txbxContent>
                          <w:p w14:paraId="484144A5" w14:textId="5A899BBD" w:rsidR="00FB3D3A" w:rsidRPr="00FB3D3A" w:rsidRDefault="00FB3D3A" w:rsidP="00FB3D3A">
                            <w:pPr>
                              <w:ind w:left="0" w:firstLineChars="0" w:firstLine="0"/>
                              <w:rPr>
                                <w:rFonts w:eastAsiaTheme="minorEastAsia"/>
                                <w:lang w:eastAsia="ja-JP"/>
                              </w:rPr>
                            </w:pPr>
                            <w:r>
                              <w:rPr>
                                <w:rFonts w:eastAsiaTheme="minorEastAsia" w:hint="eastAsia"/>
                                <w:lang w:eastAsia="ja-JP"/>
                              </w:rPr>
                              <w:t>具体的な権利と義務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57294D" id="_x0000_s1027" type="#_x0000_t202" style="position:absolute;left:0;text-align:left;margin-left:271.9pt;margin-top:4.75pt;width:123pt;height:110.6pt;z-index:251815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QzODwIAAP4DAAAOAAAAZHJzL2Uyb0RvYy54bWysk1Fv0zAQx9+R+A6W32nSqi1b1HQaHUVI&#10;YyANPoDjOI2F4zNnt8n49JydrKvGGyIPlp2z/7773d+bm6Ez7KTQa7Aln89yzpSVUGt7KPmP7/t3&#10;V5z5IGwtDFhV8ifl+c327ZtN7wq1gBZMrZCRiPVF70rehuCKLPOyVZ3wM3DKUrAB7ESgJR6yGkVP&#10;6p3JFnm+znrA2iFI5T39vRuDfJv0m0bJ8LVpvArMlJxyC2nENFZxzLYbURxQuFbLKQ3xD1l0Qlu6&#10;9Cx1J4JgR9R/SXVaInhowkxCl0HTaKlSDVTNPH9VzWMrnEq1EBzvzpj8/5OVD6dH9w1ZGD7AQA1M&#10;RXh3D/KnZxZ2rbAHdYsIfatETRfPI7Ksd76YjkbUvvBRpOq/QE1NFscASWhosItUqE5G6tSApzN0&#10;NQQm45Wr9WKeU0hSbL7Ml+tFaksmiufjDn34pKBjcVJypK4meXG69yGmI4rnLfE2D0bXe21MWuCh&#10;2hlkJ0EO2KcvVfBqm7GsL/n1arFKyhbi+WSOTgdyqNFdya/y+I2eiTg+2jptCUKbcU6ZGDvxiUhG&#10;OGGoBqbrCV7EVUH9RMAQRkPSA6JJC/ibs57MWHL/6yhQcWY+W4J+PV8uo3vTYrl6T4QYXkaqy4iw&#10;kqRKHjgbp7uQHJ9wuFtqzl4nbC+ZTCmTyRLN6UFEF1+u066XZ7v9AwAA//8DAFBLAwQUAAYACAAA&#10;ACEAgy7/Wt4AAAAJAQAADwAAAGRycy9kb3ducmV2LnhtbEyPMU/DMBSEdyT+g/WQ2KhDS2gb8lJV&#10;VCwMSBSkdnRjJ46wny3bTcO/x0wwnu509129maxhowpxcIRwPyuAKWqdHKhH+Px4uVsBi0mQFMaR&#10;QvhWETbN9VUtKuku9K7GfepZLqFYCQSdkq84j61WVsSZ84qy17lgRcoy9FwGccnl1vB5UTxyKwbK&#10;C1p49axV+7U/W4SD1YPchbdjJ824e+22pZ+CR7y9mbZPwJKa0l8YfvEzOjSZ6eTOJCMzCOXDIqMn&#10;hHUJLPvL1TrrE8J8USyBNzX//6D5AQAA//8DAFBLAQItABQABgAIAAAAIQC2gziS/gAAAOEBAAAT&#10;AAAAAAAAAAAAAAAAAAAAAABbQ29udGVudF9UeXBlc10ueG1sUEsBAi0AFAAGAAgAAAAhADj9If/W&#10;AAAAlAEAAAsAAAAAAAAAAAAAAAAALwEAAF9yZWxzLy5yZWxzUEsBAi0AFAAGAAgAAAAhAKDZDM4P&#10;AgAA/gMAAA4AAAAAAAAAAAAAAAAALgIAAGRycy9lMm9Eb2MueG1sUEsBAi0AFAAGAAgAAAAhAIMu&#10;/1reAAAACQEAAA8AAAAAAAAAAAAAAAAAaQQAAGRycy9kb3ducmV2LnhtbFBLBQYAAAAABAAEAPMA&#10;AAB0BQAAAAA=&#10;" stroked="f">
                <v:textbox style="mso-fit-shape-to-text:t">
                  <w:txbxContent>
                    <w:p w14:paraId="484144A5" w14:textId="5A899BBD" w:rsidR="00FB3D3A" w:rsidRPr="00FB3D3A" w:rsidRDefault="00FB3D3A" w:rsidP="00FB3D3A">
                      <w:pPr>
                        <w:ind w:left="0" w:firstLineChars="0" w:firstLine="0"/>
                        <w:rPr>
                          <w:rFonts w:eastAsiaTheme="minorEastAsia"/>
                          <w:lang w:eastAsia="ja-JP"/>
                        </w:rPr>
                      </w:pPr>
                      <w:r>
                        <w:rPr>
                          <w:rFonts w:eastAsiaTheme="minorEastAsia" w:hint="eastAsia"/>
                          <w:lang w:eastAsia="ja-JP"/>
                        </w:rPr>
                        <w:t>具体的な権利と義務</w:t>
                      </w:r>
                    </w:p>
                  </w:txbxContent>
                </v:textbox>
                <w10:wrap type="square"/>
              </v:shape>
            </w:pict>
          </mc:Fallback>
        </mc:AlternateContent>
      </w:r>
    </w:p>
    <w:p w14:paraId="10757F59" w14:textId="65267BA9" w:rsidR="00501DAF" w:rsidRPr="00596A07" w:rsidRDefault="00501DAF">
      <w:pPr>
        <w:pStyle w:val="a3"/>
        <w:ind w:firstLine="210"/>
        <w:rPr>
          <w:rFonts w:asciiTheme="minorEastAsia" w:eastAsiaTheme="minorEastAsia" w:hAnsiTheme="minorEastAsia"/>
          <w:sz w:val="21"/>
          <w:szCs w:val="21"/>
          <w:lang w:eastAsia="ja-JP"/>
        </w:rPr>
      </w:pPr>
    </w:p>
    <w:p w14:paraId="06A33BDF" w14:textId="1062F137" w:rsidR="00501DAF" w:rsidRPr="00596A07" w:rsidRDefault="00FB3D3A">
      <w:pPr>
        <w:pStyle w:val="a3"/>
        <w:ind w:firstLine="210"/>
        <w:rPr>
          <w:rFonts w:asciiTheme="minorEastAsia" w:eastAsiaTheme="minorEastAsia" w:hAnsiTheme="minorEastAsia"/>
          <w:sz w:val="21"/>
          <w:szCs w:val="21"/>
          <w:lang w:eastAsia="ja-JP"/>
        </w:rPr>
      </w:pPr>
      <w:r w:rsidRPr="00FB3D3A">
        <w:rPr>
          <w:rFonts w:asciiTheme="minorEastAsia" w:eastAsiaTheme="minorEastAsia" w:hAnsiTheme="minorEastAsia"/>
          <w:noProof/>
          <w:spacing w:val="-2"/>
          <w:sz w:val="21"/>
          <w:szCs w:val="21"/>
          <w:lang w:eastAsia="ja-JP"/>
        </w:rPr>
        <mc:AlternateContent>
          <mc:Choice Requires="wps">
            <w:drawing>
              <wp:anchor distT="45720" distB="45720" distL="114300" distR="114300" simplePos="0" relativeHeight="251820032" behindDoc="0" locked="0" layoutInCell="1" allowOverlap="1" wp14:anchorId="1D0E6CA0" wp14:editId="777543B9">
                <wp:simplePos x="0" y="0"/>
                <wp:positionH relativeFrom="column">
                  <wp:posOffset>3453342</wp:posOffset>
                </wp:positionH>
                <wp:positionV relativeFrom="paragraph">
                  <wp:posOffset>114935</wp:posOffset>
                </wp:positionV>
                <wp:extent cx="1375410" cy="295275"/>
                <wp:effectExtent l="0" t="0" r="0" b="952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410" cy="295275"/>
                        </a:xfrm>
                        <a:prstGeom prst="rect">
                          <a:avLst/>
                        </a:prstGeom>
                        <a:solidFill>
                          <a:srgbClr val="FFFFFF"/>
                        </a:solidFill>
                        <a:ln w="9525">
                          <a:noFill/>
                          <a:miter lim="800000"/>
                          <a:headEnd/>
                          <a:tailEnd/>
                        </a:ln>
                      </wps:spPr>
                      <wps:txbx>
                        <w:txbxContent>
                          <w:p w14:paraId="3E16CD90" w14:textId="697A4029" w:rsidR="00FB3D3A" w:rsidRPr="00FB3D3A" w:rsidRDefault="00FB3D3A" w:rsidP="00FB3D3A">
                            <w:pPr>
                              <w:spacing w:line="240" w:lineRule="auto"/>
                              <w:ind w:left="0" w:right="549" w:firstLineChars="0" w:firstLine="0"/>
                              <w:rPr>
                                <w:rFonts w:asciiTheme="minorEastAsia" w:eastAsiaTheme="minorEastAsia" w:hAnsiTheme="minorEastAsia"/>
                                <w:sz w:val="21"/>
                                <w:szCs w:val="21"/>
                                <w:lang w:eastAsia="ja-JP"/>
                              </w:rPr>
                            </w:pPr>
                            <w:r>
                              <w:rPr>
                                <w:rFonts w:asciiTheme="minorEastAsia" w:eastAsiaTheme="minorEastAsia" w:hAnsiTheme="minorEastAsia" w:hint="eastAsia"/>
                                <w:sz w:val="21"/>
                                <w:szCs w:val="21"/>
                                <w:lang w:eastAsia="ja-JP"/>
                              </w:rPr>
                              <w:t>枠組みの原則</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E6CA0" id="_x0000_s1028" type="#_x0000_t202" style="position:absolute;left:0;text-align:left;margin-left:271.9pt;margin-top:9.05pt;width:108.3pt;height:23.25pt;z-index:251820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BAoDwIAAP0DAAAOAAAAZHJzL2Uyb0RvYy54bWysU9tu2zAMfR+wfxD0vjjJkqU14hRdugwD&#10;ugvQ7gNkWY6FyaJGKbGzrx8lu2m2vg3zgyCa5CF5eLS+6VvDjgq9Blvw2WTKmbISKm33Bf/+uHtz&#10;xZkPwlbCgFUFPynPbzavX607l6s5NGAqhYxArM87V/AmBJdnmZeNaoWfgFOWnDVgKwKZuM8qFB2h&#10;tyabT6fvsg6wcghSeU9/7wYn3yT8ulYyfK1rrwIzBafeQjoxnWU8s81a5HsUrtFybEP8Qxet0JaK&#10;nqHuRBDsgPoFVKslgoc6TCS0GdS1lirNQNPMpn9N89AIp9IsRI53Z5r8/4OVX44P7huy0L+HnhaY&#10;hvDuHuQPzyxsG2H36hYRukaJigrPImVZ53w+pkaqfe4jSNl9hoqWLA4BElBfYxtZoTkZodMCTmfS&#10;VR+YjCXfrpaLGbkk+ebXy/lqmUqI/CnboQ8fFbQsXgqOtNSELo73PsRuRP4UEot5MLraaWOSgfty&#10;a5AdBQlgl74R/Y8wY1lXcCq+TMgWYn7SRqsDCdTotuBX0/gNkolsfLBVCglCm+FOnRg70hMZGbgJ&#10;fdkzXdF0MTeyVUJ1Ir4QBj3S+6FLA/iLs460WHD/8yBQcWY+WeL8erZYRPEmY7FczcnAS0956RFW&#10;ElTBA2fDdRuS4CMdFm5pN7VOtD13MrZMGktsju8hivjSTlHPr3bzGwAA//8DAFBLAwQUAAYACAAA&#10;ACEASrwA+94AAAAJAQAADwAAAGRycy9kb3ducmV2LnhtbEyPwU7DMBBE70j8g7VIXBB1CqlTQpwK&#10;kIq4tvQDNvE2iYjXUew26d/jnuA4mtHMm2Iz216cafSdYw3LRQKCuHam40bD4Xv7uAbhA7LB3jFp&#10;uJCHTXl7U2Bu3MQ7Ou9DI2IJ+xw1tCEMuZS+bsmiX7iBOHpHN1oMUY6NNCNOsdz28ilJlLTYcVxo&#10;caCPluqf/clqOH5ND6uXqfoMh2yXqnfssspdtL6/m99eQQSaw18YrvgRHcrIVLkTGy96Dav0OaKH&#10;aKyXIGIgU0kKotKgUgWyLOT/B+UvAAAA//8DAFBLAQItABQABgAIAAAAIQC2gziS/gAAAOEBAAAT&#10;AAAAAAAAAAAAAAAAAAAAAABbQ29udGVudF9UeXBlc10ueG1sUEsBAi0AFAAGAAgAAAAhADj9If/W&#10;AAAAlAEAAAsAAAAAAAAAAAAAAAAALwEAAF9yZWxzLy5yZWxzUEsBAi0AFAAGAAgAAAAhAFPsECgP&#10;AgAA/QMAAA4AAAAAAAAAAAAAAAAALgIAAGRycy9lMm9Eb2MueG1sUEsBAi0AFAAGAAgAAAAhAEq8&#10;APveAAAACQEAAA8AAAAAAAAAAAAAAAAAaQQAAGRycy9kb3ducmV2LnhtbFBLBQYAAAAABAAEAPMA&#10;AAB0BQAAAAA=&#10;" stroked="f">
                <v:textbox>
                  <w:txbxContent>
                    <w:p w14:paraId="3E16CD90" w14:textId="697A4029" w:rsidR="00FB3D3A" w:rsidRPr="00FB3D3A" w:rsidRDefault="00FB3D3A" w:rsidP="00FB3D3A">
                      <w:pPr>
                        <w:spacing w:line="240" w:lineRule="auto"/>
                        <w:ind w:left="0" w:right="549" w:firstLineChars="0" w:firstLine="0"/>
                        <w:rPr>
                          <w:rFonts w:asciiTheme="minorEastAsia" w:eastAsiaTheme="minorEastAsia" w:hAnsiTheme="minorEastAsia"/>
                          <w:sz w:val="21"/>
                          <w:szCs w:val="21"/>
                          <w:lang w:eastAsia="ja-JP"/>
                        </w:rPr>
                      </w:pPr>
                      <w:r>
                        <w:rPr>
                          <w:rFonts w:asciiTheme="minorEastAsia" w:eastAsiaTheme="minorEastAsia" w:hAnsiTheme="minorEastAsia" w:hint="eastAsia"/>
                          <w:sz w:val="21"/>
                          <w:szCs w:val="21"/>
                          <w:lang w:eastAsia="ja-JP"/>
                        </w:rPr>
                        <w:t>枠組みの原則</w:t>
                      </w:r>
                    </w:p>
                  </w:txbxContent>
                </v:textbox>
                <w10:wrap type="square"/>
              </v:shape>
            </w:pict>
          </mc:Fallback>
        </mc:AlternateContent>
      </w:r>
    </w:p>
    <w:p w14:paraId="3F3C98E0" w14:textId="6A76547F" w:rsidR="00501DAF" w:rsidRPr="00596A07" w:rsidRDefault="00501DAF">
      <w:pPr>
        <w:pStyle w:val="a3"/>
        <w:ind w:firstLine="210"/>
        <w:rPr>
          <w:rFonts w:asciiTheme="minorEastAsia" w:eastAsiaTheme="minorEastAsia" w:hAnsiTheme="minorEastAsia"/>
          <w:sz w:val="21"/>
          <w:szCs w:val="21"/>
          <w:lang w:eastAsia="ja-JP"/>
        </w:rPr>
      </w:pPr>
    </w:p>
    <w:p w14:paraId="12C1B26D" w14:textId="7F5AC254" w:rsidR="00501DAF" w:rsidRPr="00596A07" w:rsidRDefault="00501DAF">
      <w:pPr>
        <w:pStyle w:val="a3"/>
        <w:ind w:firstLine="210"/>
        <w:rPr>
          <w:rFonts w:asciiTheme="minorEastAsia" w:eastAsiaTheme="minorEastAsia" w:hAnsiTheme="minorEastAsia"/>
          <w:sz w:val="21"/>
          <w:szCs w:val="21"/>
          <w:lang w:eastAsia="ja-JP"/>
        </w:rPr>
      </w:pPr>
    </w:p>
    <w:p w14:paraId="0A889714" w14:textId="77777777" w:rsidR="00FB3D3A" w:rsidRDefault="00FB3D3A">
      <w:pPr>
        <w:pStyle w:val="a3"/>
        <w:ind w:left="165" w:firstLine="210"/>
        <w:rPr>
          <w:rFonts w:asciiTheme="minorEastAsia" w:eastAsiaTheme="minorEastAsia" w:hAnsiTheme="minorEastAsia"/>
          <w:sz w:val="21"/>
          <w:szCs w:val="21"/>
          <w:lang w:eastAsia="ja-JP"/>
        </w:rPr>
      </w:pPr>
    </w:p>
    <w:p w14:paraId="09CEC607" w14:textId="77777777" w:rsidR="00FB3D3A" w:rsidRDefault="00FB3D3A">
      <w:pPr>
        <w:pStyle w:val="a3"/>
        <w:ind w:left="165" w:firstLine="210"/>
        <w:rPr>
          <w:rFonts w:asciiTheme="minorEastAsia" w:eastAsiaTheme="minorEastAsia" w:hAnsiTheme="minorEastAsia"/>
          <w:sz w:val="21"/>
          <w:szCs w:val="21"/>
          <w:lang w:eastAsia="ja-JP"/>
        </w:rPr>
      </w:pPr>
    </w:p>
    <w:p w14:paraId="0EA0CCAA" w14:textId="77777777" w:rsidR="00FB3D3A" w:rsidRDefault="00FB3D3A">
      <w:pPr>
        <w:pStyle w:val="a3"/>
        <w:ind w:left="165" w:firstLine="210"/>
        <w:rPr>
          <w:rFonts w:asciiTheme="minorEastAsia" w:eastAsiaTheme="minorEastAsia" w:hAnsiTheme="minorEastAsia"/>
          <w:sz w:val="21"/>
          <w:szCs w:val="21"/>
          <w:lang w:eastAsia="ja-JP"/>
        </w:rPr>
      </w:pPr>
    </w:p>
    <w:p w14:paraId="3350FCD6" w14:textId="5C8FAB05" w:rsidR="00501DAF" w:rsidRPr="00596A07" w:rsidRDefault="005427D9">
      <w:pPr>
        <w:pStyle w:val="a3"/>
        <w:ind w:left="165" w:firstLine="210"/>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図 1 人権</w:t>
      </w:r>
      <w:r w:rsidR="00C66876">
        <w:rPr>
          <w:rFonts w:asciiTheme="minorEastAsia" w:eastAsiaTheme="minorEastAsia" w:hAnsiTheme="minorEastAsia" w:hint="eastAsia"/>
          <w:sz w:val="21"/>
          <w:szCs w:val="21"/>
          <w:lang w:eastAsia="ja-JP"/>
        </w:rPr>
        <w:t>枠組み</w:t>
      </w:r>
      <w:r w:rsidRPr="00596A07">
        <w:rPr>
          <w:rFonts w:asciiTheme="minorEastAsia" w:eastAsiaTheme="minorEastAsia" w:hAnsiTheme="minorEastAsia"/>
          <w:sz w:val="21"/>
          <w:szCs w:val="21"/>
          <w:lang w:eastAsia="ja-JP"/>
        </w:rPr>
        <w:t>の概要</w:t>
      </w:r>
      <w:r w:rsidR="00A46968">
        <w:rPr>
          <w:rStyle w:val="ad"/>
          <w:rFonts w:asciiTheme="minorEastAsia" w:eastAsiaTheme="minorEastAsia" w:hAnsiTheme="minorEastAsia"/>
          <w:sz w:val="21"/>
          <w:szCs w:val="21"/>
          <w:lang w:eastAsia="ja-JP"/>
        </w:rPr>
        <w:footnoteReference w:id="6"/>
      </w:r>
    </w:p>
    <w:p w14:paraId="3DF580EE" w14:textId="77777777" w:rsidR="00501DAF" w:rsidRPr="00596A07" w:rsidRDefault="00501DAF">
      <w:pPr>
        <w:pStyle w:val="a3"/>
        <w:spacing w:before="194"/>
        <w:ind w:firstLine="210"/>
        <w:rPr>
          <w:rFonts w:asciiTheme="minorEastAsia" w:eastAsiaTheme="minorEastAsia" w:hAnsiTheme="minorEastAsia"/>
          <w:sz w:val="21"/>
          <w:szCs w:val="21"/>
          <w:lang w:eastAsia="ja-JP"/>
        </w:rPr>
      </w:pPr>
    </w:p>
    <w:p w14:paraId="0E6007FA" w14:textId="11A05716" w:rsidR="00501DAF" w:rsidRPr="00596A07" w:rsidRDefault="005427D9" w:rsidP="00C66876">
      <w:pPr>
        <w:pStyle w:val="a3"/>
        <w:ind w:right="161" w:firstLine="210"/>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高齢者にのみ焦点を当てたこの枠組みを採用することにより、国際的なLBIは確立された人権目標に基づいたものとなり、高齢者がそれらの権利を十分に享受し、保護され、かつ行使される権利を有する能動的な権利主体であることを強化する。</w:t>
      </w:r>
      <w:r w:rsidR="00C66876" w:rsidRPr="00596A07">
        <w:rPr>
          <w:rFonts w:asciiTheme="minorEastAsia" w:eastAsiaTheme="minorEastAsia" w:hAnsiTheme="minorEastAsia"/>
          <w:sz w:val="21"/>
          <w:szCs w:val="21"/>
          <w:lang w:eastAsia="ja-JP"/>
        </w:rPr>
        <w:t>この枠組みは、</w:t>
      </w:r>
      <w:r w:rsidRPr="00596A07">
        <w:rPr>
          <w:rFonts w:asciiTheme="minorEastAsia" w:eastAsiaTheme="minorEastAsia" w:hAnsiTheme="minorEastAsia"/>
          <w:sz w:val="21"/>
          <w:szCs w:val="21"/>
          <w:lang w:eastAsia="ja-JP"/>
        </w:rPr>
        <w:t>既存の国際人権法に基づく</w:t>
      </w:r>
      <w:r w:rsidR="00C66876">
        <w:rPr>
          <w:rFonts w:asciiTheme="minorEastAsia" w:eastAsiaTheme="minorEastAsia" w:hAnsiTheme="minorEastAsia" w:hint="eastAsia"/>
          <w:sz w:val="21"/>
          <w:szCs w:val="21"/>
          <w:lang w:eastAsia="ja-JP"/>
        </w:rPr>
        <w:t>ことにより、</w:t>
      </w:r>
      <w:r w:rsidRPr="00596A07">
        <w:rPr>
          <w:rFonts w:asciiTheme="minorEastAsia" w:eastAsiaTheme="minorEastAsia" w:hAnsiTheme="minorEastAsia"/>
          <w:sz w:val="21"/>
          <w:szCs w:val="21"/>
          <w:lang w:eastAsia="ja-JP"/>
        </w:rPr>
        <w:t>国家による実施を確実にする一助とな</w:t>
      </w:r>
      <w:r w:rsidR="00054615">
        <w:rPr>
          <w:rFonts w:asciiTheme="minorEastAsia" w:eastAsiaTheme="minorEastAsia" w:hAnsiTheme="minorEastAsia" w:hint="eastAsia"/>
          <w:sz w:val="21"/>
          <w:szCs w:val="21"/>
          <w:lang w:eastAsia="ja-JP"/>
        </w:rPr>
        <w:t>り</w:t>
      </w:r>
      <w:r w:rsidRPr="00596A07">
        <w:rPr>
          <w:rFonts w:asciiTheme="minorEastAsia" w:eastAsiaTheme="minorEastAsia" w:hAnsiTheme="minorEastAsia"/>
          <w:sz w:val="21"/>
          <w:szCs w:val="21"/>
          <w:lang w:eastAsia="ja-JP"/>
        </w:rPr>
        <w:t>、高齢者に適用される権利と義務に実質的な内容を付与することになる。</w:t>
      </w:r>
    </w:p>
    <w:p w14:paraId="151EA94F" w14:textId="77777777" w:rsidR="00501DAF" w:rsidRPr="00596A07" w:rsidRDefault="005427D9">
      <w:pPr>
        <w:pStyle w:val="6"/>
        <w:ind w:left="164" w:firstLine="209"/>
        <w:rPr>
          <w:rFonts w:asciiTheme="minorEastAsia" w:eastAsiaTheme="minorEastAsia" w:hAnsiTheme="minorEastAsia"/>
          <w:sz w:val="21"/>
          <w:szCs w:val="21"/>
          <w:lang w:eastAsia="ja-JP"/>
        </w:rPr>
      </w:pPr>
      <w:r w:rsidRPr="00596A07">
        <w:rPr>
          <w:rFonts w:asciiTheme="minorEastAsia" w:eastAsiaTheme="minorEastAsia" w:hAnsiTheme="minorEastAsia"/>
          <w:spacing w:val="-2"/>
          <w:sz w:val="21"/>
          <w:szCs w:val="21"/>
          <w:lang w:eastAsia="ja-JP"/>
        </w:rPr>
        <w:t>中核的価値観</w:t>
      </w:r>
    </w:p>
    <w:p w14:paraId="0B721F50" w14:textId="030B9B01" w:rsidR="00596A07" w:rsidRDefault="005427D9" w:rsidP="004D2603">
      <w:pPr>
        <w:spacing w:before="269"/>
        <w:ind w:right="160" w:firstLine="210"/>
        <w:rPr>
          <w:rFonts w:asciiTheme="minorEastAsia" w:eastAsiaTheme="minorEastAsia" w:hAnsiTheme="minorEastAsia"/>
          <w:spacing w:val="-2"/>
          <w:sz w:val="21"/>
          <w:szCs w:val="21"/>
          <w:lang w:eastAsia="ja-JP"/>
        </w:rPr>
      </w:pPr>
      <w:r w:rsidRPr="00596A07">
        <w:rPr>
          <w:rFonts w:asciiTheme="minorEastAsia" w:eastAsiaTheme="minorEastAsia" w:hAnsiTheme="minorEastAsia"/>
          <w:sz w:val="21"/>
          <w:szCs w:val="21"/>
          <w:lang w:eastAsia="ja-JP"/>
        </w:rPr>
        <w:t>この多層的な枠組みには、尊厳、自律、自由、平等が組み込まれている。これらは、既存の人権文書、とりわけ</w:t>
      </w:r>
      <w:r w:rsidR="004D2603" w:rsidRPr="004D2603">
        <w:rPr>
          <w:rFonts w:asciiTheme="minorEastAsia" w:eastAsiaTheme="minorEastAsia" w:hAnsiTheme="minorEastAsia" w:hint="eastAsia"/>
          <w:i/>
          <w:iCs/>
          <w:sz w:val="21"/>
          <w:szCs w:val="21"/>
          <w:lang w:eastAsia="ja-JP"/>
        </w:rPr>
        <w:t>「</w:t>
      </w:r>
      <w:r w:rsidRPr="00596A07">
        <w:rPr>
          <w:rFonts w:asciiTheme="minorEastAsia" w:eastAsiaTheme="minorEastAsia" w:hAnsiTheme="minorEastAsia"/>
          <w:i/>
          <w:sz w:val="21"/>
          <w:szCs w:val="21"/>
          <w:lang w:eastAsia="ja-JP"/>
        </w:rPr>
        <w:t>世界人権宣言</w:t>
      </w:r>
      <w:r w:rsidR="004D2603">
        <w:rPr>
          <w:rFonts w:asciiTheme="minorEastAsia" w:eastAsiaTheme="minorEastAsia" w:hAnsiTheme="minorEastAsia" w:hint="eastAsia"/>
          <w:i/>
          <w:sz w:val="21"/>
          <w:szCs w:val="21"/>
          <w:lang w:eastAsia="ja-JP"/>
        </w:rPr>
        <w:t>」</w:t>
      </w:r>
      <w:r w:rsidRPr="00596A07">
        <w:rPr>
          <w:rFonts w:asciiTheme="minorEastAsia" w:eastAsiaTheme="minorEastAsia" w:hAnsiTheme="minorEastAsia"/>
          <w:sz w:val="21"/>
          <w:szCs w:val="21"/>
          <w:lang w:eastAsia="ja-JP"/>
        </w:rPr>
        <w:t>および</w:t>
      </w:r>
      <w:r w:rsidR="004D2603" w:rsidRPr="004D2603">
        <w:rPr>
          <w:rFonts w:asciiTheme="minorEastAsia" w:eastAsiaTheme="minorEastAsia" w:hAnsiTheme="minorEastAsia" w:hint="eastAsia"/>
          <w:i/>
          <w:iCs/>
          <w:sz w:val="21"/>
          <w:szCs w:val="21"/>
          <w:lang w:eastAsia="ja-JP"/>
        </w:rPr>
        <w:t>「</w:t>
      </w:r>
      <w:r w:rsidRPr="00596A07">
        <w:rPr>
          <w:rFonts w:asciiTheme="minorEastAsia" w:eastAsiaTheme="minorEastAsia" w:hAnsiTheme="minorEastAsia"/>
          <w:i/>
          <w:sz w:val="21"/>
          <w:szCs w:val="21"/>
          <w:lang w:eastAsia="ja-JP"/>
        </w:rPr>
        <w:t>市民的および政治的権利に関する国際規約</w:t>
      </w:r>
      <w:r w:rsidR="004D2603">
        <w:rPr>
          <w:rFonts w:asciiTheme="minorEastAsia" w:eastAsiaTheme="minorEastAsia" w:hAnsiTheme="minorEastAsia" w:hint="eastAsia"/>
          <w:i/>
          <w:sz w:val="21"/>
          <w:szCs w:val="21"/>
          <w:lang w:eastAsia="ja-JP"/>
        </w:rPr>
        <w:t>」</w:t>
      </w:r>
      <w:r w:rsidRPr="00596A07">
        <w:rPr>
          <w:rFonts w:asciiTheme="minorEastAsia" w:eastAsiaTheme="minorEastAsia" w:hAnsiTheme="minorEastAsia"/>
          <w:sz w:val="21"/>
          <w:szCs w:val="21"/>
          <w:lang w:eastAsia="ja-JP"/>
        </w:rPr>
        <w:t>と</w:t>
      </w:r>
      <w:r w:rsidR="004D2603" w:rsidRPr="004D2603">
        <w:rPr>
          <w:rFonts w:asciiTheme="minorEastAsia" w:eastAsiaTheme="minorEastAsia" w:hAnsiTheme="minorEastAsia" w:hint="eastAsia"/>
          <w:i/>
          <w:iCs/>
          <w:sz w:val="21"/>
          <w:szCs w:val="21"/>
          <w:lang w:eastAsia="ja-JP"/>
        </w:rPr>
        <w:t>「</w:t>
      </w:r>
      <w:r w:rsidRPr="00596A07">
        <w:rPr>
          <w:rFonts w:asciiTheme="minorEastAsia" w:eastAsiaTheme="minorEastAsia" w:hAnsiTheme="minorEastAsia"/>
          <w:i/>
          <w:sz w:val="21"/>
          <w:szCs w:val="21"/>
          <w:lang w:eastAsia="ja-JP"/>
        </w:rPr>
        <w:t>経済的、社会的および文化的権利に関する国際規約</w:t>
      </w:r>
      <w:r w:rsidR="004D2603" w:rsidRPr="004D2603">
        <w:rPr>
          <w:rFonts w:asciiTheme="minorEastAsia" w:eastAsiaTheme="minorEastAsia" w:hAnsiTheme="minorEastAsia" w:hint="eastAsia"/>
          <w:i/>
          <w:iCs/>
          <w:sz w:val="21"/>
          <w:szCs w:val="21"/>
          <w:lang w:eastAsia="ja-JP"/>
        </w:rPr>
        <w:t>」</w:t>
      </w:r>
      <w:r w:rsidRPr="00596A07">
        <w:rPr>
          <w:rFonts w:asciiTheme="minorEastAsia" w:eastAsiaTheme="minorEastAsia" w:hAnsiTheme="minorEastAsia"/>
          <w:sz w:val="21"/>
          <w:szCs w:val="21"/>
          <w:lang w:eastAsia="ja-JP"/>
        </w:rPr>
        <w:t>（ICCPRおよびICESCR）に繰り返し反映されている中核的価値である</w:t>
      </w:r>
      <w:r w:rsidR="004D2603">
        <w:rPr>
          <w:rStyle w:val="ad"/>
          <w:rFonts w:asciiTheme="minorEastAsia" w:eastAsiaTheme="minorEastAsia" w:hAnsiTheme="minorEastAsia"/>
          <w:sz w:val="21"/>
          <w:szCs w:val="21"/>
          <w:lang w:eastAsia="ja-JP"/>
        </w:rPr>
        <w:footnoteReference w:id="7"/>
      </w:r>
      <w:r w:rsidRPr="00596A07">
        <w:rPr>
          <w:rFonts w:asciiTheme="minorEastAsia" w:eastAsiaTheme="minorEastAsia" w:hAnsiTheme="minorEastAsia"/>
          <w:sz w:val="21"/>
          <w:szCs w:val="21"/>
          <w:lang w:eastAsia="ja-JP"/>
        </w:rPr>
        <w:t>。</w:t>
      </w:r>
      <w:bookmarkStart w:id="6" w:name="_bookmark4"/>
      <w:bookmarkEnd w:id="6"/>
    </w:p>
    <w:p w14:paraId="44639B52" w14:textId="45CE03BC" w:rsidR="00501DAF" w:rsidRPr="00596A07" w:rsidRDefault="005427D9">
      <w:pPr>
        <w:pStyle w:val="6"/>
        <w:spacing w:before="60"/>
        <w:ind w:firstLine="209"/>
        <w:rPr>
          <w:rFonts w:asciiTheme="minorEastAsia" w:eastAsiaTheme="minorEastAsia" w:hAnsiTheme="minorEastAsia"/>
          <w:sz w:val="21"/>
          <w:szCs w:val="21"/>
          <w:lang w:eastAsia="ja-JP"/>
        </w:rPr>
      </w:pPr>
      <w:r w:rsidRPr="00596A07">
        <w:rPr>
          <w:rFonts w:asciiTheme="minorEastAsia" w:eastAsiaTheme="minorEastAsia" w:hAnsiTheme="minorEastAsia"/>
          <w:spacing w:val="-2"/>
          <w:sz w:val="21"/>
          <w:szCs w:val="21"/>
          <w:lang w:eastAsia="ja-JP"/>
        </w:rPr>
        <w:t>尊厳</w:t>
      </w:r>
    </w:p>
    <w:p w14:paraId="3C4A76C0" w14:textId="4582833E" w:rsidR="00501DAF" w:rsidRPr="00596A07" w:rsidRDefault="005427D9" w:rsidP="00FA4788">
      <w:pPr>
        <w:pStyle w:val="a3"/>
        <w:spacing w:before="269"/>
        <w:ind w:firstLine="210"/>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一人ひとりの尊厳は人権の基礎を成すものであり、尊厳ある生活を送るためには人権が不可欠である</w:t>
      </w:r>
      <w:r w:rsidR="004D2603">
        <w:rPr>
          <w:rStyle w:val="ad"/>
          <w:rFonts w:asciiTheme="minorEastAsia" w:eastAsiaTheme="minorEastAsia" w:hAnsiTheme="minorEastAsia"/>
          <w:sz w:val="21"/>
          <w:szCs w:val="21"/>
          <w:lang w:eastAsia="ja-JP"/>
        </w:rPr>
        <w:footnoteReference w:id="8"/>
      </w:r>
      <w:r w:rsidRPr="00596A07">
        <w:rPr>
          <w:rFonts w:asciiTheme="minorEastAsia" w:eastAsiaTheme="minorEastAsia" w:hAnsiTheme="minorEastAsia"/>
          <w:sz w:val="21"/>
          <w:szCs w:val="21"/>
          <w:lang w:eastAsia="ja-JP"/>
        </w:rPr>
        <w:t>。高齢者が人権侵害を受けた場合、それはしばしば、その尊厳に対する</w:t>
      </w:r>
      <w:r w:rsidR="00BF6604">
        <w:rPr>
          <w:rFonts w:asciiTheme="minorEastAsia" w:eastAsiaTheme="minorEastAsia" w:hAnsiTheme="minorEastAsia" w:hint="eastAsia"/>
          <w:sz w:val="21"/>
          <w:szCs w:val="21"/>
          <w:lang w:eastAsia="ja-JP"/>
        </w:rPr>
        <w:t>ひどい</w:t>
      </w:r>
      <w:r w:rsidRPr="00596A07">
        <w:rPr>
          <w:rFonts w:asciiTheme="minorEastAsia" w:eastAsiaTheme="minorEastAsia" w:hAnsiTheme="minorEastAsia"/>
          <w:sz w:val="21"/>
          <w:szCs w:val="21"/>
          <w:lang w:eastAsia="ja-JP"/>
        </w:rPr>
        <w:t>軽視という形で現れる</w:t>
      </w:r>
      <w:r w:rsidR="004D2603">
        <w:rPr>
          <w:rStyle w:val="ad"/>
          <w:rFonts w:asciiTheme="minorEastAsia" w:eastAsiaTheme="minorEastAsia" w:hAnsiTheme="minorEastAsia"/>
          <w:sz w:val="21"/>
          <w:szCs w:val="21"/>
          <w:lang w:eastAsia="ja-JP"/>
        </w:rPr>
        <w:footnoteReference w:id="9"/>
      </w:r>
      <w:r w:rsidR="004D2603">
        <w:rPr>
          <w:rFonts w:asciiTheme="minorEastAsia" w:eastAsiaTheme="minorEastAsia" w:hAnsiTheme="minorEastAsia" w:hint="eastAsia"/>
          <w:sz w:val="21"/>
          <w:szCs w:val="21"/>
          <w:lang w:eastAsia="ja-JP"/>
        </w:rPr>
        <w:t>。</w:t>
      </w:r>
      <w:r w:rsidRPr="00596A07">
        <w:rPr>
          <w:rFonts w:asciiTheme="minorEastAsia" w:eastAsiaTheme="minorEastAsia" w:hAnsiTheme="minorEastAsia"/>
          <w:sz w:val="21"/>
          <w:szCs w:val="21"/>
          <w:lang w:eastAsia="ja-JP"/>
        </w:rPr>
        <w:t>尊厳という概念は人生の段階によって異なる意味を持つことがあるが、高齢化という文脈において、尊厳は、その人の価値、アイデンティティ、および道徳的地位</w:t>
      </w:r>
      <w:r w:rsidR="00BF6604">
        <w:rPr>
          <w:rFonts w:asciiTheme="minorEastAsia" w:eastAsiaTheme="minorEastAsia" w:hAnsiTheme="minorEastAsia" w:hint="eastAsia"/>
          <w:sz w:val="21"/>
          <w:szCs w:val="21"/>
          <w:lang w:eastAsia="ja-JP"/>
        </w:rPr>
        <w:t>などの</w:t>
      </w:r>
      <w:r w:rsidRPr="00596A07">
        <w:rPr>
          <w:rFonts w:asciiTheme="minorEastAsia" w:eastAsiaTheme="minorEastAsia" w:hAnsiTheme="minorEastAsia"/>
          <w:sz w:val="21"/>
          <w:szCs w:val="21"/>
          <w:lang w:eastAsia="ja-JP"/>
        </w:rPr>
        <w:t>多面的なものであると考えられている</w:t>
      </w:r>
      <w:r w:rsidR="004D2603">
        <w:rPr>
          <w:rStyle w:val="ad"/>
          <w:rFonts w:asciiTheme="minorEastAsia" w:eastAsiaTheme="minorEastAsia" w:hAnsiTheme="minorEastAsia"/>
          <w:sz w:val="21"/>
          <w:szCs w:val="21"/>
          <w:lang w:eastAsia="ja-JP"/>
        </w:rPr>
        <w:footnoteReference w:id="10"/>
      </w:r>
      <w:r w:rsidRPr="00596A07">
        <w:rPr>
          <w:rFonts w:asciiTheme="minorEastAsia" w:eastAsiaTheme="minorEastAsia" w:hAnsiTheme="minorEastAsia"/>
          <w:sz w:val="21"/>
          <w:szCs w:val="21"/>
          <w:lang w:eastAsia="ja-JP"/>
        </w:rPr>
        <w:t>。高齢者にとって、これは</w:t>
      </w:r>
      <w:r w:rsidR="00BF6604">
        <w:rPr>
          <w:rFonts w:asciiTheme="minorEastAsia" w:eastAsiaTheme="minorEastAsia" w:hAnsiTheme="minorEastAsia" w:hint="eastAsia"/>
          <w:sz w:val="21"/>
          <w:szCs w:val="21"/>
          <w:lang w:eastAsia="ja-JP"/>
        </w:rPr>
        <w:t>独</w:t>
      </w:r>
      <w:r w:rsidRPr="00596A07">
        <w:rPr>
          <w:rFonts w:asciiTheme="minorEastAsia" w:eastAsiaTheme="minorEastAsia" w:hAnsiTheme="minorEastAsia"/>
          <w:sz w:val="21"/>
          <w:szCs w:val="21"/>
          <w:lang w:eastAsia="ja-JP"/>
        </w:rPr>
        <w:t>立、意思決定への参加、安全、プライバシーという人権の原則と密接に結びついている</w:t>
      </w:r>
      <w:r w:rsidR="004D2603">
        <w:rPr>
          <w:rStyle w:val="ad"/>
          <w:rFonts w:asciiTheme="minorEastAsia" w:eastAsiaTheme="minorEastAsia" w:hAnsiTheme="minorEastAsia"/>
          <w:sz w:val="21"/>
          <w:szCs w:val="21"/>
          <w:lang w:eastAsia="ja-JP"/>
        </w:rPr>
        <w:footnoteReference w:id="11"/>
      </w:r>
      <w:r w:rsidRPr="00596A07">
        <w:rPr>
          <w:rFonts w:asciiTheme="minorEastAsia" w:eastAsiaTheme="minorEastAsia" w:hAnsiTheme="minorEastAsia"/>
          <w:sz w:val="21"/>
          <w:szCs w:val="21"/>
          <w:lang w:eastAsia="ja-JP"/>
        </w:rPr>
        <w:t>。同様に、自律と尊厳は強く相互に関連していると理解されている。必要な場合は支援を受けつつも、可能な限り個人が意思決定を行う能力が尊重されなければ、尊厳ある生活を送ることは困難である</w:t>
      </w:r>
      <w:r w:rsidR="004D2603">
        <w:rPr>
          <w:rStyle w:val="ad"/>
          <w:rFonts w:asciiTheme="minorEastAsia" w:eastAsiaTheme="minorEastAsia" w:hAnsiTheme="minorEastAsia"/>
          <w:sz w:val="21"/>
          <w:szCs w:val="21"/>
          <w:lang w:eastAsia="ja-JP"/>
        </w:rPr>
        <w:footnoteReference w:id="12"/>
      </w:r>
      <w:r w:rsidRPr="00596A07">
        <w:rPr>
          <w:rFonts w:asciiTheme="minorEastAsia" w:eastAsiaTheme="minorEastAsia" w:hAnsiTheme="minorEastAsia"/>
          <w:sz w:val="21"/>
          <w:szCs w:val="21"/>
          <w:lang w:eastAsia="ja-JP"/>
        </w:rPr>
        <w:t>。</w:t>
      </w:r>
    </w:p>
    <w:p w14:paraId="0FBA750D" w14:textId="00594B90" w:rsidR="00501DAF" w:rsidRPr="00596A07" w:rsidRDefault="005427D9">
      <w:pPr>
        <w:pStyle w:val="6"/>
        <w:spacing w:before="200"/>
        <w:ind w:firstLine="209"/>
        <w:rPr>
          <w:rFonts w:asciiTheme="minorEastAsia" w:eastAsiaTheme="minorEastAsia" w:hAnsiTheme="minorEastAsia"/>
          <w:sz w:val="21"/>
          <w:szCs w:val="21"/>
          <w:lang w:eastAsia="ja-JP"/>
        </w:rPr>
      </w:pPr>
      <w:r w:rsidRPr="00596A07">
        <w:rPr>
          <w:rFonts w:asciiTheme="minorEastAsia" w:eastAsiaTheme="minorEastAsia" w:hAnsiTheme="minorEastAsia"/>
          <w:spacing w:val="-2"/>
          <w:sz w:val="21"/>
          <w:szCs w:val="21"/>
          <w:lang w:eastAsia="ja-JP"/>
        </w:rPr>
        <w:t>自律</w:t>
      </w:r>
    </w:p>
    <w:p w14:paraId="32DF8FC8" w14:textId="38E6F945" w:rsidR="00501DAF" w:rsidRPr="00596A07" w:rsidRDefault="005427D9" w:rsidP="00840AB8">
      <w:pPr>
        <w:pStyle w:val="a3"/>
        <w:spacing w:before="269"/>
        <w:ind w:right="160" w:firstLine="210"/>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年齢にかかわらず、個人は「小規模な主権者」</w:t>
      </w:r>
      <w:r w:rsidR="00BF6604">
        <w:rPr>
          <w:rStyle w:val="ad"/>
          <w:rFonts w:asciiTheme="minorEastAsia" w:eastAsiaTheme="minorEastAsia" w:hAnsiTheme="minorEastAsia"/>
          <w:sz w:val="21"/>
          <w:szCs w:val="21"/>
          <w:lang w:eastAsia="ja-JP"/>
        </w:rPr>
        <w:footnoteReference w:id="13"/>
      </w:r>
      <w:r w:rsidRPr="00596A07">
        <w:rPr>
          <w:rFonts w:asciiTheme="minorEastAsia" w:eastAsiaTheme="minorEastAsia" w:hAnsiTheme="minorEastAsia"/>
          <w:sz w:val="21"/>
          <w:szCs w:val="21"/>
          <w:lang w:eastAsia="ja-JP"/>
        </w:rPr>
        <w:t>であり、自律を行使し、自己決定を行う自由を有している。しかし、加齢に伴い個人の自律はますます脅かされる可能性があり、特に判断能力や意思決定能力が低下した場合、複雑な人権上の課題が生じる</w:t>
      </w:r>
      <w:r w:rsidR="00BF6604">
        <w:rPr>
          <w:rStyle w:val="ad"/>
          <w:rFonts w:asciiTheme="minorEastAsia" w:eastAsiaTheme="minorEastAsia" w:hAnsiTheme="minorEastAsia"/>
          <w:sz w:val="21"/>
          <w:szCs w:val="21"/>
          <w:lang w:eastAsia="ja-JP"/>
        </w:rPr>
        <w:footnoteReference w:id="14"/>
      </w:r>
      <w:r w:rsidRPr="00596A07">
        <w:rPr>
          <w:rFonts w:asciiTheme="minorEastAsia" w:eastAsiaTheme="minorEastAsia" w:hAnsiTheme="minorEastAsia"/>
          <w:sz w:val="21"/>
          <w:szCs w:val="21"/>
          <w:lang w:eastAsia="ja-JP"/>
        </w:rPr>
        <w:t>。第三者の意思決定者が任命される場合、個人の自律を可能な限り最大限に尊重し、維持することが不可欠である</w:t>
      </w:r>
      <w:r w:rsidR="00BF6604">
        <w:rPr>
          <w:rStyle w:val="ad"/>
          <w:rFonts w:asciiTheme="minorEastAsia" w:eastAsiaTheme="minorEastAsia" w:hAnsiTheme="minorEastAsia"/>
          <w:sz w:val="21"/>
          <w:szCs w:val="21"/>
          <w:lang w:eastAsia="ja-JP"/>
        </w:rPr>
        <w:footnoteReference w:id="15"/>
      </w:r>
      <w:r w:rsidRPr="00596A07">
        <w:rPr>
          <w:rFonts w:asciiTheme="minorEastAsia" w:eastAsiaTheme="minorEastAsia" w:hAnsiTheme="minorEastAsia"/>
          <w:sz w:val="21"/>
          <w:szCs w:val="21"/>
          <w:lang w:eastAsia="ja-JP"/>
        </w:rPr>
        <w:t>。これは、代理意思決定制度における「能力喪失」</w:t>
      </w:r>
      <w:r w:rsidR="00BF6604">
        <w:rPr>
          <w:rFonts w:asciiTheme="minorEastAsia" w:eastAsiaTheme="minorEastAsia" w:hAnsiTheme="minorEastAsia" w:hint="eastAsia"/>
          <w:sz w:val="21"/>
          <w:szCs w:val="21"/>
          <w:lang w:eastAsia="ja-JP"/>
        </w:rPr>
        <w:t>（</w:t>
      </w:r>
      <w:r w:rsidR="00051071" w:rsidRPr="00051071">
        <w:rPr>
          <w:rFonts w:asciiTheme="minorEastAsia" w:eastAsiaTheme="minorEastAsia" w:hAnsiTheme="minorEastAsia"/>
          <w:sz w:val="21"/>
          <w:szCs w:val="21"/>
          <w:lang w:eastAsia="ja-JP"/>
        </w:rPr>
        <w:t>lost capacity</w:t>
      </w:r>
      <w:r w:rsidR="00BF6604">
        <w:rPr>
          <w:rFonts w:asciiTheme="minorEastAsia" w:eastAsiaTheme="minorEastAsia" w:hAnsiTheme="minorEastAsia" w:hint="eastAsia"/>
          <w:sz w:val="21"/>
          <w:szCs w:val="21"/>
          <w:lang w:eastAsia="ja-JP"/>
        </w:rPr>
        <w:t>）</w:t>
      </w:r>
      <w:r w:rsidRPr="00596A07">
        <w:rPr>
          <w:rFonts w:asciiTheme="minorEastAsia" w:eastAsiaTheme="minorEastAsia" w:hAnsiTheme="minorEastAsia"/>
          <w:sz w:val="21"/>
          <w:szCs w:val="21"/>
          <w:lang w:eastAsia="ja-JP"/>
        </w:rPr>
        <w:t>とは区別される「能力減退」</w:t>
      </w:r>
      <w:r w:rsidR="00BF6604">
        <w:rPr>
          <w:rFonts w:asciiTheme="minorEastAsia" w:eastAsiaTheme="minorEastAsia" w:hAnsiTheme="minorEastAsia" w:hint="eastAsia"/>
          <w:sz w:val="21"/>
          <w:szCs w:val="21"/>
          <w:lang w:eastAsia="ja-JP"/>
        </w:rPr>
        <w:t>（</w:t>
      </w:r>
      <w:r w:rsidR="00051071" w:rsidRPr="00051071">
        <w:rPr>
          <w:rFonts w:asciiTheme="minorEastAsia" w:eastAsiaTheme="minorEastAsia" w:hAnsiTheme="minorEastAsia"/>
          <w:sz w:val="21"/>
          <w:szCs w:val="21"/>
          <w:lang w:eastAsia="ja-JP"/>
        </w:rPr>
        <w:t>diminished capacity</w:t>
      </w:r>
      <w:r w:rsidR="00BF6604">
        <w:rPr>
          <w:rFonts w:asciiTheme="minorEastAsia" w:eastAsiaTheme="minorEastAsia" w:hAnsiTheme="minorEastAsia" w:hint="eastAsia"/>
          <w:sz w:val="21"/>
          <w:szCs w:val="21"/>
          <w:lang w:eastAsia="ja-JP"/>
        </w:rPr>
        <w:t>）</w:t>
      </w:r>
      <w:r w:rsidRPr="00596A07">
        <w:rPr>
          <w:rFonts w:asciiTheme="minorEastAsia" w:eastAsiaTheme="minorEastAsia" w:hAnsiTheme="minorEastAsia"/>
          <w:sz w:val="21"/>
          <w:szCs w:val="21"/>
          <w:lang w:eastAsia="ja-JP"/>
        </w:rPr>
        <w:t>の問題に特に関連する。これは、「リスク</w:t>
      </w:r>
      <w:r w:rsidR="00051071">
        <w:rPr>
          <w:rFonts w:asciiTheme="minorEastAsia" w:eastAsiaTheme="minorEastAsia" w:hAnsiTheme="minorEastAsia" w:hint="eastAsia"/>
          <w:sz w:val="21"/>
          <w:szCs w:val="21"/>
          <w:lang w:eastAsia="ja-JP"/>
        </w:rPr>
        <w:t>を負う</w:t>
      </w:r>
      <w:r w:rsidRPr="00596A07">
        <w:rPr>
          <w:rFonts w:asciiTheme="minorEastAsia" w:eastAsiaTheme="minorEastAsia" w:hAnsiTheme="minorEastAsia"/>
          <w:sz w:val="21"/>
          <w:szCs w:val="21"/>
          <w:lang w:eastAsia="ja-JP"/>
        </w:rPr>
        <w:t>尊厳」が生じる場面で損なわれる可能性がある。すなわち、リスクを伴う選択をしようとする個人が、自身の安全を守るための措置として、その選択肢が制限されていることに気づく場合がある</w:t>
      </w:r>
      <w:r w:rsidR="00051071">
        <w:rPr>
          <w:rStyle w:val="ad"/>
          <w:rFonts w:asciiTheme="minorEastAsia" w:eastAsiaTheme="minorEastAsia" w:hAnsiTheme="minorEastAsia"/>
          <w:sz w:val="21"/>
          <w:szCs w:val="21"/>
          <w:lang w:eastAsia="ja-JP"/>
        </w:rPr>
        <w:footnoteReference w:id="16"/>
      </w:r>
      <w:r w:rsidRPr="00596A07">
        <w:rPr>
          <w:rFonts w:asciiTheme="minorEastAsia" w:eastAsiaTheme="minorEastAsia" w:hAnsiTheme="minorEastAsia"/>
          <w:sz w:val="21"/>
          <w:szCs w:val="21"/>
          <w:lang w:eastAsia="ja-JP"/>
        </w:rPr>
        <w:t>。「リスク</w:t>
      </w:r>
      <w:r w:rsidR="00051071">
        <w:rPr>
          <w:rFonts w:asciiTheme="minorEastAsia" w:eastAsiaTheme="minorEastAsia" w:hAnsiTheme="minorEastAsia" w:hint="eastAsia"/>
          <w:sz w:val="21"/>
          <w:szCs w:val="21"/>
          <w:lang w:eastAsia="ja-JP"/>
        </w:rPr>
        <w:t>を負う</w:t>
      </w:r>
      <w:r w:rsidRPr="00596A07">
        <w:rPr>
          <w:rFonts w:asciiTheme="minorEastAsia" w:eastAsiaTheme="minorEastAsia" w:hAnsiTheme="minorEastAsia"/>
          <w:sz w:val="21"/>
          <w:szCs w:val="21"/>
          <w:lang w:eastAsia="ja-JP"/>
        </w:rPr>
        <w:t>尊厳」とは、リスクを冒すことが尊厳ある生活の一部であることを認め、特に高齢期においては、個人の表明した希望や選好に従い、リスクを伴う選択が</w:t>
      </w:r>
      <w:r w:rsidR="00051071">
        <w:rPr>
          <w:rFonts w:asciiTheme="minorEastAsia" w:eastAsiaTheme="minorEastAsia" w:hAnsiTheme="minorEastAsia" w:hint="eastAsia"/>
          <w:sz w:val="21"/>
          <w:szCs w:val="21"/>
          <w:lang w:eastAsia="ja-JP"/>
        </w:rPr>
        <w:t>支援</w:t>
      </w:r>
      <w:r w:rsidRPr="00596A07">
        <w:rPr>
          <w:rFonts w:asciiTheme="minorEastAsia" w:eastAsiaTheme="minorEastAsia" w:hAnsiTheme="minorEastAsia"/>
          <w:sz w:val="21"/>
          <w:szCs w:val="21"/>
          <w:lang w:eastAsia="ja-JP"/>
        </w:rPr>
        <w:t>されるべきであることを指す</w:t>
      </w:r>
      <w:r w:rsidR="00051071">
        <w:rPr>
          <w:rStyle w:val="ad"/>
          <w:rFonts w:asciiTheme="minorEastAsia" w:eastAsiaTheme="minorEastAsia" w:hAnsiTheme="minorEastAsia"/>
          <w:sz w:val="21"/>
          <w:szCs w:val="21"/>
          <w:lang w:eastAsia="ja-JP"/>
        </w:rPr>
        <w:footnoteReference w:id="17"/>
      </w:r>
      <w:r w:rsidRPr="00596A07">
        <w:rPr>
          <w:rFonts w:asciiTheme="minorEastAsia" w:eastAsiaTheme="minorEastAsia" w:hAnsiTheme="minorEastAsia"/>
          <w:sz w:val="21"/>
          <w:szCs w:val="21"/>
          <w:lang w:eastAsia="ja-JP"/>
        </w:rPr>
        <w:t>。例えば、高齢者は、</w:t>
      </w:r>
      <w:r w:rsidR="00051071">
        <w:rPr>
          <w:rFonts w:asciiTheme="minorEastAsia" w:eastAsiaTheme="minorEastAsia" w:hAnsiTheme="minorEastAsia" w:hint="eastAsia"/>
          <w:sz w:val="21"/>
          <w:szCs w:val="21"/>
          <w:lang w:eastAsia="ja-JP"/>
        </w:rPr>
        <w:t>ケア</w:t>
      </w:r>
      <w:r w:rsidRPr="00596A07">
        <w:rPr>
          <w:rFonts w:asciiTheme="minorEastAsia" w:eastAsiaTheme="minorEastAsia" w:hAnsiTheme="minorEastAsia"/>
          <w:sz w:val="21"/>
          <w:szCs w:val="21"/>
          <w:lang w:eastAsia="ja-JP"/>
        </w:rPr>
        <w:t>サービスの拡充よりも</w:t>
      </w:r>
      <w:r w:rsidR="00051071">
        <w:rPr>
          <w:rFonts w:asciiTheme="minorEastAsia" w:eastAsiaTheme="minorEastAsia" w:hAnsiTheme="minorEastAsia" w:hint="eastAsia"/>
          <w:sz w:val="21"/>
          <w:szCs w:val="21"/>
          <w:lang w:eastAsia="ja-JP"/>
        </w:rPr>
        <w:t>独</w:t>
      </w:r>
      <w:r w:rsidRPr="00596A07">
        <w:rPr>
          <w:rFonts w:asciiTheme="minorEastAsia" w:eastAsiaTheme="minorEastAsia" w:hAnsiTheme="minorEastAsia"/>
          <w:sz w:val="21"/>
          <w:szCs w:val="21"/>
          <w:lang w:eastAsia="ja-JP"/>
        </w:rPr>
        <w:t>立を重視し、高齢者施設への入居ではなく自宅での生活を望む場合がある</w:t>
      </w:r>
      <w:r w:rsidR="00051071">
        <w:rPr>
          <w:rStyle w:val="ad"/>
          <w:rFonts w:asciiTheme="minorEastAsia" w:eastAsiaTheme="minorEastAsia" w:hAnsiTheme="minorEastAsia"/>
          <w:sz w:val="21"/>
          <w:szCs w:val="21"/>
          <w:lang w:eastAsia="ja-JP"/>
        </w:rPr>
        <w:footnoteReference w:id="18"/>
      </w:r>
      <w:r w:rsidRPr="00596A07">
        <w:rPr>
          <w:rFonts w:asciiTheme="minorEastAsia" w:eastAsiaTheme="minorEastAsia" w:hAnsiTheme="minorEastAsia"/>
          <w:sz w:val="21"/>
          <w:szCs w:val="21"/>
          <w:lang w:eastAsia="ja-JP"/>
        </w:rPr>
        <w:t>。こうした状況において、あらゆる人権的価値を適切に満たすことは複雑な課題である。人権に基づく枠組みは、支援付き意思決定および代理意思決定を導くことを目的とし、</w:t>
      </w:r>
      <w:r w:rsidR="00840AB8" w:rsidRPr="00840AB8">
        <w:rPr>
          <w:rFonts w:asciiTheme="minorEastAsia" w:eastAsiaTheme="minorEastAsia" w:hAnsiTheme="minorEastAsia" w:hint="eastAsia"/>
          <w:sz w:val="21"/>
          <w:szCs w:val="21"/>
          <w:lang w:eastAsia="ja-JP"/>
        </w:rPr>
        <w:t>特に競合する人権目標のバランスのとり方に関する困難な問題に対して</w:t>
      </w:r>
      <w:r w:rsidR="00840AB8">
        <w:rPr>
          <w:rFonts w:asciiTheme="minorEastAsia" w:eastAsiaTheme="minorEastAsia" w:hAnsiTheme="minorEastAsia" w:hint="eastAsia"/>
          <w:sz w:val="21"/>
          <w:szCs w:val="21"/>
          <w:lang w:eastAsia="ja-JP"/>
        </w:rPr>
        <w:t>、</w:t>
      </w:r>
      <w:r w:rsidR="00840AB8" w:rsidRPr="00840AB8">
        <w:rPr>
          <w:rFonts w:asciiTheme="minorEastAsia" w:eastAsiaTheme="minorEastAsia" w:hAnsiTheme="minorEastAsia" w:hint="eastAsia"/>
          <w:sz w:val="21"/>
          <w:szCs w:val="21"/>
          <w:lang w:eastAsia="ja-JP"/>
        </w:rPr>
        <w:t>中核的な価値観、原則、権利への尊重に基づく</w:t>
      </w:r>
      <w:r w:rsidRPr="00596A07">
        <w:rPr>
          <w:rFonts w:asciiTheme="minorEastAsia" w:eastAsiaTheme="minorEastAsia" w:hAnsiTheme="minorEastAsia"/>
          <w:sz w:val="21"/>
          <w:szCs w:val="21"/>
          <w:lang w:eastAsia="ja-JP"/>
        </w:rPr>
        <w:t>アプローチを提供するものである</w:t>
      </w:r>
      <w:r w:rsidR="00840AB8">
        <w:rPr>
          <w:rStyle w:val="ad"/>
          <w:rFonts w:asciiTheme="minorEastAsia" w:eastAsiaTheme="minorEastAsia" w:hAnsiTheme="minorEastAsia"/>
          <w:sz w:val="21"/>
          <w:szCs w:val="21"/>
          <w:lang w:eastAsia="ja-JP"/>
        </w:rPr>
        <w:footnoteReference w:id="19"/>
      </w:r>
      <w:r w:rsidR="00840AB8">
        <w:rPr>
          <w:rFonts w:asciiTheme="minorEastAsia" w:eastAsiaTheme="minorEastAsia" w:hAnsiTheme="minorEastAsia" w:hint="eastAsia"/>
          <w:sz w:val="21"/>
          <w:szCs w:val="21"/>
          <w:lang w:eastAsia="ja-JP"/>
        </w:rPr>
        <w:t>。</w:t>
      </w:r>
    </w:p>
    <w:p w14:paraId="78AE105C" w14:textId="77777777" w:rsidR="00501DAF" w:rsidRPr="00596A07" w:rsidRDefault="005427D9">
      <w:pPr>
        <w:pStyle w:val="6"/>
        <w:ind w:firstLine="209"/>
        <w:rPr>
          <w:rFonts w:asciiTheme="minorEastAsia" w:eastAsiaTheme="minorEastAsia" w:hAnsiTheme="minorEastAsia"/>
          <w:sz w:val="21"/>
          <w:szCs w:val="21"/>
          <w:lang w:eastAsia="ja-JP"/>
        </w:rPr>
      </w:pPr>
      <w:bookmarkStart w:id="9" w:name="_bookmark7"/>
      <w:bookmarkStart w:id="10" w:name="_bookmark12"/>
      <w:bookmarkStart w:id="11" w:name="_bookmark15"/>
      <w:bookmarkEnd w:id="9"/>
      <w:bookmarkEnd w:id="10"/>
      <w:bookmarkEnd w:id="11"/>
      <w:r w:rsidRPr="00596A07">
        <w:rPr>
          <w:rFonts w:asciiTheme="minorEastAsia" w:eastAsiaTheme="minorEastAsia" w:hAnsiTheme="minorEastAsia"/>
          <w:spacing w:val="-2"/>
          <w:sz w:val="21"/>
          <w:szCs w:val="21"/>
          <w:lang w:eastAsia="ja-JP"/>
        </w:rPr>
        <w:t>自由</w:t>
      </w:r>
    </w:p>
    <w:p w14:paraId="48B696C7" w14:textId="0E88F799" w:rsidR="00501DAF" w:rsidRPr="00596A07" w:rsidRDefault="005427D9" w:rsidP="006B4477">
      <w:pPr>
        <w:pStyle w:val="a3"/>
        <w:spacing w:before="269"/>
        <w:ind w:firstLine="210"/>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自由の尊重</w:t>
      </w:r>
      <w:r w:rsidR="0071366A">
        <w:rPr>
          <w:rFonts w:asciiTheme="minorEastAsia" w:eastAsiaTheme="minorEastAsia" w:hAnsiTheme="minorEastAsia" w:hint="eastAsia"/>
          <w:sz w:val="21"/>
          <w:szCs w:val="21"/>
          <w:lang w:eastAsia="ja-JP"/>
        </w:rPr>
        <w:t>も</w:t>
      </w:r>
      <w:r w:rsidRPr="00596A07">
        <w:rPr>
          <w:rFonts w:asciiTheme="minorEastAsia" w:eastAsiaTheme="minorEastAsia" w:hAnsiTheme="minorEastAsia"/>
          <w:sz w:val="21"/>
          <w:szCs w:val="21"/>
          <w:lang w:eastAsia="ja-JP"/>
        </w:rPr>
        <w:t>、高齢者の人権にとって根本的なものであり、特に高齢者向け居住型</w:t>
      </w:r>
      <w:r w:rsidR="0071366A">
        <w:rPr>
          <w:rFonts w:asciiTheme="minorEastAsia" w:eastAsiaTheme="minorEastAsia" w:hAnsiTheme="minorEastAsia" w:hint="eastAsia"/>
          <w:sz w:val="21"/>
          <w:szCs w:val="21"/>
          <w:lang w:eastAsia="ja-JP"/>
        </w:rPr>
        <w:t>ケア</w:t>
      </w:r>
      <w:r w:rsidRPr="00596A07">
        <w:rPr>
          <w:rFonts w:asciiTheme="minorEastAsia" w:eastAsiaTheme="minorEastAsia" w:hAnsiTheme="minorEastAsia"/>
          <w:sz w:val="21"/>
          <w:szCs w:val="21"/>
          <w:lang w:eastAsia="ja-JP"/>
        </w:rPr>
        <w:t>施設における制限的措置の適用が、</w:t>
      </w:r>
      <w:r w:rsidR="0071366A">
        <w:rPr>
          <w:rFonts w:asciiTheme="minorEastAsia" w:eastAsiaTheme="minorEastAsia" w:hAnsiTheme="minorEastAsia" w:hint="eastAsia"/>
          <w:sz w:val="21"/>
          <w:szCs w:val="21"/>
          <w:lang w:eastAsia="ja-JP"/>
        </w:rPr>
        <w:t>低</w:t>
      </w:r>
      <w:r w:rsidRPr="00596A07">
        <w:rPr>
          <w:rFonts w:asciiTheme="minorEastAsia" w:eastAsiaTheme="minorEastAsia" w:hAnsiTheme="minorEastAsia"/>
          <w:sz w:val="21"/>
          <w:szCs w:val="21"/>
          <w:lang w:eastAsia="ja-JP"/>
        </w:rPr>
        <w:t>水準のケアにつながっていること</w:t>
      </w:r>
      <w:r w:rsidR="0071366A">
        <w:rPr>
          <w:rFonts w:asciiTheme="minorEastAsia" w:eastAsiaTheme="minorEastAsia" w:hAnsiTheme="minorEastAsia" w:hint="eastAsia"/>
          <w:sz w:val="21"/>
          <w:szCs w:val="21"/>
          <w:lang w:eastAsia="ja-JP"/>
        </w:rPr>
        <w:t>が</w:t>
      </w:r>
      <w:r w:rsidRPr="00596A07">
        <w:rPr>
          <w:rFonts w:asciiTheme="minorEastAsia" w:eastAsiaTheme="minorEastAsia" w:hAnsiTheme="minorEastAsia"/>
          <w:sz w:val="21"/>
          <w:szCs w:val="21"/>
          <w:lang w:eastAsia="ja-JP"/>
        </w:rPr>
        <w:t>、批判の主な焦点となっている</w:t>
      </w:r>
      <w:r w:rsidR="0071366A">
        <w:rPr>
          <w:rStyle w:val="ad"/>
          <w:rFonts w:asciiTheme="minorEastAsia" w:eastAsiaTheme="minorEastAsia" w:hAnsiTheme="minorEastAsia"/>
          <w:sz w:val="21"/>
          <w:szCs w:val="21"/>
          <w:lang w:eastAsia="ja-JP"/>
        </w:rPr>
        <w:footnoteReference w:id="20"/>
      </w:r>
      <w:r w:rsidRPr="00596A07">
        <w:rPr>
          <w:rFonts w:asciiTheme="minorEastAsia" w:eastAsiaTheme="minorEastAsia" w:hAnsiTheme="minorEastAsia"/>
          <w:sz w:val="21"/>
          <w:szCs w:val="21"/>
          <w:lang w:eastAsia="ja-JP"/>
        </w:rPr>
        <w:t>。尊厳ある生活を送るための必要条件である自由は、可能な限り自律し、自らの意思決定を行う</w:t>
      </w:r>
      <w:r w:rsidR="0071366A">
        <w:rPr>
          <w:rFonts w:asciiTheme="minorEastAsia" w:eastAsiaTheme="minorEastAsia" w:hAnsiTheme="minorEastAsia" w:hint="eastAsia"/>
          <w:sz w:val="21"/>
          <w:szCs w:val="21"/>
          <w:lang w:eastAsia="ja-JP"/>
        </w:rPr>
        <w:t>こと</w:t>
      </w:r>
      <w:r w:rsidRPr="00596A07">
        <w:rPr>
          <w:rFonts w:asciiTheme="minorEastAsia" w:eastAsiaTheme="minorEastAsia" w:hAnsiTheme="minorEastAsia"/>
          <w:sz w:val="21"/>
          <w:szCs w:val="21"/>
          <w:lang w:eastAsia="ja-JP"/>
        </w:rPr>
        <w:t>が</w:t>
      </w:r>
      <w:r w:rsidR="0071366A">
        <w:rPr>
          <w:rFonts w:asciiTheme="minorEastAsia" w:eastAsiaTheme="minorEastAsia" w:hAnsiTheme="minorEastAsia" w:hint="eastAsia"/>
          <w:sz w:val="21"/>
          <w:szCs w:val="21"/>
          <w:lang w:eastAsia="ja-JP"/>
        </w:rPr>
        <w:t>、本人が意思決定を行えるにもかかわらず</w:t>
      </w:r>
      <w:r w:rsidRPr="00596A07">
        <w:rPr>
          <w:rFonts w:asciiTheme="minorEastAsia" w:eastAsiaTheme="minorEastAsia" w:hAnsiTheme="minorEastAsia"/>
          <w:sz w:val="21"/>
          <w:szCs w:val="21"/>
          <w:lang w:eastAsia="ja-JP"/>
        </w:rPr>
        <w:t>否定された場合には、制限されることがある</w:t>
      </w:r>
      <w:r w:rsidR="0071366A">
        <w:rPr>
          <w:rStyle w:val="ad"/>
          <w:rFonts w:asciiTheme="minorEastAsia" w:eastAsiaTheme="minorEastAsia" w:hAnsiTheme="minorEastAsia"/>
          <w:sz w:val="21"/>
          <w:szCs w:val="21"/>
          <w:lang w:eastAsia="ja-JP"/>
        </w:rPr>
        <w:footnoteReference w:id="21"/>
      </w:r>
      <w:r w:rsidRPr="00596A07">
        <w:rPr>
          <w:rFonts w:asciiTheme="minorEastAsia" w:eastAsiaTheme="minorEastAsia" w:hAnsiTheme="minorEastAsia"/>
          <w:sz w:val="21"/>
          <w:szCs w:val="21"/>
          <w:lang w:eastAsia="ja-JP"/>
        </w:rPr>
        <w:t>。その結果、自由の剥奪は人権の完全な享受を損なうことになる。高齢化</w:t>
      </w:r>
      <w:r w:rsidR="0071366A">
        <w:rPr>
          <w:rFonts w:asciiTheme="minorEastAsia" w:eastAsiaTheme="minorEastAsia" w:hAnsiTheme="minorEastAsia" w:hint="eastAsia"/>
          <w:sz w:val="21"/>
          <w:szCs w:val="21"/>
          <w:lang w:eastAsia="ja-JP"/>
        </w:rPr>
        <w:t>の下で</w:t>
      </w:r>
      <w:r w:rsidRPr="00596A07">
        <w:rPr>
          <w:rFonts w:asciiTheme="minorEastAsia" w:eastAsiaTheme="minorEastAsia" w:hAnsiTheme="minorEastAsia"/>
          <w:sz w:val="21"/>
          <w:szCs w:val="21"/>
          <w:lang w:eastAsia="ja-JP"/>
        </w:rPr>
        <w:t>、これは高齢者ケアサービスの提供</w:t>
      </w:r>
      <w:r w:rsidR="0071366A">
        <w:rPr>
          <w:rFonts w:asciiTheme="minorEastAsia" w:eastAsiaTheme="minorEastAsia" w:hAnsiTheme="minorEastAsia" w:hint="eastAsia"/>
          <w:sz w:val="21"/>
          <w:szCs w:val="21"/>
          <w:lang w:eastAsia="ja-JP"/>
        </w:rPr>
        <w:t>をめぐる</w:t>
      </w:r>
      <w:r w:rsidRPr="00596A07">
        <w:rPr>
          <w:rFonts w:asciiTheme="minorEastAsia" w:eastAsiaTheme="minorEastAsia" w:hAnsiTheme="minorEastAsia"/>
          <w:sz w:val="21"/>
          <w:szCs w:val="21"/>
          <w:lang w:eastAsia="ja-JP"/>
        </w:rPr>
        <w:t>特に重要な問題である。代替となるケア形態が利用できない場合、高齢者は「強制的な施設入所」という自由の剥奪の一形態を経験することになりかねない</w:t>
      </w:r>
      <w:r w:rsidR="0071366A">
        <w:rPr>
          <w:rStyle w:val="ad"/>
          <w:rFonts w:asciiTheme="minorEastAsia" w:eastAsiaTheme="minorEastAsia" w:hAnsiTheme="minorEastAsia"/>
          <w:sz w:val="21"/>
          <w:szCs w:val="21"/>
          <w:lang w:eastAsia="ja-JP"/>
        </w:rPr>
        <w:footnoteReference w:id="22"/>
      </w:r>
      <w:r w:rsidRPr="00596A07">
        <w:rPr>
          <w:rFonts w:asciiTheme="minorEastAsia" w:eastAsiaTheme="minorEastAsia" w:hAnsiTheme="minorEastAsia"/>
          <w:sz w:val="21"/>
          <w:szCs w:val="21"/>
          <w:lang w:eastAsia="ja-JP"/>
        </w:rPr>
        <w:t>。こうした状況下では、高齢者は暴力、虐待、および／またはネグレクトのリスクにさらされやすくなり、安全、自律、尊厳に対する脅威となる</w:t>
      </w:r>
      <w:r w:rsidR="0071366A">
        <w:rPr>
          <w:rStyle w:val="ad"/>
          <w:rFonts w:asciiTheme="minorEastAsia" w:eastAsiaTheme="minorEastAsia" w:hAnsiTheme="minorEastAsia"/>
          <w:sz w:val="21"/>
          <w:szCs w:val="21"/>
          <w:lang w:eastAsia="ja-JP"/>
        </w:rPr>
        <w:footnoteReference w:id="23"/>
      </w:r>
      <w:r w:rsidRPr="00596A07">
        <w:rPr>
          <w:rFonts w:asciiTheme="minorEastAsia" w:eastAsiaTheme="minorEastAsia" w:hAnsiTheme="minorEastAsia"/>
          <w:sz w:val="21"/>
          <w:szCs w:val="21"/>
          <w:lang w:eastAsia="ja-JP"/>
        </w:rPr>
        <w:t>。さらに、社会的孤立や孤独感につながり、生活の質に重大な影響を及ぼす可能性がある</w:t>
      </w:r>
      <w:r w:rsidR="0071366A">
        <w:rPr>
          <w:rStyle w:val="ad"/>
          <w:rFonts w:asciiTheme="minorEastAsia" w:eastAsiaTheme="minorEastAsia" w:hAnsiTheme="minorEastAsia"/>
          <w:sz w:val="21"/>
          <w:szCs w:val="21"/>
          <w:lang w:eastAsia="ja-JP"/>
        </w:rPr>
        <w:footnoteReference w:id="24"/>
      </w:r>
      <w:r w:rsidRPr="00596A07">
        <w:rPr>
          <w:rFonts w:asciiTheme="minorEastAsia" w:eastAsiaTheme="minorEastAsia" w:hAnsiTheme="minorEastAsia"/>
          <w:sz w:val="21"/>
          <w:szCs w:val="21"/>
          <w:lang w:eastAsia="ja-JP"/>
        </w:rPr>
        <w:t>。しかし、自由の制限は</w:t>
      </w:r>
      <w:r w:rsidR="0071366A">
        <w:rPr>
          <w:rFonts w:asciiTheme="minorEastAsia" w:eastAsiaTheme="minorEastAsia" w:hAnsiTheme="minorEastAsia" w:hint="eastAsia"/>
          <w:sz w:val="21"/>
          <w:szCs w:val="21"/>
          <w:lang w:eastAsia="ja-JP"/>
        </w:rPr>
        <w:t>ケア</w:t>
      </w:r>
      <w:r w:rsidRPr="00596A07">
        <w:rPr>
          <w:rFonts w:asciiTheme="minorEastAsia" w:eastAsiaTheme="minorEastAsia" w:hAnsiTheme="minorEastAsia"/>
          <w:sz w:val="21"/>
          <w:szCs w:val="21"/>
          <w:lang w:eastAsia="ja-JP"/>
        </w:rPr>
        <w:t>施設に限られたものではなく、在宅ケアや家族による介護においても、提供される支援が不十分な場合、基本的人権の価値を侵害する可能性がある。高齢者は、</w:t>
      </w:r>
      <w:r w:rsidR="0071366A">
        <w:rPr>
          <w:rFonts w:asciiTheme="minorEastAsia" w:eastAsiaTheme="minorEastAsia" w:hAnsiTheme="minorEastAsia" w:hint="eastAsia"/>
          <w:sz w:val="21"/>
          <w:szCs w:val="21"/>
          <w:lang w:eastAsia="ja-JP"/>
        </w:rPr>
        <w:t>ケアを提供する</w:t>
      </w:r>
      <w:r w:rsidRPr="00596A07">
        <w:rPr>
          <w:rFonts w:asciiTheme="minorEastAsia" w:eastAsiaTheme="minorEastAsia" w:hAnsiTheme="minorEastAsia"/>
          <w:sz w:val="21"/>
          <w:szCs w:val="21"/>
          <w:lang w:eastAsia="ja-JP"/>
        </w:rPr>
        <w:t>家族や友人に見捨てられ、交通手段や他者と連絡を取る手段がないまま自宅に閉じ込められることがある。年齢が個人の自由権にどのような影響を与えるかを理解するにあたっては、性別、性、宗教、人種、民族、障害といった他の交差的要因もまた、個人の自由に悪影響を及ぼし得ることを認識する必要がある</w:t>
      </w:r>
      <w:r w:rsidR="0071366A">
        <w:rPr>
          <w:rStyle w:val="ad"/>
          <w:rFonts w:asciiTheme="minorEastAsia" w:eastAsiaTheme="minorEastAsia" w:hAnsiTheme="minorEastAsia"/>
          <w:sz w:val="21"/>
          <w:szCs w:val="21"/>
          <w:lang w:eastAsia="ja-JP"/>
        </w:rPr>
        <w:footnoteReference w:id="25"/>
      </w:r>
      <w:r w:rsidRPr="00596A07">
        <w:rPr>
          <w:rFonts w:asciiTheme="minorEastAsia" w:eastAsiaTheme="minorEastAsia" w:hAnsiTheme="minorEastAsia"/>
          <w:sz w:val="21"/>
          <w:szCs w:val="21"/>
          <w:lang w:eastAsia="ja-JP"/>
        </w:rPr>
        <w:t>。</w:t>
      </w:r>
    </w:p>
    <w:p w14:paraId="1FC325CA" w14:textId="77777777" w:rsidR="00501DAF" w:rsidRPr="00596A07" w:rsidRDefault="005427D9">
      <w:pPr>
        <w:pStyle w:val="6"/>
        <w:spacing w:before="198"/>
        <w:ind w:firstLine="209"/>
        <w:rPr>
          <w:rFonts w:asciiTheme="minorEastAsia" w:eastAsiaTheme="minorEastAsia" w:hAnsiTheme="minorEastAsia"/>
          <w:sz w:val="21"/>
          <w:szCs w:val="21"/>
          <w:lang w:eastAsia="ja-JP"/>
        </w:rPr>
      </w:pPr>
      <w:r w:rsidRPr="00596A07">
        <w:rPr>
          <w:rFonts w:asciiTheme="minorEastAsia" w:eastAsiaTheme="minorEastAsia" w:hAnsiTheme="minorEastAsia"/>
          <w:spacing w:val="-2"/>
          <w:sz w:val="21"/>
          <w:szCs w:val="21"/>
          <w:lang w:eastAsia="ja-JP"/>
        </w:rPr>
        <w:t>平等</w:t>
      </w:r>
    </w:p>
    <w:p w14:paraId="1C8D7387" w14:textId="55D54F7D" w:rsidR="00501DAF" w:rsidRPr="00596A07" w:rsidRDefault="005427D9" w:rsidP="006B4477">
      <w:pPr>
        <w:pStyle w:val="a3"/>
        <w:spacing w:before="271"/>
        <w:ind w:left="165" w:firstLine="210"/>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最後に、平等は、個人の尊厳、自律、自由を支える中核的価値である</w:t>
      </w:r>
      <w:r w:rsidR="004A3A22">
        <w:rPr>
          <w:rStyle w:val="ad"/>
          <w:rFonts w:asciiTheme="minorEastAsia" w:eastAsiaTheme="minorEastAsia" w:hAnsiTheme="minorEastAsia"/>
          <w:sz w:val="21"/>
          <w:szCs w:val="21"/>
          <w:lang w:eastAsia="ja-JP"/>
        </w:rPr>
        <w:footnoteReference w:id="26"/>
      </w:r>
      <w:r w:rsidRPr="00596A07">
        <w:rPr>
          <w:rFonts w:asciiTheme="minorEastAsia" w:eastAsiaTheme="minorEastAsia" w:hAnsiTheme="minorEastAsia"/>
          <w:sz w:val="21"/>
          <w:szCs w:val="21"/>
          <w:lang w:eastAsia="ja-JP"/>
        </w:rPr>
        <w:t>。すべての人に保障される人権</w:t>
      </w:r>
      <w:r w:rsidR="00334E44">
        <w:rPr>
          <w:rFonts w:asciiTheme="minorEastAsia" w:eastAsiaTheme="minorEastAsia" w:hAnsiTheme="minorEastAsia" w:hint="eastAsia"/>
          <w:sz w:val="21"/>
          <w:szCs w:val="21"/>
          <w:lang w:eastAsia="ja-JP"/>
        </w:rPr>
        <w:t>の</w:t>
      </w:r>
      <w:r w:rsidRPr="00596A07">
        <w:rPr>
          <w:rFonts w:asciiTheme="minorEastAsia" w:eastAsiaTheme="minorEastAsia" w:hAnsiTheme="minorEastAsia"/>
          <w:sz w:val="21"/>
          <w:szCs w:val="21"/>
          <w:lang w:eastAsia="ja-JP"/>
        </w:rPr>
        <w:t>価値、原則、および具体的な権利は、年齢、人種、宗教、国籍、性、ジェンダー、性的指向、政治的所属、またはその他の</w:t>
      </w:r>
      <w:r w:rsidR="00334E44">
        <w:rPr>
          <w:rFonts w:asciiTheme="minorEastAsia" w:eastAsiaTheme="minorEastAsia" w:hAnsiTheme="minorEastAsia" w:hint="eastAsia"/>
          <w:sz w:val="21"/>
          <w:szCs w:val="21"/>
          <w:lang w:eastAsia="ja-JP"/>
        </w:rPr>
        <w:t>いかなる</w:t>
      </w:r>
      <w:r w:rsidRPr="00596A07">
        <w:rPr>
          <w:rFonts w:asciiTheme="minorEastAsia" w:eastAsiaTheme="minorEastAsia" w:hAnsiTheme="minorEastAsia"/>
          <w:sz w:val="21"/>
          <w:szCs w:val="21"/>
          <w:lang w:eastAsia="ja-JP"/>
        </w:rPr>
        <w:t>理由に基づいて</w:t>
      </w:r>
      <w:r w:rsidR="00334E44">
        <w:rPr>
          <w:rFonts w:asciiTheme="minorEastAsia" w:eastAsiaTheme="minorEastAsia" w:hAnsiTheme="minorEastAsia" w:hint="eastAsia"/>
          <w:sz w:val="21"/>
          <w:szCs w:val="21"/>
          <w:lang w:eastAsia="ja-JP"/>
        </w:rPr>
        <w:t>も</w:t>
      </w:r>
      <w:r w:rsidRPr="00596A07">
        <w:rPr>
          <w:rFonts w:asciiTheme="minorEastAsia" w:eastAsiaTheme="minorEastAsia" w:hAnsiTheme="minorEastAsia"/>
          <w:sz w:val="21"/>
          <w:szCs w:val="21"/>
          <w:lang w:eastAsia="ja-JP"/>
        </w:rPr>
        <w:t>、妨げられたり制限されたりしてはならない</w:t>
      </w:r>
      <w:r w:rsidR="004A3A22">
        <w:rPr>
          <w:rStyle w:val="ad"/>
          <w:rFonts w:asciiTheme="minorEastAsia" w:eastAsiaTheme="minorEastAsia" w:hAnsiTheme="minorEastAsia"/>
          <w:sz w:val="21"/>
          <w:szCs w:val="21"/>
          <w:lang w:eastAsia="ja-JP"/>
        </w:rPr>
        <w:footnoteReference w:id="27"/>
      </w:r>
      <w:r w:rsidRPr="00596A07">
        <w:rPr>
          <w:rFonts w:asciiTheme="minorEastAsia" w:eastAsiaTheme="minorEastAsia" w:hAnsiTheme="minorEastAsia"/>
          <w:sz w:val="21"/>
          <w:szCs w:val="21"/>
          <w:lang w:eastAsia="ja-JP"/>
        </w:rPr>
        <w:t>。特に高齢期において、平等と</w:t>
      </w:r>
      <w:r w:rsidR="00334E44">
        <w:rPr>
          <w:rFonts w:asciiTheme="minorEastAsia" w:eastAsiaTheme="minorEastAsia" w:hAnsiTheme="minorEastAsia" w:hint="eastAsia"/>
          <w:sz w:val="21"/>
          <w:szCs w:val="21"/>
          <w:lang w:eastAsia="ja-JP"/>
        </w:rPr>
        <w:t>正反対なの</w:t>
      </w:r>
      <w:r w:rsidRPr="00596A07">
        <w:rPr>
          <w:rFonts w:asciiTheme="minorEastAsia" w:eastAsiaTheme="minorEastAsia" w:hAnsiTheme="minorEastAsia"/>
          <w:sz w:val="21"/>
          <w:szCs w:val="21"/>
          <w:lang w:eastAsia="ja-JP"/>
        </w:rPr>
        <w:t>がエイジズム</w:t>
      </w:r>
      <w:r w:rsidR="00334E44">
        <w:rPr>
          <w:rFonts w:asciiTheme="minorEastAsia" w:eastAsiaTheme="minorEastAsia" w:hAnsiTheme="minorEastAsia" w:hint="eastAsia"/>
          <w:sz w:val="21"/>
          <w:szCs w:val="21"/>
          <w:lang w:eastAsia="ja-JP"/>
        </w:rPr>
        <w:t>（年齢差別）</w:t>
      </w:r>
      <w:r w:rsidRPr="00596A07">
        <w:rPr>
          <w:rFonts w:asciiTheme="minorEastAsia" w:eastAsiaTheme="minorEastAsia" w:hAnsiTheme="minorEastAsia"/>
          <w:sz w:val="21"/>
          <w:szCs w:val="21"/>
          <w:lang w:eastAsia="ja-JP"/>
        </w:rPr>
        <w:t>である。これは、年齢に基づく権利の完全な享受を脅かす、広</w:t>
      </w:r>
      <w:r w:rsidR="00334E44">
        <w:rPr>
          <w:rFonts w:asciiTheme="minorEastAsia" w:eastAsiaTheme="minorEastAsia" w:hAnsiTheme="minorEastAsia" w:hint="eastAsia"/>
          <w:sz w:val="21"/>
          <w:szCs w:val="21"/>
          <w:lang w:eastAsia="ja-JP"/>
        </w:rPr>
        <w:t>く</w:t>
      </w:r>
      <w:r w:rsidRPr="00596A07">
        <w:rPr>
          <w:rFonts w:asciiTheme="minorEastAsia" w:eastAsiaTheme="minorEastAsia" w:hAnsiTheme="minorEastAsia"/>
          <w:sz w:val="21"/>
          <w:szCs w:val="21"/>
          <w:lang w:eastAsia="ja-JP"/>
        </w:rPr>
        <w:t>蔓延</w:t>
      </w:r>
      <w:r w:rsidR="00334E44">
        <w:rPr>
          <w:rFonts w:asciiTheme="minorEastAsia" w:eastAsiaTheme="minorEastAsia" w:hAnsiTheme="minorEastAsia" w:hint="eastAsia"/>
          <w:sz w:val="21"/>
          <w:szCs w:val="21"/>
          <w:lang w:eastAsia="ja-JP"/>
        </w:rPr>
        <w:t>している</w:t>
      </w:r>
      <w:r w:rsidRPr="00596A07">
        <w:rPr>
          <w:rFonts w:asciiTheme="minorEastAsia" w:eastAsiaTheme="minorEastAsia" w:hAnsiTheme="minorEastAsia"/>
          <w:sz w:val="21"/>
          <w:szCs w:val="21"/>
          <w:lang w:eastAsia="ja-JP"/>
        </w:rPr>
        <w:t>差別の形態である</w:t>
      </w:r>
      <w:r w:rsidR="004A3A22">
        <w:rPr>
          <w:rStyle w:val="ad"/>
          <w:rFonts w:asciiTheme="minorEastAsia" w:eastAsiaTheme="minorEastAsia" w:hAnsiTheme="minorEastAsia"/>
          <w:sz w:val="21"/>
          <w:szCs w:val="21"/>
          <w:lang w:eastAsia="ja-JP"/>
        </w:rPr>
        <w:footnoteReference w:id="28"/>
      </w:r>
      <w:r w:rsidRPr="00596A07">
        <w:rPr>
          <w:rFonts w:asciiTheme="minorEastAsia" w:eastAsiaTheme="minorEastAsia" w:hAnsiTheme="minorEastAsia"/>
          <w:sz w:val="21"/>
          <w:szCs w:val="21"/>
          <w:lang w:eastAsia="ja-JP"/>
        </w:rPr>
        <w:t>。</w:t>
      </w:r>
    </w:p>
    <w:p w14:paraId="78E9F942" w14:textId="6BB3C5FB" w:rsidR="00501DAF" w:rsidRPr="00596A07" w:rsidRDefault="007C427E" w:rsidP="006B4477">
      <w:pPr>
        <w:spacing w:before="1"/>
        <w:ind w:right="160" w:firstLine="210"/>
        <w:rPr>
          <w:rFonts w:asciiTheme="minorEastAsia" w:eastAsiaTheme="minorEastAsia" w:hAnsiTheme="minorEastAsia"/>
          <w:sz w:val="21"/>
          <w:szCs w:val="21"/>
          <w:lang w:eastAsia="ja-JP"/>
        </w:rPr>
      </w:pPr>
      <w:bookmarkStart w:id="13" w:name="_bookmark21"/>
      <w:bookmarkEnd w:id="13"/>
      <w:r w:rsidRPr="00596A07">
        <w:rPr>
          <w:rFonts w:asciiTheme="minorEastAsia" w:eastAsiaTheme="minorEastAsia" w:hAnsiTheme="minorEastAsia"/>
          <w:sz w:val="21"/>
          <w:szCs w:val="21"/>
          <w:lang w:eastAsia="ja-JP"/>
        </w:rPr>
        <w:t>エイジズム</w:t>
      </w:r>
      <w:r>
        <w:rPr>
          <w:rFonts w:asciiTheme="minorEastAsia" w:eastAsiaTheme="minorEastAsia" w:hAnsiTheme="minorEastAsia" w:hint="eastAsia"/>
          <w:sz w:val="21"/>
          <w:szCs w:val="21"/>
          <w:lang w:eastAsia="ja-JP"/>
        </w:rPr>
        <w:t>は、</w:t>
      </w:r>
      <w:r w:rsidR="005427D9" w:rsidRPr="00596A07">
        <w:rPr>
          <w:rFonts w:asciiTheme="minorEastAsia" w:eastAsiaTheme="minorEastAsia" w:hAnsiTheme="minorEastAsia"/>
          <w:sz w:val="21"/>
          <w:szCs w:val="21"/>
          <w:lang w:eastAsia="ja-JP"/>
        </w:rPr>
        <w:t>加齢に対する社会的に構築された有害な態度を伴</w:t>
      </w:r>
      <w:r w:rsidR="006F2B41">
        <w:rPr>
          <w:rFonts w:asciiTheme="minorEastAsia" w:eastAsiaTheme="minorEastAsia" w:hAnsiTheme="minorEastAsia" w:hint="eastAsia"/>
          <w:sz w:val="21"/>
          <w:szCs w:val="21"/>
          <w:lang w:eastAsia="ja-JP"/>
        </w:rPr>
        <w:t>っている。そ</w:t>
      </w:r>
      <w:r w:rsidR="005427D9" w:rsidRPr="00596A07">
        <w:rPr>
          <w:rFonts w:asciiTheme="minorEastAsia" w:eastAsiaTheme="minorEastAsia" w:hAnsiTheme="minorEastAsia"/>
          <w:sz w:val="21"/>
          <w:szCs w:val="21"/>
          <w:lang w:eastAsia="ja-JP"/>
        </w:rPr>
        <w:t>の結果</w:t>
      </w:r>
      <w:r w:rsidR="006F2B41">
        <w:rPr>
          <w:rFonts w:asciiTheme="minorEastAsia" w:eastAsiaTheme="minorEastAsia" w:hAnsiTheme="minorEastAsia" w:hint="eastAsia"/>
          <w:sz w:val="21"/>
          <w:szCs w:val="21"/>
          <w:lang w:eastAsia="ja-JP"/>
        </w:rPr>
        <w:t>として</w:t>
      </w:r>
      <w:r w:rsidR="005427D9" w:rsidRPr="00596A07">
        <w:rPr>
          <w:rFonts w:asciiTheme="minorEastAsia" w:eastAsiaTheme="minorEastAsia" w:hAnsiTheme="minorEastAsia"/>
          <w:sz w:val="21"/>
          <w:szCs w:val="21"/>
          <w:lang w:eastAsia="ja-JP"/>
        </w:rPr>
        <w:t>、自律の否定、司法へのアクセス制限、自由の剥奪、そして自身の生活やより広いコミュニティへの参加の制約などが</w:t>
      </w:r>
      <w:r w:rsidR="006F2B41">
        <w:rPr>
          <w:rFonts w:asciiTheme="minorEastAsia" w:eastAsiaTheme="minorEastAsia" w:hAnsiTheme="minorEastAsia" w:hint="eastAsia"/>
          <w:sz w:val="21"/>
          <w:szCs w:val="21"/>
          <w:lang w:eastAsia="ja-JP"/>
        </w:rPr>
        <w:t>生み出さ</w:t>
      </w:r>
      <w:r w:rsidR="005427D9" w:rsidRPr="00596A07">
        <w:rPr>
          <w:rFonts w:asciiTheme="minorEastAsia" w:eastAsiaTheme="minorEastAsia" w:hAnsiTheme="minorEastAsia"/>
          <w:sz w:val="21"/>
          <w:szCs w:val="21"/>
          <w:lang w:eastAsia="ja-JP"/>
        </w:rPr>
        <w:t>れる</w:t>
      </w:r>
      <w:r w:rsidR="006F2B41">
        <w:rPr>
          <w:rStyle w:val="ad"/>
          <w:rFonts w:asciiTheme="minorEastAsia" w:eastAsiaTheme="minorEastAsia" w:hAnsiTheme="minorEastAsia"/>
          <w:sz w:val="21"/>
          <w:szCs w:val="21"/>
          <w:lang w:eastAsia="ja-JP"/>
        </w:rPr>
        <w:footnoteReference w:id="29"/>
      </w:r>
      <w:r w:rsidR="005427D9" w:rsidRPr="00596A07">
        <w:rPr>
          <w:rFonts w:asciiTheme="minorEastAsia" w:eastAsiaTheme="minorEastAsia" w:hAnsiTheme="minorEastAsia"/>
          <w:sz w:val="21"/>
          <w:szCs w:val="21"/>
          <w:lang w:eastAsia="ja-JP"/>
        </w:rPr>
        <w:t>。したがって、高齢者</w:t>
      </w:r>
      <w:r w:rsidR="006F2B41">
        <w:rPr>
          <w:rFonts w:asciiTheme="minorEastAsia" w:eastAsiaTheme="minorEastAsia" w:hAnsiTheme="minorEastAsia" w:hint="eastAsia"/>
          <w:sz w:val="21"/>
          <w:szCs w:val="21"/>
          <w:lang w:eastAsia="ja-JP"/>
        </w:rPr>
        <w:t>のための</w:t>
      </w:r>
      <w:r w:rsidR="005427D9" w:rsidRPr="00596A07">
        <w:rPr>
          <w:rFonts w:asciiTheme="minorEastAsia" w:eastAsiaTheme="minorEastAsia" w:hAnsiTheme="minorEastAsia"/>
          <w:sz w:val="21"/>
          <w:szCs w:val="21"/>
          <w:lang w:eastAsia="ja-JP"/>
        </w:rPr>
        <w:t>法的拘束力のある文書（LBI）を支えるあらゆる枠組みに、平等が組み込まれることが不可欠である</w:t>
      </w:r>
      <w:r w:rsidR="006F2B41">
        <w:rPr>
          <w:rStyle w:val="ad"/>
          <w:rFonts w:asciiTheme="minorEastAsia" w:eastAsiaTheme="minorEastAsia" w:hAnsiTheme="minorEastAsia"/>
          <w:sz w:val="21"/>
          <w:szCs w:val="21"/>
          <w:lang w:eastAsia="ja-JP"/>
        </w:rPr>
        <w:footnoteReference w:id="30"/>
      </w:r>
      <w:r w:rsidR="005427D9" w:rsidRPr="00596A07">
        <w:rPr>
          <w:rFonts w:asciiTheme="minorEastAsia" w:eastAsiaTheme="minorEastAsia" w:hAnsiTheme="minorEastAsia"/>
          <w:sz w:val="21"/>
          <w:szCs w:val="21"/>
          <w:lang w:eastAsia="ja-JP"/>
        </w:rPr>
        <w:t>。</w:t>
      </w:r>
    </w:p>
    <w:p w14:paraId="4C7283B3" w14:textId="77777777" w:rsidR="00501DAF" w:rsidRPr="00596A07" w:rsidRDefault="00501DAF">
      <w:pPr>
        <w:pStyle w:val="a3"/>
        <w:spacing w:before="192"/>
        <w:ind w:firstLine="210"/>
        <w:rPr>
          <w:rFonts w:asciiTheme="minorEastAsia" w:eastAsiaTheme="minorEastAsia" w:hAnsiTheme="minorEastAsia"/>
          <w:sz w:val="21"/>
          <w:szCs w:val="21"/>
          <w:lang w:eastAsia="ja-JP"/>
        </w:rPr>
      </w:pPr>
    </w:p>
    <w:p w14:paraId="0BE60526" w14:textId="77777777" w:rsidR="001C272A" w:rsidRPr="001C272A" w:rsidRDefault="001C272A" w:rsidP="001C272A">
      <w:pPr>
        <w:pStyle w:val="a4"/>
        <w:ind w:left="851" w:rightChars="388" w:right="854" w:firstLineChars="0" w:firstLine="0"/>
        <w:rPr>
          <w:rFonts w:ascii="BIZ UDゴシック" w:eastAsia="BIZ UDゴシック" w:hAnsi="BIZ UDゴシック"/>
          <w:sz w:val="21"/>
          <w:szCs w:val="21"/>
          <w:lang w:eastAsia="ja-JP"/>
        </w:rPr>
      </w:pPr>
      <w:bookmarkStart w:id="15" w:name="2._What_core_principles_should_underpin_"/>
      <w:bookmarkEnd w:id="15"/>
      <w:r w:rsidRPr="001C272A">
        <w:rPr>
          <w:rFonts w:ascii="BIZ UDゴシック" w:eastAsia="BIZ UDゴシック" w:hAnsi="BIZ UDゴシック" w:hint="eastAsia"/>
          <w:sz w:val="21"/>
          <w:szCs w:val="21"/>
          <w:lang w:eastAsia="ja-JP"/>
        </w:rPr>
        <w:t>質問2. 高齢者の権利を効果的に保護するために、法的拘束力のある文書はどのような中核的な原則に基づくべきか？さらに、この法的拘束力のある文書は、高齢者の既存の人権を再確認すると同時に、あらたに規範的発展が必要な問題や課題（ギャップ）を明確に特定し、対処するにはどうすればよいか？</w:t>
      </w:r>
    </w:p>
    <w:p w14:paraId="6B4B00C7" w14:textId="77777777" w:rsidR="001C272A" w:rsidRDefault="001C272A" w:rsidP="006B4477">
      <w:pPr>
        <w:spacing w:before="120"/>
        <w:ind w:firstLine="210"/>
        <w:rPr>
          <w:rFonts w:asciiTheme="minorEastAsia" w:eastAsiaTheme="minorEastAsia" w:hAnsiTheme="minorEastAsia"/>
          <w:sz w:val="21"/>
          <w:szCs w:val="21"/>
          <w:lang w:eastAsia="ja-JP"/>
        </w:rPr>
      </w:pPr>
    </w:p>
    <w:p w14:paraId="282A1F8F" w14:textId="61CF5340" w:rsidR="00501DAF" w:rsidRPr="00596A07" w:rsidRDefault="005427D9" w:rsidP="006B4477">
      <w:pPr>
        <w:spacing w:before="120"/>
        <w:ind w:firstLine="210"/>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高齢者向けの法的拘束力のある文書（LBI）の策定は、既存のソフトロー文書に明文化された</w:t>
      </w:r>
      <w:r w:rsidRPr="00596A07">
        <w:rPr>
          <w:rFonts w:asciiTheme="minorEastAsia" w:eastAsiaTheme="minorEastAsia" w:hAnsiTheme="minorEastAsia"/>
          <w:b/>
          <w:sz w:val="21"/>
          <w:szCs w:val="21"/>
          <w:lang w:eastAsia="ja-JP"/>
        </w:rPr>
        <w:t>人権原則</w:t>
      </w:r>
      <w:r w:rsidRPr="00596A07">
        <w:rPr>
          <w:rFonts w:asciiTheme="minorEastAsia" w:eastAsiaTheme="minorEastAsia" w:hAnsiTheme="minorEastAsia"/>
          <w:sz w:val="21"/>
          <w:szCs w:val="21"/>
          <w:lang w:eastAsia="ja-JP"/>
        </w:rPr>
        <w:t>を定着させる機会を提供する。</w:t>
      </w:r>
      <w:r w:rsidRPr="00596A07">
        <w:rPr>
          <w:rFonts w:asciiTheme="minorEastAsia" w:eastAsiaTheme="minorEastAsia" w:hAnsiTheme="minorEastAsia"/>
          <w:i/>
          <w:sz w:val="21"/>
          <w:szCs w:val="21"/>
          <w:lang w:eastAsia="ja-JP"/>
        </w:rPr>
        <w:t>ウィーン国際高齢化行動計画</w:t>
      </w:r>
      <w:r w:rsidR="006F2B41">
        <w:rPr>
          <w:rStyle w:val="ad"/>
          <w:rFonts w:asciiTheme="minorEastAsia" w:eastAsiaTheme="minorEastAsia" w:hAnsiTheme="minorEastAsia"/>
          <w:i/>
          <w:sz w:val="21"/>
          <w:szCs w:val="21"/>
          <w:lang w:eastAsia="ja-JP"/>
        </w:rPr>
        <w:footnoteReference w:id="31"/>
      </w:r>
      <w:r w:rsidRPr="00596A07">
        <w:rPr>
          <w:rFonts w:asciiTheme="minorEastAsia" w:eastAsiaTheme="minorEastAsia" w:hAnsiTheme="minorEastAsia"/>
          <w:i/>
          <w:sz w:val="21"/>
          <w:szCs w:val="21"/>
          <w:lang w:eastAsia="ja-JP"/>
        </w:rPr>
        <w:t>、国連高齢者原則</w:t>
      </w:r>
      <w:r w:rsidR="006F2B41">
        <w:rPr>
          <w:rStyle w:val="ad"/>
          <w:rFonts w:asciiTheme="minorEastAsia" w:eastAsiaTheme="minorEastAsia" w:hAnsiTheme="minorEastAsia"/>
          <w:i/>
          <w:sz w:val="21"/>
          <w:szCs w:val="21"/>
          <w:lang w:eastAsia="ja-JP"/>
        </w:rPr>
        <w:footnoteReference w:id="32"/>
      </w:r>
      <w:r w:rsidRPr="00596A07">
        <w:rPr>
          <w:rFonts w:asciiTheme="minorEastAsia" w:eastAsiaTheme="minorEastAsia" w:hAnsiTheme="minorEastAsia"/>
          <w:i/>
          <w:sz w:val="21"/>
          <w:szCs w:val="21"/>
          <w:lang w:eastAsia="ja-JP"/>
        </w:rPr>
        <w:t>、</w:t>
      </w:r>
      <w:r w:rsidRPr="00596A07">
        <w:rPr>
          <w:rFonts w:asciiTheme="minorEastAsia" w:eastAsiaTheme="minorEastAsia" w:hAnsiTheme="minorEastAsia"/>
          <w:sz w:val="21"/>
          <w:szCs w:val="21"/>
          <w:lang w:eastAsia="ja-JP"/>
        </w:rPr>
        <w:t>および</w:t>
      </w:r>
      <w:r w:rsidRPr="00596A07">
        <w:rPr>
          <w:rFonts w:asciiTheme="minorEastAsia" w:eastAsiaTheme="minorEastAsia" w:hAnsiTheme="minorEastAsia"/>
          <w:i/>
          <w:sz w:val="21"/>
          <w:szCs w:val="21"/>
          <w:lang w:eastAsia="ja-JP"/>
        </w:rPr>
        <w:t>マドリード国際高齢化行動計画</w:t>
      </w:r>
      <w:r w:rsidR="006F2B41">
        <w:rPr>
          <w:rStyle w:val="ad"/>
          <w:rFonts w:asciiTheme="minorEastAsia" w:eastAsiaTheme="minorEastAsia" w:hAnsiTheme="minorEastAsia"/>
          <w:i/>
          <w:sz w:val="21"/>
          <w:szCs w:val="21"/>
          <w:lang w:eastAsia="ja-JP"/>
        </w:rPr>
        <w:footnoteReference w:id="33"/>
      </w:r>
      <w:r w:rsidRPr="00596A07">
        <w:rPr>
          <w:rFonts w:asciiTheme="minorEastAsia" w:eastAsiaTheme="minorEastAsia" w:hAnsiTheme="minorEastAsia"/>
          <w:sz w:val="21"/>
          <w:szCs w:val="21"/>
          <w:lang w:eastAsia="ja-JP"/>
        </w:rPr>
        <w:t>によって構築されたソフトローの体系を活用し</w:t>
      </w:r>
      <w:r w:rsidRPr="00596A07">
        <w:rPr>
          <w:rFonts w:asciiTheme="minorEastAsia" w:eastAsiaTheme="minorEastAsia" w:hAnsiTheme="minorEastAsia"/>
          <w:i/>
          <w:sz w:val="21"/>
          <w:szCs w:val="21"/>
          <w:lang w:eastAsia="ja-JP"/>
        </w:rPr>
        <w:t>、</w:t>
      </w:r>
      <w:r w:rsidRPr="00596A07">
        <w:rPr>
          <w:rFonts w:asciiTheme="minorEastAsia" w:eastAsiaTheme="minorEastAsia" w:hAnsiTheme="minorEastAsia"/>
          <w:sz w:val="21"/>
          <w:szCs w:val="21"/>
          <w:lang w:eastAsia="ja-JP"/>
        </w:rPr>
        <w:t>高齢者の権利に特に関連する主要な原則をLBIに反映させるべきである。</w:t>
      </w:r>
      <w:r w:rsidRPr="00596A07">
        <w:rPr>
          <w:rFonts w:asciiTheme="minorEastAsia" w:eastAsiaTheme="minorEastAsia" w:hAnsiTheme="minorEastAsia"/>
          <w:b/>
          <w:sz w:val="21"/>
          <w:szCs w:val="21"/>
          <w:lang w:eastAsia="ja-JP"/>
        </w:rPr>
        <w:t>参加</w:t>
      </w:r>
      <w:r w:rsidRPr="00596A07">
        <w:rPr>
          <w:rFonts w:asciiTheme="minorEastAsia" w:eastAsiaTheme="minorEastAsia" w:hAnsiTheme="minorEastAsia"/>
          <w:sz w:val="21"/>
          <w:szCs w:val="21"/>
          <w:lang w:eastAsia="ja-JP"/>
        </w:rPr>
        <w:t>、</w:t>
      </w:r>
      <w:r w:rsidRPr="00596A07">
        <w:rPr>
          <w:rFonts w:asciiTheme="minorEastAsia" w:eastAsiaTheme="minorEastAsia" w:hAnsiTheme="minorEastAsia"/>
          <w:b/>
          <w:sz w:val="21"/>
          <w:szCs w:val="21"/>
          <w:lang w:eastAsia="ja-JP"/>
        </w:rPr>
        <w:t>差別禁止</w:t>
      </w:r>
      <w:r w:rsidRPr="00596A07">
        <w:rPr>
          <w:rFonts w:asciiTheme="minorEastAsia" w:eastAsiaTheme="minorEastAsia" w:hAnsiTheme="minorEastAsia"/>
          <w:sz w:val="21"/>
          <w:szCs w:val="21"/>
          <w:lang w:eastAsia="ja-JP"/>
        </w:rPr>
        <w:t>、</w:t>
      </w:r>
      <w:r w:rsidRPr="00596A07">
        <w:rPr>
          <w:rFonts w:asciiTheme="minorEastAsia" w:eastAsiaTheme="minorEastAsia" w:hAnsiTheme="minorEastAsia"/>
          <w:b/>
          <w:sz w:val="21"/>
          <w:szCs w:val="21"/>
          <w:lang w:eastAsia="ja-JP"/>
        </w:rPr>
        <w:t>意思と選好の尊重</w:t>
      </w:r>
      <w:r w:rsidRPr="00596A07">
        <w:rPr>
          <w:rFonts w:asciiTheme="minorEastAsia" w:eastAsiaTheme="minorEastAsia" w:hAnsiTheme="minorEastAsia"/>
          <w:sz w:val="21"/>
          <w:szCs w:val="21"/>
          <w:lang w:eastAsia="ja-JP"/>
        </w:rPr>
        <w:t>、</w:t>
      </w:r>
      <w:r w:rsidRPr="00596A07">
        <w:rPr>
          <w:rFonts w:asciiTheme="minorEastAsia" w:eastAsiaTheme="minorEastAsia" w:hAnsiTheme="minorEastAsia"/>
          <w:b/>
          <w:sz w:val="21"/>
          <w:szCs w:val="21"/>
          <w:lang w:eastAsia="ja-JP"/>
        </w:rPr>
        <w:t>司法へのアクセス</w:t>
      </w:r>
      <w:r w:rsidRPr="00596A07">
        <w:rPr>
          <w:rFonts w:asciiTheme="minorEastAsia" w:eastAsiaTheme="minorEastAsia" w:hAnsiTheme="minorEastAsia"/>
          <w:sz w:val="21"/>
          <w:szCs w:val="21"/>
          <w:lang w:eastAsia="ja-JP"/>
        </w:rPr>
        <w:t>といった実践的な概念は、高齢者の人権を効果的に実現するための枠組みの重要な部分を構成している</w:t>
      </w:r>
      <w:r w:rsidR="006F2B41">
        <w:rPr>
          <w:rStyle w:val="ad"/>
          <w:rFonts w:asciiTheme="minorEastAsia" w:eastAsiaTheme="minorEastAsia" w:hAnsiTheme="minorEastAsia"/>
          <w:sz w:val="21"/>
          <w:szCs w:val="21"/>
          <w:lang w:eastAsia="ja-JP"/>
        </w:rPr>
        <w:footnoteReference w:id="34"/>
      </w:r>
      <w:r w:rsidR="006F2B41">
        <w:rPr>
          <w:rFonts w:asciiTheme="minorEastAsia" w:eastAsiaTheme="minorEastAsia" w:hAnsiTheme="minorEastAsia" w:hint="eastAsia"/>
          <w:sz w:val="21"/>
          <w:szCs w:val="21"/>
          <w:lang w:eastAsia="ja-JP"/>
        </w:rPr>
        <w:t>。</w:t>
      </w:r>
      <w:r w:rsidRPr="00596A07">
        <w:rPr>
          <w:rFonts w:asciiTheme="minorEastAsia" w:eastAsiaTheme="minorEastAsia" w:hAnsiTheme="minorEastAsia"/>
          <w:sz w:val="21"/>
          <w:szCs w:val="21"/>
          <w:lang w:eastAsia="ja-JP"/>
        </w:rPr>
        <w:t>これらの原則を活用することは、LBIの実施を支援し、それが人権と整合し、人権の実現を促進するものであることを保証する</w:t>
      </w:r>
      <w:r w:rsidR="006F2B41">
        <w:rPr>
          <w:rStyle w:val="ad"/>
          <w:rFonts w:asciiTheme="minorEastAsia" w:eastAsiaTheme="minorEastAsia" w:hAnsiTheme="minorEastAsia"/>
          <w:sz w:val="21"/>
          <w:szCs w:val="21"/>
          <w:lang w:eastAsia="ja-JP"/>
        </w:rPr>
        <w:footnoteReference w:id="35"/>
      </w:r>
      <w:r w:rsidR="006F2B41">
        <w:rPr>
          <w:rFonts w:asciiTheme="minorEastAsia" w:eastAsiaTheme="minorEastAsia" w:hAnsiTheme="minorEastAsia" w:hint="eastAsia"/>
          <w:sz w:val="21"/>
          <w:szCs w:val="21"/>
          <w:lang w:eastAsia="ja-JP"/>
        </w:rPr>
        <w:t>。</w:t>
      </w:r>
    </w:p>
    <w:p w14:paraId="73096998" w14:textId="77777777" w:rsidR="00501DAF" w:rsidRPr="00596A07" w:rsidRDefault="005427D9">
      <w:pPr>
        <w:pStyle w:val="6"/>
        <w:ind w:left="164" w:firstLine="209"/>
        <w:rPr>
          <w:rFonts w:asciiTheme="minorEastAsia" w:eastAsiaTheme="minorEastAsia" w:hAnsiTheme="minorEastAsia"/>
          <w:sz w:val="21"/>
          <w:szCs w:val="21"/>
          <w:lang w:eastAsia="ja-JP"/>
        </w:rPr>
      </w:pPr>
      <w:r w:rsidRPr="00596A07">
        <w:rPr>
          <w:rFonts w:asciiTheme="minorEastAsia" w:eastAsiaTheme="minorEastAsia" w:hAnsiTheme="minorEastAsia"/>
          <w:spacing w:val="-2"/>
          <w:sz w:val="21"/>
          <w:szCs w:val="21"/>
          <w:lang w:eastAsia="ja-JP"/>
        </w:rPr>
        <w:t>参加</w:t>
      </w:r>
    </w:p>
    <w:p w14:paraId="688A2D2B" w14:textId="5D7C8341" w:rsidR="00501DAF" w:rsidRPr="00596A07" w:rsidRDefault="00842335" w:rsidP="00834A31">
      <w:pPr>
        <w:pStyle w:val="a3"/>
        <w:spacing w:before="269"/>
        <w:ind w:firstLine="210"/>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加齢に伴い人権を</w:t>
      </w:r>
      <w:r>
        <w:rPr>
          <w:rFonts w:asciiTheme="minorEastAsia" w:eastAsiaTheme="minorEastAsia" w:hAnsiTheme="minorEastAsia" w:hint="eastAsia"/>
          <w:sz w:val="21"/>
          <w:szCs w:val="21"/>
          <w:lang w:eastAsia="ja-JP"/>
        </w:rPr>
        <w:t>保障</w:t>
      </w:r>
      <w:r w:rsidRPr="00596A07">
        <w:rPr>
          <w:rFonts w:asciiTheme="minorEastAsia" w:eastAsiaTheme="minorEastAsia" w:hAnsiTheme="minorEastAsia"/>
          <w:sz w:val="21"/>
          <w:szCs w:val="21"/>
          <w:lang w:eastAsia="ja-JP"/>
        </w:rPr>
        <w:t>するために、自</w:t>
      </w:r>
      <w:r w:rsidR="005427D9" w:rsidRPr="00596A07">
        <w:rPr>
          <w:rFonts w:asciiTheme="minorEastAsia" w:eastAsiaTheme="minorEastAsia" w:hAnsiTheme="minorEastAsia"/>
          <w:sz w:val="21"/>
          <w:szCs w:val="21"/>
          <w:lang w:eastAsia="ja-JP"/>
        </w:rPr>
        <w:t>律という中核的価値と直接結びつくものとして、生活のあらゆる側面への参加を確保することが不可欠である</w:t>
      </w:r>
      <w:r w:rsidR="006F4B1C">
        <w:rPr>
          <w:rStyle w:val="ad"/>
          <w:rFonts w:asciiTheme="minorEastAsia" w:eastAsiaTheme="minorEastAsia" w:hAnsiTheme="minorEastAsia"/>
          <w:sz w:val="21"/>
          <w:szCs w:val="21"/>
          <w:lang w:eastAsia="ja-JP"/>
        </w:rPr>
        <w:footnoteReference w:id="36"/>
      </w:r>
      <w:r w:rsidR="005427D9" w:rsidRPr="00596A07">
        <w:rPr>
          <w:rFonts w:asciiTheme="minorEastAsia" w:eastAsiaTheme="minorEastAsia" w:hAnsiTheme="minorEastAsia"/>
          <w:sz w:val="21"/>
          <w:szCs w:val="21"/>
          <w:lang w:eastAsia="ja-JP"/>
        </w:rPr>
        <w:t>。高齢者にとっての「参加」は、</w:t>
      </w:r>
      <w:r w:rsidR="006F4B1C">
        <w:rPr>
          <w:rFonts w:asciiTheme="minorEastAsia" w:eastAsiaTheme="minorEastAsia" w:hAnsiTheme="minorEastAsia" w:hint="eastAsia"/>
          <w:sz w:val="21"/>
          <w:szCs w:val="21"/>
          <w:lang w:eastAsia="ja-JP"/>
        </w:rPr>
        <w:t>三次元で理解される</w:t>
      </w:r>
      <w:r w:rsidR="006F4B1C">
        <w:rPr>
          <w:rStyle w:val="ad"/>
          <w:rFonts w:asciiTheme="minorEastAsia" w:eastAsiaTheme="minorEastAsia" w:hAnsiTheme="minorEastAsia"/>
          <w:sz w:val="21"/>
          <w:szCs w:val="21"/>
          <w:lang w:eastAsia="ja-JP"/>
        </w:rPr>
        <w:footnoteReference w:id="37"/>
      </w:r>
      <w:r w:rsidR="005427D9" w:rsidRPr="00596A07">
        <w:rPr>
          <w:rFonts w:asciiTheme="minorEastAsia" w:eastAsiaTheme="minorEastAsia" w:hAnsiTheme="minorEastAsia"/>
          <w:sz w:val="21"/>
          <w:szCs w:val="21"/>
          <w:lang w:eastAsia="ja-JP"/>
        </w:rPr>
        <w:t>。第一に、自らの生活への完全な参加を確保するため、高齢者は、可能な限りあらゆる場面において、自身に直接影響を及ぼす決定に関与すべきである</w:t>
      </w:r>
      <w:r w:rsidR="006F4B1C">
        <w:rPr>
          <w:rStyle w:val="ad"/>
          <w:rFonts w:asciiTheme="minorEastAsia" w:eastAsiaTheme="minorEastAsia" w:hAnsiTheme="minorEastAsia"/>
          <w:sz w:val="21"/>
          <w:szCs w:val="21"/>
          <w:lang w:eastAsia="ja-JP"/>
        </w:rPr>
        <w:footnoteReference w:id="38"/>
      </w:r>
      <w:r w:rsidR="005427D9" w:rsidRPr="00596A07">
        <w:rPr>
          <w:rFonts w:asciiTheme="minorEastAsia" w:eastAsiaTheme="minorEastAsia" w:hAnsiTheme="minorEastAsia"/>
          <w:sz w:val="21"/>
          <w:szCs w:val="21"/>
          <w:lang w:eastAsia="ja-JP"/>
        </w:rPr>
        <w:t>。高齢者が意思決定の過程で支援を必要とする場合、その理解と関与を促進するために、適切な支援が容易に利用可能であるべきであ</w:t>
      </w:r>
      <w:r w:rsidR="006F4B1C">
        <w:rPr>
          <w:rFonts w:asciiTheme="minorEastAsia" w:eastAsiaTheme="minorEastAsia" w:hAnsiTheme="minorEastAsia" w:hint="eastAsia"/>
          <w:sz w:val="21"/>
          <w:szCs w:val="21"/>
          <w:lang w:eastAsia="ja-JP"/>
        </w:rPr>
        <w:t>る（必要な場合には教育を含めて）</w:t>
      </w:r>
      <w:r w:rsidR="00834A31">
        <w:rPr>
          <w:rStyle w:val="ad"/>
          <w:rFonts w:asciiTheme="minorEastAsia" w:eastAsiaTheme="minorEastAsia" w:hAnsiTheme="minorEastAsia"/>
          <w:sz w:val="21"/>
          <w:szCs w:val="21"/>
          <w:lang w:eastAsia="ja-JP"/>
        </w:rPr>
        <w:footnoteReference w:id="39"/>
      </w:r>
      <w:r w:rsidR="006F4B1C">
        <w:rPr>
          <w:rFonts w:asciiTheme="minorEastAsia" w:eastAsiaTheme="minorEastAsia" w:hAnsiTheme="minorEastAsia" w:hint="eastAsia"/>
          <w:sz w:val="21"/>
          <w:szCs w:val="21"/>
          <w:lang w:eastAsia="ja-JP"/>
        </w:rPr>
        <w:t>。</w:t>
      </w:r>
      <w:r w:rsidR="005427D9" w:rsidRPr="00596A07">
        <w:rPr>
          <w:rFonts w:asciiTheme="minorEastAsia" w:eastAsiaTheme="minorEastAsia" w:hAnsiTheme="minorEastAsia"/>
          <w:sz w:val="21"/>
          <w:szCs w:val="21"/>
          <w:lang w:eastAsia="ja-JP"/>
        </w:rPr>
        <w:t>第二に、高齢者は地域社会に積極的に参加し、有意義かつ充実した形で貢献できるべきである</w:t>
      </w:r>
      <w:r w:rsidR="00834A31">
        <w:rPr>
          <w:rStyle w:val="ad"/>
          <w:rFonts w:asciiTheme="minorEastAsia" w:eastAsiaTheme="minorEastAsia" w:hAnsiTheme="minorEastAsia"/>
          <w:sz w:val="21"/>
          <w:szCs w:val="21"/>
          <w:lang w:eastAsia="ja-JP"/>
        </w:rPr>
        <w:footnoteReference w:id="40"/>
      </w:r>
      <w:r w:rsidR="005427D9" w:rsidRPr="00596A07">
        <w:rPr>
          <w:rFonts w:asciiTheme="minorEastAsia" w:eastAsiaTheme="minorEastAsia" w:hAnsiTheme="minorEastAsia"/>
          <w:sz w:val="21"/>
          <w:szCs w:val="21"/>
          <w:lang w:eastAsia="ja-JP"/>
        </w:rPr>
        <w:t>。これは多様な社会的・文化的環境の文脈で理解されるべきであるが、地域社会における私たちの役割は、年齢とともに減少するものではなく、むしろ知恵や経験、機会を分かち合う機会となるべきである</w:t>
      </w:r>
      <w:r w:rsidR="00834A31">
        <w:rPr>
          <w:rStyle w:val="ad"/>
          <w:rFonts w:asciiTheme="minorEastAsia" w:eastAsiaTheme="minorEastAsia" w:hAnsiTheme="minorEastAsia"/>
          <w:sz w:val="21"/>
          <w:szCs w:val="21"/>
          <w:lang w:eastAsia="ja-JP"/>
        </w:rPr>
        <w:footnoteReference w:id="41"/>
      </w:r>
      <w:r w:rsidR="005427D9" w:rsidRPr="00596A07">
        <w:rPr>
          <w:rFonts w:asciiTheme="minorEastAsia" w:eastAsiaTheme="minorEastAsia" w:hAnsiTheme="minorEastAsia"/>
          <w:sz w:val="21"/>
          <w:szCs w:val="21"/>
          <w:lang w:eastAsia="ja-JP"/>
        </w:rPr>
        <w:t>。最後に、高齢者は、自身や周囲の世界に関わる政策の議論に参加できなければならない</w:t>
      </w:r>
      <w:r w:rsidR="00834A31">
        <w:rPr>
          <w:rStyle w:val="ad"/>
          <w:rFonts w:asciiTheme="minorEastAsia" w:eastAsiaTheme="minorEastAsia" w:hAnsiTheme="minorEastAsia"/>
          <w:sz w:val="21"/>
          <w:szCs w:val="21"/>
          <w:lang w:eastAsia="ja-JP"/>
        </w:rPr>
        <w:footnoteReference w:id="42"/>
      </w:r>
      <w:r w:rsidR="005427D9" w:rsidRPr="00596A07">
        <w:rPr>
          <w:rFonts w:asciiTheme="minorEastAsia" w:eastAsiaTheme="minorEastAsia" w:hAnsiTheme="minorEastAsia"/>
          <w:sz w:val="21"/>
          <w:szCs w:val="21"/>
          <w:lang w:eastAsia="ja-JP"/>
        </w:rPr>
        <w:t>。高齢化に伴い必要となる法律、支援、制度を設計する際、高齢者を能動的な権利保有者として認識し、個人中心のアプローチを展開する</w:t>
      </w:r>
      <w:r w:rsidR="00834A31">
        <w:rPr>
          <w:rFonts w:asciiTheme="minorEastAsia" w:eastAsiaTheme="minorEastAsia" w:hAnsiTheme="minorEastAsia" w:hint="eastAsia"/>
          <w:sz w:val="21"/>
          <w:szCs w:val="21"/>
          <w:lang w:eastAsia="ja-JP"/>
        </w:rPr>
        <w:t>ために、</w:t>
      </w:r>
      <w:r w:rsidR="00834A31" w:rsidRPr="00596A07">
        <w:rPr>
          <w:rFonts w:asciiTheme="minorEastAsia" w:eastAsiaTheme="minorEastAsia" w:hAnsiTheme="minorEastAsia"/>
          <w:sz w:val="21"/>
          <w:szCs w:val="21"/>
          <w:lang w:eastAsia="ja-JP"/>
        </w:rPr>
        <w:t>政策立案者は高齢者と直接関わ</w:t>
      </w:r>
      <w:r w:rsidR="00834A31">
        <w:rPr>
          <w:rFonts w:asciiTheme="minorEastAsia" w:eastAsiaTheme="minorEastAsia" w:hAnsiTheme="minorEastAsia" w:hint="eastAsia"/>
          <w:sz w:val="21"/>
          <w:szCs w:val="21"/>
          <w:lang w:eastAsia="ja-JP"/>
        </w:rPr>
        <w:t>る</w:t>
      </w:r>
      <w:r w:rsidR="005427D9" w:rsidRPr="00596A07">
        <w:rPr>
          <w:rFonts w:asciiTheme="minorEastAsia" w:eastAsiaTheme="minorEastAsia" w:hAnsiTheme="minorEastAsia"/>
          <w:sz w:val="21"/>
          <w:szCs w:val="21"/>
          <w:lang w:eastAsia="ja-JP"/>
        </w:rPr>
        <w:t>ことが不可欠である</w:t>
      </w:r>
      <w:r w:rsidR="00834A31">
        <w:rPr>
          <w:rStyle w:val="ad"/>
          <w:rFonts w:asciiTheme="minorEastAsia" w:eastAsiaTheme="minorEastAsia" w:hAnsiTheme="minorEastAsia"/>
          <w:sz w:val="21"/>
          <w:szCs w:val="21"/>
          <w:lang w:eastAsia="ja-JP"/>
        </w:rPr>
        <w:footnoteReference w:id="43"/>
      </w:r>
      <w:r w:rsidR="005427D9" w:rsidRPr="00596A07">
        <w:rPr>
          <w:rFonts w:asciiTheme="minorEastAsia" w:eastAsiaTheme="minorEastAsia" w:hAnsiTheme="minorEastAsia"/>
          <w:sz w:val="21"/>
          <w:szCs w:val="21"/>
          <w:lang w:eastAsia="ja-JP"/>
        </w:rPr>
        <w:t>。</w:t>
      </w:r>
    </w:p>
    <w:p w14:paraId="17F3B3E6" w14:textId="62CD58A8" w:rsidR="00501DAF" w:rsidRPr="00596A07" w:rsidRDefault="005427D9" w:rsidP="006B4477">
      <w:pPr>
        <w:pStyle w:val="a3"/>
        <w:spacing w:before="200"/>
        <w:ind w:firstLine="210"/>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各側面</w:t>
      </w:r>
      <w:r w:rsidR="00CD769E">
        <w:rPr>
          <w:rFonts w:asciiTheme="minorEastAsia" w:eastAsiaTheme="minorEastAsia" w:hAnsiTheme="minorEastAsia" w:hint="eastAsia"/>
          <w:sz w:val="21"/>
          <w:szCs w:val="21"/>
          <w:lang w:eastAsia="ja-JP"/>
        </w:rPr>
        <w:t>への参加を</w:t>
      </w:r>
      <w:r w:rsidRPr="00596A07">
        <w:rPr>
          <w:rFonts w:asciiTheme="minorEastAsia" w:eastAsiaTheme="minorEastAsia" w:hAnsiTheme="minorEastAsia"/>
          <w:sz w:val="21"/>
          <w:szCs w:val="21"/>
          <w:lang w:eastAsia="ja-JP"/>
        </w:rPr>
        <w:t>効果的に促進するためには、有意義な参加を妨げる障壁を特定し、それに対処することが必要である。参加に対する最大の脅威の一つは、</w:t>
      </w:r>
      <w:r w:rsidR="00CD769E">
        <w:rPr>
          <w:rFonts w:asciiTheme="minorEastAsia" w:eastAsiaTheme="minorEastAsia" w:hAnsiTheme="minorEastAsia" w:hint="eastAsia"/>
          <w:sz w:val="21"/>
          <w:szCs w:val="21"/>
          <w:lang w:eastAsia="ja-JP"/>
        </w:rPr>
        <w:t>エイジズム</w:t>
      </w:r>
      <w:r w:rsidRPr="00596A07">
        <w:rPr>
          <w:rFonts w:asciiTheme="minorEastAsia" w:eastAsiaTheme="minorEastAsia" w:hAnsiTheme="minorEastAsia"/>
          <w:sz w:val="21"/>
          <w:szCs w:val="21"/>
          <w:lang w:eastAsia="ja-JP"/>
        </w:rPr>
        <w:t>という広範な課題と、それが人権の完全な享受に及ぼす影響である</w:t>
      </w:r>
      <w:r w:rsidR="00CD769E">
        <w:rPr>
          <w:rStyle w:val="ad"/>
          <w:rFonts w:asciiTheme="minorEastAsia" w:eastAsiaTheme="minorEastAsia" w:hAnsiTheme="minorEastAsia"/>
          <w:sz w:val="21"/>
          <w:szCs w:val="21"/>
          <w:lang w:eastAsia="ja-JP"/>
        </w:rPr>
        <w:footnoteReference w:id="44"/>
      </w:r>
      <w:r w:rsidRPr="00596A07">
        <w:rPr>
          <w:rFonts w:asciiTheme="minorEastAsia" w:eastAsiaTheme="minorEastAsia" w:hAnsiTheme="minorEastAsia"/>
          <w:sz w:val="21"/>
          <w:szCs w:val="21"/>
          <w:lang w:eastAsia="ja-JP"/>
        </w:rPr>
        <w:t>。地域社会が高齢者を、社会への積極的な参加ができず、絶え間ない保護を必要とする、脆弱で目立たない「人生の傍観者」と見なすとき、高齢者は声を上げられなくなる</w:t>
      </w:r>
      <w:r w:rsidR="00CD769E">
        <w:rPr>
          <w:rStyle w:val="ad"/>
          <w:rFonts w:asciiTheme="minorEastAsia" w:eastAsiaTheme="minorEastAsia" w:hAnsiTheme="minorEastAsia"/>
          <w:sz w:val="21"/>
          <w:szCs w:val="21"/>
          <w:lang w:eastAsia="ja-JP"/>
        </w:rPr>
        <w:footnoteReference w:id="45"/>
      </w:r>
      <w:r w:rsidRPr="00596A07">
        <w:rPr>
          <w:rFonts w:asciiTheme="minorEastAsia" w:eastAsiaTheme="minorEastAsia" w:hAnsiTheme="minorEastAsia"/>
          <w:sz w:val="21"/>
          <w:szCs w:val="21"/>
          <w:lang w:eastAsia="ja-JP"/>
        </w:rPr>
        <w:t>。こうした有害な固定観念は、高齢者の包摂を積極的に支援・奨励しない制度によって、肯定され、永続化される。国際レベルだけでなく国内レベルにおいても、法律や政策改革の議論の枠組みを構築する上で、高齢者の見解、実体験、専門知識を求めることが不可欠である</w:t>
      </w:r>
      <w:r w:rsidR="00CD769E">
        <w:rPr>
          <w:rStyle w:val="ad"/>
          <w:rFonts w:asciiTheme="minorEastAsia" w:eastAsiaTheme="minorEastAsia" w:hAnsiTheme="minorEastAsia"/>
          <w:sz w:val="21"/>
          <w:szCs w:val="21"/>
          <w:lang w:eastAsia="ja-JP"/>
        </w:rPr>
        <w:footnoteReference w:id="46"/>
      </w:r>
      <w:r w:rsidRPr="00596A07">
        <w:rPr>
          <w:rFonts w:asciiTheme="minorEastAsia" w:eastAsiaTheme="minorEastAsia" w:hAnsiTheme="minorEastAsia"/>
          <w:sz w:val="21"/>
          <w:szCs w:val="21"/>
          <w:lang w:eastAsia="ja-JP"/>
        </w:rPr>
        <w:t>。これにより、法律や政策が「高齢者に配慮した」ものとなるだけでなく、それらが影響を受ける人々の実体験を正確に反映し、既存の</w:t>
      </w:r>
      <w:r w:rsidR="00CD769E">
        <w:rPr>
          <w:rFonts w:asciiTheme="minorEastAsia" w:eastAsiaTheme="minorEastAsia" w:hAnsiTheme="minorEastAsia" w:hint="eastAsia"/>
          <w:sz w:val="21"/>
          <w:szCs w:val="21"/>
          <w:lang w:eastAsia="ja-JP"/>
        </w:rPr>
        <w:t>欠陥</w:t>
      </w:r>
      <w:r w:rsidRPr="00596A07">
        <w:rPr>
          <w:rFonts w:asciiTheme="minorEastAsia" w:eastAsiaTheme="minorEastAsia" w:hAnsiTheme="minorEastAsia"/>
          <w:sz w:val="21"/>
          <w:szCs w:val="21"/>
          <w:lang w:eastAsia="ja-JP"/>
        </w:rPr>
        <w:t>に対処することが保証される</w:t>
      </w:r>
      <w:r w:rsidR="00CD769E">
        <w:rPr>
          <w:rStyle w:val="ad"/>
          <w:rFonts w:asciiTheme="minorEastAsia" w:eastAsiaTheme="minorEastAsia" w:hAnsiTheme="minorEastAsia"/>
          <w:sz w:val="21"/>
          <w:szCs w:val="21"/>
          <w:lang w:eastAsia="ja-JP"/>
        </w:rPr>
        <w:footnoteReference w:id="47"/>
      </w:r>
      <w:r w:rsidRPr="00596A07">
        <w:rPr>
          <w:rFonts w:asciiTheme="minorEastAsia" w:eastAsiaTheme="minorEastAsia" w:hAnsiTheme="minorEastAsia"/>
          <w:sz w:val="21"/>
          <w:szCs w:val="21"/>
          <w:lang w:eastAsia="ja-JP"/>
        </w:rPr>
        <w:t>。</w:t>
      </w:r>
    </w:p>
    <w:p w14:paraId="7B4939E5" w14:textId="77777777" w:rsidR="00501DAF" w:rsidRPr="00596A07" w:rsidRDefault="005427D9">
      <w:pPr>
        <w:pStyle w:val="6"/>
        <w:ind w:firstLine="211"/>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意思と選好の尊重</w:t>
      </w:r>
    </w:p>
    <w:p w14:paraId="28F96F9F" w14:textId="2818D630" w:rsidR="00501DAF" w:rsidRPr="00596A07" w:rsidRDefault="005427D9" w:rsidP="00D040B5">
      <w:pPr>
        <w:pStyle w:val="a3"/>
        <w:spacing w:before="147"/>
        <w:ind w:right="161" w:firstLine="210"/>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自律、自由、尊厳という中核的価値と相互に関連し、高齢者の意思と選好の尊重は国連原則に反映されており、あらゆるLBIに盛り込まれるべきである</w:t>
      </w:r>
      <w:r w:rsidR="00CD769E">
        <w:rPr>
          <w:rStyle w:val="ad"/>
          <w:rFonts w:asciiTheme="minorEastAsia" w:eastAsiaTheme="minorEastAsia" w:hAnsiTheme="minorEastAsia"/>
          <w:sz w:val="21"/>
          <w:szCs w:val="21"/>
          <w:lang w:eastAsia="ja-JP"/>
        </w:rPr>
        <w:footnoteReference w:id="48"/>
      </w:r>
      <w:r w:rsidRPr="00596A07">
        <w:rPr>
          <w:rFonts w:asciiTheme="minorEastAsia" w:eastAsiaTheme="minorEastAsia" w:hAnsiTheme="minorEastAsia"/>
          <w:sz w:val="21"/>
          <w:szCs w:val="21"/>
          <w:lang w:eastAsia="ja-JP"/>
        </w:rPr>
        <w:t>。特定の権利の享受を支えるこの原則は、加齢に伴い意思決定への参加能力が変化し得る中で、特に重要な意味を持つ</w:t>
      </w:r>
      <w:r w:rsidR="00CD769E">
        <w:rPr>
          <w:rStyle w:val="ad"/>
          <w:rFonts w:asciiTheme="minorEastAsia" w:eastAsiaTheme="minorEastAsia" w:hAnsiTheme="minorEastAsia"/>
          <w:sz w:val="21"/>
          <w:szCs w:val="21"/>
          <w:lang w:eastAsia="ja-JP"/>
        </w:rPr>
        <w:footnoteReference w:id="49"/>
      </w:r>
      <w:r w:rsidRPr="00596A07">
        <w:rPr>
          <w:rFonts w:asciiTheme="minorEastAsia" w:eastAsiaTheme="minorEastAsia" w:hAnsiTheme="minorEastAsia"/>
          <w:sz w:val="21"/>
          <w:szCs w:val="21"/>
          <w:lang w:eastAsia="ja-JP"/>
        </w:rPr>
        <w:t>。個人の選好がどの程度実現されるかは、意思決定への参加能力に依存する。選好を尊重するには、まずその内容が何であるかを把握しなければならない</w:t>
      </w:r>
      <w:r w:rsidR="00CD769E">
        <w:rPr>
          <w:rStyle w:val="ad"/>
          <w:rFonts w:asciiTheme="minorEastAsia" w:eastAsiaTheme="minorEastAsia" w:hAnsiTheme="minorEastAsia"/>
          <w:sz w:val="21"/>
          <w:szCs w:val="21"/>
          <w:lang w:eastAsia="ja-JP"/>
        </w:rPr>
        <w:footnoteReference w:id="50"/>
      </w:r>
      <w:r w:rsidRPr="00596A07">
        <w:rPr>
          <w:rFonts w:asciiTheme="minorEastAsia" w:eastAsiaTheme="minorEastAsia" w:hAnsiTheme="minorEastAsia"/>
          <w:sz w:val="21"/>
          <w:szCs w:val="21"/>
          <w:lang w:eastAsia="ja-JP"/>
        </w:rPr>
        <w:t>。能力が低下した、あるいは喪失した（この区別を留意しつつ）高齢者の選好を代弁することは、敬意と慎重な配慮を要する課題である</w:t>
      </w:r>
      <w:r w:rsidR="00CD769E">
        <w:rPr>
          <w:rStyle w:val="ad"/>
          <w:rFonts w:asciiTheme="minorEastAsia" w:eastAsiaTheme="minorEastAsia" w:hAnsiTheme="minorEastAsia"/>
          <w:sz w:val="21"/>
          <w:szCs w:val="21"/>
          <w:lang w:eastAsia="ja-JP"/>
        </w:rPr>
        <w:footnoteReference w:id="51"/>
      </w:r>
      <w:r w:rsidR="00CD769E">
        <w:rPr>
          <w:rFonts w:asciiTheme="minorEastAsia" w:eastAsiaTheme="minorEastAsia" w:hAnsiTheme="minorEastAsia" w:hint="eastAsia"/>
          <w:sz w:val="21"/>
          <w:szCs w:val="21"/>
          <w:lang w:eastAsia="ja-JP"/>
        </w:rPr>
        <w:t>。</w:t>
      </w:r>
      <w:r w:rsidRPr="00596A07">
        <w:rPr>
          <w:rFonts w:asciiTheme="minorEastAsia" w:eastAsiaTheme="minorEastAsia" w:hAnsiTheme="minorEastAsia"/>
          <w:sz w:val="21"/>
          <w:szCs w:val="21"/>
          <w:lang w:eastAsia="ja-JP"/>
        </w:rPr>
        <w:t>こうした場合、支援付き意思決定者</w:t>
      </w:r>
      <w:r w:rsidR="00D040B5" w:rsidRPr="00596A07">
        <w:rPr>
          <w:rFonts w:asciiTheme="minorEastAsia" w:eastAsiaTheme="minorEastAsia" w:hAnsiTheme="minorEastAsia"/>
          <w:sz w:val="21"/>
          <w:szCs w:val="21"/>
          <w:lang w:eastAsia="ja-JP"/>
        </w:rPr>
        <w:t>（能力が低下している</w:t>
      </w:r>
      <w:r w:rsidR="00D040B5">
        <w:rPr>
          <w:rFonts w:asciiTheme="minorEastAsia" w:eastAsiaTheme="minorEastAsia" w:hAnsiTheme="minorEastAsia" w:hint="eastAsia"/>
          <w:sz w:val="21"/>
          <w:szCs w:val="21"/>
          <w:lang w:eastAsia="ja-JP"/>
        </w:rPr>
        <w:t>場合</w:t>
      </w:r>
      <w:r w:rsidR="00D040B5" w:rsidRPr="00596A07">
        <w:rPr>
          <w:rFonts w:asciiTheme="minorEastAsia" w:eastAsiaTheme="minorEastAsia" w:hAnsiTheme="minorEastAsia"/>
          <w:sz w:val="21"/>
          <w:szCs w:val="21"/>
          <w:lang w:eastAsia="ja-JP"/>
        </w:rPr>
        <w:t>）</w:t>
      </w:r>
      <w:r w:rsidRPr="00596A07">
        <w:rPr>
          <w:rFonts w:asciiTheme="minorEastAsia" w:eastAsiaTheme="minorEastAsia" w:hAnsiTheme="minorEastAsia"/>
          <w:sz w:val="21"/>
          <w:szCs w:val="21"/>
          <w:lang w:eastAsia="ja-JP"/>
        </w:rPr>
        <w:t>や代理意思決定者</w:t>
      </w:r>
      <w:r w:rsidR="00D040B5" w:rsidRPr="00596A07">
        <w:rPr>
          <w:rFonts w:asciiTheme="minorEastAsia" w:eastAsiaTheme="minorEastAsia" w:hAnsiTheme="minorEastAsia"/>
          <w:sz w:val="21"/>
          <w:szCs w:val="21"/>
          <w:lang w:eastAsia="ja-JP"/>
        </w:rPr>
        <w:t>（能力を喪失している</w:t>
      </w:r>
      <w:r w:rsidR="00D040B5">
        <w:rPr>
          <w:rFonts w:asciiTheme="minorEastAsia" w:eastAsiaTheme="minorEastAsia" w:hAnsiTheme="minorEastAsia" w:hint="eastAsia"/>
          <w:sz w:val="21"/>
          <w:szCs w:val="21"/>
          <w:lang w:eastAsia="ja-JP"/>
        </w:rPr>
        <w:t>場合</w:t>
      </w:r>
      <w:r w:rsidR="00D040B5" w:rsidRPr="00596A07">
        <w:rPr>
          <w:rFonts w:asciiTheme="minorEastAsia" w:eastAsiaTheme="minorEastAsia" w:hAnsiTheme="minorEastAsia"/>
          <w:sz w:val="21"/>
          <w:szCs w:val="21"/>
          <w:lang w:eastAsia="ja-JP"/>
        </w:rPr>
        <w:t>）</w:t>
      </w:r>
      <w:r w:rsidRPr="00596A07">
        <w:rPr>
          <w:rFonts w:asciiTheme="minorEastAsia" w:eastAsiaTheme="minorEastAsia" w:hAnsiTheme="minorEastAsia"/>
          <w:sz w:val="21"/>
          <w:szCs w:val="21"/>
          <w:lang w:eastAsia="ja-JP"/>
        </w:rPr>
        <w:t>が、高齢者の希望や選好を尊重するためには、それらの希望や選好が何であるかを認識しておく必要がある</w:t>
      </w:r>
      <w:r w:rsidR="00D040B5">
        <w:rPr>
          <w:rStyle w:val="ad"/>
          <w:rFonts w:asciiTheme="minorEastAsia" w:eastAsiaTheme="minorEastAsia" w:hAnsiTheme="minorEastAsia"/>
          <w:sz w:val="21"/>
          <w:szCs w:val="21"/>
          <w:lang w:eastAsia="ja-JP"/>
        </w:rPr>
        <w:footnoteReference w:id="52"/>
      </w:r>
      <w:r w:rsidRPr="00596A07">
        <w:rPr>
          <w:rFonts w:asciiTheme="minorEastAsia" w:eastAsiaTheme="minorEastAsia" w:hAnsiTheme="minorEastAsia"/>
          <w:sz w:val="21"/>
          <w:szCs w:val="21"/>
          <w:lang w:eastAsia="ja-JP"/>
        </w:rPr>
        <w:t>。すべての高齢者が、人権を十分に享受できるよう、可能な限り自分の望む生き方を選択できることが極めて重要である</w:t>
      </w:r>
      <w:r w:rsidR="00D040B5">
        <w:rPr>
          <w:rStyle w:val="ad"/>
          <w:rFonts w:asciiTheme="minorEastAsia" w:eastAsiaTheme="minorEastAsia" w:hAnsiTheme="minorEastAsia"/>
          <w:sz w:val="21"/>
          <w:szCs w:val="21"/>
          <w:lang w:eastAsia="ja-JP"/>
        </w:rPr>
        <w:footnoteReference w:id="53"/>
      </w:r>
      <w:r w:rsidRPr="00596A07">
        <w:rPr>
          <w:rFonts w:asciiTheme="minorEastAsia" w:eastAsiaTheme="minorEastAsia" w:hAnsiTheme="minorEastAsia"/>
          <w:sz w:val="21"/>
          <w:szCs w:val="21"/>
          <w:lang w:eastAsia="ja-JP"/>
        </w:rPr>
        <w:t>。個人が自ら選択する能力には個人差があるものの、高齢者に代わって選択を行う場合、指針となる基本的な価値観、原則、および具体的な権利をLBIが明記することが重要である。</w:t>
      </w:r>
    </w:p>
    <w:p w14:paraId="043BF358" w14:textId="62900262" w:rsidR="00501DAF" w:rsidRPr="00596A07" w:rsidRDefault="005427D9">
      <w:pPr>
        <w:pStyle w:val="6"/>
        <w:spacing w:before="199"/>
        <w:ind w:firstLine="209"/>
        <w:rPr>
          <w:rFonts w:asciiTheme="minorEastAsia" w:eastAsiaTheme="minorEastAsia" w:hAnsiTheme="minorEastAsia"/>
          <w:sz w:val="21"/>
          <w:szCs w:val="21"/>
          <w:lang w:eastAsia="ja-JP"/>
        </w:rPr>
      </w:pPr>
      <w:r w:rsidRPr="00596A07">
        <w:rPr>
          <w:rFonts w:asciiTheme="minorEastAsia" w:eastAsiaTheme="minorEastAsia" w:hAnsiTheme="minorEastAsia"/>
          <w:spacing w:val="-2"/>
          <w:sz w:val="21"/>
          <w:szCs w:val="21"/>
          <w:lang w:eastAsia="ja-JP"/>
        </w:rPr>
        <w:t>差別</w:t>
      </w:r>
      <w:r w:rsidR="00D040B5">
        <w:rPr>
          <w:rFonts w:asciiTheme="minorEastAsia" w:eastAsiaTheme="minorEastAsia" w:hAnsiTheme="minorEastAsia" w:hint="eastAsia"/>
          <w:spacing w:val="-2"/>
          <w:sz w:val="21"/>
          <w:szCs w:val="21"/>
          <w:lang w:eastAsia="ja-JP"/>
        </w:rPr>
        <w:t>禁止</w:t>
      </w:r>
    </w:p>
    <w:p w14:paraId="0AF31C83" w14:textId="546C0DEC" w:rsidR="00501DAF" w:rsidRPr="00596A07" w:rsidRDefault="005427D9" w:rsidP="006B4477">
      <w:pPr>
        <w:pStyle w:val="a3"/>
        <w:spacing w:before="271"/>
        <w:ind w:left="165" w:firstLine="210"/>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平等の核心的価値と密接に関連する差別</w:t>
      </w:r>
      <w:r w:rsidR="00D040B5">
        <w:rPr>
          <w:rFonts w:asciiTheme="minorEastAsia" w:eastAsiaTheme="minorEastAsia" w:hAnsiTheme="minorEastAsia" w:hint="eastAsia"/>
          <w:sz w:val="21"/>
          <w:szCs w:val="21"/>
          <w:lang w:eastAsia="ja-JP"/>
        </w:rPr>
        <w:t>禁止</w:t>
      </w:r>
      <w:r w:rsidRPr="00596A07">
        <w:rPr>
          <w:rFonts w:asciiTheme="minorEastAsia" w:eastAsiaTheme="minorEastAsia" w:hAnsiTheme="minorEastAsia"/>
          <w:sz w:val="21"/>
          <w:szCs w:val="21"/>
          <w:lang w:eastAsia="ja-JP"/>
        </w:rPr>
        <w:t>は、高齢者が年齢、人種、</w:t>
      </w:r>
      <w:r w:rsidR="00AB36D2">
        <w:rPr>
          <w:rFonts w:asciiTheme="minorEastAsia" w:eastAsiaTheme="minorEastAsia" w:hAnsiTheme="minorEastAsia" w:hint="eastAsia"/>
          <w:sz w:val="21"/>
          <w:szCs w:val="21"/>
          <w:lang w:eastAsia="ja-JP"/>
        </w:rPr>
        <w:t>ジェンダー</w:t>
      </w:r>
      <w:r w:rsidRPr="00596A07">
        <w:rPr>
          <w:rFonts w:asciiTheme="minorEastAsia" w:eastAsiaTheme="minorEastAsia" w:hAnsiTheme="minorEastAsia"/>
          <w:sz w:val="21"/>
          <w:szCs w:val="21"/>
          <w:lang w:eastAsia="ja-JP"/>
        </w:rPr>
        <w:t>、性、国籍、性的指向、または宗教を理由に権利を十分に享受する機会を制限されないために必要である</w:t>
      </w:r>
      <w:r w:rsidR="00AB36D2">
        <w:rPr>
          <w:rStyle w:val="ad"/>
          <w:rFonts w:asciiTheme="minorEastAsia" w:eastAsiaTheme="minorEastAsia" w:hAnsiTheme="minorEastAsia"/>
          <w:sz w:val="21"/>
          <w:szCs w:val="21"/>
          <w:lang w:eastAsia="ja-JP"/>
        </w:rPr>
        <w:footnoteReference w:id="54"/>
      </w:r>
      <w:r w:rsidRPr="00596A07">
        <w:rPr>
          <w:rFonts w:asciiTheme="minorEastAsia" w:eastAsiaTheme="minorEastAsia" w:hAnsiTheme="minorEastAsia"/>
          <w:sz w:val="21"/>
          <w:szCs w:val="21"/>
          <w:lang w:eastAsia="ja-JP"/>
        </w:rPr>
        <w:t>。「年齢に基づく人々への固定観念、偏見、および差別」と特徴づけられるエイジズム</w:t>
      </w:r>
      <w:r w:rsidR="00AB36D2">
        <w:rPr>
          <w:rStyle w:val="ad"/>
          <w:rFonts w:asciiTheme="minorEastAsia" w:eastAsiaTheme="minorEastAsia" w:hAnsiTheme="minorEastAsia"/>
          <w:sz w:val="21"/>
          <w:szCs w:val="21"/>
          <w:lang w:eastAsia="ja-JP"/>
        </w:rPr>
        <w:footnoteReference w:id="55"/>
      </w:r>
      <w:r w:rsidRPr="00596A07">
        <w:rPr>
          <w:rFonts w:asciiTheme="minorEastAsia" w:eastAsiaTheme="minorEastAsia" w:hAnsiTheme="minorEastAsia"/>
          <w:sz w:val="21"/>
          <w:szCs w:val="21"/>
          <w:lang w:eastAsia="ja-JP"/>
        </w:rPr>
        <w:t>は、高齢者の人権を脅かす一般的な障壁である</w:t>
      </w:r>
      <w:r w:rsidR="00AB36D2">
        <w:rPr>
          <w:rStyle w:val="ad"/>
          <w:rFonts w:asciiTheme="minorEastAsia" w:eastAsiaTheme="minorEastAsia" w:hAnsiTheme="minorEastAsia"/>
          <w:sz w:val="21"/>
          <w:szCs w:val="21"/>
          <w:lang w:eastAsia="ja-JP"/>
        </w:rPr>
        <w:footnoteReference w:id="56"/>
      </w:r>
      <w:r w:rsidRPr="00596A07">
        <w:rPr>
          <w:rFonts w:asciiTheme="minorEastAsia" w:eastAsiaTheme="minorEastAsia" w:hAnsiTheme="minorEastAsia"/>
          <w:sz w:val="21"/>
          <w:szCs w:val="21"/>
          <w:lang w:eastAsia="ja-JP"/>
        </w:rPr>
        <w:t>。エイジズムの結果として、高齢者は権利の行使に制約を感じたり、生活やより広い地域社会に十分に参加する機会を奪われたりすることがある</w:t>
      </w:r>
      <w:r w:rsidR="00AB36D2">
        <w:rPr>
          <w:rStyle w:val="ad"/>
          <w:rFonts w:asciiTheme="minorEastAsia" w:eastAsiaTheme="minorEastAsia" w:hAnsiTheme="minorEastAsia"/>
          <w:sz w:val="21"/>
          <w:szCs w:val="21"/>
          <w:lang w:eastAsia="ja-JP"/>
        </w:rPr>
        <w:footnoteReference w:id="57"/>
      </w:r>
      <w:r w:rsidRPr="00596A07">
        <w:rPr>
          <w:rFonts w:asciiTheme="minorEastAsia" w:eastAsiaTheme="minorEastAsia" w:hAnsiTheme="minorEastAsia"/>
          <w:sz w:val="21"/>
          <w:szCs w:val="21"/>
          <w:lang w:eastAsia="ja-JP"/>
        </w:rPr>
        <w:t>。善意に基づく場合もあるが、家族、医療提供者、および機関（銀行など）を含む第三者は、高齢者を保護するという名目でエイジズム的な行動を正当化しようとすることがある。しかし、これは高齢者の権利を促進するどころか、多くの場合、自律を制限し、「リスク</w:t>
      </w:r>
      <w:r w:rsidR="00AB36D2">
        <w:rPr>
          <w:rFonts w:asciiTheme="minorEastAsia" w:eastAsiaTheme="minorEastAsia" w:hAnsiTheme="minorEastAsia" w:hint="eastAsia"/>
          <w:sz w:val="21"/>
          <w:szCs w:val="21"/>
          <w:lang w:eastAsia="ja-JP"/>
        </w:rPr>
        <w:t>を負う</w:t>
      </w:r>
      <w:r w:rsidRPr="00596A07">
        <w:rPr>
          <w:rFonts w:asciiTheme="minorEastAsia" w:eastAsiaTheme="minorEastAsia" w:hAnsiTheme="minorEastAsia"/>
          <w:sz w:val="21"/>
          <w:szCs w:val="21"/>
          <w:lang w:eastAsia="ja-JP"/>
        </w:rPr>
        <w:t>尊厳」を無視し、参加を制限し、あるいは自由を制約することになる</w:t>
      </w:r>
      <w:r w:rsidR="00AB36D2">
        <w:rPr>
          <w:rStyle w:val="ad"/>
          <w:rFonts w:asciiTheme="minorEastAsia" w:eastAsiaTheme="minorEastAsia" w:hAnsiTheme="minorEastAsia"/>
          <w:sz w:val="21"/>
          <w:szCs w:val="21"/>
          <w:lang w:eastAsia="ja-JP"/>
        </w:rPr>
        <w:footnoteReference w:id="58"/>
      </w:r>
      <w:r w:rsidRPr="00596A07">
        <w:rPr>
          <w:rFonts w:asciiTheme="minorEastAsia" w:eastAsiaTheme="minorEastAsia" w:hAnsiTheme="minorEastAsia"/>
          <w:sz w:val="21"/>
          <w:szCs w:val="21"/>
          <w:lang w:eastAsia="ja-JP"/>
        </w:rPr>
        <w:t>。悪意のある</w:t>
      </w:r>
      <w:r w:rsidR="00AB36D2">
        <w:rPr>
          <w:rFonts w:asciiTheme="minorEastAsia" w:eastAsiaTheme="minorEastAsia" w:hAnsiTheme="minorEastAsia" w:hint="eastAsia"/>
          <w:sz w:val="21"/>
          <w:szCs w:val="21"/>
          <w:lang w:eastAsia="ja-JP"/>
        </w:rPr>
        <w:t>エイジズム</w:t>
      </w:r>
      <w:r w:rsidRPr="00596A07">
        <w:rPr>
          <w:rFonts w:asciiTheme="minorEastAsia" w:eastAsiaTheme="minorEastAsia" w:hAnsiTheme="minorEastAsia"/>
          <w:sz w:val="21"/>
          <w:szCs w:val="21"/>
          <w:lang w:eastAsia="ja-JP"/>
        </w:rPr>
        <w:t>は、高齢者の意思や選好を否定するという形で現れることもある</w:t>
      </w:r>
      <w:r w:rsidR="00AB36D2">
        <w:rPr>
          <w:rStyle w:val="ad"/>
          <w:rFonts w:asciiTheme="minorEastAsia" w:eastAsiaTheme="minorEastAsia" w:hAnsiTheme="minorEastAsia"/>
          <w:sz w:val="21"/>
          <w:szCs w:val="21"/>
          <w:lang w:eastAsia="ja-JP"/>
        </w:rPr>
        <w:footnoteReference w:id="59"/>
      </w:r>
      <w:r w:rsidRPr="00596A07">
        <w:rPr>
          <w:rFonts w:asciiTheme="minorEastAsia" w:eastAsiaTheme="minorEastAsia" w:hAnsiTheme="minorEastAsia"/>
          <w:sz w:val="21"/>
          <w:szCs w:val="21"/>
          <w:lang w:eastAsia="ja-JP"/>
        </w:rPr>
        <w:t>。各国は、公法や政策に根付く可能性のある、高齢化に関する明白</w:t>
      </w:r>
      <w:r w:rsidR="00AB36D2">
        <w:rPr>
          <w:rFonts w:asciiTheme="minorEastAsia" w:eastAsiaTheme="minorEastAsia" w:hAnsiTheme="minorEastAsia" w:hint="eastAsia"/>
          <w:sz w:val="21"/>
          <w:szCs w:val="21"/>
          <w:lang w:eastAsia="ja-JP"/>
        </w:rPr>
        <w:t>な、および</w:t>
      </w:r>
      <w:r w:rsidRPr="00596A07">
        <w:rPr>
          <w:rFonts w:asciiTheme="minorEastAsia" w:eastAsiaTheme="minorEastAsia" w:hAnsiTheme="minorEastAsia"/>
          <w:sz w:val="21"/>
          <w:szCs w:val="21"/>
          <w:lang w:eastAsia="ja-JP"/>
        </w:rPr>
        <w:t>無意識のうちに蔓延している有害で否定的な固定観念を認識し、それが高齢者の</w:t>
      </w:r>
      <w:r w:rsidR="00AB36D2">
        <w:rPr>
          <w:rFonts w:asciiTheme="minorEastAsia" w:eastAsiaTheme="minorEastAsia" w:hAnsiTheme="minorEastAsia" w:hint="eastAsia"/>
          <w:sz w:val="21"/>
          <w:szCs w:val="21"/>
          <w:lang w:eastAsia="ja-JP"/>
        </w:rPr>
        <w:t>ウエルビーイング</w:t>
      </w:r>
      <w:r w:rsidRPr="00596A07">
        <w:rPr>
          <w:rFonts w:asciiTheme="minorEastAsia" w:eastAsiaTheme="minorEastAsia" w:hAnsiTheme="minorEastAsia"/>
          <w:sz w:val="21"/>
          <w:szCs w:val="21"/>
          <w:lang w:eastAsia="ja-JP"/>
        </w:rPr>
        <w:t>に及ぼす影響に積極的に対処すべきである</w:t>
      </w:r>
      <w:r w:rsidR="00AB36D2">
        <w:rPr>
          <w:rStyle w:val="ad"/>
          <w:rFonts w:asciiTheme="minorEastAsia" w:eastAsiaTheme="minorEastAsia" w:hAnsiTheme="minorEastAsia"/>
          <w:sz w:val="21"/>
          <w:szCs w:val="21"/>
          <w:lang w:eastAsia="ja-JP"/>
        </w:rPr>
        <w:footnoteReference w:id="60"/>
      </w:r>
      <w:r w:rsidRPr="00596A07">
        <w:rPr>
          <w:rFonts w:asciiTheme="minorEastAsia" w:eastAsiaTheme="minorEastAsia" w:hAnsiTheme="minorEastAsia"/>
          <w:sz w:val="21"/>
          <w:szCs w:val="21"/>
          <w:lang w:eastAsia="ja-JP"/>
        </w:rPr>
        <w:t>。</w:t>
      </w:r>
    </w:p>
    <w:p w14:paraId="0FF3EBA4" w14:textId="342214B9" w:rsidR="00501DAF" w:rsidRPr="00596A07" w:rsidRDefault="005427D9" w:rsidP="00715A67">
      <w:pPr>
        <w:pStyle w:val="a3"/>
        <w:spacing w:before="199"/>
        <w:ind w:left="165" w:firstLine="210"/>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高齢者が経験する差別は、エイジズムだけではない。差別</w:t>
      </w:r>
      <w:r w:rsidR="007F61F5">
        <w:rPr>
          <w:rFonts w:asciiTheme="minorEastAsia" w:eastAsiaTheme="minorEastAsia" w:hAnsiTheme="minorEastAsia" w:hint="eastAsia"/>
          <w:sz w:val="21"/>
          <w:szCs w:val="21"/>
          <w:lang w:eastAsia="ja-JP"/>
        </w:rPr>
        <w:t>禁止</w:t>
      </w:r>
      <w:r w:rsidRPr="00596A07">
        <w:rPr>
          <w:rFonts w:asciiTheme="minorEastAsia" w:eastAsiaTheme="minorEastAsia" w:hAnsiTheme="minorEastAsia"/>
          <w:sz w:val="21"/>
          <w:szCs w:val="21"/>
          <w:lang w:eastAsia="ja-JP"/>
        </w:rPr>
        <w:t>の原則は、人種、</w:t>
      </w:r>
      <w:r w:rsidR="007F61F5">
        <w:rPr>
          <w:rFonts w:asciiTheme="minorEastAsia" w:eastAsiaTheme="minorEastAsia" w:hAnsiTheme="minorEastAsia" w:hint="eastAsia"/>
          <w:sz w:val="21"/>
          <w:szCs w:val="21"/>
          <w:lang w:eastAsia="ja-JP"/>
        </w:rPr>
        <w:t>ジェンダー</w:t>
      </w:r>
      <w:r w:rsidRPr="00596A07">
        <w:rPr>
          <w:rFonts w:asciiTheme="minorEastAsia" w:eastAsiaTheme="minorEastAsia" w:hAnsiTheme="minorEastAsia"/>
          <w:sz w:val="21"/>
          <w:szCs w:val="21"/>
          <w:lang w:eastAsia="ja-JP"/>
        </w:rPr>
        <w:t>、性、国籍、宗教などの理由にも及ぶ</w:t>
      </w:r>
      <w:r w:rsidR="00AB36D2">
        <w:rPr>
          <w:rStyle w:val="ad"/>
          <w:rFonts w:asciiTheme="minorEastAsia" w:eastAsiaTheme="minorEastAsia" w:hAnsiTheme="minorEastAsia"/>
          <w:sz w:val="21"/>
          <w:szCs w:val="21"/>
          <w:lang w:eastAsia="ja-JP"/>
        </w:rPr>
        <w:footnoteReference w:id="61"/>
      </w:r>
      <w:r w:rsidRPr="00596A07">
        <w:rPr>
          <w:rFonts w:asciiTheme="minorEastAsia" w:eastAsiaTheme="minorEastAsia" w:hAnsiTheme="minorEastAsia"/>
          <w:sz w:val="21"/>
          <w:szCs w:val="21"/>
          <w:lang w:eastAsia="ja-JP"/>
        </w:rPr>
        <w:t>。高齢者に関する法律や政策は、</w:t>
      </w:r>
      <w:r w:rsidR="007F61F5">
        <w:rPr>
          <w:rFonts w:asciiTheme="minorEastAsia" w:eastAsiaTheme="minorEastAsia" w:hAnsiTheme="minorEastAsia" w:hint="eastAsia"/>
          <w:sz w:val="21"/>
          <w:szCs w:val="21"/>
          <w:lang w:eastAsia="ja-JP"/>
        </w:rPr>
        <w:t>エイジズム</w:t>
      </w:r>
      <w:r w:rsidRPr="00596A07">
        <w:rPr>
          <w:rFonts w:asciiTheme="minorEastAsia" w:eastAsiaTheme="minorEastAsia" w:hAnsiTheme="minorEastAsia"/>
          <w:sz w:val="21"/>
          <w:szCs w:val="21"/>
          <w:lang w:eastAsia="ja-JP"/>
        </w:rPr>
        <w:t>と他の形態の差別との交差性を反映し、不平等を助長</w:t>
      </w:r>
      <w:r w:rsidR="007F61F5">
        <w:rPr>
          <w:rFonts w:asciiTheme="minorEastAsia" w:eastAsiaTheme="minorEastAsia" w:hAnsiTheme="minorEastAsia" w:hint="eastAsia"/>
          <w:sz w:val="21"/>
          <w:szCs w:val="21"/>
          <w:lang w:eastAsia="ja-JP"/>
        </w:rPr>
        <w:t>す</w:t>
      </w:r>
      <w:r w:rsidRPr="00596A07">
        <w:rPr>
          <w:rFonts w:asciiTheme="minorEastAsia" w:eastAsiaTheme="minorEastAsia" w:hAnsiTheme="minorEastAsia"/>
          <w:sz w:val="21"/>
          <w:szCs w:val="21"/>
          <w:lang w:eastAsia="ja-JP"/>
        </w:rPr>
        <w:t>る社会的状況を認識することが重要である</w:t>
      </w:r>
      <w:r w:rsidR="00AB36D2">
        <w:rPr>
          <w:rStyle w:val="ad"/>
          <w:rFonts w:asciiTheme="minorEastAsia" w:eastAsiaTheme="minorEastAsia" w:hAnsiTheme="minorEastAsia"/>
          <w:sz w:val="21"/>
          <w:szCs w:val="21"/>
          <w:lang w:eastAsia="ja-JP"/>
        </w:rPr>
        <w:footnoteReference w:id="62"/>
      </w:r>
      <w:r w:rsidRPr="00596A07">
        <w:rPr>
          <w:rFonts w:asciiTheme="minorEastAsia" w:eastAsiaTheme="minorEastAsia" w:hAnsiTheme="minorEastAsia"/>
          <w:sz w:val="21"/>
          <w:szCs w:val="21"/>
          <w:lang w:eastAsia="ja-JP"/>
        </w:rPr>
        <w:t>。LBIは、あらゆる文化の包摂性を促進し、高齢者の多様性を称えるべきである。また</w:t>
      </w:r>
      <w:r w:rsidR="007F61F5">
        <w:rPr>
          <w:rFonts w:asciiTheme="minorEastAsia" w:eastAsiaTheme="minorEastAsia" w:hAnsiTheme="minorEastAsia" w:hint="eastAsia"/>
          <w:sz w:val="21"/>
          <w:szCs w:val="21"/>
          <w:lang w:eastAsia="ja-JP"/>
        </w:rPr>
        <w:t>それは</w:t>
      </w:r>
      <w:r w:rsidRPr="00596A07">
        <w:rPr>
          <w:rFonts w:asciiTheme="minorEastAsia" w:eastAsiaTheme="minorEastAsia" w:hAnsiTheme="minorEastAsia"/>
          <w:sz w:val="21"/>
          <w:szCs w:val="21"/>
          <w:lang w:eastAsia="ja-JP"/>
        </w:rPr>
        <w:t>、</w:t>
      </w:r>
      <w:bookmarkStart w:id="18" w:name="_bookmark53"/>
      <w:bookmarkEnd w:id="18"/>
      <w:r w:rsidRPr="00596A07">
        <w:rPr>
          <w:rFonts w:asciiTheme="minorEastAsia" w:eastAsiaTheme="minorEastAsia" w:hAnsiTheme="minorEastAsia"/>
          <w:sz w:val="21"/>
          <w:szCs w:val="21"/>
          <w:lang w:eastAsia="ja-JP"/>
        </w:rPr>
        <w:t>差別と人権の完全な享受との</w:t>
      </w:r>
      <w:r w:rsidR="00715A67">
        <w:rPr>
          <w:rFonts w:asciiTheme="minorEastAsia" w:eastAsiaTheme="minorEastAsia" w:hAnsiTheme="minorEastAsia" w:hint="eastAsia"/>
          <w:sz w:val="21"/>
          <w:szCs w:val="21"/>
          <w:lang w:eastAsia="ja-JP"/>
        </w:rPr>
        <w:t>関連性を理解し</w:t>
      </w:r>
      <w:r w:rsidRPr="00596A07">
        <w:rPr>
          <w:rFonts w:asciiTheme="minorEastAsia" w:eastAsiaTheme="minorEastAsia" w:hAnsiTheme="minorEastAsia"/>
          <w:sz w:val="21"/>
          <w:szCs w:val="21"/>
          <w:lang w:eastAsia="ja-JP"/>
        </w:rPr>
        <w:t>、エイジズムの有害な影響に立ち向かう</w:t>
      </w:r>
      <w:r w:rsidR="00715A67">
        <w:rPr>
          <w:rFonts w:asciiTheme="minorEastAsia" w:eastAsiaTheme="minorEastAsia" w:hAnsiTheme="minorEastAsia" w:hint="eastAsia"/>
          <w:sz w:val="21"/>
          <w:szCs w:val="21"/>
          <w:lang w:eastAsia="ja-JP"/>
        </w:rPr>
        <w:t>べきである</w:t>
      </w:r>
      <w:r w:rsidR="00715A67">
        <w:rPr>
          <w:rStyle w:val="ad"/>
          <w:rFonts w:asciiTheme="minorEastAsia" w:eastAsiaTheme="minorEastAsia" w:hAnsiTheme="minorEastAsia"/>
          <w:sz w:val="21"/>
          <w:szCs w:val="21"/>
          <w:lang w:eastAsia="ja-JP"/>
        </w:rPr>
        <w:footnoteReference w:id="63"/>
      </w:r>
      <w:r w:rsidRPr="00596A07">
        <w:rPr>
          <w:rFonts w:asciiTheme="minorEastAsia" w:eastAsiaTheme="minorEastAsia" w:hAnsiTheme="minorEastAsia"/>
          <w:sz w:val="21"/>
          <w:szCs w:val="21"/>
          <w:lang w:eastAsia="ja-JP"/>
        </w:rPr>
        <w:t>。</w:t>
      </w:r>
      <w:r w:rsidR="00715A67" w:rsidRPr="00596A07">
        <w:rPr>
          <w:rFonts w:asciiTheme="minorEastAsia" w:eastAsiaTheme="minorEastAsia" w:hAnsiTheme="minorEastAsia"/>
          <w:sz w:val="21"/>
          <w:szCs w:val="21"/>
          <w:lang w:eastAsia="ja-JP"/>
        </w:rPr>
        <w:t xml:space="preserve"> </w:t>
      </w:r>
    </w:p>
    <w:p w14:paraId="1BA39D71" w14:textId="77777777" w:rsidR="00501DAF" w:rsidRPr="00596A07" w:rsidRDefault="005427D9">
      <w:pPr>
        <w:pStyle w:val="6"/>
        <w:ind w:firstLine="211"/>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司法へのアクセス</w:t>
      </w:r>
    </w:p>
    <w:p w14:paraId="6EDBA7A1" w14:textId="1740F4B8" w:rsidR="00501DAF" w:rsidRPr="00596A07" w:rsidRDefault="005427D9" w:rsidP="006B4477">
      <w:pPr>
        <w:pStyle w:val="a3"/>
        <w:spacing w:before="269"/>
        <w:ind w:right="162" w:firstLine="210"/>
        <w:rPr>
          <w:rFonts w:asciiTheme="minorEastAsia" w:eastAsiaTheme="minorEastAsia" w:hAnsiTheme="minorEastAsia"/>
          <w:sz w:val="21"/>
          <w:szCs w:val="21"/>
          <w:lang w:eastAsia="ja-JP"/>
        </w:rPr>
      </w:pPr>
      <w:r w:rsidRPr="00865225">
        <w:rPr>
          <w:rFonts w:asciiTheme="minorEastAsia" w:eastAsiaTheme="minorEastAsia" w:hAnsiTheme="minorEastAsia"/>
          <w:sz w:val="21"/>
          <w:szCs w:val="21"/>
          <w:lang w:eastAsia="ja-JP"/>
        </w:rPr>
        <w:t>高齢者の権利に関するLBIを策定し、</w:t>
      </w:r>
      <w:r w:rsidR="00865225">
        <w:rPr>
          <w:rFonts w:asciiTheme="minorEastAsia" w:eastAsiaTheme="minorEastAsia" w:hAnsiTheme="minorEastAsia" w:hint="eastAsia"/>
          <w:sz w:val="21"/>
          <w:szCs w:val="21"/>
          <w:lang w:eastAsia="ja-JP"/>
        </w:rPr>
        <w:t>そ</w:t>
      </w:r>
      <w:r w:rsidRPr="00596A07">
        <w:rPr>
          <w:rFonts w:asciiTheme="minorEastAsia" w:eastAsiaTheme="minorEastAsia" w:hAnsiTheme="minorEastAsia"/>
          <w:sz w:val="21"/>
          <w:szCs w:val="21"/>
          <w:lang w:eastAsia="ja-JP"/>
        </w:rPr>
        <w:t>の権利を擁護するための法律を制定しても、権利侵害に対処するための適切な法的手続きがなければ、その効果は期待できない。高齢者が救済を求める際、</w:t>
      </w:r>
      <w:r w:rsidR="00842335">
        <w:rPr>
          <w:rFonts w:asciiTheme="minorEastAsia" w:eastAsiaTheme="minorEastAsia" w:hAnsiTheme="minorEastAsia" w:hint="eastAsia"/>
          <w:sz w:val="21"/>
          <w:szCs w:val="21"/>
          <w:lang w:eastAsia="ja-JP"/>
        </w:rPr>
        <w:t>管轄</w:t>
      </w:r>
      <w:r w:rsidRPr="00596A07">
        <w:rPr>
          <w:rFonts w:asciiTheme="minorEastAsia" w:eastAsiaTheme="minorEastAsia" w:hAnsiTheme="minorEastAsia"/>
          <w:sz w:val="21"/>
          <w:szCs w:val="21"/>
          <w:lang w:eastAsia="ja-JP"/>
        </w:rPr>
        <w:t>当局によって判断され</w:t>
      </w:r>
      <w:r w:rsidR="00865225">
        <w:rPr>
          <w:rFonts w:asciiTheme="minorEastAsia" w:eastAsiaTheme="minorEastAsia" w:hAnsiTheme="minorEastAsia" w:hint="eastAsia"/>
          <w:sz w:val="21"/>
          <w:szCs w:val="21"/>
          <w:lang w:eastAsia="ja-JP"/>
        </w:rPr>
        <w:t>る</w:t>
      </w:r>
      <w:r w:rsidRPr="00596A07">
        <w:rPr>
          <w:rFonts w:asciiTheme="minorEastAsia" w:eastAsiaTheme="minorEastAsia" w:hAnsiTheme="minorEastAsia"/>
          <w:sz w:val="21"/>
          <w:szCs w:val="21"/>
          <w:lang w:eastAsia="ja-JP"/>
        </w:rPr>
        <w:t>適切な救済措置を提供できる、手頃な価格の司法制度を利用できることが不可欠である</w:t>
      </w:r>
      <w:r w:rsidR="00865225">
        <w:rPr>
          <w:rStyle w:val="ad"/>
          <w:rFonts w:asciiTheme="minorEastAsia" w:eastAsiaTheme="minorEastAsia" w:hAnsiTheme="minorEastAsia"/>
          <w:sz w:val="21"/>
          <w:szCs w:val="21"/>
          <w:lang w:eastAsia="ja-JP"/>
        </w:rPr>
        <w:footnoteReference w:id="64"/>
      </w:r>
      <w:r w:rsidRPr="00596A07">
        <w:rPr>
          <w:rFonts w:asciiTheme="minorEastAsia" w:eastAsiaTheme="minorEastAsia" w:hAnsiTheme="minorEastAsia"/>
          <w:sz w:val="21"/>
          <w:szCs w:val="21"/>
          <w:lang w:eastAsia="ja-JP"/>
        </w:rPr>
        <w:t>。</w:t>
      </w:r>
      <w:r w:rsidR="00865225" w:rsidRPr="00865225">
        <w:rPr>
          <w:rFonts w:asciiTheme="minorEastAsia" w:eastAsiaTheme="minorEastAsia" w:hAnsiTheme="minorEastAsia" w:hint="eastAsia"/>
          <w:i/>
          <w:iCs/>
          <w:sz w:val="21"/>
          <w:szCs w:val="21"/>
          <w:lang w:eastAsia="ja-JP"/>
        </w:rPr>
        <w:t>「</w:t>
      </w:r>
      <w:r w:rsidRPr="00596A07">
        <w:rPr>
          <w:rFonts w:asciiTheme="minorEastAsia" w:eastAsiaTheme="minorEastAsia" w:hAnsiTheme="minorEastAsia"/>
          <w:i/>
          <w:sz w:val="21"/>
          <w:szCs w:val="21"/>
          <w:lang w:eastAsia="ja-JP"/>
        </w:rPr>
        <w:t>市民的及び政治的権利に関する国際規約</w:t>
      </w:r>
      <w:r w:rsidR="00865225">
        <w:rPr>
          <w:rFonts w:asciiTheme="minorEastAsia" w:eastAsiaTheme="minorEastAsia" w:hAnsiTheme="minorEastAsia" w:hint="eastAsia"/>
          <w:i/>
          <w:sz w:val="21"/>
          <w:szCs w:val="21"/>
          <w:lang w:eastAsia="ja-JP"/>
        </w:rPr>
        <w:t>」</w:t>
      </w:r>
      <w:r w:rsidR="00865225">
        <w:rPr>
          <w:rStyle w:val="ad"/>
          <w:rFonts w:asciiTheme="minorEastAsia" w:eastAsiaTheme="minorEastAsia" w:hAnsiTheme="minorEastAsia"/>
          <w:i/>
          <w:sz w:val="21"/>
          <w:szCs w:val="21"/>
          <w:lang w:eastAsia="ja-JP"/>
        </w:rPr>
        <w:footnoteReference w:id="65"/>
      </w:r>
      <w:r w:rsidRPr="00596A07">
        <w:rPr>
          <w:rFonts w:asciiTheme="minorEastAsia" w:eastAsiaTheme="minorEastAsia" w:hAnsiTheme="minorEastAsia"/>
          <w:sz w:val="21"/>
          <w:szCs w:val="21"/>
          <w:lang w:eastAsia="ja-JP"/>
        </w:rPr>
        <w:t>に</w:t>
      </w:r>
      <w:r w:rsidR="00865225">
        <w:rPr>
          <w:rFonts w:asciiTheme="minorEastAsia" w:eastAsiaTheme="minorEastAsia" w:hAnsiTheme="minorEastAsia" w:hint="eastAsia"/>
          <w:sz w:val="21"/>
          <w:szCs w:val="21"/>
          <w:lang w:eastAsia="ja-JP"/>
        </w:rPr>
        <w:t>示</w:t>
      </w:r>
      <w:r w:rsidRPr="00596A07">
        <w:rPr>
          <w:rFonts w:asciiTheme="minorEastAsia" w:eastAsiaTheme="minorEastAsia" w:hAnsiTheme="minorEastAsia"/>
          <w:sz w:val="21"/>
          <w:szCs w:val="21"/>
          <w:lang w:eastAsia="ja-JP"/>
        </w:rPr>
        <w:t>されているように、政府には、高齢者が権利の侵害を受けた際に救済の手段を提供する、手頃な価格で</w:t>
      </w:r>
      <w:r w:rsidR="00865225">
        <w:rPr>
          <w:rFonts w:asciiTheme="minorEastAsia" w:eastAsiaTheme="minorEastAsia" w:hAnsiTheme="minorEastAsia" w:hint="eastAsia"/>
          <w:sz w:val="21"/>
          <w:szCs w:val="21"/>
          <w:lang w:eastAsia="ja-JP"/>
        </w:rPr>
        <w:t>アクセ</w:t>
      </w:r>
      <w:r w:rsidR="00842335">
        <w:rPr>
          <w:rFonts w:asciiTheme="minorEastAsia" w:eastAsiaTheme="minorEastAsia" w:hAnsiTheme="minorEastAsia" w:hint="eastAsia"/>
          <w:sz w:val="21"/>
          <w:szCs w:val="21"/>
          <w:lang w:eastAsia="ja-JP"/>
        </w:rPr>
        <w:t>スできる</w:t>
      </w:r>
      <w:r w:rsidRPr="00596A07">
        <w:rPr>
          <w:rFonts w:asciiTheme="minorEastAsia" w:eastAsiaTheme="minorEastAsia" w:hAnsiTheme="minorEastAsia"/>
          <w:sz w:val="21"/>
          <w:szCs w:val="21"/>
          <w:lang w:eastAsia="ja-JP"/>
        </w:rPr>
        <w:t>法的枠組みを提供する義務がある</w:t>
      </w:r>
      <w:r w:rsidR="00865225">
        <w:rPr>
          <w:rStyle w:val="ad"/>
          <w:rFonts w:asciiTheme="minorEastAsia" w:eastAsiaTheme="minorEastAsia" w:hAnsiTheme="minorEastAsia"/>
          <w:sz w:val="21"/>
          <w:szCs w:val="21"/>
          <w:lang w:eastAsia="ja-JP"/>
        </w:rPr>
        <w:footnoteReference w:id="66"/>
      </w:r>
      <w:r w:rsidR="00865225">
        <w:rPr>
          <w:rFonts w:asciiTheme="minorEastAsia" w:eastAsiaTheme="minorEastAsia" w:hAnsiTheme="minorEastAsia" w:hint="eastAsia"/>
          <w:sz w:val="21"/>
          <w:szCs w:val="21"/>
          <w:lang w:eastAsia="ja-JP"/>
        </w:rPr>
        <w:t>。</w:t>
      </w:r>
    </w:p>
    <w:p w14:paraId="7BBAB270" w14:textId="7B03C73E" w:rsidR="00501DAF" w:rsidRPr="00596A07" w:rsidRDefault="005427D9" w:rsidP="006B4477">
      <w:pPr>
        <w:pStyle w:val="a3"/>
        <w:spacing w:before="199"/>
        <w:ind w:right="160" w:firstLine="210"/>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前述のように、エイジズムは、高齢者が司法にアクセスする上でも</w:t>
      </w:r>
      <w:r w:rsidR="00865225">
        <w:rPr>
          <w:rFonts w:asciiTheme="minorEastAsia" w:eastAsiaTheme="minorEastAsia" w:hAnsiTheme="minorEastAsia" w:hint="eastAsia"/>
          <w:sz w:val="21"/>
          <w:szCs w:val="21"/>
          <w:lang w:eastAsia="ja-JP"/>
        </w:rPr>
        <w:t>障壁</w:t>
      </w:r>
      <w:r w:rsidRPr="00596A07">
        <w:rPr>
          <w:rFonts w:asciiTheme="minorEastAsia" w:eastAsiaTheme="minorEastAsia" w:hAnsiTheme="minorEastAsia"/>
          <w:sz w:val="21"/>
          <w:szCs w:val="21"/>
          <w:lang w:eastAsia="ja-JP"/>
        </w:rPr>
        <w:t>となり得る。</w:t>
      </w:r>
      <w:r w:rsidR="00865225">
        <w:rPr>
          <w:rFonts w:asciiTheme="minorEastAsia" w:eastAsiaTheme="minorEastAsia" w:hAnsiTheme="minorEastAsia" w:hint="eastAsia"/>
          <w:sz w:val="21"/>
          <w:szCs w:val="21"/>
          <w:lang w:eastAsia="ja-JP"/>
        </w:rPr>
        <w:t>エイジズムの</w:t>
      </w:r>
      <w:r w:rsidRPr="00596A07">
        <w:rPr>
          <w:rFonts w:asciiTheme="minorEastAsia" w:eastAsiaTheme="minorEastAsia" w:hAnsiTheme="minorEastAsia"/>
          <w:sz w:val="21"/>
          <w:szCs w:val="21"/>
          <w:lang w:eastAsia="ja-JP"/>
        </w:rPr>
        <w:t>態度や固定観念が制度的に永続することを避けるため、司法制度は、高齢者の自律を尊重し、人権侵害に対して</w:t>
      </w:r>
      <w:r w:rsidR="00B66EAA">
        <w:rPr>
          <w:rFonts w:asciiTheme="minorEastAsia" w:eastAsiaTheme="minorEastAsia" w:hAnsiTheme="minorEastAsia" w:hint="eastAsia"/>
          <w:sz w:val="21"/>
          <w:szCs w:val="21"/>
          <w:lang w:eastAsia="ja-JP"/>
        </w:rPr>
        <w:t>法的保護</w:t>
      </w:r>
      <w:r w:rsidRPr="00596A07">
        <w:rPr>
          <w:rFonts w:asciiTheme="minorEastAsia" w:eastAsiaTheme="minorEastAsia" w:hAnsiTheme="minorEastAsia"/>
          <w:sz w:val="21"/>
          <w:szCs w:val="21"/>
          <w:lang w:eastAsia="ja-JP"/>
        </w:rPr>
        <w:t>を求める人に必要な支援を提供するプロセスを積極的に導入すべきである</w:t>
      </w:r>
      <w:r w:rsidR="00865225">
        <w:rPr>
          <w:rStyle w:val="ad"/>
          <w:rFonts w:asciiTheme="minorEastAsia" w:eastAsiaTheme="minorEastAsia" w:hAnsiTheme="minorEastAsia"/>
          <w:sz w:val="21"/>
          <w:szCs w:val="21"/>
          <w:lang w:eastAsia="ja-JP"/>
        </w:rPr>
        <w:footnoteReference w:id="67"/>
      </w:r>
      <w:r w:rsidRPr="00596A07">
        <w:rPr>
          <w:rFonts w:asciiTheme="minorEastAsia" w:eastAsiaTheme="minorEastAsia" w:hAnsiTheme="minorEastAsia"/>
          <w:sz w:val="21"/>
          <w:szCs w:val="21"/>
          <w:lang w:eastAsia="ja-JP"/>
        </w:rPr>
        <w:t>。差別</w:t>
      </w:r>
      <w:r w:rsidR="00865225">
        <w:rPr>
          <w:rFonts w:asciiTheme="minorEastAsia" w:eastAsiaTheme="minorEastAsia" w:hAnsiTheme="minorEastAsia" w:hint="eastAsia"/>
          <w:sz w:val="21"/>
          <w:szCs w:val="21"/>
          <w:lang w:eastAsia="ja-JP"/>
        </w:rPr>
        <w:t>禁止</w:t>
      </w:r>
      <w:r w:rsidRPr="00596A07">
        <w:rPr>
          <w:rFonts w:asciiTheme="minorEastAsia" w:eastAsiaTheme="minorEastAsia" w:hAnsiTheme="minorEastAsia"/>
          <w:sz w:val="21"/>
          <w:szCs w:val="21"/>
          <w:lang w:eastAsia="ja-JP"/>
        </w:rPr>
        <w:t>の原則を擁護する上で、高齢者の司法へのアクセスに影響を及ぼし、対処しなければならないその他の障壁として、経済的、言語的、文化的、ジェンダー、地理的、移動上の要因などが挙げられる</w:t>
      </w:r>
      <w:r w:rsidR="00B66EAA">
        <w:rPr>
          <w:rStyle w:val="ad"/>
          <w:rFonts w:asciiTheme="minorEastAsia" w:eastAsiaTheme="minorEastAsia" w:hAnsiTheme="minorEastAsia"/>
          <w:sz w:val="21"/>
          <w:szCs w:val="21"/>
          <w:lang w:eastAsia="ja-JP"/>
        </w:rPr>
        <w:footnoteReference w:id="68"/>
      </w:r>
      <w:r w:rsidRPr="00596A07">
        <w:rPr>
          <w:rFonts w:asciiTheme="minorEastAsia" w:eastAsiaTheme="minorEastAsia" w:hAnsiTheme="minorEastAsia"/>
          <w:sz w:val="21"/>
          <w:szCs w:val="21"/>
          <w:lang w:eastAsia="ja-JP"/>
        </w:rPr>
        <w:t>。司法へのアクセスという原則を効果的に運用するためには、こうした障壁が法的救済を求める高齢者にどのような影響を与えるかをより深く理解する必要がある</w:t>
      </w:r>
      <w:r w:rsidR="00B66EAA">
        <w:rPr>
          <w:rStyle w:val="ad"/>
          <w:rFonts w:asciiTheme="minorEastAsia" w:eastAsiaTheme="minorEastAsia" w:hAnsiTheme="minorEastAsia"/>
          <w:sz w:val="21"/>
          <w:szCs w:val="21"/>
          <w:lang w:eastAsia="ja-JP"/>
        </w:rPr>
        <w:footnoteReference w:id="69"/>
      </w:r>
      <w:r w:rsidRPr="00596A07">
        <w:rPr>
          <w:rFonts w:asciiTheme="minorEastAsia" w:eastAsiaTheme="minorEastAsia" w:hAnsiTheme="minorEastAsia"/>
          <w:sz w:val="21"/>
          <w:szCs w:val="21"/>
          <w:lang w:eastAsia="ja-JP"/>
        </w:rPr>
        <w:t>。この知識の</w:t>
      </w:r>
      <w:r w:rsidR="00865225">
        <w:rPr>
          <w:rFonts w:asciiTheme="minorEastAsia" w:eastAsiaTheme="minorEastAsia" w:hAnsiTheme="minorEastAsia" w:hint="eastAsia"/>
          <w:sz w:val="21"/>
          <w:szCs w:val="21"/>
          <w:lang w:eastAsia="ja-JP"/>
        </w:rPr>
        <w:t>欠落</w:t>
      </w:r>
      <w:r w:rsidRPr="00596A07">
        <w:rPr>
          <w:rFonts w:asciiTheme="minorEastAsia" w:eastAsiaTheme="minorEastAsia" w:hAnsiTheme="minorEastAsia"/>
          <w:sz w:val="21"/>
          <w:szCs w:val="21"/>
          <w:lang w:eastAsia="ja-JP"/>
        </w:rPr>
        <w:t>が埋められれば、高齢者が社会の他の構成員と同様に法の保護を受けられるよう、戦略を策定し、実施することができる。</w:t>
      </w:r>
    </w:p>
    <w:p w14:paraId="27438283" w14:textId="77777777" w:rsidR="00501DAF" w:rsidRPr="001C272A" w:rsidRDefault="00501DAF" w:rsidP="005427D9">
      <w:pPr>
        <w:pStyle w:val="a3"/>
        <w:spacing w:before="193"/>
        <w:ind w:leftChars="322" w:left="708" w:rightChars="195" w:right="429" w:firstLine="210"/>
        <w:rPr>
          <w:rFonts w:asciiTheme="minorEastAsia" w:eastAsiaTheme="minorEastAsia" w:hAnsiTheme="minorEastAsia"/>
          <w:sz w:val="21"/>
          <w:szCs w:val="21"/>
          <w:lang w:eastAsia="ja-JP"/>
        </w:rPr>
      </w:pPr>
    </w:p>
    <w:p w14:paraId="14868556" w14:textId="77777777" w:rsidR="001C272A" w:rsidRPr="001C272A" w:rsidRDefault="001C272A" w:rsidP="005427D9">
      <w:pPr>
        <w:ind w:leftChars="322" w:left="708" w:rightChars="195" w:right="429" w:firstLine="210"/>
        <w:jc w:val="left"/>
        <w:rPr>
          <w:rFonts w:ascii="BIZ UDゴシック" w:eastAsia="BIZ UDゴシック" w:hAnsi="BIZ UDゴシック"/>
          <w:sz w:val="21"/>
          <w:szCs w:val="21"/>
          <w:lang w:eastAsia="ja-JP"/>
        </w:rPr>
      </w:pPr>
      <w:bookmarkStart w:id="19" w:name="3._What_overall_structure_or_architectur"/>
      <w:bookmarkEnd w:id="19"/>
      <w:r w:rsidRPr="001C272A">
        <w:rPr>
          <w:rFonts w:ascii="BIZ UDゴシック" w:eastAsia="BIZ UDゴシック" w:hAnsi="BIZ UDゴシック" w:hint="eastAsia"/>
          <w:sz w:val="21"/>
          <w:szCs w:val="21"/>
          <w:lang w:eastAsia="ja-JP"/>
        </w:rPr>
        <w:t>質問3. 法的拘束力のある文書は、明確性と実効性を確保するために、どのような全体構成（</w:t>
      </w:r>
      <w:r w:rsidRPr="001C272A">
        <w:rPr>
          <w:rFonts w:ascii="BIZ UDゴシック" w:eastAsia="BIZ UDゴシック" w:hAnsi="BIZ UDゴシック"/>
          <w:sz w:val="21"/>
          <w:szCs w:val="21"/>
          <w:lang w:eastAsia="ja-JP"/>
        </w:rPr>
        <w:t>structure</w:t>
      </w:r>
      <w:r w:rsidRPr="001C272A">
        <w:rPr>
          <w:rFonts w:ascii="BIZ UDゴシック" w:eastAsia="BIZ UDゴシック" w:hAnsi="BIZ UDゴシック" w:hint="eastAsia"/>
          <w:sz w:val="21"/>
          <w:szCs w:val="21"/>
          <w:lang w:eastAsia="ja-JP"/>
        </w:rPr>
        <w:t>）や設計枠組み（</w:t>
      </w:r>
      <w:r w:rsidRPr="001C272A">
        <w:rPr>
          <w:rFonts w:ascii="BIZ UDゴシック" w:eastAsia="BIZ UDゴシック" w:hAnsi="BIZ UDゴシック"/>
          <w:sz w:val="21"/>
          <w:szCs w:val="21"/>
          <w:lang w:eastAsia="ja-JP"/>
        </w:rPr>
        <w:t>architecture</w:t>
      </w:r>
      <w:r w:rsidRPr="001C272A">
        <w:rPr>
          <w:rFonts w:ascii="BIZ UDゴシック" w:eastAsia="BIZ UDゴシック" w:hAnsi="BIZ UDゴシック" w:hint="eastAsia"/>
          <w:sz w:val="21"/>
          <w:szCs w:val="21"/>
          <w:lang w:eastAsia="ja-JP"/>
        </w:rPr>
        <w:t>）を採用すべきか？例えば、前文、定義、一般原則、一般的義務、具体的権利、および実施規定を含めるべきか？</w:t>
      </w:r>
    </w:p>
    <w:p w14:paraId="6D8C5825" w14:textId="690A13DE" w:rsidR="00501DAF" w:rsidRPr="00715A67" w:rsidRDefault="005427D9" w:rsidP="006B4477">
      <w:pPr>
        <w:pStyle w:val="a3"/>
        <w:spacing w:before="120" w:line="360" w:lineRule="auto"/>
        <w:ind w:left="165" w:right="162" w:firstLine="210"/>
        <w:rPr>
          <w:rFonts w:asciiTheme="minorEastAsia" w:eastAsiaTheme="minorEastAsia" w:hAnsiTheme="minorEastAsia"/>
          <w:sz w:val="18"/>
          <w:szCs w:val="18"/>
          <w:lang w:eastAsia="ja-JP"/>
        </w:rPr>
      </w:pPr>
      <w:r w:rsidRPr="00596A07">
        <w:rPr>
          <w:rFonts w:asciiTheme="minorEastAsia" w:eastAsiaTheme="minorEastAsia" w:hAnsiTheme="minorEastAsia"/>
          <w:sz w:val="21"/>
          <w:szCs w:val="21"/>
          <w:lang w:eastAsia="ja-JP"/>
        </w:rPr>
        <w:t>法的拘束力のある文書（LBI）の全体的な構造は、</w:t>
      </w:r>
      <w:r w:rsidR="00B66EAA">
        <w:rPr>
          <w:rFonts w:asciiTheme="minorEastAsia" w:eastAsiaTheme="minorEastAsia" w:hAnsiTheme="minorEastAsia" w:hint="eastAsia"/>
          <w:sz w:val="21"/>
          <w:szCs w:val="21"/>
          <w:lang w:eastAsia="ja-JP"/>
        </w:rPr>
        <w:t>この</w:t>
      </w:r>
      <w:r w:rsidRPr="00596A07">
        <w:rPr>
          <w:rFonts w:asciiTheme="minorEastAsia" w:eastAsiaTheme="minorEastAsia" w:hAnsiTheme="minorEastAsia"/>
          <w:sz w:val="21"/>
          <w:szCs w:val="21"/>
          <w:lang w:eastAsia="ja-JP"/>
        </w:rPr>
        <w:t>回答で強調された高齢者の人権に関連する3つの構成要素、すなわち中核的価値、主要な原則、および具体的な権利と義務を反映すべきである。図2は、中核的価値が権利</w:t>
      </w:r>
      <w:r w:rsidR="00B66EAA">
        <w:rPr>
          <w:rFonts w:asciiTheme="minorEastAsia" w:eastAsiaTheme="minorEastAsia" w:hAnsiTheme="minorEastAsia" w:hint="eastAsia"/>
          <w:sz w:val="21"/>
          <w:szCs w:val="21"/>
          <w:lang w:eastAsia="ja-JP"/>
        </w:rPr>
        <w:t>と</w:t>
      </w:r>
      <w:r w:rsidRPr="00596A07">
        <w:rPr>
          <w:rFonts w:asciiTheme="minorEastAsia" w:eastAsiaTheme="minorEastAsia" w:hAnsiTheme="minorEastAsia"/>
          <w:sz w:val="21"/>
          <w:szCs w:val="21"/>
          <w:lang w:eastAsia="ja-JP"/>
        </w:rPr>
        <w:t>義務、ならびに原則にどのように反映されるかを示し</w:t>
      </w:r>
      <w:r w:rsidRPr="00715A67">
        <w:rPr>
          <w:rFonts w:asciiTheme="minorEastAsia" w:eastAsiaTheme="minorEastAsia" w:hAnsiTheme="minorEastAsia"/>
          <w:sz w:val="18"/>
          <w:szCs w:val="18"/>
          <w:lang w:eastAsia="ja-JP"/>
        </w:rPr>
        <w:t>ている</w:t>
      </w:r>
      <w:r w:rsidR="00B66EAA">
        <w:rPr>
          <w:rStyle w:val="ad"/>
          <w:rFonts w:asciiTheme="minorEastAsia" w:eastAsiaTheme="minorEastAsia" w:hAnsiTheme="minorEastAsia"/>
          <w:sz w:val="18"/>
          <w:szCs w:val="18"/>
          <w:lang w:eastAsia="ja-JP"/>
        </w:rPr>
        <w:footnoteReference w:id="70"/>
      </w:r>
      <w:r w:rsidRPr="00715A67">
        <w:rPr>
          <w:rFonts w:asciiTheme="minorEastAsia" w:eastAsiaTheme="minorEastAsia" w:hAnsiTheme="minorEastAsia"/>
          <w:sz w:val="18"/>
          <w:szCs w:val="18"/>
          <w:lang w:eastAsia="ja-JP"/>
        </w:rPr>
        <w:t>。</w:t>
      </w:r>
    </w:p>
    <w:p w14:paraId="37A22705" w14:textId="77777777" w:rsidR="00501DAF" w:rsidRPr="00715A67" w:rsidRDefault="00501DAF">
      <w:pPr>
        <w:spacing w:line="39" w:lineRule="exact"/>
        <w:ind w:firstLine="180"/>
        <w:rPr>
          <w:rFonts w:asciiTheme="minorEastAsia" w:eastAsiaTheme="minorEastAsia" w:hAnsiTheme="minorEastAsia"/>
          <w:sz w:val="18"/>
          <w:szCs w:val="18"/>
          <w:lang w:eastAsia="ja-JP"/>
        </w:rPr>
        <w:sectPr w:rsidR="00501DAF" w:rsidRPr="00715A67">
          <w:headerReference w:type="default" r:id="rId8"/>
          <w:footerReference w:type="default" r:id="rId9"/>
          <w:pgSz w:w="11910" w:h="16840"/>
          <w:pgMar w:top="1360" w:right="1275" w:bottom="1360" w:left="1275" w:header="0" w:footer="1160" w:gutter="0"/>
          <w:cols w:space="708"/>
        </w:sectPr>
      </w:pPr>
      <w:bookmarkStart w:id="20" w:name="_bookmark62"/>
      <w:bookmarkStart w:id="21" w:name="_bookmark63"/>
      <w:bookmarkStart w:id="22" w:name="_bookmark65"/>
      <w:bookmarkStart w:id="23" w:name="_bookmark67"/>
      <w:bookmarkStart w:id="24" w:name="_bookmark68"/>
      <w:bookmarkStart w:id="25" w:name="_bookmark69"/>
      <w:bookmarkEnd w:id="20"/>
      <w:bookmarkEnd w:id="21"/>
      <w:bookmarkEnd w:id="22"/>
      <w:bookmarkEnd w:id="23"/>
      <w:bookmarkEnd w:id="24"/>
      <w:bookmarkEnd w:id="25"/>
    </w:p>
    <w:p w14:paraId="62BFC960" w14:textId="77777777" w:rsidR="00501DAF" w:rsidRPr="00596A07" w:rsidRDefault="005427D9">
      <w:pPr>
        <w:ind w:left="1185" w:firstLine="210"/>
        <w:rPr>
          <w:rFonts w:asciiTheme="minorEastAsia" w:eastAsiaTheme="minorEastAsia" w:hAnsiTheme="minorEastAsia"/>
          <w:sz w:val="21"/>
          <w:szCs w:val="21"/>
        </w:rPr>
      </w:pPr>
      <w:r w:rsidRPr="00596A07">
        <w:rPr>
          <w:rFonts w:asciiTheme="minorEastAsia" w:eastAsiaTheme="minorEastAsia" w:hAnsiTheme="minorEastAsia"/>
          <w:noProof/>
          <w:sz w:val="21"/>
          <w:szCs w:val="21"/>
        </w:rPr>
        <mc:AlternateContent>
          <mc:Choice Requires="wpg">
            <w:drawing>
              <wp:inline distT="0" distB="0" distL="0" distR="0" wp14:anchorId="16C07ED0" wp14:editId="1384B268">
                <wp:extent cx="3424519" cy="2513012"/>
                <wp:effectExtent l="0" t="0" r="24130" b="20955"/>
                <wp:docPr id="155" name="Group 155"/>
                <wp:cNvGraphicFramePr/>
                <a:graphic xmlns:a="http://schemas.openxmlformats.org/drawingml/2006/main">
                  <a:graphicData uri="http://schemas.microsoft.com/office/word/2010/wordprocessingGroup">
                    <wpg:wgp>
                      <wpg:cNvGrpSpPr/>
                      <wpg:grpSpPr>
                        <a:xfrm>
                          <a:off x="0" y="0"/>
                          <a:ext cx="3424519" cy="2513012"/>
                          <a:chOff x="-103771" y="-102085"/>
                          <a:chExt cx="6457190" cy="5050008"/>
                        </a:xfrm>
                      </wpg:grpSpPr>
                      <wps:wsp>
                        <wps:cNvPr id="157" name="Graphic 156"/>
                        <wps:cNvSpPr/>
                        <wps:spPr>
                          <a:xfrm>
                            <a:off x="-103771" y="-102073"/>
                            <a:ext cx="4657725" cy="4657725"/>
                          </a:xfrm>
                          <a:custGeom>
                            <a:avLst/>
                            <a:gdLst/>
                            <a:ahLst/>
                            <a:cxnLst/>
                            <a:rect l="l" t="t" r="r" b="b"/>
                            <a:pathLst>
                              <a:path w="4657725" h="4657725">
                                <a:moveTo>
                                  <a:pt x="2328862" y="0"/>
                                </a:moveTo>
                                <a:lnTo>
                                  <a:pt x="2280745" y="487"/>
                                </a:lnTo>
                                <a:lnTo>
                                  <a:pt x="2232867" y="1942"/>
                                </a:lnTo>
                                <a:lnTo>
                                  <a:pt x="2185235" y="4356"/>
                                </a:lnTo>
                                <a:lnTo>
                                  <a:pt x="2137859" y="7720"/>
                                </a:lnTo>
                                <a:lnTo>
                                  <a:pt x="2090750" y="12023"/>
                                </a:lnTo>
                                <a:lnTo>
                                  <a:pt x="2043915" y="17257"/>
                                </a:lnTo>
                                <a:lnTo>
                                  <a:pt x="1997365" y="23413"/>
                                </a:lnTo>
                                <a:lnTo>
                                  <a:pt x="1951109" y="30480"/>
                                </a:lnTo>
                                <a:lnTo>
                                  <a:pt x="1905156" y="38451"/>
                                </a:lnTo>
                                <a:lnTo>
                                  <a:pt x="1859516" y="47314"/>
                                </a:lnTo>
                                <a:lnTo>
                                  <a:pt x="1814197" y="57061"/>
                                </a:lnTo>
                                <a:lnTo>
                                  <a:pt x="1769210" y="67683"/>
                                </a:lnTo>
                                <a:lnTo>
                                  <a:pt x="1724564" y="79169"/>
                                </a:lnTo>
                                <a:lnTo>
                                  <a:pt x="1680267" y="91512"/>
                                </a:lnTo>
                                <a:lnTo>
                                  <a:pt x="1636331" y="104701"/>
                                </a:lnTo>
                                <a:lnTo>
                                  <a:pt x="1592762" y="118727"/>
                                </a:lnTo>
                                <a:lnTo>
                                  <a:pt x="1549572" y="133580"/>
                                </a:lnTo>
                                <a:lnTo>
                                  <a:pt x="1506770" y="149252"/>
                                </a:lnTo>
                                <a:lnTo>
                                  <a:pt x="1464364" y="165733"/>
                                </a:lnTo>
                                <a:lnTo>
                                  <a:pt x="1422365" y="183013"/>
                                </a:lnTo>
                                <a:lnTo>
                                  <a:pt x="1380781" y="201084"/>
                                </a:lnTo>
                                <a:lnTo>
                                  <a:pt x="1339622" y="219935"/>
                                </a:lnTo>
                                <a:lnTo>
                                  <a:pt x="1298898" y="239558"/>
                                </a:lnTo>
                                <a:lnTo>
                                  <a:pt x="1258617" y="259943"/>
                                </a:lnTo>
                                <a:lnTo>
                                  <a:pt x="1218789" y="281081"/>
                                </a:lnTo>
                                <a:lnTo>
                                  <a:pt x="1179424" y="302962"/>
                                </a:lnTo>
                                <a:lnTo>
                                  <a:pt x="1140530" y="325577"/>
                                </a:lnTo>
                                <a:lnTo>
                                  <a:pt x="1102118" y="348917"/>
                                </a:lnTo>
                                <a:lnTo>
                                  <a:pt x="1064196" y="372972"/>
                                </a:lnTo>
                                <a:lnTo>
                                  <a:pt x="1026774" y="397733"/>
                                </a:lnTo>
                                <a:lnTo>
                                  <a:pt x="989861" y="423191"/>
                                </a:lnTo>
                                <a:lnTo>
                                  <a:pt x="953467" y="449336"/>
                                </a:lnTo>
                                <a:lnTo>
                                  <a:pt x="917601" y="476158"/>
                                </a:lnTo>
                                <a:lnTo>
                                  <a:pt x="882272" y="503649"/>
                                </a:lnTo>
                                <a:lnTo>
                                  <a:pt x="847490" y="531799"/>
                                </a:lnTo>
                                <a:lnTo>
                                  <a:pt x="813264" y="560599"/>
                                </a:lnTo>
                                <a:lnTo>
                                  <a:pt x="779604" y="590039"/>
                                </a:lnTo>
                                <a:lnTo>
                                  <a:pt x="746518" y="620111"/>
                                </a:lnTo>
                                <a:lnTo>
                                  <a:pt x="714017" y="650803"/>
                                </a:lnTo>
                                <a:lnTo>
                                  <a:pt x="682109" y="682109"/>
                                </a:lnTo>
                                <a:lnTo>
                                  <a:pt x="650803" y="714017"/>
                                </a:lnTo>
                                <a:lnTo>
                                  <a:pt x="620111" y="746518"/>
                                </a:lnTo>
                                <a:lnTo>
                                  <a:pt x="590039" y="779604"/>
                                </a:lnTo>
                                <a:lnTo>
                                  <a:pt x="560599" y="813264"/>
                                </a:lnTo>
                                <a:lnTo>
                                  <a:pt x="531799" y="847490"/>
                                </a:lnTo>
                                <a:lnTo>
                                  <a:pt x="503649" y="882272"/>
                                </a:lnTo>
                                <a:lnTo>
                                  <a:pt x="476158" y="917601"/>
                                </a:lnTo>
                                <a:lnTo>
                                  <a:pt x="449336" y="953467"/>
                                </a:lnTo>
                                <a:lnTo>
                                  <a:pt x="423191" y="989861"/>
                                </a:lnTo>
                                <a:lnTo>
                                  <a:pt x="397733" y="1026774"/>
                                </a:lnTo>
                                <a:lnTo>
                                  <a:pt x="372972" y="1064196"/>
                                </a:lnTo>
                                <a:lnTo>
                                  <a:pt x="348917" y="1102118"/>
                                </a:lnTo>
                                <a:lnTo>
                                  <a:pt x="325577" y="1140530"/>
                                </a:lnTo>
                                <a:lnTo>
                                  <a:pt x="302962" y="1179424"/>
                                </a:lnTo>
                                <a:lnTo>
                                  <a:pt x="281081" y="1218789"/>
                                </a:lnTo>
                                <a:lnTo>
                                  <a:pt x="259943" y="1258617"/>
                                </a:lnTo>
                                <a:lnTo>
                                  <a:pt x="239558" y="1298898"/>
                                </a:lnTo>
                                <a:lnTo>
                                  <a:pt x="219935" y="1339622"/>
                                </a:lnTo>
                                <a:lnTo>
                                  <a:pt x="201084" y="1380781"/>
                                </a:lnTo>
                                <a:lnTo>
                                  <a:pt x="183013" y="1422365"/>
                                </a:lnTo>
                                <a:lnTo>
                                  <a:pt x="165733" y="1464364"/>
                                </a:lnTo>
                                <a:lnTo>
                                  <a:pt x="149252" y="1506770"/>
                                </a:lnTo>
                                <a:lnTo>
                                  <a:pt x="133580" y="1549572"/>
                                </a:lnTo>
                                <a:lnTo>
                                  <a:pt x="118727" y="1592762"/>
                                </a:lnTo>
                                <a:lnTo>
                                  <a:pt x="104701" y="1636331"/>
                                </a:lnTo>
                                <a:lnTo>
                                  <a:pt x="91512" y="1680267"/>
                                </a:lnTo>
                                <a:lnTo>
                                  <a:pt x="79169" y="1724564"/>
                                </a:lnTo>
                                <a:lnTo>
                                  <a:pt x="67683" y="1769210"/>
                                </a:lnTo>
                                <a:lnTo>
                                  <a:pt x="57061" y="1814197"/>
                                </a:lnTo>
                                <a:lnTo>
                                  <a:pt x="47314" y="1859516"/>
                                </a:lnTo>
                                <a:lnTo>
                                  <a:pt x="38451" y="1905156"/>
                                </a:lnTo>
                                <a:lnTo>
                                  <a:pt x="30480" y="1951109"/>
                                </a:lnTo>
                                <a:lnTo>
                                  <a:pt x="23413" y="1997365"/>
                                </a:lnTo>
                                <a:lnTo>
                                  <a:pt x="17257" y="2043915"/>
                                </a:lnTo>
                                <a:lnTo>
                                  <a:pt x="12023" y="2090750"/>
                                </a:lnTo>
                                <a:lnTo>
                                  <a:pt x="7720" y="2137859"/>
                                </a:lnTo>
                                <a:lnTo>
                                  <a:pt x="4356" y="2185235"/>
                                </a:lnTo>
                                <a:lnTo>
                                  <a:pt x="1942" y="2232867"/>
                                </a:lnTo>
                                <a:lnTo>
                                  <a:pt x="487" y="2280745"/>
                                </a:lnTo>
                                <a:lnTo>
                                  <a:pt x="0" y="2328862"/>
                                </a:lnTo>
                                <a:lnTo>
                                  <a:pt x="487" y="2376979"/>
                                </a:lnTo>
                                <a:lnTo>
                                  <a:pt x="1942" y="2424857"/>
                                </a:lnTo>
                                <a:lnTo>
                                  <a:pt x="4356" y="2472489"/>
                                </a:lnTo>
                                <a:lnTo>
                                  <a:pt x="7720" y="2519865"/>
                                </a:lnTo>
                                <a:lnTo>
                                  <a:pt x="12023" y="2566974"/>
                                </a:lnTo>
                                <a:lnTo>
                                  <a:pt x="17257" y="2613809"/>
                                </a:lnTo>
                                <a:lnTo>
                                  <a:pt x="23413" y="2660359"/>
                                </a:lnTo>
                                <a:lnTo>
                                  <a:pt x="30480" y="2706615"/>
                                </a:lnTo>
                                <a:lnTo>
                                  <a:pt x="38451" y="2752568"/>
                                </a:lnTo>
                                <a:lnTo>
                                  <a:pt x="47314" y="2798208"/>
                                </a:lnTo>
                                <a:lnTo>
                                  <a:pt x="57061" y="2843527"/>
                                </a:lnTo>
                                <a:lnTo>
                                  <a:pt x="67683" y="2888514"/>
                                </a:lnTo>
                                <a:lnTo>
                                  <a:pt x="79169" y="2933160"/>
                                </a:lnTo>
                                <a:lnTo>
                                  <a:pt x="91512" y="2977457"/>
                                </a:lnTo>
                                <a:lnTo>
                                  <a:pt x="104701" y="3021393"/>
                                </a:lnTo>
                                <a:lnTo>
                                  <a:pt x="118727" y="3064962"/>
                                </a:lnTo>
                                <a:lnTo>
                                  <a:pt x="133580" y="3108152"/>
                                </a:lnTo>
                                <a:lnTo>
                                  <a:pt x="149252" y="3150954"/>
                                </a:lnTo>
                                <a:lnTo>
                                  <a:pt x="165733" y="3193360"/>
                                </a:lnTo>
                                <a:lnTo>
                                  <a:pt x="183013" y="3235359"/>
                                </a:lnTo>
                                <a:lnTo>
                                  <a:pt x="201084" y="3276943"/>
                                </a:lnTo>
                                <a:lnTo>
                                  <a:pt x="219935" y="3318102"/>
                                </a:lnTo>
                                <a:lnTo>
                                  <a:pt x="239558" y="3358826"/>
                                </a:lnTo>
                                <a:lnTo>
                                  <a:pt x="259943" y="3399107"/>
                                </a:lnTo>
                                <a:lnTo>
                                  <a:pt x="281081" y="3438935"/>
                                </a:lnTo>
                                <a:lnTo>
                                  <a:pt x="302962" y="3478300"/>
                                </a:lnTo>
                                <a:lnTo>
                                  <a:pt x="325577" y="3517194"/>
                                </a:lnTo>
                                <a:lnTo>
                                  <a:pt x="348917" y="3555606"/>
                                </a:lnTo>
                                <a:lnTo>
                                  <a:pt x="372972" y="3593528"/>
                                </a:lnTo>
                                <a:lnTo>
                                  <a:pt x="397733" y="3630950"/>
                                </a:lnTo>
                                <a:lnTo>
                                  <a:pt x="423191" y="3667863"/>
                                </a:lnTo>
                                <a:lnTo>
                                  <a:pt x="449336" y="3704257"/>
                                </a:lnTo>
                                <a:lnTo>
                                  <a:pt x="476158" y="3740123"/>
                                </a:lnTo>
                                <a:lnTo>
                                  <a:pt x="503649" y="3775452"/>
                                </a:lnTo>
                                <a:lnTo>
                                  <a:pt x="531799" y="3810234"/>
                                </a:lnTo>
                                <a:lnTo>
                                  <a:pt x="560599" y="3844460"/>
                                </a:lnTo>
                                <a:lnTo>
                                  <a:pt x="590039" y="3878120"/>
                                </a:lnTo>
                                <a:lnTo>
                                  <a:pt x="620111" y="3911206"/>
                                </a:lnTo>
                                <a:lnTo>
                                  <a:pt x="650803" y="3943707"/>
                                </a:lnTo>
                                <a:lnTo>
                                  <a:pt x="682109" y="3975615"/>
                                </a:lnTo>
                                <a:lnTo>
                                  <a:pt x="714017" y="4006921"/>
                                </a:lnTo>
                                <a:lnTo>
                                  <a:pt x="746518" y="4037613"/>
                                </a:lnTo>
                                <a:lnTo>
                                  <a:pt x="779604" y="4067685"/>
                                </a:lnTo>
                                <a:lnTo>
                                  <a:pt x="813264" y="4097125"/>
                                </a:lnTo>
                                <a:lnTo>
                                  <a:pt x="847490" y="4125925"/>
                                </a:lnTo>
                                <a:lnTo>
                                  <a:pt x="882272" y="4154075"/>
                                </a:lnTo>
                                <a:lnTo>
                                  <a:pt x="917601" y="4181566"/>
                                </a:lnTo>
                                <a:lnTo>
                                  <a:pt x="953467" y="4208388"/>
                                </a:lnTo>
                                <a:lnTo>
                                  <a:pt x="989861" y="4234533"/>
                                </a:lnTo>
                                <a:lnTo>
                                  <a:pt x="1026774" y="4259991"/>
                                </a:lnTo>
                                <a:lnTo>
                                  <a:pt x="1064196" y="4284752"/>
                                </a:lnTo>
                                <a:lnTo>
                                  <a:pt x="1102118" y="4308807"/>
                                </a:lnTo>
                                <a:lnTo>
                                  <a:pt x="1140530" y="4332147"/>
                                </a:lnTo>
                                <a:lnTo>
                                  <a:pt x="1179424" y="4354762"/>
                                </a:lnTo>
                                <a:lnTo>
                                  <a:pt x="1218789" y="4376643"/>
                                </a:lnTo>
                                <a:lnTo>
                                  <a:pt x="1258617" y="4397781"/>
                                </a:lnTo>
                                <a:lnTo>
                                  <a:pt x="1298898" y="4418166"/>
                                </a:lnTo>
                                <a:lnTo>
                                  <a:pt x="1339622" y="4437789"/>
                                </a:lnTo>
                                <a:lnTo>
                                  <a:pt x="1380781" y="4456640"/>
                                </a:lnTo>
                                <a:lnTo>
                                  <a:pt x="1422365" y="4474711"/>
                                </a:lnTo>
                                <a:lnTo>
                                  <a:pt x="1464364" y="4491991"/>
                                </a:lnTo>
                                <a:lnTo>
                                  <a:pt x="1506770" y="4508472"/>
                                </a:lnTo>
                                <a:lnTo>
                                  <a:pt x="1549572" y="4524144"/>
                                </a:lnTo>
                                <a:lnTo>
                                  <a:pt x="1592762" y="4538997"/>
                                </a:lnTo>
                                <a:lnTo>
                                  <a:pt x="1636331" y="4553023"/>
                                </a:lnTo>
                                <a:lnTo>
                                  <a:pt x="1680267" y="4566212"/>
                                </a:lnTo>
                                <a:lnTo>
                                  <a:pt x="1724564" y="4578555"/>
                                </a:lnTo>
                                <a:lnTo>
                                  <a:pt x="1769210" y="4590041"/>
                                </a:lnTo>
                                <a:lnTo>
                                  <a:pt x="1814197" y="4600663"/>
                                </a:lnTo>
                                <a:lnTo>
                                  <a:pt x="1859516" y="4610410"/>
                                </a:lnTo>
                                <a:lnTo>
                                  <a:pt x="1905156" y="4619273"/>
                                </a:lnTo>
                                <a:lnTo>
                                  <a:pt x="1951109" y="4627244"/>
                                </a:lnTo>
                                <a:lnTo>
                                  <a:pt x="1997365" y="4634311"/>
                                </a:lnTo>
                                <a:lnTo>
                                  <a:pt x="2043915" y="4640467"/>
                                </a:lnTo>
                                <a:lnTo>
                                  <a:pt x="2090750" y="4645701"/>
                                </a:lnTo>
                                <a:lnTo>
                                  <a:pt x="2137859" y="4650004"/>
                                </a:lnTo>
                                <a:lnTo>
                                  <a:pt x="2185235" y="4653368"/>
                                </a:lnTo>
                                <a:lnTo>
                                  <a:pt x="2232867" y="4655782"/>
                                </a:lnTo>
                                <a:lnTo>
                                  <a:pt x="2280745" y="4657237"/>
                                </a:lnTo>
                                <a:lnTo>
                                  <a:pt x="2328862" y="4657725"/>
                                </a:lnTo>
                                <a:lnTo>
                                  <a:pt x="2376979" y="4657237"/>
                                </a:lnTo>
                                <a:lnTo>
                                  <a:pt x="2424857" y="4655782"/>
                                </a:lnTo>
                                <a:lnTo>
                                  <a:pt x="2472489" y="4653368"/>
                                </a:lnTo>
                                <a:lnTo>
                                  <a:pt x="2519865" y="4650004"/>
                                </a:lnTo>
                                <a:lnTo>
                                  <a:pt x="2566974" y="4645701"/>
                                </a:lnTo>
                                <a:lnTo>
                                  <a:pt x="2613809" y="4640467"/>
                                </a:lnTo>
                                <a:lnTo>
                                  <a:pt x="2660359" y="4634311"/>
                                </a:lnTo>
                                <a:lnTo>
                                  <a:pt x="2706615" y="4627244"/>
                                </a:lnTo>
                                <a:lnTo>
                                  <a:pt x="2752568" y="4619273"/>
                                </a:lnTo>
                                <a:lnTo>
                                  <a:pt x="2798208" y="4610410"/>
                                </a:lnTo>
                                <a:lnTo>
                                  <a:pt x="2843527" y="4600663"/>
                                </a:lnTo>
                                <a:lnTo>
                                  <a:pt x="2888514" y="4590041"/>
                                </a:lnTo>
                                <a:lnTo>
                                  <a:pt x="2933160" y="4578555"/>
                                </a:lnTo>
                                <a:lnTo>
                                  <a:pt x="2977457" y="4566212"/>
                                </a:lnTo>
                                <a:lnTo>
                                  <a:pt x="3021393" y="4553023"/>
                                </a:lnTo>
                                <a:lnTo>
                                  <a:pt x="3064962" y="4538997"/>
                                </a:lnTo>
                                <a:lnTo>
                                  <a:pt x="3108152" y="4524144"/>
                                </a:lnTo>
                                <a:lnTo>
                                  <a:pt x="3150954" y="4508472"/>
                                </a:lnTo>
                                <a:lnTo>
                                  <a:pt x="3193360" y="4491991"/>
                                </a:lnTo>
                                <a:lnTo>
                                  <a:pt x="3235359" y="4474711"/>
                                </a:lnTo>
                                <a:lnTo>
                                  <a:pt x="3276943" y="4456640"/>
                                </a:lnTo>
                                <a:lnTo>
                                  <a:pt x="3318102" y="4437789"/>
                                </a:lnTo>
                                <a:lnTo>
                                  <a:pt x="3358826" y="4418166"/>
                                </a:lnTo>
                                <a:lnTo>
                                  <a:pt x="3399107" y="4397781"/>
                                </a:lnTo>
                                <a:lnTo>
                                  <a:pt x="3438935" y="4376643"/>
                                </a:lnTo>
                                <a:lnTo>
                                  <a:pt x="3478300" y="4354762"/>
                                </a:lnTo>
                                <a:lnTo>
                                  <a:pt x="3517194" y="4332147"/>
                                </a:lnTo>
                                <a:lnTo>
                                  <a:pt x="3555606" y="4308807"/>
                                </a:lnTo>
                                <a:lnTo>
                                  <a:pt x="3593528" y="4284752"/>
                                </a:lnTo>
                                <a:lnTo>
                                  <a:pt x="3630950" y="4259991"/>
                                </a:lnTo>
                                <a:lnTo>
                                  <a:pt x="3667863" y="4234533"/>
                                </a:lnTo>
                                <a:lnTo>
                                  <a:pt x="3704257" y="4208388"/>
                                </a:lnTo>
                                <a:lnTo>
                                  <a:pt x="3740123" y="4181566"/>
                                </a:lnTo>
                                <a:lnTo>
                                  <a:pt x="3775452" y="4154075"/>
                                </a:lnTo>
                                <a:lnTo>
                                  <a:pt x="3810234" y="4125925"/>
                                </a:lnTo>
                                <a:lnTo>
                                  <a:pt x="3844460" y="4097125"/>
                                </a:lnTo>
                                <a:lnTo>
                                  <a:pt x="3878120" y="4067685"/>
                                </a:lnTo>
                                <a:lnTo>
                                  <a:pt x="3911206" y="4037613"/>
                                </a:lnTo>
                                <a:lnTo>
                                  <a:pt x="3943707" y="4006921"/>
                                </a:lnTo>
                                <a:lnTo>
                                  <a:pt x="3975615" y="3975615"/>
                                </a:lnTo>
                                <a:lnTo>
                                  <a:pt x="4006921" y="3943707"/>
                                </a:lnTo>
                                <a:lnTo>
                                  <a:pt x="4037613" y="3911206"/>
                                </a:lnTo>
                                <a:lnTo>
                                  <a:pt x="4067685" y="3878120"/>
                                </a:lnTo>
                                <a:lnTo>
                                  <a:pt x="4097125" y="3844460"/>
                                </a:lnTo>
                                <a:lnTo>
                                  <a:pt x="4125925" y="3810234"/>
                                </a:lnTo>
                                <a:lnTo>
                                  <a:pt x="4154075" y="3775452"/>
                                </a:lnTo>
                                <a:lnTo>
                                  <a:pt x="4181566" y="3740123"/>
                                </a:lnTo>
                                <a:lnTo>
                                  <a:pt x="4208388" y="3704257"/>
                                </a:lnTo>
                                <a:lnTo>
                                  <a:pt x="4234533" y="3667863"/>
                                </a:lnTo>
                                <a:lnTo>
                                  <a:pt x="4259991" y="3630950"/>
                                </a:lnTo>
                                <a:lnTo>
                                  <a:pt x="4284752" y="3593528"/>
                                </a:lnTo>
                                <a:lnTo>
                                  <a:pt x="4308807" y="3555606"/>
                                </a:lnTo>
                                <a:lnTo>
                                  <a:pt x="4332147" y="3517194"/>
                                </a:lnTo>
                                <a:lnTo>
                                  <a:pt x="4354762" y="3478300"/>
                                </a:lnTo>
                                <a:lnTo>
                                  <a:pt x="4376643" y="3438935"/>
                                </a:lnTo>
                                <a:lnTo>
                                  <a:pt x="4397781" y="3399107"/>
                                </a:lnTo>
                                <a:lnTo>
                                  <a:pt x="4418166" y="3358826"/>
                                </a:lnTo>
                                <a:lnTo>
                                  <a:pt x="4437789" y="3318102"/>
                                </a:lnTo>
                                <a:lnTo>
                                  <a:pt x="4456640" y="3276943"/>
                                </a:lnTo>
                                <a:lnTo>
                                  <a:pt x="4474711" y="3235359"/>
                                </a:lnTo>
                                <a:lnTo>
                                  <a:pt x="4491991" y="3193360"/>
                                </a:lnTo>
                                <a:lnTo>
                                  <a:pt x="4508472" y="3150954"/>
                                </a:lnTo>
                                <a:lnTo>
                                  <a:pt x="4524144" y="3108152"/>
                                </a:lnTo>
                                <a:lnTo>
                                  <a:pt x="4538997" y="3064962"/>
                                </a:lnTo>
                                <a:lnTo>
                                  <a:pt x="4553023" y="3021393"/>
                                </a:lnTo>
                                <a:lnTo>
                                  <a:pt x="4566212" y="2977457"/>
                                </a:lnTo>
                                <a:lnTo>
                                  <a:pt x="4578555" y="2933160"/>
                                </a:lnTo>
                                <a:lnTo>
                                  <a:pt x="4590041" y="2888514"/>
                                </a:lnTo>
                                <a:lnTo>
                                  <a:pt x="4600663" y="2843527"/>
                                </a:lnTo>
                                <a:lnTo>
                                  <a:pt x="4610410" y="2798208"/>
                                </a:lnTo>
                                <a:lnTo>
                                  <a:pt x="4619273" y="2752568"/>
                                </a:lnTo>
                                <a:lnTo>
                                  <a:pt x="4627244" y="2706615"/>
                                </a:lnTo>
                                <a:lnTo>
                                  <a:pt x="4634311" y="2660359"/>
                                </a:lnTo>
                                <a:lnTo>
                                  <a:pt x="4640467" y="2613809"/>
                                </a:lnTo>
                                <a:lnTo>
                                  <a:pt x="4645701" y="2566974"/>
                                </a:lnTo>
                                <a:lnTo>
                                  <a:pt x="4650004" y="2519865"/>
                                </a:lnTo>
                                <a:lnTo>
                                  <a:pt x="4653368" y="2472489"/>
                                </a:lnTo>
                                <a:lnTo>
                                  <a:pt x="4655782" y="2424857"/>
                                </a:lnTo>
                                <a:lnTo>
                                  <a:pt x="4657237" y="2376979"/>
                                </a:lnTo>
                                <a:lnTo>
                                  <a:pt x="4657725" y="2328862"/>
                                </a:lnTo>
                                <a:lnTo>
                                  <a:pt x="4657237" y="2280745"/>
                                </a:lnTo>
                                <a:lnTo>
                                  <a:pt x="4655782" y="2232867"/>
                                </a:lnTo>
                                <a:lnTo>
                                  <a:pt x="4653368" y="2185235"/>
                                </a:lnTo>
                                <a:lnTo>
                                  <a:pt x="4650004" y="2137859"/>
                                </a:lnTo>
                                <a:lnTo>
                                  <a:pt x="4645701" y="2090750"/>
                                </a:lnTo>
                                <a:lnTo>
                                  <a:pt x="4640467" y="2043915"/>
                                </a:lnTo>
                                <a:lnTo>
                                  <a:pt x="4634311" y="1997365"/>
                                </a:lnTo>
                                <a:lnTo>
                                  <a:pt x="4627244" y="1951109"/>
                                </a:lnTo>
                                <a:lnTo>
                                  <a:pt x="4619273" y="1905156"/>
                                </a:lnTo>
                                <a:lnTo>
                                  <a:pt x="4610410" y="1859516"/>
                                </a:lnTo>
                                <a:lnTo>
                                  <a:pt x="4600663" y="1814197"/>
                                </a:lnTo>
                                <a:lnTo>
                                  <a:pt x="4590041" y="1769210"/>
                                </a:lnTo>
                                <a:lnTo>
                                  <a:pt x="4578555" y="1724564"/>
                                </a:lnTo>
                                <a:lnTo>
                                  <a:pt x="4566212" y="1680267"/>
                                </a:lnTo>
                                <a:lnTo>
                                  <a:pt x="4553023" y="1636331"/>
                                </a:lnTo>
                                <a:lnTo>
                                  <a:pt x="4538997" y="1592762"/>
                                </a:lnTo>
                                <a:lnTo>
                                  <a:pt x="4524144" y="1549572"/>
                                </a:lnTo>
                                <a:lnTo>
                                  <a:pt x="4508472" y="1506770"/>
                                </a:lnTo>
                                <a:lnTo>
                                  <a:pt x="4491991" y="1464364"/>
                                </a:lnTo>
                                <a:lnTo>
                                  <a:pt x="4474711" y="1422365"/>
                                </a:lnTo>
                                <a:lnTo>
                                  <a:pt x="4456640" y="1380781"/>
                                </a:lnTo>
                                <a:lnTo>
                                  <a:pt x="4437789" y="1339622"/>
                                </a:lnTo>
                                <a:lnTo>
                                  <a:pt x="4418166" y="1298898"/>
                                </a:lnTo>
                                <a:lnTo>
                                  <a:pt x="4397781" y="1258617"/>
                                </a:lnTo>
                                <a:lnTo>
                                  <a:pt x="4376643" y="1218789"/>
                                </a:lnTo>
                                <a:lnTo>
                                  <a:pt x="4354762" y="1179424"/>
                                </a:lnTo>
                                <a:lnTo>
                                  <a:pt x="4332147" y="1140530"/>
                                </a:lnTo>
                                <a:lnTo>
                                  <a:pt x="4308807" y="1102118"/>
                                </a:lnTo>
                                <a:lnTo>
                                  <a:pt x="4284752" y="1064196"/>
                                </a:lnTo>
                                <a:lnTo>
                                  <a:pt x="4259991" y="1026774"/>
                                </a:lnTo>
                                <a:lnTo>
                                  <a:pt x="4234533" y="989861"/>
                                </a:lnTo>
                                <a:lnTo>
                                  <a:pt x="4208388" y="953467"/>
                                </a:lnTo>
                                <a:lnTo>
                                  <a:pt x="4181566" y="917601"/>
                                </a:lnTo>
                                <a:lnTo>
                                  <a:pt x="4154075" y="882272"/>
                                </a:lnTo>
                                <a:lnTo>
                                  <a:pt x="4125925" y="847490"/>
                                </a:lnTo>
                                <a:lnTo>
                                  <a:pt x="4097125" y="813264"/>
                                </a:lnTo>
                                <a:lnTo>
                                  <a:pt x="4067685" y="779604"/>
                                </a:lnTo>
                                <a:lnTo>
                                  <a:pt x="4037613" y="746518"/>
                                </a:lnTo>
                                <a:lnTo>
                                  <a:pt x="4006921" y="714017"/>
                                </a:lnTo>
                                <a:lnTo>
                                  <a:pt x="3975615" y="682109"/>
                                </a:lnTo>
                                <a:lnTo>
                                  <a:pt x="3943707" y="650803"/>
                                </a:lnTo>
                                <a:lnTo>
                                  <a:pt x="3911206" y="620111"/>
                                </a:lnTo>
                                <a:lnTo>
                                  <a:pt x="3878120" y="590039"/>
                                </a:lnTo>
                                <a:lnTo>
                                  <a:pt x="3844460" y="560599"/>
                                </a:lnTo>
                                <a:lnTo>
                                  <a:pt x="3810234" y="531799"/>
                                </a:lnTo>
                                <a:lnTo>
                                  <a:pt x="3775452" y="503649"/>
                                </a:lnTo>
                                <a:lnTo>
                                  <a:pt x="3740123" y="476158"/>
                                </a:lnTo>
                                <a:lnTo>
                                  <a:pt x="3704257" y="449336"/>
                                </a:lnTo>
                                <a:lnTo>
                                  <a:pt x="3667863" y="423191"/>
                                </a:lnTo>
                                <a:lnTo>
                                  <a:pt x="3630950" y="397733"/>
                                </a:lnTo>
                                <a:lnTo>
                                  <a:pt x="3593528" y="372972"/>
                                </a:lnTo>
                                <a:lnTo>
                                  <a:pt x="3555606" y="348917"/>
                                </a:lnTo>
                                <a:lnTo>
                                  <a:pt x="3517194" y="325577"/>
                                </a:lnTo>
                                <a:lnTo>
                                  <a:pt x="3478300" y="302962"/>
                                </a:lnTo>
                                <a:lnTo>
                                  <a:pt x="3438935" y="281081"/>
                                </a:lnTo>
                                <a:lnTo>
                                  <a:pt x="3399107" y="259943"/>
                                </a:lnTo>
                                <a:lnTo>
                                  <a:pt x="3358826" y="239558"/>
                                </a:lnTo>
                                <a:lnTo>
                                  <a:pt x="3318102" y="219935"/>
                                </a:lnTo>
                                <a:lnTo>
                                  <a:pt x="3276943" y="201084"/>
                                </a:lnTo>
                                <a:lnTo>
                                  <a:pt x="3235359" y="183013"/>
                                </a:lnTo>
                                <a:lnTo>
                                  <a:pt x="3193360" y="165733"/>
                                </a:lnTo>
                                <a:lnTo>
                                  <a:pt x="3150954" y="149252"/>
                                </a:lnTo>
                                <a:lnTo>
                                  <a:pt x="3108152" y="133580"/>
                                </a:lnTo>
                                <a:lnTo>
                                  <a:pt x="3064962" y="118727"/>
                                </a:lnTo>
                                <a:lnTo>
                                  <a:pt x="3021393" y="104701"/>
                                </a:lnTo>
                                <a:lnTo>
                                  <a:pt x="2977457" y="91512"/>
                                </a:lnTo>
                                <a:lnTo>
                                  <a:pt x="2933160" y="79169"/>
                                </a:lnTo>
                                <a:lnTo>
                                  <a:pt x="2888514" y="67683"/>
                                </a:lnTo>
                                <a:lnTo>
                                  <a:pt x="2843527" y="57061"/>
                                </a:lnTo>
                                <a:lnTo>
                                  <a:pt x="2798208" y="47314"/>
                                </a:lnTo>
                                <a:lnTo>
                                  <a:pt x="2752568" y="38451"/>
                                </a:lnTo>
                                <a:lnTo>
                                  <a:pt x="2706615" y="30480"/>
                                </a:lnTo>
                                <a:lnTo>
                                  <a:pt x="2660359" y="23413"/>
                                </a:lnTo>
                                <a:lnTo>
                                  <a:pt x="2613809" y="17257"/>
                                </a:lnTo>
                                <a:lnTo>
                                  <a:pt x="2566974" y="12023"/>
                                </a:lnTo>
                                <a:lnTo>
                                  <a:pt x="2519865" y="7720"/>
                                </a:lnTo>
                                <a:lnTo>
                                  <a:pt x="2472489" y="4356"/>
                                </a:lnTo>
                                <a:lnTo>
                                  <a:pt x="2424857" y="1942"/>
                                </a:lnTo>
                                <a:lnTo>
                                  <a:pt x="2376979" y="487"/>
                                </a:lnTo>
                                <a:lnTo>
                                  <a:pt x="2328862" y="0"/>
                                </a:lnTo>
                                <a:close/>
                              </a:path>
                            </a:pathLst>
                          </a:custGeom>
                          <a:solidFill>
                            <a:srgbClr val="E7AD00"/>
                          </a:solidFill>
                        </wps:spPr>
                        <wps:bodyPr wrap="square" lIns="0" tIns="0" rIns="0" bIns="0" rtlCol="0">
                          <a:prstTxWarp prst="textNoShape">
                            <a:avLst/>
                          </a:prstTxWarp>
                        </wps:bodyPr>
                      </wps:wsp>
                      <wps:wsp>
                        <wps:cNvPr id="158" name="Graphic 157"/>
                        <wps:cNvSpPr/>
                        <wps:spPr>
                          <a:xfrm>
                            <a:off x="679537" y="1432278"/>
                            <a:ext cx="3298825" cy="3190240"/>
                          </a:xfrm>
                          <a:custGeom>
                            <a:avLst/>
                            <a:gdLst/>
                            <a:ahLst/>
                            <a:cxnLst/>
                            <a:rect l="l" t="t" r="r" b="b"/>
                            <a:pathLst>
                              <a:path w="3298825" h="3190240">
                                <a:moveTo>
                                  <a:pt x="1649323" y="0"/>
                                </a:moveTo>
                                <a:lnTo>
                                  <a:pt x="1599812" y="704"/>
                                </a:lnTo>
                                <a:lnTo>
                                  <a:pt x="1550664" y="2806"/>
                                </a:lnTo>
                                <a:lnTo>
                                  <a:pt x="1501899" y="6285"/>
                                </a:lnTo>
                                <a:lnTo>
                                  <a:pt x="1453537" y="11121"/>
                                </a:lnTo>
                                <a:lnTo>
                                  <a:pt x="1405598" y="17294"/>
                                </a:lnTo>
                                <a:lnTo>
                                  <a:pt x="1358104" y="24785"/>
                                </a:lnTo>
                                <a:lnTo>
                                  <a:pt x="1311075" y="33574"/>
                                </a:lnTo>
                                <a:lnTo>
                                  <a:pt x="1264530" y="43642"/>
                                </a:lnTo>
                                <a:lnTo>
                                  <a:pt x="1218491" y="54968"/>
                                </a:lnTo>
                                <a:lnTo>
                                  <a:pt x="1172977" y="67533"/>
                                </a:lnTo>
                                <a:lnTo>
                                  <a:pt x="1128010" y="81317"/>
                                </a:lnTo>
                                <a:lnTo>
                                  <a:pt x="1083609" y="96300"/>
                                </a:lnTo>
                                <a:lnTo>
                                  <a:pt x="1039795" y="112463"/>
                                </a:lnTo>
                                <a:lnTo>
                                  <a:pt x="996589" y="129786"/>
                                </a:lnTo>
                                <a:lnTo>
                                  <a:pt x="954011" y="148248"/>
                                </a:lnTo>
                                <a:lnTo>
                                  <a:pt x="912080" y="167832"/>
                                </a:lnTo>
                                <a:lnTo>
                                  <a:pt x="870819" y="188516"/>
                                </a:lnTo>
                                <a:lnTo>
                                  <a:pt x="830246" y="210280"/>
                                </a:lnTo>
                                <a:lnTo>
                                  <a:pt x="790383" y="233106"/>
                                </a:lnTo>
                                <a:lnTo>
                                  <a:pt x="751250" y="256974"/>
                                </a:lnTo>
                                <a:lnTo>
                                  <a:pt x="712867" y="281863"/>
                                </a:lnTo>
                                <a:lnTo>
                                  <a:pt x="675255" y="307754"/>
                                </a:lnTo>
                                <a:lnTo>
                                  <a:pt x="638434" y="334627"/>
                                </a:lnTo>
                                <a:lnTo>
                                  <a:pt x="602424" y="362462"/>
                                </a:lnTo>
                                <a:lnTo>
                                  <a:pt x="567246" y="391241"/>
                                </a:lnTo>
                                <a:lnTo>
                                  <a:pt x="532921" y="420942"/>
                                </a:lnTo>
                                <a:lnTo>
                                  <a:pt x="499468" y="451547"/>
                                </a:lnTo>
                                <a:lnTo>
                                  <a:pt x="466909" y="483035"/>
                                </a:lnTo>
                                <a:lnTo>
                                  <a:pt x="435263" y="515387"/>
                                </a:lnTo>
                                <a:lnTo>
                                  <a:pt x="404551" y="548583"/>
                                </a:lnTo>
                                <a:lnTo>
                                  <a:pt x="374794" y="582603"/>
                                </a:lnTo>
                                <a:lnTo>
                                  <a:pt x="346011" y="617428"/>
                                </a:lnTo>
                                <a:lnTo>
                                  <a:pt x="318224" y="653037"/>
                                </a:lnTo>
                                <a:lnTo>
                                  <a:pt x="291452" y="689412"/>
                                </a:lnTo>
                                <a:lnTo>
                                  <a:pt x="265716" y="726532"/>
                                </a:lnTo>
                                <a:lnTo>
                                  <a:pt x="241037" y="764378"/>
                                </a:lnTo>
                                <a:lnTo>
                                  <a:pt x="217434" y="802929"/>
                                </a:lnTo>
                                <a:lnTo>
                                  <a:pt x="194929" y="842167"/>
                                </a:lnTo>
                                <a:lnTo>
                                  <a:pt x="173541" y="882071"/>
                                </a:lnTo>
                                <a:lnTo>
                                  <a:pt x="153292" y="922622"/>
                                </a:lnTo>
                                <a:lnTo>
                                  <a:pt x="134201" y="963799"/>
                                </a:lnTo>
                                <a:lnTo>
                                  <a:pt x="116289" y="1005584"/>
                                </a:lnTo>
                                <a:lnTo>
                                  <a:pt x="99576" y="1047956"/>
                                </a:lnTo>
                                <a:lnTo>
                                  <a:pt x="84083" y="1090896"/>
                                </a:lnTo>
                                <a:lnTo>
                                  <a:pt x="69830" y="1134384"/>
                                </a:lnTo>
                                <a:lnTo>
                                  <a:pt x="56838" y="1178400"/>
                                </a:lnTo>
                                <a:lnTo>
                                  <a:pt x="45127" y="1222924"/>
                                </a:lnTo>
                                <a:lnTo>
                                  <a:pt x="34717" y="1267937"/>
                                </a:lnTo>
                                <a:lnTo>
                                  <a:pt x="25628" y="1313419"/>
                                </a:lnTo>
                                <a:lnTo>
                                  <a:pt x="17882" y="1359351"/>
                                </a:lnTo>
                                <a:lnTo>
                                  <a:pt x="11499" y="1405712"/>
                                </a:lnTo>
                                <a:lnTo>
                                  <a:pt x="6499" y="1452483"/>
                                </a:lnTo>
                                <a:lnTo>
                                  <a:pt x="2902" y="1499643"/>
                                </a:lnTo>
                                <a:lnTo>
                                  <a:pt x="728" y="1547174"/>
                                </a:lnTo>
                                <a:lnTo>
                                  <a:pt x="0" y="1595056"/>
                                </a:lnTo>
                                <a:lnTo>
                                  <a:pt x="728" y="1642938"/>
                                </a:lnTo>
                                <a:lnTo>
                                  <a:pt x="2902" y="1690469"/>
                                </a:lnTo>
                                <a:lnTo>
                                  <a:pt x="6499" y="1737629"/>
                                </a:lnTo>
                                <a:lnTo>
                                  <a:pt x="11499" y="1784400"/>
                                </a:lnTo>
                                <a:lnTo>
                                  <a:pt x="17882" y="1830761"/>
                                </a:lnTo>
                                <a:lnTo>
                                  <a:pt x="25628" y="1876693"/>
                                </a:lnTo>
                                <a:lnTo>
                                  <a:pt x="34717" y="1922175"/>
                                </a:lnTo>
                                <a:lnTo>
                                  <a:pt x="45127" y="1967188"/>
                                </a:lnTo>
                                <a:lnTo>
                                  <a:pt x="56838" y="2011712"/>
                                </a:lnTo>
                                <a:lnTo>
                                  <a:pt x="69830" y="2055728"/>
                                </a:lnTo>
                                <a:lnTo>
                                  <a:pt x="84083" y="2099216"/>
                                </a:lnTo>
                                <a:lnTo>
                                  <a:pt x="99576" y="2142156"/>
                                </a:lnTo>
                                <a:lnTo>
                                  <a:pt x="116289" y="2184528"/>
                                </a:lnTo>
                                <a:lnTo>
                                  <a:pt x="134201" y="2226313"/>
                                </a:lnTo>
                                <a:lnTo>
                                  <a:pt x="153292" y="2267490"/>
                                </a:lnTo>
                                <a:lnTo>
                                  <a:pt x="173541" y="2308041"/>
                                </a:lnTo>
                                <a:lnTo>
                                  <a:pt x="194929" y="2347945"/>
                                </a:lnTo>
                                <a:lnTo>
                                  <a:pt x="217434" y="2387183"/>
                                </a:lnTo>
                                <a:lnTo>
                                  <a:pt x="241037" y="2425734"/>
                                </a:lnTo>
                                <a:lnTo>
                                  <a:pt x="265716" y="2463580"/>
                                </a:lnTo>
                                <a:lnTo>
                                  <a:pt x="291452" y="2500700"/>
                                </a:lnTo>
                                <a:lnTo>
                                  <a:pt x="318224" y="2537075"/>
                                </a:lnTo>
                                <a:lnTo>
                                  <a:pt x="346011" y="2572684"/>
                                </a:lnTo>
                                <a:lnTo>
                                  <a:pt x="374794" y="2607509"/>
                                </a:lnTo>
                                <a:lnTo>
                                  <a:pt x="404551" y="2641529"/>
                                </a:lnTo>
                                <a:lnTo>
                                  <a:pt x="435263" y="2674725"/>
                                </a:lnTo>
                                <a:lnTo>
                                  <a:pt x="466909" y="2707077"/>
                                </a:lnTo>
                                <a:lnTo>
                                  <a:pt x="499468" y="2738565"/>
                                </a:lnTo>
                                <a:lnTo>
                                  <a:pt x="532921" y="2769170"/>
                                </a:lnTo>
                                <a:lnTo>
                                  <a:pt x="567246" y="2798871"/>
                                </a:lnTo>
                                <a:lnTo>
                                  <a:pt x="602424" y="2827650"/>
                                </a:lnTo>
                                <a:lnTo>
                                  <a:pt x="638434" y="2855485"/>
                                </a:lnTo>
                                <a:lnTo>
                                  <a:pt x="675255" y="2882358"/>
                                </a:lnTo>
                                <a:lnTo>
                                  <a:pt x="712867" y="2908249"/>
                                </a:lnTo>
                                <a:lnTo>
                                  <a:pt x="751250" y="2933138"/>
                                </a:lnTo>
                                <a:lnTo>
                                  <a:pt x="790383" y="2957006"/>
                                </a:lnTo>
                                <a:lnTo>
                                  <a:pt x="830246" y="2979832"/>
                                </a:lnTo>
                                <a:lnTo>
                                  <a:pt x="870819" y="3001596"/>
                                </a:lnTo>
                                <a:lnTo>
                                  <a:pt x="912080" y="3022280"/>
                                </a:lnTo>
                                <a:lnTo>
                                  <a:pt x="954011" y="3041864"/>
                                </a:lnTo>
                                <a:lnTo>
                                  <a:pt x="996589" y="3060326"/>
                                </a:lnTo>
                                <a:lnTo>
                                  <a:pt x="1039795" y="3077649"/>
                                </a:lnTo>
                                <a:lnTo>
                                  <a:pt x="1083609" y="3093812"/>
                                </a:lnTo>
                                <a:lnTo>
                                  <a:pt x="1128010" y="3108795"/>
                                </a:lnTo>
                                <a:lnTo>
                                  <a:pt x="1172977" y="3122579"/>
                                </a:lnTo>
                                <a:lnTo>
                                  <a:pt x="1218491" y="3135144"/>
                                </a:lnTo>
                                <a:lnTo>
                                  <a:pt x="1264530" y="3146470"/>
                                </a:lnTo>
                                <a:lnTo>
                                  <a:pt x="1311075" y="3156538"/>
                                </a:lnTo>
                                <a:lnTo>
                                  <a:pt x="1358104" y="3165327"/>
                                </a:lnTo>
                                <a:lnTo>
                                  <a:pt x="1405598" y="3172818"/>
                                </a:lnTo>
                                <a:lnTo>
                                  <a:pt x="1453537" y="3178991"/>
                                </a:lnTo>
                                <a:lnTo>
                                  <a:pt x="1501899" y="3183827"/>
                                </a:lnTo>
                                <a:lnTo>
                                  <a:pt x="1550664" y="3187306"/>
                                </a:lnTo>
                                <a:lnTo>
                                  <a:pt x="1599812" y="3189408"/>
                                </a:lnTo>
                                <a:lnTo>
                                  <a:pt x="1649323" y="3190113"/>
                                </a:lnTo>
                                <a:lnTo>
                                  <a:pt x="1698834" y="3189408"/>
                                </a:lnTo>
                                <a:lnTo>
                                  <a:pt x="1747982" y="3187306"/>
                                </a:lnTo>
                                <a:lnTo>
                                  <a:pt x="1796747" y="3183827"/>
                                </a:lnTo>
                                <a:lnTo>
                                  <a:pt x="1845109" y="3178991"/>
                                </a:lnTo>
                                <a:lnTo>
                                  <a:pt x="1893048" y="3172818"/>
                                </a:lnTo>
                                <a:lnTo>
                                  <a:pt x="1940542" y="3165327"/>
                                </a:lnTo>
                                <a:lnTo>
                                  <a:pt x="1987572" y="3156538"/>
                                </a:lnTo>
                                <a:lnTo>
                                  <a:pt x="2034116" y="3146470"/>
                                </a:lnTo>
                                <a:lnTo>
                                  <a:pt x="2080155" y="3135144"/>
                                </a:lnTo>
                                <a:lnTo>
                                  <a:pt x="2125669" y="3122579"/>
                                </a:lnTo>
                                <a:lnTo>
                                  <a:pt x="2170636" y="3108795"/>
                                </a:lnTo>
                                <a:lnTo>
                                  <a:pt x="2215037" y="3093812"/>
                                </a:lnTo>
                                <a:lnTo>
                                  <a:pt x="2258851" y="3077649"/>
                                </a:lnTo>
                                <a:lnTo>
                                  <a:pt x="2302057" y="3060326"/>
                                </a:lnTo>
                                <a:lnTo>
                                  <a:pt x="2344636" y="3041864"/>
                                </a:lnTo>
                                <a:lnTo>
                                  <a:pt x="2386566" y="3022280"/>
                                </a:lnTo>
                                <a:lnTo>
                                  <a:pt x="2427828" y="3001596"/>
                                </a:lnTo>
                                <a:lnTo>
                                  <a:pt x="2468400" y="2979832"/>
                                </a:lnTo>
                                <a:lnTo>
                                  <a:pt x="2508263" y="2957006"/>
                                </a:lnTo>
                                <a:lnTo>
                                  <a:pt x="2547396" y="2933138"/>
                                </a:lnTo>
                                <a:lnTo>
                                  <a:pt x="2585779" y="2908249"/>
                                </a:lnTo>
                                <a:lnTo>
                                  <a:pt x="2623392" y="2882358"/>
                                </a:lnTo>
                                <a:lnTo>
                                  <a:pt x="2660213" y="2855485"/>
                                </a:lnTo>
                                <a:lnTo>
                                  <a:pt x="2696222" y="2827650"/>
                                </a:lnTo>
                                <a:lnTo>
                                  <a:pt x="2731400" y="2798871"/>
                                </a:lnTo>
                                <a:lnTo>
                                  <a:pt x="2765725" y="2769170"/>
                                </a:lnTo>
                                <a:lnTo>
                                  <a:pt x="2799178" y="2738565"/>
                                </a:lnTo>
                                <a:lnTo>
                                  <a:pt x="2831737" y="2707077"/>
                                </a:lnTo>
                                <a:lnTo>
                                  <a:pt x="2863383" y="2674725"/>
                                </a:lnTo>
                                <a:lnTo>
                                  <a:pt x="2894095" y="2641529"/>
                                </a:lnTo>
                                <a:lnTo>
                                  <a:pt x="2923852" y="2607509"/>
                                </a:lnTo>
                                <a:lnTo>
                                  <a:pt x="2952635" y="2572684"/>
                                </a:lnTo>
                                <a:lnTo>
                                  <a:pt x="2980422" y="2537075"/>
                                </a:lnTo>
                                <a:lnTo>
                                  <a:pt x="3007194" y="2500700"/>
                                </a:lnTo>
                                <a:lnTo>
                                  <a:pt x="3032930" y="2463580"/>
                                </a:lnTo>
                                <a:lnTo>
                                  <a:pt x="3057609" y="2425734"/>
                                </a:lnTo>
                                <a:lnTo>
                                  <a:pt x="3081212" y="2387183"/>
                                </a:lnTo>
                                <a:lnTo>
                                  <a:pt x="3103717" y="2347945"/>
                                </a:lnTo>
                                <a:lnTo>
                                  <a:pt x="3125105" y="2308041"/>
                                </a:lnTo>
                                <a:lnTo>
                                  <a:pt x="3145354" y="2267490"/>
                                </a:lnTo>
                                <a:lnTo>
                                  <a:pt x="3164445" y="2226313"/>
                                </a:lnTo>
                                <a:lnTo>
                                  <a:pt x="3182357" y="2184528"/>
                                </a:lnTo>
                                <a:lnTo>
                                  <a:pt x="3199070" y="2142156"/>
                                </a:lnTo>
                                <a:lnTo>
                                  <a:pt x="3214563" y="2099216"/>
                                </a:lnTo>
                                <a:lnTo>
                                  <a:pt x="3228816" y="2055728"/>
                                </a:lnTo>
                                <a:lnTo>
                                  <a:pt x="3241808" y="2011712"/>
                                </a:lnTo>
                                <a:lnTo>
                                  <a:pt x="3253520" y="1967188"/>
                                </a:lnTo>
                                <a:lnTo>
                                  <a:pt x="3263930" y="1922175"/>
                                </a:lnTo>
                                <a:lnTo>
                                  <a:pt x="3273018" y="1876693"/>
                                </a:lnTo>
                                <a:lnTo>
                                  <a:pt x="3280764" y="1830761"/>
                                </a:lnTo>
                                <a:lnTo>
                                  <a:pt x="3287147" y="1784400"/>
                                </a:lnTo>
                                <a:lnTo>
                                  <a:pt x="3292148" y="1737629"/>
                                </a:lnTo>
                                <a:lnTo>
                                  <a:pt x="3295745" y="1690469"/>
                                </a:lnTo>
                                <a:lnTo>
                                  <a:pt x="3297918" y="1642938"/>
                                </a:lnTo>
                                <a:lnTo>
                                  <a:pt x="3298647" y="1595056"/>
                                </a:lnTo>
                                <a:lnTo>
                                  <a:pt x="3297918" y="1547174"/>
                                </a:lnTo>
                                <a:lnTo>
                                  <a:pt x="3295745" y="1499643"/>
                                </a:lnTo>
                                <a:lnTo>
                                  <a:pt x="3292148" y="1452483"/>
                                </a:lnTo>
                                <a:lnTo>
                                  <a:pt x="3287147" y="1405712"/>
                                </a:lnTo>
                                <a:lnTo>
                                  <a:pt x="3280764" y="1359351"/>
                                </a:lnTo>
                                <a:lnTo>
                                  <a:pt x="3273018" y="1313419"/>
                                </a:lnTo>
                                <a:lnTo>
                                  <a:pt x="3263930" y="1267937"/>
                                </a:lnTo>
                                <a:lnTo>
                                  <a:pt x="3253520" y="1222924"/>
                                </a:lnTo>
                                <a:lnTo>
                                  <a:pt x="3241808" y="1178400"/>
                                </a:lnTo>
                                <a:lnTo>
                                  <a:pt x="3228816" y="1134384"/>
                                </a:lnTo>
                                <a:lnTo>
                                  <a:pt x="3214563" y="1090896"/>
                                </a:lnTo>
                                <a:lnTo>
                                  <a:pt x="3199070" y="1047956"/>
                                </a:lnTo>
                                <a:lnTo>
                                  <a:pt x="3182357" y="1005584"/>
                                </a:lnTo>
                                <a:lnTo>
                                  <a:pt x="3164445" y="963799"/>
                                </a:lnTo>
                                <a:lnTo>
                                  <a:pt x="3145354" y="922622"/>
                                </a:lnTo>
                                <a:lnTo>
                                  <a:pt x="3125105" y="882071"/>
                                </a:lnTo>
                                <a:lnTo>
                                  <a:pt x="3103717" y="842167"/>
                                </a:lnTo>
                                <a:lnTo>
                                  <a:pt x="3081212" y="802929"/>
                                </a:lnTo>
                                <a:lnTo>
                                  <a:pt x="3057609" y="764378"/>
                                </a:lnTo>
                                <a:lnTo>
                                  <a:pt x="3032930" y="726532"/>
                                </a:lnTo>
                                <a:lnTo>
                                  <a:pt x="3007194" y="689412"/>
                                </a:lnTo>
                                <a:lnTo>
                                  <a:pt x="2980422" y="653037"/>
                                </a:lnTo>
                                <a:lnTo>
                                  <a:pt x="2952635" y="617428"/>
                                </a:lnTo>
                                <a:lnTo>
                                  <a:pt x="2923852" y="582603"/>
                                </a:lnTo>
                                <a:lnTo>
                                  <a:pt x="2894095" y="548583"/>
                                </a:lnTo>
                                <a:lnTo>
                                  <a:pt x="2863383" y="515387"/>
                                </a:lnTo>
                                <a:lnTo>
                                  <a:pt x="2831737" y="483035"/>
                                </a:lnTo>
                                <a:lnTo>
                                  <a:pt x="2799178" y="451547"/>
                                </a:lnTo>
                                <a:lnTo>
                                  <a:pt x="2765725" y="420942"/>
                                </a:lnTo>
                                <a:lnTo>
                                  <a:pt x="2731400" y="391241"/>
                                </a:lnTo>
                                <a:lnTo>
                                  <a:pt x="2696222" y="362462"/>
                                </a:lnTo>
                                <a:lnTo>
                                  <a:pt x="2660213" y="334627"/>
                                </a:lnTo>
                                <a:lnTo>
                                  <a:pt x="2623392" y="307754"/>
                                </a:lnTo>
                                <a:lnTo>
                                  <a:pt x="2585779" y="281863"/>
                                </a:lnTo>
                                <a:lnTo>
                                  <a:pt x="2547396" y="256974"/>
                                </a:lnTo>
                                <a:lnTo>
                                  <a:pt x="2508263" y="233106"/>
                                </a:lnTo>
                                <a:lnTo>
                                  <a:pt x="2468400" y="210280"/>
                                </a:lnTo>
                                <a:lnTo>
                                  <a:pt x="2427828" y="188516"/>
                                </a:lnTo>
                                <a:lnTo>
                                  <a:pt x="2386566" y="167832"/>
                                </a:lnTo>
                                <a:lnTo>
                                  <a:pt x="2344636" y="148248"/>
                                </a:lnTo>
                                <a:lnTo>
                                  <a:pt x="2302057" y="129786"/>
                                </a:lnTo>
                                <a:lnTo>
                                  <a:pt x="2258851" y="112463"/>
                                </a:lnTo>
                                <a:lnTo>
                                  <a:pt x="2215037" y="96300"/>
                                </a:lnTo>
                                <a:lnTo>
                                  <a:pt x="2170636" y="81317"/>
                                </a:lnTo>
                                <a:lnTo>
                                  <a:pt x="2125669" y="67533"/>
                                </a:lnTo>
                                <a:lnTo>
                                  <a:pt x="2080155" y="54968"/>
                                </a:lnTo>
                                <a:lnTo>
                                  <a:pt x="2034116" y="43642"/>
                                </a:lnTo>
                                <a:lnTo>
                                  <a:pt x="1987572" y="33574"/>
                                </a:lnTo>
                                <a:lnTo>
                                  <a:pt x="1940542" y="24785"/>
                                </a:lnTo>
                                <a:lnTo>
                                  <a:pt x="1893048" y="17294"/>
                                </a:lnTo>
                                <a:lnTo>
                                  <a:pt x="1845109" y="11121"/>
                                </a:lnTo>
                                <a:lnTo>
                                  <a:pt x="1796747" y="6285"/>
                                </a:lnTo>
                                <a:lnTo>
                                  <a:pt x="1747982" y="2806"/>
                                </a:lnTo>
                                <a:lnTo>
                                  <a:pt x="1698834" y="704"/>
                                </a:lnTo>
                                <a:lnTo>
                                  <a:pt x="1649323" y="0"/>
                                </a:lnTo>
                                <a:close/>
                              </a:path>
                            </a:pathLst>
                          </a:custGeom>
                          <a:solidFill>
                            <a:srgbClr val="FFC13D"/>
                          </a:solidFill>
                        </wps:spPr>
                        <wps:bodyPr wrap="square" lIns="0" tIns="0" rIns="0" bIns="0" rtlCol="0">
                          <a:prstTxWarp prst="textNoShape">
                            <a:avLst/>
                          </a:prstTxWarp>
                        </wps:bodyPr>
                      </wps:wsp>
                      <wps:wsp>
                        <wps:cNvPr id="159" name="Graphic 158"/>
                        <wps:cNvSpPr/>
                        <wps:spPr>
                          <a:xfrm>
                            <a:off x="679537" y="1432278"/>
                            <a:ext cx="3298825" cy="3190240"/>
                          </a:xfrm>
                          <a:custGeom>
                            <a:avLst/>
                            <a:gdLst/>
                            <a:ahLst/>
                            <a:cxnLst/>
                            <a:rect l="l" t="t" r="r" b="b"/>
                            <a:pathLst>
                              <a:path w="3298825" h="3190240">
                                <a:moveTo>
                                  <a:pt x="0" y="1595056"/>
                                </a:moveTo>
                                <a:lnTo>
                                  <a:pt x="728" y="1547174"/>
                                </a:lnTo>
                                <a:lnTo>
                                  <a:pt x="2902" y="1499643"/>
                                </a:lnTo>
                                <a:lnTo>
                                  <a:pt x="6499" y="1452483"/>
                                </a:lnTo>
                                <a:lnTo>
                                  <a:pt x="11499" y="1405712"/>
                                </a:lnTo>
                                <a:lnTo>
                                  <a:pt x="17882" y="1359351"/>
                                </a:lnTo>
                                <a:lnTo>
                                  <a:pt x="25628" y="1313419"/>
                                </a:lnTo>
                                <a:lnTo>
                                  <a:pt x="34717" y="1267937"/>
                                </a:lnTo>
                                <a:lnTo>
                                  <a:pt x="45127" y="1222924"/>
                                </a:lnTo>
                                <a:lnTo>
                                  <a:pt x="56838" y="1178400"/>
                                </a:lnTo>
                                <a:lnTo>
                                  <a:pt x="69830" y="1134384"/>
                                </a:lnTo>
                                <a:lnTo>
                                  <a:pt x="84083" y="1090896"/>
                                </a:lnTo>
                                <a:lnTo>
                                  <a:pt x="99576" y="1047956"/>
                                </a:lnTo>
                                <a:lnTo>
                                  <a:pt x="116289" y="1005584"/>
                                </a:lnTo>
                                <a:lnTo>
                                  <a:pt x="134201" y="963799"/>
                                </a:lnTo>
                                <a:lnTo>
                                  <a:pt x="153292" y="922622"/>
                                </a:lnTo>
                                <a:lnTo>
                                  <a:pt x="173541" y="882071"/>
                                </a:lnTo>
                                <a:lnTo>
                                  <a:pt x="194929" y="842167"/>
                                </a:lnTo>
                                <a:lnTo>
                                  <a:pt x="217434" y="802929"/>
                                </a:lnTo>
                                <a:lnTo>
                                  <a:pt x="241037" y="764378"/>
                                </a:lnTo>
                                <a:lnTo>
                                  <a:pt x="265716" y="726532"/>
                                </a:lnTo>
                                <a:lnTo>
                                  <a:pt x="291452" y="689412"/>
                                </a:lnTo>
                                <a:lnTo>
                                  <a:pt x="318224" y="653037"/>
                                </a:lnTo>
                                <a:lnTo>
                                  <a:pt x="346011" y="617428"/>
                                </a:lnTo>
                                <a:lnTo>
                                  <a:pt x="374794" y="582603"/>
                                </a:lnTo>
                                <a:lnTo>
                                  <a:pt x="404551" y="548583"/>
                                </a:lnTo>
                                <a:lnTo>
                                  <a:pt x="435263" y="515387"/>
                                </a:lnTo>
                                <a:lnTo>
                                  <a:pt x="466909" y="483035"/>
                                </a:lnTo>
                                <a:lnTo>
                                  <a:pt x="499468" y="451547"/>
                                </a:lnTo>
                                <a:lnTo>
                                  <a:pt x="532921" y="420942"/>
                                </a:lnTo>
                                <a:lnTo>
                                  <a:pt x="567246" y="391241"/>
                                </a:lnTo>
                                <a:lnTo>
                                  <a:pt x="602424" y="362462"/>
                                </a:lnTo>
                                <a:lnTo>
                                  <a:pt x="638434" y="334627"/>
                                </a:lnTo>
                                <a:lnTo>
                                  <a:pt x="675255" y="307754"/>
                                </a:lnTo>
                                <a:lnTo>
                                  <a:pt x="712867" y="281863"/>
                                </a:lnTo>
                                <a:lnTo>
                                  <a:pt x="751250" y="256974"/>
                                </a:lnTo>
                                <a:lnTo>
                                  <a:pt x="790383" y="233106"/>
                                </a:lnTo>
                                <a:lnTo>
                                  <a:pt x="830246" y="210280"/>
                                </a:lnTo>
                                <a:lnTo>
                                  <a:pt x="870819" y="188516"/>
                                </a:lnTo>
                                <a:lnTo>
                                  <a:pt x="912080" y="167832"/>
                                </a:lnTo>
                                <a:lnTo>
                                  <a:pt x="954011" y="148248"/>
                                </a:lnTo>
                                <a:lnTo>
                                  <a:pt x="996589" y="129786"/>
                                </a:lnTo>
                                <a:lnTo>
                                  <a:pt x="1039795" y="112463"/>
                                </a:lnTo>
                                <a:lnTo>
                                  <a:pt x="1083609" y="96300"/>
                                </a:lnTo>
                                <a:lnTo>
                                  <a:pt x="1128010" y="81317"/>
                                </a:lnTo>
                                <a:lnTo>
                                  <a:pt x="1172977" y="67533"/>
                                </a:lnTo>
                                <a:lnTo>
                                  <a:pt x="1218491" y="54968"/>
                                </a:lnTo>
                                <a:lnTo>
                                  <a:pt x="1264530" y="43642"/>
                                </a:lnTo>
                                <a:lnTo>
                                  <a:pt x="1311075" y="33574"/>
                                </a:lnTo>
                                <a:lnTo>
                                  <a:pt x="1358104" y="24785"/>
                                </a:lnTo>
                                <a:lnTo>
                                  <a:pt x="1405598" y="17294"/>
                                </a:lnTo>
                                <a:lnTo>
                                  <a:pt x="1453537" y="11121"/>
                                </a:lnTo>
                                <a:lnTo>
                                  <a:pt x="1501899" y="6285"/>
                                </a:lnTo>
                                <a:lnTo>
                                  <a:pt x="1550664" y="2806"/>
                                </a:lnTo>
                                <a:lnTo>
                                  <a:pt x="1599812" y="704"/>
                                </a:lnTo>
                                <a:lnTo>
                                  <a:pt x="1649323" y="0"/>
                                </a:lnTo>
                                <a:lnTo>
                                  <a:pt x="1698834" y="704"/>
                                </a:lnTo>
                                <a:lnTo>
                                  <a:pt x="1747982" y="2806"/>
                                </a:lnTo>
                                <a:lnTo>
                                  <a:pt x="1796747" y="6285"/>
                                </a:lnTo>
                                <a:lnTo>
                                  <a:pt x="1845109" y="11121"/>
                                </a:lnTo>
                                <a:lnTo>
                                  <a:pt x="1893048" y="17294"/>
                                </a:lnTo>
                                <a:lnTo>
                                  <a:pt x="1940542" y="24785"/>
                                </a:lnTo>
                                <a:lnTo>
                                  <a:pt x="1987572" y="33574"/>
                                </a:lnTo>
                                <a:lnTo>
                                  <a:pt x="2034116" y="43642"/>
                                </a:lnTo>
                                <a:lnTo>
                                  <a:pt x="2080155" y="54968"/>
                                </a:lnTo>
                                <a:lnTo>
                                  <a:pt x="2125669" y="67533"/>
                                </a:lnTo>
                                <a:lnTo>
                                  <a:pt x="2170636" y="81317"/>
                                </a:lnTo>
                                <a:lnTo>
                                  <a:pt x="2215037" y="96300"/>
                                </a:lnTo>
                                <a:lnTo>
                                  <a:pt x="2258851" y="112463"/>
                                </a:lnTo>
                                <a:lnTo>
                                  <a:pt x="2302057" y="129786"/>
                                </a:lnTo>
                                <a:lnTo>
                                  <a:pt x="2344636" y="148248"/>
                                </a:lnTo>
                                <a:lnTo>
                                  <a:pt x="2386566" y="167832"/>
                                </a:lnTo>
                                <a:lnTo>
                                  <a:pt x="2427828" y="188516"/>
                                </a:lnTo>
                                <a:lnTo>
                                  <a:pt x="2468400" y="210280"/>
                                </a:lnTo>
                                <a:lnTo>
                                  <a:pt x="2508263" y="233106"/>
                                </a:lnTo>
                                <a:lnTo>
                                  <a:pt x="2547396" y="256974"/>
                                </a:lnTo>
                                <a:lnTo>
                                  <a:pt x="2585779" y="281863"/>
                                </a:lnTo>
                                <a:lnTo>
                                  <a:pt x="2623392" y="307754"/>
                                </a:lnTo>
                                <a:lnTo>
                                  <a:pt x="2660213" y="334627"/>
                                </a:lnTo>
                                <a:lnTo>
                                  <a:pt x="2696222" y="362462"/>
                                </a:lnTo>
                                <a:lnTo>
                                  <a:pt x="2731400" y="391241"/>
                                </a:lnTo>
                                <a:lnTo>
                                  <a:pt x="2765725" y="420942"/>
                                </a:lnTo>
                                <a:lnTo>
                                  <a:pt x="2799178" y="451547"/>
                                </a:lnTo>
                                <a:lnTo>
                                  <a:pt x="2831737" y="483035"/>
                                </a:lnTo>
                                <a:lnTo>
                                  <a:pt x="2863383" y="515387"/>
                                </a:lnTo>
                                <a:lnTo>
                                  <a:pt x="2894095" y="548583"/>
                                </a:lnTo>
                                <a:lnTo>
                                  <a:pt x="2923852" y="582603"/>
                                </a:lnTo>
                                <a:lnTo>
                                  <a:pt x="2952635" y="617428"/>
                                </a:lnTo>
                                <a:lnTo>
                                  <a:pt x="2980422" y="653037"/>
                                </a:lnTo>
                                <a:lnTo>
                                  <a:pt x="3007194" y="689412"/>
                                </a:lnTo>
                                <a:lnTo>
                                  <a:pt x="3032930" y="726532"/>
                                </a:lnTo>
                                <a:lnTo>
                                  <a:pt x="3057609" y="764378"/>
                                </a:lnTo>
                                <a:lnTo>
                                  <a:pt x="3081212" y="802929"/>
                                </a:lnTo>
                                <a:lnTo>
                                  <a:pt x="3103717" y="842167"/>
                                </a:lnTo>
                                <a:lnTo>
                                  <a:pt x="3125105" y="882071"/>
                                </a:lnTo>
                                <a:lnTo>
                                  <a:pt x="3145354" y="922622"/>
                                </a:lnTo>
                                <a:lnTo>
                                  <a:pt x="3164445" y="963799"/>
                                </a:lnTo>
                                <a:lnTo>
                                  <a:pt x="3182357" y="1005584"/>
                                </a:lnTo>
                                <a:lnTo>
                                  <a:pt x="3199070" y="1047956"/>
                                </a:lnTo>
                                <a:lnTo>
                                  <a:pt x="3214563" y="1090896"/>
                                </a:lnTo>
                                <a:lnTo>
                                  <a:pt x="3228816" y="1134384"/>
                                </a:lnTo>
                                <a:lnTo>
                                  <a:pt x="3241808" y="1178400"/>
                                </a:lnTo>
                                <a:lnTo>
                                  <a:pt x="3253520" y="1222924"/>
                                </a:lnTo>
                                <a:lnTo>
                                  <a:pt x="3263930" y="1267937"/>
                                </a:lnTo>
                                <a:lnTo>
                                  <a:pt x="3273018" y="1313419"/>
                                </a:lnTo>
                                <a:lnTo>
                                  <a:pt x="3280764" y="1359351"/>
                                </a:lnTo>
                                <a:lnTo>
                                  <a:pt x="3287147" y="1405712"/>
                                </a:lnTo>
                                <a:lnTo>
                                  <a:pt x="3292148" y="1452483"/>
                                </a:lnTo>
                                <a:lnTo>
                                  <a:pt x="3295745" y="1499643"/>
                                </a:lnTo>
                                <a:lnTo>
                                  <a:pt x="3297918" y="1547174"/>
                                </a:lnTo>
                                <a:lnTo>
                                  <a:pt x="3298647" y="1595056"/>
                                </a:lnTo>
                                <a:lnTo>
                                  <a:pt x="3297918" y="1642938"/>
                                </a:lnTo>
                                <a:lnTo>
                                  <a:pt x="3295745" y="1690469"/>
                                </a:lnTo>
                                <a:lnTo>
                                  <a:pt x="3292148" y="1737629"/>
                                </a:lnTo>
                                <a:lnTo>
                                  <a:pt x="3287147" y="1784400"/>
                                </a:lnTo>
                                <a:lnTo>
                                  <a:pt x="3280764" y="1830761"/>
                                </a:lnTo>
                                <a:lnTo>
                                  <a:pt x="3273018" y="1876693"/>
                                </a:lnTo>
                                <a:lnTo>
                                  <a:pt x="3263930" y="1922175"/>
                                </a:lnTo>
                                <a:lnTo>
                                  <a:pt x="3253520" y="1967188"/>
                                </a:lnTo>
                                <a:lnTo>
                                  <a:pt x="3241808" y="2011712"/>
                                </a:lnTo>
                                <a:lnTo>
                                  <a:pt x="3228816" y="2055728"/>
                                </a:lnTo>
                                <a:lnTo>
                                  <a:pt x="3214563" y="2099216"/>
                                </a:lnTo>
                                <a:lnTo>
                                  <a:pt x="3199070" y="2142156"/>
                                </a:lnTo>
                                <a:lnTo>
                                  <a:pt x="3182357" y="2184528"/>
                                </a:lnTo>
                                <a:lnTo>
                                  <a:pt x="3164445" y="2226313"/>
                                </a:lnTo>
                                <a:lnTo>
                                  <a:pt x="3145354" y="2267490"/>
                                </a:lnTo>
                                <a:lnTo>
                                  <a:pt x="3125105" y="2308041"/>
                                </a:lnTo>
                                <a:lnTo>
                                  <a:pt x="3103717" y="2347945"/>
                                </a:lnTo>
                                <a:lnTo>
                                  <a:pt x="3081212" y="2387183"/>
                                </a:lnTo>
                                <a:lnTo>
                                  <a:pt x="3057609" y="2425734"/>
                                </a:lnTo>
                                <a:lnTo>
                                  <a:pt x="3032930" y="2463580"/>
                                </a:lnTo>
                                <a:lnTo>
                                  <a:pt x="3007194" y="2500700"/>
                                </a:lnTo>
                                <a:lnTo>
                                  <a:pt x="2980422" y="2537075"/>
                                </a:lnTo>
                                <a:lnTo>
                                  <a:pt x="2952635" y="2572684"/>
                                </a:lnTo>
                                <a:lnTo>
                                  <a:pt x="2923852" y="2607509"/>
                                </a:lnTo>
                                <a:lnTo>
                                  <a:pt x="2894095" y="2641529"/>
                                </a:lnTo>
                                <a:lnTo>
                                  <a:pt x="2863383" y="2674725"/>
                                </a:lnTo>
                                <a:lnTo>
                                  <a:pt x="2831737" y="2707077"/>
                                </a:lnTo>
                                <a:lnTo>
                                  <a:pt x="2799178" y="2738565"/>
                                </a:lnTo>
                                <a:lnTo>
                                  <a:pt x="2765725" y="2769170"/>
                                </a:lnTo>
                                <a:lnTo>
                                  <a:pt x="2731400" y="2798871"/>
                                </a:lnTo>
                                <a:lnTo>
                                  <a:pt x="2696222" y="2827650"/>
                                </a:lnTo>
                                <a:lnTo>
                                  <a:pt x="2660213" y="2855485"/>
                                </a:lnTo>
                                <a:lnTo>
                                  <a:pt x="2623392" y="2882358"/>
                                </a:lnTo>
                                <a:lnTo>
                                  <a:pt x="2585779" y="2908249"/>
                                </a:lnTo>
                                <a:lnTo>
                                  <a:pt x="2547396" y="2933138"/>
                                </a:lnTo>
                                <a:lnTo>
                                  <a:pt x="2508263" y="2957006"/>
                                </a:lnTo>
                                <a:lnTo>
                                  <a:pt x="2468400" y="2979832"/>
                                </a:lnTo>
                                <a:lnTo>
                                  <a:pt x="2427828" y="3001596"/>
                                </a:lnTo>
                                <a:lnTo>
                                  <a:pt x="2386566" y="3022280"/>
                                </a:lnTo>
                                <a:lnTo>
                                  <a:pt x="2344636" y="3041864"/>
                                </a:lnTo>
                                <a:lnTo>
                                  <a:pt x="2302057" y="3060326"/>
                                </a:lnTo>
                                <a:lnTo>
                                  <a:pt x="2258851" y="3077649"/>
                                </a:lnTo>
                                <a:lnTo>
                                  <a:pt x="2215037" y="3093812"/>
                                </a:lnTo>
                                <a:lnTo>
                                  <a:pt x="2170636" y="3108795"/>
                                </a:lnTo>
                                <a:lnTo>
                                  <a:pt x="2125669" y="3122579"/>
                                </a:lnTo>
                                <a:lnTo>
                                  <a:pt x="2080155" y="3135144"/>
                                </a:lnTo>
                                <a:lnTo>
                                  <a:pt x="2034116" y="3146470"/>
                                </a:lnTo>
                                <a:lnTo>
                                  <a:pt x="1987572" y="3156538"/>
                                </a:lnTo>
                                <a:lnTo>
                                  <a:pt x="1940542" y="3165327"/>
                                </a:lnTo>
                                <a:lnTo>
                                  <a:pt x="1893048" y="3172818"/>
                                </a:lnTo>
                                <a:lnTo>
                                  <a:pt x="1845109" y="3178991"/>
                                </a:lnTo>
                                <a:lnTo>
                                  <a:pt x="1796747" y="3183827"/>
                                </a:lnTo>
                                <a:lnTo>
                                  <a:pt x="1747982" y="3187306"/>
                                </a:lnTo>
                                <a:lnTo>
                                  <a:pt x="1698834" y="3189408"/>
                                </a:lnTo>
                                <a:lnTo>
                                  <a:pt x="1649323" y="3190113"/>
                                </a:lnTo>
                                <a:lnTo>
                                  <a:pt x="1599812" y="3189408"/>
                                </a:lnTo>
                                <a:lnTo>
                                  <a:pt x="1550664" y="3187306"/>
                                </a:lnTo>
                                <a:lnTo>
                                  <a:pt x="1501899" y="3183827"/>
                                </a:lnTo>
                                <a:lnTo>
                                  <a:pt x="1453537" y="3178991"/>
                                </a:lnTo>
                                <a:lnTo>
                                  <a:pt x="1405598" y="3172818"/>
                                </a:lnTo>
                                <a:lnTo>
                                  <a:pt x="1358104" y="3165327"/>
                                </a:lnTo>
                                <a:lnTo>
                                  <a:pt x="1311075" y="3156538"/>
                                </a:lnTo>
                                <a:lnTo>
                                  <a:pt x="1264530" y="3146470"/>
                                </a:lnTo>
                                <a:lnTo>
                                  <a:pt x="1218491" y="3135144"/>
                                </a:lnTo>
                                <a:lnTo>
                                  <a:pt x="1172977" y="3122579"/>
                                </a:lnTo>
                                <a:lnTo>
                                  <a:pt x="1128010" y="3108795"/>
                                </a:lnTo>
                                <a:lnTo>
                                  <a:pt x="1083609" y="3093812"/>
                                </a:lnTo>
                                <a:lnTo>
                                  <a:pt x="1039795" y="3077649"/>
                                </a:lnTo>
                                <a:lnTo>
                                  <a:pt x="996589" y="3060326"/>
                                </a:lnTo>
                                <a:lnTo>
                                  <a:pt x="954011" y="3041864"/>
                                </a:lnTo>
                                <a:lnTo>
                                  <a:pt x="912080" y="3022280"/>
                                </a:lnTo>
                                <a:lnTo>
                                  <a:pt x="870819" y="3001596"/>
                                </a:lnTo>
                                <a:lnTo>
                                  <a:pt x="830246" y="2979832"/>
                                </a:lnTo>
                                <a:lnTo>
                                  <a:pt x="790383" y="2957006"/>
                                </a:lnTo>
                                <a:lnTo>
                                  <a:pt x="751250" y="2933138"/>
                                </a:lnTo>
                                <a:lnTo>
                                  <a:pt x="712867" y="2908249"/>
                                </a:lnTo>
                                <a:lnTo>
                                  <a:pt x="675255" y="2882358"/>
                                </a:lnTo>
                                <a:lnTo>
                                  <a:pt x="638434" y="2855485"/>
                                </a:lnTo>
                                <a:lnTo>
                                  <a:pt x="602424" y="2827650"/>
                                </a:lnTo>
                                <a:lnTo>
                                  <a:pt x="567246" y="2798871"/>
                                </a:lnTo>
                                <a:lnTo>
                                  <a:pt x="532921" y="2769170"/>
                                </a:lnTo>
                                <a:lnTo>
                                  <a:pt x="499468" y="2738565"/>
                                </a:lnTo>
                                <a:lnTo>
                                  <a:pt x="466909" y="2707077"/>
                                </a:lnTo>
                                <a:lnTo>
                                  <a:pt x="435263" y="2674725"/>
                                </a:lnTo>
                                <a:lnTo>
                                  <a:pt x="404551" y="2641529"/>
                                </a:lnTo>
                                <a:lnTo>
                                  <a:pt x="374794" y="2607509"/>
                                </a:lnTo>
                                <a:lnTo>
                                  <a:pt x="346011" y="2572684"/>
                                </a:lnTo>
                                <a:lnTo>
                                  <a:pt x="318224" y="2537075"/>
                                </a:lnTo>
                                <a:lnTo>
                                  <a:pt x="291452" y="2500700"/>
                                </a:lnTo>
                                <a:lnTo>
                                  <a:pt x="265716" y="2463580"/>
                                </a:lnTo>
                                <a:lnTo>
                                  <a:pt x="241037" y="2425734"/>
                                </a:lnTo>
                                <a:lnTo>
                                  <a:pt x="217434" y="2387183"/>
                                </a:lnTo>
                                <a:lnTo>
                                  <a:pt x="194929" y="2347945"/>
                                </a:lnTo>
                                <a:lnTo>
                                  <a:pt x="173541" y="2308041"/>
                                </a:lnTo>
                                <a:lnTo>
                                  <a:pt x="153292" y="2267490"/>
                                </a:lnTo>
                                <a:lnTo>
                                  <a:pt x="134201" y="2226313"/>
                                </a:lnTo>
                                <a:lnTo>
                                  <a:pt x="116289" y="2184528"/>
                                </a:lnTo>
                                <a:lnTo>
                                  <a:pt x="99576" y="2142156"/>
                                </a:lnTo>
                                <a:lnTo>
                                  <a:pt x="84083" y="2099216"/>
                                </a:lnTo>
                                <a:lnTo>
                                  <a:pt x="69830" y="2055728"/>
                                </a:lnTo>
                                <a:lnTo>
                                  <a:pt x="56838" y="2011712"/>
                                </a:lnTo>
                                <a:lnTo>
                                  <a:pt x="45127" y="1967188"/>
                                </a:lnTo>
                                <a:lnTo>
                                  <a:pt x="34717" y="1922175"/>
                                </a:lnTo>
                                <a:lnTo>
                                  <a:pt x="25628" y="1876693"/>
                                </a:lnTo>
                                <a:lnTo>
                                  <a:pt x="17882" y="1830761"/>
                                </a:lnTo>
                                <a:lnTo>
                                  <a:pt x="11499" y="1784400"/>
                                </a:lnTo>
                                <a:lnTo>
                                  <a:pt x="6499" y="1737629"/>
                                </a:lnTo>
                                <a:lnTo>
                                  <a:pt x="2902" y="1690469"/>
                                </a:lnTo>
                                <a:lnTo>
                                  <a:pt x="728" y="1642938"/>
                                </a:lnTo>
                                <a:lnTo>
                                  <a:pt x="0" y="1595056"/>
                                </a:lnTo>
                                <a:close/>
                              </a:path>
                            </a:pathLst>
                          </a:custGeom>
                          <a:ln w="12700">
                            <a:solidFill>
                              <a:srgbClr val="FFFFFF"/>
                            </a:solidFill>
                            <a:prstDash val="solid"/>
                          </a:ln>
                        </wps:spPr>
                        <wps:bodyPr wrap="square" lIns="0" tIns="0" rIns="0" bIns="0" rtlCol="0">
                          <a:prstTxWarp prst="textNoShape">
                            <a:avLst/>
                          </a:prstTxWarp>
                        </wps:bodyPr>
                      </wps:wsp>
                      <wps:wsp>
                        <wps:cNvPr id="160" name="Graphic 159"/>
                        <wps:cNvSpPr/>
                        <wps:spPr>
                          <a:xfrm>
                            <a:off x="1343019" y="2924183"/>
                            <a:ext cx="1972310" cy="1522730"/>
                          </a:xfrm>
                          <a:custGeom>
                            <a:avLst/>
                            <a:gdLst/>
                            <a:ahLst/>
                            <a:cxnLst/>
                            <a:rect l="l" t="t" r="r" b="b"/>
                            <a:pathLst>
                              <a:path w="1972310" h="1522730">
                                <a:moveTo>
                                  <a:pt x="985837" y="0"/>
                                </a:moveTo>
                                <a:lnTo>
                                  <a:pt x="931747" y="1126"/>
                                </a:lnTo>
                                <a:lnTo>
                                  <a:pt x="878419" y="4466"/>
                                </a:lnTo>
                                <a:lnTo>
                                  <a:pt x="825929" y="9961"/>
                                </a:lnTo>
                                <a:lnTo>
                                  <a:pt x="774352" y="17555"/>
                                </a:lnTo>
                                <a:lnTo>
                                  <a:pt x="723763" y="27188"/>
                                </a:lnTo>
                                <a:lnTo>
                                  <a:pt x="674237" y="38802"/>
                                </a:lnTo>
                                <a:lnTo>
                                  <a:pt x="625849" y="52340"/>
                                </a:lnTo>
                                <a:lnTo>
                                  <a:pt x="578674" y="67744"/>
                                </a:lnTo>
                                <a:lnTo>
                                  <a:pt x="532788" y="84955"/>
                                </a:lnTo>
                                <a:lnTo>
                                  <a:pt x="488267" y="103915"/>
                                </a:lnTo>
                                <a:lnTo>
                                  <a:pt x="445184" y="124567"/>
                                </a:lnTo>
                                <a:lnTo>
                                  <a:pt x="403615" y="146852"/>
                                </a:lnTo>
                                <a:lnTo>
                                  <a:pt x="363635" y="170713"/>
                                </a:lnTo>
                                <a:lnTo>
                                  <a:pt x="325320" y="196090"/>
                                </a:lnTo>
                                <a:lnTo>
                                  <a:pt x="288745" y="222927"/>
                                </a:lnTo>
                                <a:lnTo>
                                  <a:pt x="253985" y="251166"/>
                                </a:lnTo>
                                <a:lnTo>
                                  <a:pt x="221114" y="280747"/>
                                </a:lnTo>
                                <a:lnTo>
                                  <a:pt x="190209" y="311613"/>
                                </a:lnTo>
                                <a:lnTo>
                                  <a:pt x="161345" y="343707"/>
                                </a:lnTo>
                                <a:lnTo>
                                  <a:pt x="134596" y="376969"/>
                                </a:lnTo>
                                <a:lnTo>
                                  <a:pt x="110037" y="411343"/>
                                </a:lnTo>
                                <a:lnTo>
                                  <a:pt x="87745" y="446769"/>
                                </a:lnTo>
                                <a:lnTo>
                                  <a:pt x="67793" y="483191"/>
                                </a:lnTo>
                                <a:lnTo>
                                  <a:pt x="50258" y="520549"/>
                                </a:lnTo>
                                <a:lnTo>
                                  <a:pt x="35215" y="558786"/>
                                </a:lnTo>
                                <a:lnTo>
                                  <a:pt x="22738" y="597844"/>
                                </a:lnTo>
                                <a:lnTo>
                                  <a:pt x="12902" y="637665"/>
                                </a:lnTo>
                                <a:lnTo>
                                  <a:pt x="5784" y="678190"/>
                                </a:lnTo>
                                <a:lnTo>
                                  <a:pt x="1458" y="719362"/>
                                </a:lnTo>
                                <a:lnTo>
                                  <a:pt x="0" y="761123"/>
                                </a:lnTo>
                                <a:lnTo>
                                  <a:pt x="1458" y="802884"/>
                                </a:lnTo>
                                <a:lnTo>
                                  <a:pt x="5784" y="844056"/>
                                </a:lnTo>
                                <a:lnTo>
                                  <a:pt x="12902" y="884581"/>
                                </a:lnTo>
                                <a:lnTo>
                                  <a:pt x="22738" y="924402"/>
                                </a:lnTo>
                                <a:lnTo>
                                  <a:pt x="35215" y="963460"/>
                                </a:lnTo>
                                <a:lnTo>
                                  <a:pt x="50258" y="1001697"/>
                                </a:lnTo>
                                <a:lnTo>
                                  <a:pt x="67793" y="1039056"/>
                                </a:lnTo>
                                <a:lnTo>
                                  <a:pt x="87745" y="1075477"/>
                                </a:lnTo>
                                <a:lnTo>
                                  <a:pt x="110037" y="1110903"/>
                                </a:lnTo>
                                <a:lnTo>
                                  <a:pt x="134596" y="1145277"/>
                                </a:lnTo>
                                <a:lnTo>
                                  <a:pt x="161345" y="1178540"/>
                                </a:lnTo>
                                <a:lnTo>
                                  <a:pt x="190209" y="1210633"/>
                                </a:lnTo>
                                <a:lnTo>
                                  <a:pt x="221114" y="1241500"/>
                                </a:lnTo>
                                <a:lnTo>
                                  <a:pt x="253985" y="1271081"/>
                                </a:lnTo>
                                <a:lnTo>
                                  <a:pt x="288745" y="1299319"/>
                                </a:lnTo>
                                <a:lnTo>
                                  <a:pt x="325320" y="1326156"/>
                                </a:lnTo>
                                <a:lnTo>
                                  <a:pt x="363635" y="1351534"/>
                                </a:lnTo>
                                <a:lnTo>
                                  <a:pt x="403615" y="1375394"/>
                                </a:lnTo>
                                <a:lnTo>
                                  <a:pt x="445184" y="1397679"/>
                                </a:lnTo>
                                <a:lnTo>
                                  <a:pt x="488267" y="1418331"/>
                                </a:lnTo>
                                <a:lnTo>
                                  <a:pt x="532788" y="1437292"/>
                                </a:lnTo>
                                <a:lnTo>
                                  <a:pt x="578674" y="1454503"/>
                                </a:lnTo>
                                <a:lnTo>
                                  <a:pt x="625849" y="1469906"/>
                                </a:lnTo>
                                <a:lnTo>
                                  <a:pt x="674237" y="1483444"/>
                                </a:lnTo>
                                <a:lnTo>
                                  <a:pt x="723763" y="1495059"/>
                                </a:lnTo>
                                <a:lnTo>
                                  <a:pt x="774352" y="1504692"/>
                                </a:lnTo>
                                <a:lnTo>
                                  <a:pt x="825929" y="1512285"/>
                                </a:lnTo>
                                <a:lnTo>
                                  <a:pt x="878419" y="1517781"/>
                                </a:lnTo>
                                <a:lnTo>
                                  <a:pt x="931747" y="1521121"/>
                                </a:lnTo>
                                <a:lnTo>
                                  <a:pt x="985837" y="1522247"/>
                                </a:lnTo>
                                <a:lnTo>
                                  <a:pt x="1039928" y="1521121"/>
                                </a:lnTo>
                                <a:lnTo>
                                  <a:pt x="1093257" y="1517781"/>
                                </a:lnTo>
                                <a:lnTo>
                                  <a:pt x="1145748" y="1512285"/>
                                </a:lnTo>
                                <a:lnTo>
                                  <a:pt x="1197326" y="1504692"/>
                                </a:lnTo>
                                <a:lnTo>
                                  <a:pt x="1247917" y="1495059"/>
                                </a:lnTo>
                                <a:lnTo>
                                  <a:pt x="1297444" y="1483444"/>
                                </a:lnTo>
                                <a:lnTo>
                                  <a:pt x="1345832" y="1469906"/>
                                </a:lnTo>
                                <a:lnTo>
                                  <a:pt x="1393007" y="1454503"/>
                                </a:lnTo>
                                <a:lnTo>
                                  <a:pt x="1438894" y="1437292"/>
                                </a:lnTo>
                                <a:lnTo>
                                  <a:pt x="1483416" y="1418331"/>
                                </a:lnTo>
                                <a:lnTo>
                                  <a:pt x="1526500" y="1397679"/>
                                </a:lnTo>
                                <a:lnTo>
                                  <a:pt x="1568069" y="1375394"/>
                                </a:lnTo>
                                <a:lnTo>
                                  <a:pt x="1608049" y="1351534"/>
                                </a:lnTo>
                                <a:lnTo>
                                  <a:pt x="1646364" y="1326156"/>
                                </a:lnTo>
                                <a:lnTo>
                                  <a:pt x="1682940" y="1299319"/>
                                </a:lnTo>
                                <a:lnTo>
                                  <a:pt x="1717701" y="1271081"/>
                                </a:lnTo>
                                <a:lnTo>
                                  <a:pt x="1750571" y="1241500"/>
                                </a:lnTo>
                                <a:lnTo>
                                  <a:pt x="1781477" y="1210633"/>
                                </a:lnTo>
                                <a:lnTo>
                                  <a:pt x="1810341" y="1178540"/>
                                </a:lnTo>
                                <a:lnTo>
                                  <a:pt x="1837091" y="1145277"/>
                                </a:lnTo>
                                <a:lnTo>
                                  <a:pt x="1861649" y="1110903"/>
                                </a:lnTo>
                                <a:lnTo>
                                  <a:pt x="1883942" y="1075477"/>
                                </a:lnTo>
                                <a:lnTo>
                                  <a:pt x="1903893" y="1039056"/>
                                </a:lnTo>
                                <a:lnTo>
                                  <a:pt x="1921428" y="1001697"/>
                                </a:lnTo>
                                <a:lnTo>
                                  <a:pt x="1936472" y="963460"/>
                                </a:lnTo>
                                <a:lnTo>
                                  <a:pt x="1948949" y="924402"/>
                                </a:lnTo>
                                <a:lnTo>
                                  <a:pt x="1958784" y="884581"/>
                                </a:lnTo>
                                <a:lnTo>
                                  <a:pt x="1965902" y="844056"/>
                                </a:lnTo>
                                <a:lnTo>
                                  <a:pt x="1970228" y="802884"/>
                                </a:lnTo>
                                <a:lnTo>
                                  <a:pt x="1971687" y="761123"/>
                                </a:lnTo>
                                <a:lnTo>
                                  <a:pt x="1970228" y="719362"/>
                                </a:lnTo>
                                <a:lnTo>
                                  <a:pt x="1965902" y="678190"/>
                                </a:lnTo>
                                <a:lnTo>
                                  <a:pt x="1958784" y="637665"/>
                                </a:lnTo>
                                <a:lnTo>
                                  <a:pt x="1948949" y="597844"/>
                                </a:lnTo>
                                <a:lnTo>
                                  <a:pt x="1936472" y="558786"/>
                                </a:lnTo>
                                <a:lnTo>
                                  <a:pt x="1921428" y="520549"/>
                                </a:lnTo>
                                <a:lnTo>
                                  <a:pt x="1903893" y="483191"/>
                                </a:lnTo>
                                <a:lnTo>
                                  <a:pt x="1883942" y="446769"/>
                                </a:lnTo>
                                <a:lnTo>
                                  <a:pt x="1861649" y="411343"/>
                                </a:lnTo>
                                <a:lnTo>
                                  <a:pt x="1837091" y="376969"/>
                                </a:lnTo>
                                <a:lnTo>
                                  <a:pt x="1810341" y="343707"/>
                                </a:lnTo>
                                <a:lnTo>
                                  <a:pt x="1781477" y="311613"/>
                                </a:lnTo>
                                <a:lnTo>
                                  <a:pt x="1750571" y="280747"/>
                                </a:lnTo>
                                <a:lnTo>
                                  <a:pt x="1717701" y="251166"/>
                                </a:lnTo>
                                <a:lnTo>
                                  <a:pt x="1682940" y="222927"/>
                                </a:lnTo>
                                <a:lnTo>
                                  <a:pt x="1646364" y="196090"/>
                                </a:lnTo>
                                <a:lnTo>
                                  <a:pt x="1608049" y="170713"/>
                                </a:lnTo>
                                <a:lnTo>
                                  <a:pt x="1568069" y="146852"/>
                                </a:lnTo>
                                <a:lnTo>
                                  <a:pt x="1526500" y="124567"/>
                                </a:lnTo>
                                <a:lnTo>
                                  <a:pt x="1483416" y="103915"/>
                                </a:lnTo>
                                <a:lnTo>
                                  <a:pt x="1438894" y="84955"/>
                                </a:lnTo>
                                <a:lnTo>
                                  <a:pt x="1393007" y="67744"/>
                                </a:lnTo>
                                <a:lnTo>
                                  <a:pt x="1345832" y="52340"/>
                                </a:lnTo>
                                <a:lnTo>
                                  <a:pt x="1297444" y="38802"/>
                                </a:lnTo>
                                <a:lnTo>
                                  <a:pt x="1247917" y="27188"/>
                                </a:lnTo>
                                <a:lnTo>
                                  <a:pt x="1197326" y="17555"/>
                                </a:lnTo>
                                <a:lnTo>
                                  <a:pt x="1145748" y="9961"/>
                                </a:lnTo>
                                <a:lnTo>
                                  <a:pt x="1093257" y="4466"/>
                                </a:lnTo>
                                <a:lnTo>
                                  <a:pt x="1039928" y="1126"/>
                                </a:lnTo>
                                <a:lnTo>
                                  <a:pt x="985837" y="0"/>
                                </a:lnTo>
                                <a:close/>
                              </a:path>
                            </a:pathLst>
                          </a:custGeom>
                          <a:solidFill>
                            <a:srgbClr val="FFD594"/>
                          </a:solidFill>
                        </wps:spPr>
                        <wps:bodyPr wrap="square" lIns="0" tIns="0" rIns="0" bIns="0" rtlCol="0">
                          <a:prstTxWarp prst="textNoShape">
                            <a:avLst/>
                          </a:prstTxWarp>
                        </wps:bodyPr>
                      </wps:wsp>
                      <wps:wsp>
                        <wps:cNvPr id="161" name="Graphic 160"/>
                        <wps:cNvSpPr/>
                        <wps:spPr>
                          <a:xfrm>
                            <a:off x="1343019" y="2924183"/>
                            <a:ext cx="1972310" cy="1522730"/>
                          </a:xfrm>
                          <a:custGeom>
                            <a:avLst/>
                            <a:gdLst/>
                            <a:ahLst/>
                            <a:cxnLst/>
                            <a:rect l="l" t="t" r="r" b="b"/>
                            <a:pathLst>
                              <a:path w="1972310" h="1522730">
                                <a:moveTo>
                                  <a:pt x="0" y="761123"/>
                                </a:moveTo>
                                <a:lnTo>
                                  <a:pt x="1458" y="719362"/>
                                </a:lnTo>
                                <a:lnTo>
                                  <a:pt x="5784" y="678190"/>
                                </a:lnTo>
                                <a:lnTo>
                                  <a:pt x="12902" y="637665"/>
                                </a:lnTo>
                                <a:lnTo>
                                  <a:pt x="22738" y="597844"/>
                                </a:lnTo>
                                <a:lnTo>
                                  <a:pt x="35215" y="558786"/>
                                </a:lnTo>
                                <a:lnTo>
                                  <a:pt x="50258" y="520549"/>
                                </a:lnTo>
                                <a:lnTo>
                                  <a:pt x="67793" y="483191"/>
                                </a:lnTo>
                                <a:lnTo>
                                  <a:pt x="87745" y="446769"/>
                                </a:lnTo>
                                <a:lnTo>
                                  <a:pt x="110037" y="411343"/>
                                </a:lnTo>
                                <a:lnTo>
                                  <a:pt x="134596" y="376969"/>
                                </a:lnTo>
                                <a:lnTo>
                                  <a:pt x="161345" y="343707"/>
                                </a:lnTo>
                                <a:lnTo>
                                  <a:pt x="190209" y="311613"/>
                                </a:lnTo>
                                <a:lnTo>
                                  <a:pt x="221114" y="280747"/>
                                </a:lnTo>
                                <a:lnTo>
                                  <a:pt x="253985" y="251166"/>
                                </a:lnTo>
                                <a:lnTo>
                                  <a:pt x="288745" y="222927"/>
                                </a:lnTo>
                                <a:lnTo>
                                  <a:pt x="325320" y="196090"/>
                                </a:lnTo>
                                <a:lnTo>
                                  <a:pt x="363635" y="170713"/>
                                </a:lnTo>
                                <a:lnTo>
                                  <a:pt x="403615" y="146852"/>
                                </a:lnTo>
                                <a:lnTo>
                                  <a:pt x="445184" y="124567"/>
                                </a:lnTo>
                                <a:lnTo>
                                  <a:pt x="488267" y="103915"/>
                                </a:lnTo>
                                <a:lnTo>
                                  <a:pt x="532788" y="84955"/>
                                </a:lnTo>
                                <a:lnTo>
                                  <a:pt x="578674" y="67744"/>
                                </a:lnTo>
                                <a:lnTo>
                                  <a:pt x="625849" y="52340"/>
                                </a:lnTo>
                                <a:lnTo>
                                  <a:pt x="674237" y="38802"/>
                                </a:lnTo>
                                <a:lnTo>
                                  <a:pt x="723763" y="27188"/>
                                </a:lnTo>
                                <a:lnTo>
                                  <a:pt x="774352" y="17555"/>
                                </a:lnTo>
                                <a:lnTo>
                                  <a:pt x="825929" y="9961"/>
                                </a:lnTo>
                                <a:lnTo>
                                  <a:pt x="878419" y="4466"/>
                                </a:lnTo>
                                <a:lnTo>
                                  <a:pt x="931747" y="1126"/>
                                </a:lnTo>
                                <a:lnTo>
                                  <a:pt x="985837" y="0"/>
                                </a:lnTo>
                                <a:lnTo>
                                  <a:pt x="1039928" y="1126"/>
                                </a:lnTo>
                                <a:lnTo>
                                  <a:pt x="1093257" y="4466"/>
                                </a:lnTo>
                                <a:lnTo>
                                  <a:pt x="1145748" y="9961"/>
                                </a:lnTo>
                                <a:lnTo>
                                  <a:pt x="1197326" y="17555"/>
                                </a:lnTo>
                                <a:lnTo>
                                  <a:pt x="1247917" y="27188"/>
                                </a:lnTo>
                                <a:lnTo>
                                  <a:pt x="1297444" y="38802"/>
                                </a:lnTo>
                                <a:lnTo>
                                  <a:pt x="1345832" y="52340"/>
                                </a:lnTo>
                                <a:lnTo>
                                  <a:pt x="1393007" y="67744"/>
                                </a:lnTo>
                                <a:lnTo>
                                  <a:pt x="1438894" y="84955"/>
                                </a:lnTo>
                                <a:lnTo>
                                  <a:pt x="1483416" y="103915"/>
                                </a:lnTo>
                                <a:lnTo>
                                  <a:pt x="1526500" y="124567"/>
                                </a:lnTo>
                                <a:lnTo>
                                  <a:pt x="1568069" y="146852"/>
                                </a:lnTo>
                                <a:lnTo>
                                  <a:pt x="1608049" y="170713"/>
                                </a:lnTo>
                                <a:lnTo>
                                  <a:pt x="1646364" y="196090"/>
                                </a:lnTo>
                                <a:lnTo>
                                  <a:pt x="1682940" y="222927"/>
                                </a:lnTo>
                                <a:lnTo>
                                  <a:pt x="1717701" y="251166"/>
                                </a:lnTo>
                                <a:lnTo>
                                  <a:pt x="1750571" y="280747"/>
                                </a:lnTo>
                                <a:lnTo>
                                  <a:pt x="1781477" y="311613"/>
                                </a:lnTo>
                                <a:lnTo>
                                  <a:pt x="1810341" y="343707"/>
                                </a:lnTo>
                                <a:lnTo>
                                  <a:pt x="1837091" y="376969"/>
                                </a:lnTo>
                                <a:lnTo>
                                  <a:pt x="1861649" y="411343"/>
                                </a:lnTo>
                                <a:lnTo>
                                  <a:pt x="1883942" y="446769"/>
                                </a:lnTo>
                                <a:lnTo>
                                  <a:pt x="1903893" y="483191"/>
                                </a:lnTo>
                                <a:lnTo>
                                  <a:pt x="1921428" y="520549"/>
                                </a:lnTo>
                                <a:lnTo>
                                  <a:pt x="1936472" y="558786"/>
                                </a:lnTo>
                                <a:lnTo>
                                  <a:pt x="1948949" y="597844"/>
                                </a:lnTo>
                                <a:lnTo>
                                  <a:pt x="1958784" y="637665"/>
                                </a:lnTo>
                                <a:lnTo>
                                  <a:pt x="1965902" y="678190"/>
                                </a:lnTo>
                                <a:lnTo>
                                  <a:pt x="1970228" y="719362"/>
                                </a:lnTo>
                                <a:lnTo>
                                  <a:pt x="1971687" y="761123"/>
                                </a:lnTo>
                                <a:lnTo>
                                  <a:pt x="1970228" y="802884"/>
                                </a:lnTo>
                                <a:lnTo>
                                  <a:pt x="1965902" y="844056"/>
                                </a:lnTo>
                                <a:lnTo>
                                  <a:pt x="1958784" y="884581"/>
                                </a:lnTo>
                                <a:lnTo>
                                  <a:pt x="1948949" y="924402"/>
                                </a:lnTo>
                                <a:lnTo>
                                  <a:pt x="1936472" y="963460"/>
                                </a:lnTo>
                                <a:lnTo>
                                  <a:pt x="1921428" y="1001697"/>
                                </a:lnTo>
                                <a:lnTo>
                                  <a:pt x="1903893" y="1039056"/>
                                </a:lnTo>
                                <a:lnTo>
                                  <a:pt x="1883942" y="1075477"/>
                                </a:lnTo>
                                <a:lnTo>
                                  <a:pt x="1861649" y="1110903"/>
                                </a:lnTo>
                                <a:lnTo>
                                  <a:pt x="1837091" y="1145277"/>
                                </a:lnTo>
                                <a:lnTo>
                                  <a:pt x="1810341" y="1178540"/>
                                </a:lnTo>
                                <a:lnTo>
                                  <a:pt x="1781477" y="1210633"/>
                                </a:lnTo>
                                <a:lnTo>
                                  <a:pt x="1750571" y="1241500"/>
                                </a:lnTo>
                                <a:lnTo>
                                  <a:pt x="1717701" y="1271081"/>
                                </a:lnTo>
                                <a:lnTo>
                                  <a:pt x="1682940" y="1299319"/>
                                </a:lnTo>
                                <a:lnTo>
                                  <a:pt x="1646364" y="1326156"/>
                                </a:lnTo>
                                <a:lnTo>
                                  <a:pt x="1608049" y="1351534"/>
                                </a:lnTo>
                                <a:lnTo>
                                  <a:pt x="1568069" y="1375394"/>
                                </a:lnTo>
                                <a:lnTo>
                                  <a:pt x="1526500" y="1397679"/>
                                </a:lnTo>
                                <a:lnTo>
                                  <a:pt x="1483416" y="1418331"/>
                                </a:lnTo>
                                <a:lnTo>
                                  <a:pt x="1438894" y="1437292"/>
                                </a:lnTo>
                                <a:lnTo>
                                  <a:pt x="1393007" y="1454503"/>
                                </a:lnTo>
                                <a:lnTo>
                                  <a:pt x="1345832" y="1469906"/>
                                </a:lnTo>
                                <a:lnTo>
                                  <a:pt x="1297444" y="1483444"/>
                                </a:lnTo>
                                <a:lnTo>
                                  <a:pt x="1247917" y="1495059"/>
                                </a:lnTo>
                                <a:lnTo>
                                  <a:pt x="1197326" y="1504692"/>
                                </a:lnTo>
                                <a:lnTo>
                                  <a:pt x="1145748" y="1512285"/>
                                </a:lnTo>
                                <a:lnTo>
                                  <a:pt x="1093257" y="1517781"/>
                                </a:lnTo>
                                <a:lnTo>
                                  <a:pt x="1039928" y="1521121"/>
                                </a:lnTo>
                                <a:lnTo>
                                  <a:pt x="985837" y="1522247"/>
                                </a:lnTo>
                                <a:lnTo>
                                  <a:pt x="931747" y="1521121"/>
                                </a:lnTo>
                                <a:lnTo>
                                  <a:pt x="878419" y="1517781"/>
                                </a:lnTo>
                                <a:lnTo>
                                  <a:pt x="825929" y="1512285"/>
                                </a:lnTo>
                                <a:lnTo>
                                  <a:pt x="774352" y="1504692"/>
                                </a:lnTo>
                                <a:lnTo>
                                  <a:pt x="723763" y="1495059"/>
                                </a:lnTo>
                                <a:lnTo>
                                  <a:pt x="674237" y="1483444"/>
                                </a:lnTo>
                                <a:lnTo>
                                  <a:pt x="625849" y="1469906"/>
                                </a:lnTo>
                                <a:lnTo>
                                  <a:pt x="578674" y="1454503"/>
                                </a:lnTo>
                                <a:lnTo>
                                  <a:pt x="532788" y="1437292"/>
                                </a:lnTo>
                                <a:lnTo>
                                  <a:pt x="488267" y="1418331"/>
                                </a:lnTo>
                                <a:lnTo>
                                  <a:pt x="445184" y="1397679"/>
                                </a:lnTo>
                                <a:lnTo>
                                  <a:pt x="403615" y="1375394"/>
                                </a:lnTo>
                                <a:lnTo>
                                  <a:pt x="363635" y="1351534"/>
                                </a:lnTo>
                                <a:lnTo>
                                  <a:pt x="325320" y="1326156"/>
                                </a:lnTo>
                                <a:lnTo>
                                  <a:pt x="288745" y="1299319"/>
                                </a:lnTo>
                                <a:lnTo>
                                  <a:pt x="253985" y="1271081"/>
                                </a:lnTo>
                                <a:lnTo>
                                  <a:pt x="221114" y="1241500"/>
                                </a:lnTo>
                                <a:lnTo>
                                  <a:pt x="190209" y="1210633"/>
                                </a:lnTo>
                                <a:lnTo>
                                  <a:pt x="161345" y="1178540"/>
                                </a:lnTo>
                                <a:lnTo>
                                  <a:pt x="134596" y="1145277"/>
                                </a:lnTo>
                                <a:lnTo>
                                  <a:pt x="110037" y="1110903"/>
                                </a:lnTo>
                                <a:lnTo>
                                  <a:pt x="87745" y="1075477"/>
                                </a:lnTo>
                                <a:lnTo>
                                  <a:pt x="67793" y="1039056"/>
                                </a:lnTo>
                                <a:lnTo>
                                  <a:pt x="50258" y="1001697"/>
                                </a:lnTo>
                                <a:lnTo>
                                  <a:pt x="35215" y="963460"/>
                                </a:lnTo>
                                <a:lnTo>
                                  <a:pt x="22738" y="924402"/>
                                </a:lnTo>
                                <a:lnTo>
                                  <a:pt x="12902" y="884581"/>
                                </a:lnTo>
                                <a:lnTo>
                                  <a:pt x="5784" y="844056"/>
                                </a:lnTo>
                                <a:lnTo>
                                  <a:pt x="1458" y="802884"/>
                                </a:lnTo>
                                <a:lnTo>
                                  <a:pt x="0" y="761123"/>
                                </a:lnTo>
                                <a:close/>
                              </a:path>
                            </a:pathLst>
                          </a:custGeom>
                          <a:ln w="12700">
                            <a:solidFill>
                              <a:srgbClr val="FFFFFF"/>
                            </a:solidFill>
                            <a:prstDash val="solid"/>
                          </a:ln>
                        </wps:spPr>
                        <wps:bodyPr wrap="square" lIns="0" tIns="0" rIns="0" bIns="0" rtlCol="0">
                          <a:prstTxWarp prst="textNoShape">
                            <a:avLst/>
                          </a:prstTxWarp>
                        </wps:bodyPr>
                      </wps:wsp>
                      <wps:wsp>
                        <wps:cNvPr id="162" name="Graphic 161"/>
                        <wps:cNvSpPr/>
                        <wps:spPr>
                          <a:xfrm>
                            <a:off x="1397000" y="1828799"/>
                            <a:ext cx="3575050" cy="2844800"/>
                          </a:xfrm>
                          <a:custGeom>
                            <a:avLst/>
                            <a:gdLst/>
                            <a:ahLst/>
                            <a:cxnLst/>
                            <a:rect l="l" t="t" r="r" b="b"/>
                            <a:pathLst>
                              <a:path w="3575050" h="2844800">
                                <a:moveTo>
                                  <a:pt x="1879600" y="2527300"/>
                                </a:moveTo>
                                <a:lnTo>
                                  <a:pt x="0" y="2527300"/>
                                </a:lnTo>
                                <a:lnTo>
                                  <a:pt x="0" y="2844800"/>
                                </a:lnTo>
                                <a:lnTo>
                                  <a:pt x="1879600" y="2844800"/>
                                </a:lnTo>
                                <a:lnTo>
                                  <a:pt x="1879600" y="2527300"/>
                                </a:lnTo>
                                <a:close/>
                              </a:path>
                              <a:path w="3575050" h="2844800">
                                <a:moveTo>
                                  <a:pt x="3575050" y="0"/>
                                </a:moveTo>
                                <a:lnTo>
                                  <a:pt x="1809750" y="0"/>
                                </a:lnTo>
                                <a:lnTo>
                                  <a:pt x="1809750" y="285750"/>
                                </a:lnTo>
                                <a:lnTo>
                                  <a:pt x="3575050" y="285750"/>
                                </a:lnTo>
                                <a:lnTo>
                                  <a:pt x="3575050" y="0"/>
                                </a:lnTo>
                                <a:close/>
                              </a:path>
                            </a:pathLst>
                          </a:custGeom>
                          <a:solidFill>
                            <a:srgbClr val="FFFFFF"/>
                          </a:solidFill>
                        </wps:spPr>
                        <wps:bodyPr wrap="square" lIns="0" tIns="0" rIns="0" bIns="0" rtlCol="0">
                          <a:prstTxWarp prst="textNoShape">
                            <a:avLst/>
                          </a:prstTxWarp>
                        </wps:bodyPr>
                      </wps:wsp>
                      <wps:wsp>
                        <wps:cNvPr id="163" name="Textbox 162"/>
                        <wps:cNvSpPr txBox="1"/>
                        <wps:spPr>
                          <a:xfrm>
                            <a:off x="949702" y="-102085"/>
                            <a:ext cx="2634687" cy="1534170"/>
                          </a:xfrm>
                          <a:prstGeom prst="rect">
                            <a:avLst/>
                          </a:prstGeom>
                        </wps:spPr>
                        <wps:txbx>
                          <w:txbxContent>
                            <w:p w14:paraId="2A5E8DA0" w14:textId="77777777" w:rsidR="00501DAF" w:rsidRDefault="005427D9">
                              <w:pPr>
                                <w:spacing w:line="244" w:lineRule="exact"/>
                                <w:ind w:right="20" w:firstLine="178"/>
                                <w:jc w:val="center"/>
                                <w:rPr>
                                  <w:rFonts w:ascii="Times New Roman"/>
                                  <w:lang w:eastAsia="ja-JP"/>
                                </w:rPr>
                              </w:pPr>
                              <w:r>
                                <w:rPr>
                                  <w:rFonts w:ascii="Times New Roman"/>
                                  <w:spacing w:val="-2"/>
                                  <w:sz w:val="18"/>
                                  <w:lang w:eastAsia="ja-JP"/>
                                </w:rPr>
                                <w:t>参加</w:t>
                              </w:r>
                            </w:p>
                            <w:p w14:paraId="086C01CE" w14:textId="77777777" w:rsidR="00501DAF" w:rsidRDefault="005427D9">
                              <w:pPr>
                                <w:spacing w:before="84" w:line="216" w:lineRule="auto"/>
                                <w:ind w:left="48" w:right="66" w:firstLine="180"/>
                                <w:jc w:val="center"/>
                                <w:rPr>
                                  <w:rFonts w:ascii="Times New Roman"/>
                                  <w:lang w:eastAsia="ja-JP"/>
                                </w:rPr>
                              </w:pPr>
                              <w:r>
                                <w:rPr>
                                  <w:rFonts w:ascii="Times New Roman"/>
                                  <w:sz w:val="18"/>
                                  <w:lang w:eastAsia="ja-JP"/>
                                </w:rPr>
                                <w:t>意思と選好の尊重</w:t>
                              </w:r>
                            </w:p>
                            <w:p w14:paraId="4826CB3F" w14:textId="77777777" w:rsidR="00B66EAA" w:rsidRDefault="005427D9">
                              <w:pPr>
                                <w:spacing w:before="10" w:line="310" w:lineRule="atLeast"/>
                                <w:ind w:right="18" w:firstLine="178"/>
                                <w:jc w:val="center"/>
                                <w:rPr>
                                  <w:rFonts w:ascii="ＭＳ 明朝" w:eastAsia="ＭＳ 明朝" w:hAnsi="ＭＳ 明朝" w:cs="ＭＳ 明朝"/>
                                  <w:spacing w:val="-2"/>
                                  <w:sz w:val="18"/>
                                  <w:lang w:eastAsia="ja-JP"/>
                                </w:rPr>
                              </w:pPr>
                              <w:r>
                                <w:rPr>
                                  <w:rFonts w:ascii="Times New Roman"/>
                                  <w:spacing w:val="-2"/>
                                  <w:sz w:val="18"/>
                                  <w:lang w:eastAsia="ja-JP"/>
                                </w:rPr>
                                <w:t>差別</w:t>
                              </w:r>
                              <w:r w:rsidR="00B66EAA">
                                <w:rPr>
                                  <w:rFonts w:ascii="ＭＳ 明朝" w:eastAsia="ＭＳ 明朝" w:hAnsi="ＭＳ 明朝" w:cs="ＭＳ 明朝" w:hint="eastAsia"/>
                                  <w:spacing w:val="-2"/>
                                  <w:sz w:val="18"/>
                                  <w:lang w:eastAsia="ja-JP"/>
                                </w:rPr>
                                <w:t>禁止</w:t>
                              </w:r>
                            </w:p>
                            <w:p w14:paraId="328DE4AC" w14:textId="111AB1E1" w:rsidR="00501DAF" w:rsidRDefault="005427D9">
                              <w:pPr>
                                <w:spacing w:before="10" w:line="310" w:lineRule="atLeast"/>
                                <w:ind w:right="18" w:firstLine="178"/>
                                <w:jc w:val="center"/>
                                <w:rPr>
                                  <w:rFonts w:ascii="Times New Roman"/>
                                  <w:lang w:eastAsia="ja-JP"/>
                                </w:rPr>
                              </w:pPr>
                              <w:r>
                                <w:rPr>
                                  <w:rFonts w:ascii="Times New Roman"/>
                                  <w:spacing w:val="-2"/>
                                  <w:sz w:val="18"/>
                                  <w:lang w:eastAsia="ja-JP"/>
                                </w:rPr>
                                <w:t>司法へのアクセス</w:t>
                              </w:r>
                            </w:p>
                          </w:txbxContent>
                        </wps:txbx>
                        <wps:bodyPr wrap="square" lIns="0" tIns="0" rIns="0" bIns="0" rtlCol="0"/>
                      </wps:wsp>
                      <wps:wsp>
                        <wps:cNvPr id="164" name="Textbox 163"/>
                        <wps:cNvSpPr txBox="1"/>
                        <wps:spPr>
                          <a:xfrm>
                            <a:off x="679437" y="1546167"/>
                            <a:ext cx="3244192" cy="1492287"/>
                          </a:xfrm>
                          <a:prstGeom prst="rect">
                            <a:avLst/>
                          </a:prstGeom>
                        </wps:spPr>
                        <wps:txbx>
                          <w:txbxContent>
                            <w:p w14:paraId="4294C636" w14:textId="2C777EBF" w:rsidR="00501DAF" w:rsidRPr="00596A07" w:rsidRDefault="00B66EAA">
                              <w:pPr>
                                <w:spacing w:line="244" w:lineRule="exact"/>
                                <w:ind w:right="18" w:firstLine="160"/>
                                <w:jc w:val="center"/>
                                <w:rPr>
                                  <w:rFonts w:ascii="Times New Roman"/>
                                  <w:sz w:val="16"/>
                                  <w:szCs w:val="16"/>
                                  <w:lang w:eastAsia="ja-JP"/>
                                </w:rPr>
                              </w:pPr>
                              <w:r>
                                <w:rPr>
                                  <w:rFonts w:ascii="ＭＳ 明朝" w:eastAsia="ＭＳ 明朝" w:hAnsi="ＭＳ 明朝" w:cs="ＭＳ 明朝" w:hint="eastAsia"/>
                                  <w:sz w:val="16"/>
                                  <w:szCs w:val="16"/>
                                  <w:lang w:eastAsia="ja-JP"/>
                                </w:rPr>
                                <w:t>具体的な</w:t>
                              </w:r>
                              <w:r w:rsidR="005427D9" w:rsidRPr="00596A07">
                                <w:rPr>
                                  <w:rFonts w:ascii="Times New Roman"/>
                                  <w:sz w:val="16"/>
                                  <w:szCs w:val="16"/>
                                  <w:lang w:eastAsia="ja-JP"/>
                                </w:rPr>
                                <w:t>人権</w:t>
                              </w:r>
                            </w:p>
                            <w:p w14:paraId="6084EB5E" w14:textId="77777777" w:rsidR="00501DAF" w:rsidRPr="00596A07" w:rsidRDefault="005427D9">
                              <w:pPr>
                                <w:spacing w:before="84" w:line="216" w:lineRule="auto"/>
                                <w:ind w:right="18" w:firstLine="160"/>
                                <w:jc w:val="center"/>
                                <w:rPr>
                                  <w:rFonts w:ascii="Times New Roman"/>
                                  <w:sz w:val="16"/>
                                  <w:szCs w:val="16"/>
                                  <w:lang w:eastAsia="ja-JP"/>
                                </w:rPr>
                              </w:pPr>
                              <w:r w:rsidRPr="00596A07">
                                <w:rPr>
                                  <w:rFonts w:ascii="Times New Roman"/>
                                  <w:sz w:val="16"/>
                                  <w:szCs w:val="16"/>
                                  <w:lang w:eastAsia="ja-JP"/>
                                </w:rPr>
                                <w:t>三つの義務：尊重、保護、実現</w:t>
                              </w:r>
                            </w:p>
                            <w:p w14:paraId="6646689C" w14:textId="2839DCFF" w:rsidR="00501DAF" w:rsidRPr="00596A07" w:rsidRDefault="005427D9">
                              <w:pPr>
                                <w:spacing w:before="87" w:line="216" w:lineRule="auto"/>
                                <w:ind w:left="158" w:right="176" w:firstLine="160"/>
                                <w:jc w:val="center"/>
                                <w:rPr>
                                  <w:rFonts w:ascii="Times New Roman"/>
                                  <w:sz w:val="16"/>
                                  <w:szCs w:val="16"/>
                                  <w:lang w:eastAsia="ja-JP"/>
                                </w:rPr>
                              </w:pPr>
                              <w:r w:rsidRPr="00596A07">
                                <w:rPr>
                                  <w:rFonts w:ascii="Times New Roman"/>
                                  <w:sz w:val="16"/>
                                  <w:szCs w:val="16"/>
                                  <w:lang w:eastAsia="ja-JP"/>
                                </w:rPr>
                                <w:t>特性：普遍的、</w:t>
                              </w:r>
                              <w:r w:rsidR="000A1557">
                                <w:rPr>
                                  <w:rFonts w:ascii="ＭＳ 明朝" w:eastAsia="ＭＳ 明朝" w:hAnsi="ＭＳ 明朝" w:cs="ＭＳ 明朝" w:hint="eastAsia"/>
                                  <w:sz w:val="16"/>
                                  <w:szCs w:val="16"/>
                                  <w:lang w:eastAsia="ja-JP"/>
                                </w:rPr>
                                <w:t>ゆずれない</w:t>
                              </w:r>
                              <w:r w:rsidRPr="00596A07">
                                <w:rPr>
                                  <w:rFonts w:ascii="Times New Roman"/>
                                  <w:sz w:val="16"/>
                                  <w:szCs w:val="16"/>
                                  <w:lang w:eastAsia="ja-JP"/>
                                </w:rPr>
                                <w:t>、不可分、相互依存</w:t>
                              </w:r>
                            </w:p>
                          </w:txbxContent>
                        </wps:txbx>
                        <wps:bodyPr wrap="square" lIns="0" tIns="0" rIns="0" bIns="0" rtlCol="0"/>
                      </wps:wsp>
                      <wps:wsp>
                        <wps:cNvPr id="165" name="Textbox 164"/>
                        <wps:cNvSpPr txBox="1"/>
                        <wps:spPr>
                          <a:xfrm>
                            <a:off x="1889307" y="2915155"/>
                            <a:ext cx="1000273" cy="1368686"/>
                          </a:xfrm>
                          <a:prstGeom prst="rect">
                            <a:avLst/>
                          </a:prstGeom>
                        </wps:spPr>
                        <wps:txbx>
                          <w:txbxContent>
                            <w:p w14:paraId="5A3135ED" w14:textId="77777777" w:rsidR="000A1557" w:rsidRDefault="005427D9" w:rsidP="00715A67">
                              <w:pPr>
                                <w:ind w:right="18" w:firstLineChars="0" w:firstLine="0"/>
                                <w:rPr>
                                  <w:rFonts w:ascii="Times New Roman" w:eastAsiaTheme="minorEastAsia"/>
                                  <w:spacing w:val="-2"/>
                                  <w:sz w:val="18"/>
                                  <w:lang w:eastAsia="ja-JP"/>
                                </w:rPr>
                              </w:pPr>
                              <w:r>
                                <w:rPr>
                                  <w:rFonts w:ascii="Times New Roman"/>
                                  <w:spacing w:val="-2"/>
                                  <w:sz w:val="18"/>
                                </w:rPr>
                                <w:t>尊厳</w:t>
                              </w:r>
                            </w:p>
                            <w:p w14:paraId="3847EC77" w14:textId="77777777" w:rsidR="000A1557" w:rsidRDefault="005427D9" w:rsidP="00715A67">
                              <w:pPr>
                                <w:ind w:right="18" w:firstLineChars="0" w:firstLine="0"/>
                                <w:rPr>
                                  <w:rFonts w:ascii="Times New Roman" w:eastAsiaTheme="minorEastAsia"/>
                                  <w:spacing w:val="-2"/>
                                  <w:sz w:val="18"/>
                                  <w:lang w:eastAsia="ja-JP"/>
                                </w:rPr>
                              </w:pPr>
                              <w:r>
                                <w:rPr>
                                  <w:rFonts w:ascii="Times New Roman"/>
                                  <w:spacing w:val="-2"/>
                                  <w:sz w:val="18"/>
                                </w:rPr>
                                <w:t>自律</w:t>
                              </w:r>
                            </w:p>
                            <w:p w14:paraId="78BB6CA9" w14:textId="77777777" w:rsidR="000A1557" w:rsidRDefault="005427D9" w:rsidP="00715A67">
                              <w:pPr>
                                <w:ind w:right="18" w:firstLineChars="0" w:firstLine="0"/>
                                <w:rPr>
                                  <w:rFonts w:ascii="Times New Roman" w:eastAsiaTheme="minorEastAsia"/>
                                  <w:spacing w:val="-2"/>
                                  <w:sz w:val="18"/>
                                  <w:lang w:eastAsia="ja-JP"/>
                                </w:rPr>
                              </w:pPr>
                              <w:r>
                                <w:rPr>
                                  <w:rFonts w:ascii="Times New Roman"/>
                                  <w:spacing w:val="-2"/>
                                  <w:sz w:val="18"/>
                                </w:rPr>
                                <w:t>自由</w:t>
                              </w:r>
                            </w:p>
                            <w:p w14:paraId="21BC93E4" w14:textId="2D7C076D" w:rsidR="00501DAF" w:rsidRDefault="005427D9" w:rsidP="00715A67">
                              <w:pPr>
                                <w:ind w:right="18" w:firstLineChars="0" w:firstLine="0"/>
                                <w:rPr>
                                  <w:rFonts w:ascii="Times New Roman"/>
                                </w:rPr>
                              </w:pPr>
                              <w:r>
                                <w:rPr>
                                  <w:rFonts w:ascii="Times New Roman"/>
                                  <w:spacing w:val="-2"/>
                                  <w:sz w:val="18"/>
                                </w:rPr>
                                <w:t>平等</w:t>
                              </w:r>
                            </w:p>
                          </w:txbxContent>
                        </wps:txbx>
                        <wps:bodyPr wrap="square" lIns="0" tIns="0" rIns="0" bIns="0" rtlCol="0"/>
                      </wps:wsp>
                      <wps:wsp>
                        <wps:cNvPr id="166" name="Textbox 165"/>
                        <wps:cNvSpPr txBox="1"/>
                        <wps:spPr>
                          <a:xfrm>
                            <a:off x="1397001" y="4355479"/>
                            <a:ext cx="1879601" cy="592444"/>
                          </a:xfrm>
                          <a:prstGeom prst="rect">
                            <a:avLst/>
                          </a:prstGeom>
                          <a:ln w="12700">
                            <a:solidFill>
                              <a:srgbClr val="EC7C30"/>
                            </a:solidFill>
                            <a:prstDash val="solid"/>
                          </a:ln>
                        </wps:spPr>
                        <wps:txbx>
                          <w:txbxContent>
                            <w:p w14:paraId="5408433B" w14:textId="77777777" w:rsidR="00501DAF" w:rsidRDefault="005427D9" w:rsidP="00FA4788">
                              <w:pPr>
                                <w:spacing w:before="72"/>
                                <w:ind w:left="0" w:firstLine="188"/>
                                <w:rPr>
                                  <w:rFonts w:ascii="Times New Roman"/>
                                  <w:sz w:val="23"/>
                                </w:rPr>
                              </w:pPr>
                              <w:r>
                                <w:rPr>
                                  <w:rFonts w:ascii="Times New Roman"/>
                                  <w:spacing w:val="-2"/>
                                  <w:sz w:val="19"/>
                                </w:rPr>
                                <w:t>中核的価値</w:t>
                              </w:r>
                            </w:p>
                          </w:txbxContent>
                        </wps:txbx>
                        <wps:bodyPr wrap="square" lIns="0" tIns="0" rIns="0" bIns="0" rtlCol="0"/>
                      </wps:wsp>
                      <wps:wsp>
                        <wps:cNvPr id="167" name="Textbox 166"/>
                        <wps:cNvSpPr txBox="1"/>
                        <wps:spPr>
                          <a:xfrm>
                            <a:off x="3725064" y="2443252"/>
                            <a:ext cx="2628355" cy="704363"/>
                          </a:xfrm>
                          <a:prstGeom prst="rect">
                            <a:avLst/>
                          </a:prstGeom>
                          <a:ln w="12700">
                            <a:solidFill>
                              <a:srgbClr val="EC7C30"/>
                            </a:solidFill>
                            <a:prstDash val="solid"/>
                          </a:ln>
                        </wps:spPr>
                        <wps:txbx>
                          <w:txbxContent>
                            <w:p w14:paraId="3A85BEDD" w14:textId="77777777" w:rsidR="00501DAF" w:rsidRDefault="005427D9" w:rsidP="00FA4788">
                              <w:pPr>
                                <w:spacing w:before="70"/>
                                <w:ind w:left="0" w:firstLine="190"/>
                                <w:rPr>
                                  <w:rFonts w:ascii="Times New Roman"/>
                                  <w:sz w:val="23"/>
                                </w:rPr>
                              </w:pPr>
                              <w:r>
                                <w:rPr>
                                  <w:rFonts w:ascii="Times New Roman"/>
                                  <w:sz w:val="19"/>
                                </w:rPr>
                                <w:t>具体的な権利と義務</w:t>
                              </w:r>
                            </w:p>
                          </w:txbxContent>
                        </wps:txbx>
                        <wps:bodyPr wrap="square" lIns="0" tIns="0" rIns="0" bIns="0" rtlCol="0"/>
                      </wps:wsp>
                      <wps:wsp>
                        <wps:cNvPr id="168" name="Textbox 167"/>
                        <wps:cNvSpPr txBox="1"/>
                        <wps:spPr>
                          <a:xfrm>
                            <a:off x="3585036" y="599115"/>
                            <a:ext cx="2329584" cy="591875"/>
                          </a:xfrm>
                          <a:prstGeom prst="rect">
                            <a:avLst/>
                          </a:prstGeom>
                          <a:solidFill>
                            <a:srgbClr val="FFFFFF"/>
                          </a:solidFill>
                          <a:ln w="12700">
                            <a:solidFill>
                              <a:srgbClr val="EC7C30"/>
                            </a:solidFill>
                            <a:prstDash val="solid"/>
                          </a:ln>
                        </wps:spPr>
                        <wps:txbx>
                          <w:txbxContent>
                            <w:p w14:paraId="3C9B48CD" w14:textId="77777777" w:rsidR="00501DAF" w:rsidRDefault="005427D9">
                              <w:pPr>
                                <w:spacing w:before="72"/>
                                <w:ind w:left="193" w:firstLine="188"/>
                                <w:rPr>
                                  <w:rFonts w:ascii="Times New Roman"/>
                                  <w:sz w:val="23"/>
                                </w:rPr>
                              </w:pPr>
                              <w:r>
                                <w:rPr>
                                  <w:rFonts w:ascii="Times New Roman"/>
                                  <w:spacing w:val="-2"/>
                                  <w:sz w:val="19"/>
                                </w:rPr>
                                <w:t>枠組みの原則</w:t>
                              </w:r>
                            </w:p>
                          </w:txbxContent>
                        </wps:txbx>
                        <wps:bodyPr wrap="square" lIns="0" tIns="0" rIns="0" bIns="0" rtlCol="0"/>
                      </wps:wsp>
                    </wpg:wgp>
                  </a:graphicData>
                </a:graphic>
              </wp:inline>
            </w:drawing>
          </mc:Choice>
          <mc:Fallback>
            <w:pict>
              <v:group w14:anchorId="16C07ED0" id="Group 155" o:spid="_x0000_s1029" style="width:269.65pt;height:197.85pt;mso-position-horizontal-relative:char;mso-position-vertical-relative:line" coordorigin="-1037,-1020" coordsize="64571,5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8gGzSIAAGnWAAAOAAAAZHJzL2Uyb0RvYy54bWzsXVtvnEeOfV9g/0ND74m++0WIM9i142CB&#10;QTZAstjndqt1ASS1trtjaf79niqyvmLLFslyMhkEyQwQKzFdrq4Li+fwkP3N357v71Yft/vD7e7h&#10;zVn9dXW22j5sdpe3D9dvzv7n5/dfTWerw3H9cLm+2z1s35z9Y3s4+9u3//5v3zw9Xmyb3c3u7nK7&#10;X2GQh8PF0+Obs5vj8fHi/Pywudnerw9f7x63D/jNq93+fn3Ev+6vzy/36yeMfn933lTVcP60218+&#10;7neb7eGA//qOfvPs2zj+1dV2c/zvq6vD9ri6e3OGuR3jP/fxnx/CP8+//WZ9cb1fP97cbnga6y+Y&#10;xf369gF/6TLUu/Vxvfplf/vJUPe3m/3usLs6fr3Z3Z/vrq5uN9v4GfBp6urFp/l+v/vlMX6W64un&#10;68dlmbC0L9bpi4fd/PDx+/3jT48/7rEST4/XWIv4b+GzPF/t78OvmOXqOS7ZP5Yl2z4fVxv8x7Zr&#10;ur6ez1Yb/F7T121VN7SomxusfPhzX9VVO4712QoW+Lmppj5ZfMejDF0/1jP2J4zSV31VVVOwOU+T&#10;OD+Z2tMjDsshr8fh163HTzfrx21c5sMF1uPH/er2Eme5H89WD+t7HNrv+XzU/RBmFf562C2Ldrg4&#10;YP0+s2KffPKxpU+eVq8b+nFsevrc6V/k515fbH45HL/f7uJGrD/+/XDEb+OYXaaf1jfpp83zQ/px&#10;j3MfTvxdPPHHsxVO/P5shRP/gSbwuD6GPxeGCj+unt6cpb9+dZN/Dr9/v/u4/XkXLY9hO5u2maah&#10;idsZ7w82KdvcPZzYNlM1dvh82NZuGnlLk0369ZHGDQMPWHPY1nMXTxGGTkbpVzaup75peeCWtkUx&#10;bsepxxnFyFjuNOk0YvqVR67mauxxFMM0mqqJO/b60FXXzjXNo8ZO6h+xnuexHci6abtaH7ue+7qu&#10;aNpt1U36vHF9+nA+w7zbCXdSXWwsH0Yn625s686wrrt6pq3px2owxh6HualpBYdxmIxPOcKBDB1t&#10;zlwPsz6TYaoaPiRYd/I1r+5OPbRD25LnqaturIyJ93Mz8smu62lsjN3su7kf6SLUbdtbG9RXwzjy&#10;wermptdPeN0NXcvrUsNNtMYydk2TjlY9wQsb5i0u5kQrEx6eyTgAbTsPDX3UBqcYN4+8VLo76Ve6&#10;Q3UzT9OMlx9nsWnnvk/OPJmlX5N5Pw01Ha+mn+fOmHuDvZnoXjQT5m7saj3Cm9ABa6sGn0Ofe91V&#10;fUvb1DY9/LNhXjU4K3TtumnGx1BXphpwk/iWjs2M46Ob47CPPPd5tA7BjEXH5QzL3jVtPesLM/dt&#10;x1ep6+a2jW/bq3cJn2zA/Yljj0NtbOk0NQ1fjb7CMdZv9dSNXXj9Me++xXYZ1nXb8MXohwrnRV3C&#10;cZyHilawn6uqNazxCvJuDrgXtb6CI84Kn9uhr6ZKP7fDBK9Ix5Z/1LaeBwxrwn+Nak2Tjdb0ETRr&#10;XohoTcujWtMiB+uJll61pg2M1rStqjUdjmhNR0az7ujgBWs+jqo1HepoTUddtaYLE63pGmnWLV3G&#10;YI2INt5R1ZyuOpmTB1DNyZFEcwwf/ItqTm6KzMl7qebkBMmcfKNmzi42mrPnVc3JgZM5+XXVnJ4H&#10;MqdXQzWnxyea85ukmtPTRub04mnm/HBGc35PVXN6lsmcXmvVnB79aM6xgGpOIQWZU6ShmlPAQuYU&#10;x6jmFA5Fc46SNHOKtciaIjDNeoxxXLTm6E6zphiRrCly1Kwp/ozWE0WlmjXFtmRNEa9mTXFztOZo&#10;WrWOMTlZU6SuWVO8T9aEAjRrwhLBumGEoVpHnELWhF406wiBonFNuEgz7gK4ImNCXJpxhG3RmLGc&#10;ZhzwINkSRtRsKTZIyFOzXEZtgUJG/bHP00V8OBnYLS9EhzON8FObRV5icCMTEJ9mTCgzLkU/YNJG&#10;KB5RZrQeakTx+kTyqWuGoWoBgrWZEMqMYwPlIcjTrSPKJOu+6Qf9kco3sRnnCSSQOna+5c2ElTeQ&#10;WPYgoCam3kCz2Ts1iHrrQcfV2fMhWgeXYcX3EWWGRQHWqNtZDwkZZZI5omQLm+QnoQ24x4SQEWXG&#10;0eu+mnvjZOXnDNgBeEBfGPFYtqBirLPFKDNOBijbAnmMMqN5WwPl6UCJUSaZ90AfOphhlEnm81xX&#10;+q6KEKjt2smCv4wy4+jdCDCuLySjzGje1+BB9W1qc3DY9j0QkP5R2xx6YotwlfSLJwJbcCc4M/rc&#10;GWbGuQ/DOA36eWecGc3HqrP4MhHvtyOglkHGMdKk0ce+M64HQ81oHg5Yq687Y00y77rOuB4CY7Wg&#10;K+DkVYfHaDOOPtew1ndVoMMWV2k0DrCAntjg3vLsAtd2yLGAzVPnPmbQ3IHqx7Okm2dE3oESGygd&#10;8CrxwJgzrExXzWMNulx7wwSX0MEWHlA3z0RFV/cdqF/VXLIg8Ep4r3VzQbHgyWsn/fKd8jddb3F+&#10;jDzj0gSXZhA+tSCfOryro3FBwD4v3FbXVhPiNPXT1oI669q2qTvLPjNzeORx23UnXwviD2d+AOTS&#10;59NkXhE0/RgIT+3oSNqy67C9xu6C9F1Y0Q4TCqSkOr4gXTuQ3kOn+4RacLoduJTRoKMkZQxPC6hs&#10;fF7BSHfgrxDY6vMXhDeca1d3usesBZ+Owzwh+6GPL+j6rgcJa/j7WiQDwnI2VjpApBoQyE14PfX5&#10;iERGF/x5Z6wnA9J4Hwc4TuM1PEnCDEhQIGminh+R4umGGiDfOP8igdQN4GOt/RLpqW5ApGOctwRN&#10;6fN2VWCTtfk3IrWG7AZifH09ET8veTs8MUgK6+cN7iEnBQd4TwOSIGOyZBwxPk6Efv4bmc1EsNy0&#10;xucVmVKMHzO96vowZqX1dIzPsJXt7fkzcmV7e30YvLK9vf4MX8nesb8MYNnePj8MYcnecT4ZxJK9&#10;ff4bPIgBxpK9fb8SkGV78/4mKEv2tn9IYDbaO/xPgrNkb/u3BGjJ3vafCdGSve2fW8QbAdKSve3/&#10;E6Yle/t9aRnUkr39fiVUG+0d72OCtWRvv78t41qyt993kA8R2JK9HT8E9B+QLdnb8QnCkwhto70j&#10;/knYluzt+KplcEv2dvzWMrolezs+TPCW7O34M+HbaO+IbxPAJXs7fm4Z4ZJ9a8bngGUR4pK9Hf4n&#10;jBvtHegCJyaCXLK3wUvLKJfsbWwEOjzC3GjvgF4J55K9jeygnIlAl+xt4JiQLtnbuDRB3WCfftbe&#10;34R1yd5G1Qnskr0N2hPajfYOTiDBXbK3KYeEd8neZjQS4I32fJbU9eEzSfY2H9Mx5CV7B90DCiZg&#10;3mjvYZMY85K9h6wizBvtHVxYwrxkb1NtCfOSvc3kJcwb7R1EYcK8ZG/zkAnzRnt+C9T9ZcxL9jaL&#10;mjAv2dNbpo9Pb2K0d3DACfOSvU0xJ8wb7R0MdsK8ZG8T5Anzkr3NvyfMG+05FlLXhzEv2dvZg4R5&#10;g32K5fTxKSYkezv1kTBvtHckVkCJRsxL9nbaBhg2xszR3pEUSpiX7B0pJ8a8ZG8ntBLmjfaOdBkw&#10;bMQsZG8n4xLmjfaMldT9YsxL9nYiERgzYrpo78hSJsxL9o4UKGPeaM9Y1Zh/xLxkT6phyz5g6mjP&#10;WNuwj5iX7AnLG/Z5fZgrMOwj5o3je3LlzGlEe+Y69PHF+XGk+eX5TFJifXzCvGE+SUys2xPmJXuS&#10;Exv2y/1NXJZun/0DXosoKVbtGfPG+TAXp9tn/wYBRZQV6/aEeeP4zCXq9oR5yZ6kxbo9Yd5oz1yo&#10;bk+Yl+xtyY98vwCFo7pYHZ8xbxyf5cW6PWFesid9sW6f3/fgDS2+XcYPiUvXx8epAScf58MSY9We&#10;MS/Z21o0GV+lXIM+PmHeOD6rjHV7wrxkbwv1ZPyZcjHq+Ix54/ic69HtCfOSva1iRLJ3ic85VaUP&#10;T5A3DM9aY9VcoAuPupOzdWF0VhvroxPejea2LlVCL4foVSI7Fhyrk+EsaZgMJ091c8K60Zwkx5p5&#10;grrB3CE0lqia08r66Bm0OyTSkhPglLg6uqAcHOJuyWg4lOOSMHHI0k/4GFvzfkL32IL6F2ySpdaX&#10;ZFXwa0ZuWHJhLAFR152VJOHMsMBENyd0G83tIglJFLI4Rh2dNTZhdEeBh6Q5AyNgZIUli+ooTpEk&#10;raP0RXLAjsIaSTE7ynYkg+0oCpIEeW2XHEn+3VHQJOl9R7mUzB44irESoA2HwK70kqkP0vdpB0wm&#10;Vkg7qFsTlA0zsavfTpJCZmWdTDnZVXuNSGjZFYFJ8RmvkVlt2IhknF3JiDxZVKqGsUm/qq6gSCRG&#10;aaxqLLOUZmmnSIHaRaMyv2pVo4rc7cus/OZud9jSRwjFs7FMeSmohY5Jluwedne3l+9v7+5CAe1h&#10;f/3h7d1+9XGN2tzvxv94tygDhRlKnVNBcfjpw+7yH6hIfkIJ8puzw//9st5vz1Z3//WAmmeooo/p&#10;h3364UP6YX+8e7uLVe+xdnd/OP78/L/r/ePqET++OTuiBvmHXSp9Xl+k2mLMPxiQLT5angP/Cwqv&#10;qQT6d6jARi72ZQV2TLmHSbkqsIcRkScxCnXXoiYtCrDWF6kAuw0wIhVgw7tWzaLJSdXvcjfTIv1T&#10;CrCXuaAAO03lcwXYNbKqeDciDEpH87UCbEhwZmgPoy2yUao8o+6BIbmwDuyLrmwD3qwh6IkDD40h&#10;4asBG5ZtQPioyz6Ciqzn6lF4IkMOWyMpiuckTqQBiW5IeqBpCRq/4LcQCFhae9QZplrQUIyry0MC&#10;ZATCjmNDKWWIT+rw0VBcGmYyjKbUr8aOcE018IhZZTpBvU2bM0PFm05JKrtNv3L5LYoicU3iTLA5&#10;YJnUYzLPQ8/VtxDMQfKrWyMtCRlRfCe6CRyjbo23BGXU0Rpq4lZf8GkEB0+fsg6yf30m0GHjs8Wx&#10;UYeJ5VRnMs5Vi8r1MJMGIaBxG0ZUonPPALyMVgkHNKyp0QHCW0szjcOBCDvOpK1Clk6d94AoAkLm&#10;MO8W5b1W4QSWJJVGD1gdfb37AaQarSBSt+Cq1Jn08Ge46WEmSARaDR06xO1JeoM+BoZytEP0wee7&#10;w74a5eghfMOhDjPB0ECk6rzByfbonhCtURVktC8ARoSIlayhzTBKgLEj6Tag4B0aXHUmkIc0vDtg&#10;9sEZqNbNDDdLnn6YZuSCdWtw+dz/YWwwumENaSI/oyNUt/SKvqrYbvDR+AyiVnBuDFXsDGRCt3jq&#10;mtrQENYjhMK0O3i4K7SV0WJJ7Db+/rg7c9OEDgaqNZrZcIk7vKZVhl7XePfY+1R4sYwWCjN6RTB1&#10;idLL2WhZMnXgzuK8UTJeTegYoE18mHEJyLoOIh7dRUDi1pLIDW8Q/iLdEaKTCJxIuA1102Ax9bGB&#10;9LkgvgafOFtHtscS0tgtJg5frn1KTBYCzTiTyG4YWw/Ay7uDeAIuVx0bIVUyhrDZuPMNwkSaB/6U&#10;JUIf0yeET8O9UGfBe4hC1co4H8uoCEpm7Ka2bnm6cJqd0WAlL8QItGRd3bzGOEjWSRL7h+MKPk2f&#10;dT4bE6RoRiGdOHe46LVRxSHO9DyMiB3UmeT7EposmCdpuYsNnELYJ21v8j3HE4nnUr/n2YegtqLh&#10;blSvumHhoEJkalV+4QIm74eLPuBCqjMXrhXWsX+H9kGF325QSoK8oT56fhSQdMALq4f14sVp8L6D&#10;SVNHR+iSnjPEP+ito19LvI/prQzRsdXoRzzECAqr0XCw4pVvAJKsCiQRQmDmzWA4exGfIDpBYyvd&#10;x4rgB9gHBaaGeY6swhkIrcy0QyDCNlBZ+L8e0YiYEKUOU2/UUYuAM4iLavRa0iYjotnA2eHUqOZD&#10;DpWbCeMbhZEiDgc67hFI6qPnIB/kJMppdbchEQTCg8boryPhSSh5Nh4MiX0QtSBpr85dAisAyQLU&#10;BmQKgkIfHUAjQUIAuFCCoU4GRc4pwgZDCnClX20BZkFnV2gspI4Ot7FA5QDG8Foa9hmIQ5+IdJUe&#10;hgB+LzA/sPEBlmtnWJIILeKz3up4ICgKHANUyuvLgyBuIUDQJG5Acbs+H0mv4H0C2DLsM3mDSnzc&#10;YN0jSGoIJEhAz/r4gniCPQgr/ZJLVgt+ucVF18cXlBnsR5whwz7TcbCfEeXr9oLqC5RgbT3KQAJT&#10;gv+e8QN65aDaNX+U7uKPxODXtT6hRQQDddf6o7YeXVV4fMf+YgV70HIBFLjOzzyNeDTZ3j6fTQVU&#10;wjDZc/6DqwKNyuPb9wsViyGRwvb2/UWcU6FIku1t/4BQGHlu3i+H/8EMApFG4zv8G0I5RLlpfNt/&#10;IpZDAMXzd7hnBHMDFojnY3t/RHMo4uPz43hcEM5FABzOD7hM8+1CPAeSh2lBx9PYAPShRjjOP6Yo&#10;DX+I5UeZIJ0HwDbzYQelgew3nWdP3BBSgtAV03wcYUkzhALnNL4d9SBMg4smGOsJqsKIsf9tWH9H&#10;zIYxEdfR/npCwmaC1+Hz74k4wcu2C+3rCGhBAEEpRPfdEy+DP0Ecy+vpCMebOTCXPL4j2kc2C2UW&#10;PL4HTACehH4j8fx7sAoiJHhosndAoRbOISUiPEgLyBBZFJ6/A8ghRmoT4eTBiYiR8B7xejpgKE4z&#10;Mle8Pg6UizcIZTo8vgNE4w1FrE/+04PREQOgvxevv4MCCHrDPvkrB8GADOkEiSXtr4O+aIGkJ8Qw&#10;8fw4yBG0ugFiZJrLQb0gHkcLpWRvEzuIH9H6luaDcMymjRBuI4iP8w/yG4uUgigAvVFov+CHTMor&#10;pkA4ngmOyCLUYI+cJJ0ftEI22TrYQ+3Cn9dBBcIeiIjn76AZT8Z3EJgn83eQo7DHCeX5h/Iag7g5&#10;WX8HrQv7vL8O0vjk/Dgo6ZPz6SC8T84/HlaTThf3y0PWy/sLrGCmAqR/8CQapP8JGi4rjSH9W+1I&#10;kkj/6UjBSPfsyO9I7+9IHsnHxZGZkm+XI+0ln0ZHTg3pv+XldSTswKwsD7snGyjiBleqMYcljjym&#10;jHp6O0kqg6pAnBk+QcZsjvSuDAkduWMZcQLLWolpGdA6st4yXnak1GU43tr5ehntO8QAEkw4lAYn&#10;WMWWMZxAIVsjcYK0bAHGCZCz1R0SJzqkIxKGIkFtMZwS5eJ1s0QvEkQ7FDUSozvkOpICsLVAkmCw&#10;dUaSvrA1TJIcsfVRknpxaK8ksWPrugRt5NCMCVLKoUcTlBf6x1taN0Go2TI6wdYhsDGoRkEFmso/&#10;QTO+JHh/G7Hr+/dv6/Ydc51/iV0/+3VDoH1eil0jO/ynFrsy9jvBKq+JXRdRhAOpZFGEA6ZkUYQD&#10;o6AL4qIlsYUnQhThwCdgi5OcxINOisQ4QhThQCZZFOHBJWUCpSyK8GCSLIrwIBIhivAAEiGKcOAR&#10;oYlwwBEhiXCgEdB0BTI5IYhwYBGhh3BAESGHcCARoYZwAJEAGP2SR6GFcMAQIYVwoBChhHCAkEKJ&#10;aZl8tUgaK1QQDgAiRBAO/CE0EA74ISQQDvRRJnOWAggbe0j9gw09pPzBRh5S/WADjzLJutA+OGCH&#10;kD44UIdQPjhAhxQ+OEAHpAslBQhC9WCDDql5sEFHYVGG0Ds4QIdUO9igo6xQpawIRugcHKCjqHZH&#10;SBxs0FFSbqSAjhcFKiVQpggjFaGvMmBXBhrLAGkR2C0D0oUgXegX7LtYSC4I7YKDuBDKBYeDKuVc&#10;hG7B4VtL+SKhWvCwUVK0YD85pUyalCzYj2UpCygECx6OUegVHDFEKT8q1AqO6KeY281aBQ9zLKQK&#10;Hl5aKBVcrHcWKjjC2VLGXsgUHIG4VCk4sg2FuYziTEmWKDjAT2mWRwgUPDkkoU9wYMLi/FdWJzjQ&#10;bHnyLosTPFC8OPkoxAm+5GYWJ3hIivLkrBAnuJK/QpzgoW+Kk9dCnOBKjpcm34U4wcGafYF44MvF&#10;CT7xQ6m4IosTXOINsf4ucYgQJ7jEJ+L8uMQt4nw6qqJOzr9LnJPvl6cySooTPLVR0j94qqOkOMFT&#10;HyX9m098ld0nGFKzQkp6Z0+JlJQneGqkpD7BJX4rFdcVi/eyRMFTJyXfdU+hlAwbPJVS5eLJQnFm&#10;qfhThGyeaimpVHCJV0vFscXiW5zoEnFvqXhYBPuemimpV3CJn0vF1RIJOcqmToCWRxwucZxHfC5g&#10;oqdySqJQT+mUlC14aqckhvYUT0nhgqd4SioXPMVTkl7wFE9J9YKneEpSIwjfzOIpSbzg5tjFU5LW&#10;8RRPCdLIVfwiKClX8ZQgvFzFO4JNw9tqF08Jqg72dvGUoAFhj0//GxdPCfLSNb5gRl3zF7Qr7O31&#10;EaSua/0FZezaX0FIu86PpLs951OQ6a7zX1qcKDooee4vaMGy4kqRxPD4H5kj8fg3kYHxuE+R3vF4&#10;Z5E78jh/kZjyvC0y6+V4umRKzfEyynyd4+GVyUBH0ZTINHrCBpHG9EQlIkfqqRMXCVhPwZTI7nrq&#10;pYDSU1clT7lUaX1+YfV/bqzkqZUS6XpP5wKhBXD1RchCAx+WWJoruaBKYceIwn4Uub8SYjyz24VQ&#10;jnhgopCleFCo0Lx4QK4Q1HgwtJDreCB61gJ5CICsM/LQC1nD5CEvsj7KQ40I7ZWHeMm6LgetIzRj&#10;DtJI6NEclJTQujkIryyjc7BpWaDnqINalH8OGvBzisKUby4Ru949rJ5CU6zQ3yU2d3210+v7+L9P&#10;xa/UafXd+nBDHWGjLnbpB8DtVg+PP+6p3+qfuRMsvmz9E3FsbL3hFseGaqiKu0WGuisE4GGpcyvY&#10;esYXuoYWm5vQ66xHr1gUHlLzjd+9FewyF7SCTVP5XCvYOVTHUDlfmutr4tgZkCBV/qGtx3LMft6F&#10;gdMFoI6g+G660IwtVHWiXt+wDd+rQLYIaPX2GiP6AnL1M1p0Gd++HL5eN5Wumj26UKudvjkIX7KO&#10;9mxa15QBSWs0bgkfr8eLmFYurUH6ldYC3zCEwaMxvmDF6JcSGpigm1gYGX+D8QE7ZPjQ7TAYB+hQ&#10;661eUFaMJl5kHb7aRm9Mgq8mHDBgHBsRoPFF7/hugVRljgYTo9FkJOQJcg0v2hOqi40QO1W0Rlmx&#10;Pm8MjTMd541KbesL2MEQ4QUia+RScLy1bQ/dnZdeJDXanevWMOBKXHgOrIpuDVvu8xCajBtN9tCD&#10;OHXlQHsRDK+OPeHY0ZLgMmJw1RhnFK3ywr5DRGB9p0Rf4SZEYxRloyRHHRk3l08Uel1abX+D9+SR&#10;0SLYuDXQH3JDRXTdHKwuXxguThl1WNhRdcqI2WkSqIWEYFW1pbAABeC19a3zaVC4mcnovgbnQZMN&#10;peJGS8e8ChgVbZHU2eb1xVPWGf4u7xyy/uhAq46czwQOKWrQ9XOfj1twYdZHzCc5NOHujPZv4pbg&#10;msPP6NckXFe+gnAKfWONnu93EAegbZi6LMJ5QFKKJjz6ZIRnCo2S0VpDHV24PQSUUM8au599Kk4N&#10;Xnbj5gqHjYp1q2+kfA3AcvdGd0T51LRoZG70a5fvGJqpoUmsujLykQwxW6uvjHiA0e8fHdb1Sy8e&#10;dxwZfJ+avqsicACfD7WLHhqJoASiQUgI9WZrIuBBCRFawOorI4OpPnSK0D8qvuUgxWk1WvpaLftF&#10;CAjz0foqNxld4p2wyh5F3BrCW9Rgqocg+JY5FT45hoezQJCS2lzYsw/+YkxtKByLUyM+D60CY3jl&#10;WHu4ALTp4Pk4tjYI8sNpofDNPjnB9YWiZA73zINZh6YqiGjI3j73uEoT8i1sb1+reNq5jQy+5tG8&#10;tTgD4atOaXyHU4AHQ/krRfD4Xk7T59RD6Dib7G2Xhi4+iIj58zo8Zo2vWUM6iubvcMhoIjyO3Gnc&#10;4+8BlkIlIY9vPyd4z9ClhvfX8VqFr25Gozsa3/MYAnRW/E0Xrrd2GsKXlvD4jqccTQzDFwbE8+mJ&#10;FMKXNXDY64lD8DWnaJ5EoaEnygnRI5rbxvk4QigQrrgt9HEd4Rm+mjV42zi6I/Sr8f0bKV72hJXz&#10;iLap9FkdESs8G04zHR1PMCxGdwTZcu6e+F2sjAMayHXvHbBD7KoD0shD44BLCBiXM+mAYtD9L0fe&#10;AfPQ2Ha5UQ4ICRe8XFgPPhX+wAN+hbtBjthE1sKbBYmr9fgLZ+ngBKQvdhAOJ65+Rq86PVA/eUls&#10;quTkobJ5mJN30CZ5Tp5Zm0GSr7jNTskYwSa+ZARic2oyvrHpOhk9ARwZ3fpPYjOTZJSRn0lfyrDS&#10;5EVPYlaLcBXx8MvzV5KSEI011qdfNvf+/bt+AWbC7K8vm/uIL9e7vQQFC+76ZYqBqJI/d4rhM7zY&#10;aymGErptYcY8YUAJP5iZMUcIkJkxRwCQmTHH85+JMcfjn3kxz9NfRB4LVszz8GdSzPPuFxHqghJz&#10;vPqCEXM8+mVJhrIEhqTD7BdfsmH2gy/JMPu9l1yY/dwLKsx+7QURZj/2ggaz33pBgtlPvaDA7Jde&#10;EmDmQy/oL/OdF9yX+cxL4utXvPKnOcei2KEsKhFMl7kOhaGUILnszSsMAQXBZR+5wtBVkFv2RSmN&#10;uSWzZd/wUrwgeS3bNxVjncxqeZBUIU4rRYGZ0vJgzEIEW4qPC9F3GbYvZA4EmeUITCSX5Qh6ijmV&#10;zGW5GJvMZXkCwVK26Yu5LBdTlufu4uHyyrhYvkIOsZChLCVAM5nlIlgFm+VK9Qo6y5XrFffVR0Bj&#10;1iUEt2C0POnecoK+MAFQmmAoTmAUJkhKEzDyGfQkeEK6tCSBJN5wT95XRgiexK+ktzyZXxndeFK/&#10;kuLy5H5PIjNPAlKEfZ7sr4wpPenfk4DVkaAVfJcn/yuDbMfoIn73TF5AA8/aSNjhWHoBaTw7K+CS&#10;5+AIKOY5lwLmeY69gJCeWyXxqSPrK8GvwydIZO3I+UrY7lCxSE7AkfEVhAPuuqnAEWyGJ98rqBKP&#10;eqhQmxQSNOk7RjzJ3kJdVaanPC95pr48cUJm1TxRSCbsPEnezAU6UryZZfQkeBf+0hH4LcSoJ6Ys&#10;kCJ+hsdNpENJiuGvqoenwyPVY+CH1fP93cPhAhmCN2c3x+Pjxfn5YXOzvV8fvr6/3ex3h93V8evN&#10;7v58d3V1u9meP+32l+coCKriT4/73WZ7ONw+XP90s/5cS3BIVj9JSUT9W0FKApApKWvwzXj8pfa5&#10;6gFtK6EtweEIVQ8Nzty0SBV/96qHZS6oekhT+VzVA2rFkamlA91A6AktE8vHXstMfM42nf70K8n9&#10;2fJkIZJF+pUsT2ZRan8y6zTuJ/cQBULr400oM/IuzWKH3bQWBd/cNWPzo+4k2aappF/TR82WEA6G&#10;P6QJ7eUkCs1fDvzJkuDbzsOa/P1wRH3U+mLzy+H4/XZ3H46JSGt+kv0MFVg8Z2H2V/YzZz9RNEDf&#10;PvDz9vn4Yfe8qkkwL1zN6vj8n7tnpErDSob/TrVp64vkKeDlVvh9aJ+gOYrn6iv0p6zou6+zz0Hr&#10;JKRGoDGiSisgveVrhdNIj3va11X44c3Zfrs5xiK79UfsPJ29ZPJJndzx+cNzTOlGMW+Y529QORf+&#10;zjDU7+n9IQl7uSXLR9r88PEnVAZ6twQya8ih45bgO4zAXkbBbd4SfJEfKr6wZ3FL0GkeTwXfl990&#10;S6IC+g+8JajDebkly0cq3BIIWaDCpT1Bk3yoUmMBWN4TBK0VHjfek3aY8P9/xp7Ev/YPvCfQYb/c&#10;k+Ujle4JcCiqXuI9QakiSlSiBl/sSQw9YBDuCQT1WdP/RdckFF56q4i/ezu+XSpSxSNWWEW8eMd4&#10;lv7A246b83Lbl49UuO1QtPcV672xpeACYi1F3na0GptwHGjb8W1KIBd+zU38V257dOt/4G2Hkvnl&#10;ti8fqXTb0RAOdbLxtqP3U00VuGLX0c8QlcLpsiPgTyW6X3jZT27tYX/94e3dnkr/X28R8K9zEMuX&#10;T/3W4RMCqeuLp2vAaETw1/v1483t5t36uJb/HsOti22zu9ndXW733/4/AAAA//8DAFBLAwQUAAYA&#10;CAAAACEAGCsjad0AAAAFAQAADwAAAGRycy9kb3ducmV2LnhtbEyPQUvDQBCF74L/YRnBm93EELUx&#10;m1KKeipCW6H0Ns1Ok9DsbMhuk/Tfu3rRy8DjPd77Jl9MphUD9a6xrCCeRSCIS6sbrhR87d4fXkA4&#10;j6yxtUwKruRgUdze5JhpO/KGhq2vRChhl6GC2vsuk9KVNRl0M9sRB+9ke4M+yL6SuscxlJtWPkbR&#10;kzTYcFiosaNVTeV5ezEKPkYcl0n8NqzPp9X1sEs/9+uYlLq/m5avIDxN/i8MP/gBHYrAdLQX1k60&#10;CsIj/vcGL03mCYijgmSePoMscvmfvvgGAAD//wMAUEsBAi0AFAAGAAgAAAAhALaDOJL+AAAA4QEA&#10;ABMAAAAAAAAAAAAAAAAAAAAAAFtDb250ZW50X1R5cGVzXS54bWxQSwECLQAUAAYACAAAACEAOP0h&#10;/9YAAACUAQAACwAAAAAAAAAAAAAAAAAvAQAAX3JlbHMvLnJlbHNQSwECLQAUAAYACAAAACEA8IfI&#10;Bs0iAABp1gAADgAAAAAAAAAAAAAAAAAuAgAAZHJzL2Uyb0RvYy54bWxQSwECLQAUAAYACAAAACEA&#10;GCsjad0AAAAFAQAADwAAAAAAAAAAAAAAAAAnJQAAZHJzL2Rvd25yZXYueG1sUEsFBgAAAAAEAAQA&#10;8wAAADEmAAAAAA==&#10;">
                <v:shape id="Graphic 156" o:spid="_x0000_s1030" style="position:absolute;left:-1037;top:-1020;width:46576;height:46576;visibility:visible;mso-wrap-style:square;v-text-anchor:top" coordsize="4657725,4657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romwQAAANwAAAAPAAAAZHJzL2Rvd25yZXYueG1sRE/fa8Iw&#10;EH4X9j+EG/im6YRN6UzFCYMhONG596O5pmXJpTRZW/97Mxj4dh/fz1tvRmdFT11oPCt4mmcgiEuv&#10;GzYKLl/vsxWIEJE1Ws+k4EoBNsXDZI259gOfqD9HI1IIhxwV1DG2uZShrMlhmPuWOHGV7xzGBDsj&#10;dYdDCndWLrLsRTpsODXU2NKupvLn/OsU2Lit9vtDY97ksdffy89hsBej1PRx3L6CiDTGu/jf/aHT&#10;/Ocl/D2TLpDFDQAA//8DAFBLAQItABQABgAIAAAAIQDb4fbL7gAAAIUBAAATAAAAAAAAAAAAAAAA&#10;AAAAAABbQ29udGVudF9UeXBlc10ueG1sUEsBAi0AFAAGAAgAAAAhAFr0LFu/AAAAFQEAAAsAAAAA&#10;AAAAAAAAAAAAHwEAAF9yZWxzLy5yZWxzUEsBAi0AFAAGAAgAAAAhACGuuibBAAAA3AAAAA8AAAAA&#10;AAAAAAAAAAAABwIAAGRycy9kb3ducmV2LnhtbFBLBQYAAAAAAwADALcAAAD1AgAAAAA=&#10;" path="m2328862,r-48117,487l2232867,1942r-47632,2414l2137859,7720r-47109,4303l2043915,17257r-46550,6156l1951109,30480r-45953,7971l1859516,47314r-45319,9747l1769210,67683r-44646,11486l1680267,91512r-43936,13189l1592762,118727r-43190,14853l1506770,149252r-42406,16481l1422365,183013r-41584,18071l1339622,219935r-40724,19623l1258617,259943r-39828,21138l1179424,302962r-38894,22615l1102118,348917r-37922,24055l1026774,397733r-36913,25458l953467,449336r-35866,26822l882272,503649r-34782,28150l813264,560599r-33660,29440l746518,620111r-32501,30692l682109,682109r-31306,31908l620111,746518r-30072,33086l560599,813264r-28800,34226l503649,882272r-27491,35329l449336,953467r-26145,36394l397733,1026774r-24761,37422l348917,1102118r-23340,38412l302962,1179424r-21881,39365l259943,1258617r-20385,40281l219935,1339622r-18851,41159l183013,1422365r-17280,41999l149252,1506770r-15672,42802l118727,1592762r-14026,43569l91512,1680267r-12343,44297l67683,1769210r-10622,44987l47314,1859516r-8863,45640l30480,1951109r-7067,46256l17257,2043915r-5234,46835l7720,2137859r-3364,47376l1942,2232867,487,2280745,,2328862r487,48117l1942,2424857r2414,47632l7720,2519865r4303,47109l17257,2613809r6156,46550l30480,2706615r7971,45953l47314,2798208r9747,45319l67683,2888514r11486,44646l91512,2977457r13189,43936l118727,3064962r14853,43190l149252,3150954r16481,42406l183013,3235359r18071,41584l219935,3318102r19623,40724l259943,3399107r21138,39828l302962,3478300r22615,38894l348917,3555606r24055,37922l397733,3630950r25458,36913l449336,3704257r26822,35866l503649,3775452r28150,34782l560599,3844460r29440,33660l620111,3911206r30692,32501l682109,3975615r31908,31306l746518,4037613r33086,30072l813264,4097125r34226,28800l882272,4154075r35329,27491l953467,4208388r36394,26145l1026774,4259991r37422,24761l1102118,4308807r38412,23340l1179424,4354762r39365,21881l1258617,4397781r40281,20385l1339622,4437789r41159,18851l1422365,4474711r41999,17280l1506770,4508472r42802,15672l1592762,4538997r43569,14026l1680267,4566212r44297,12343l1769210,4590041r44987,10622l1859516,4610410r45640,8863l1951109,4627244r46256,7067l2043915,4640467r46835,5234l2137859,4650004r47376,3364l2232867,4655782r47878,1455l2328862,4657725r48117,-488l2424857,4655782r47632,-2414l2519865,4650004r47109,-4303l2613809,4640467r46550,-6156l2706615,4627244r45953,-7971l2798208,4610410r45319,-9747l2888514,4590041r44646,-11486l2977457,4566212r43936,-13189l3064962,4538997r43190,-14853l3150954,4508472r42406,-16481l3235359,4474711r41584,-18071l3318102,4437789r40724,-19623l3399107,4397781r39828,-21138l3478300,4354762r38894,-22615l3555606,4308807r37922,-24055l3630950,4259991r36913,-25458l3704257,4208388r35866,-26822l3775452,4154075r34782,-28150l3844460,4097125r33660,-29440l3911206,4037613r32501,-30692l3975615,3975615r31306,-31908l4037613,3911206r30072,-33086l4097125,3844460r28800,-34226l4154075,3775452r27491,-35329l4208388,3704257r26145,-36394l4259991,3630950r24761,-37422l4308807,3555606r23340,-38412l4354762,3478300r21881,-39365l4397781,3399107r20385,-40281l4437789,3318102r18851,-41159l4474711,3235359r17280,-41999l4508472,3150954r15672,-42802l4538997,3064962r14026,-43569l4566212,2977457r12343,-44297l4590041,2888514r10622,-44987l4610410,2798208r8863,-45640l4627244,2706615r7067,-46256l4640467,2613809r5234,-46835l4650004,2519865r3364,-47376l4655782,2424857r1455,-47878l4657725,2328862r-488,-48117l4655782,2232867r-2414,-47632l4650004,2137859r-4303,-47109l4640467,2043915r-6156,-46550l4627244,1951109r-7971,-45953l4610410,1859516r-9747,-45319l4590041,1769210r-11486,-44646l4566212,1680267r-13189,-43936l4538997,1592762r-14853,-43190l4508472,1506770r-16481,-42406l4474711,1422365r-18071,-41584l4437789,1339622r-19623,-40724l4397781,1258617r-21138,-39828l4354762,1179424r-22615,-38894l4308807,1102118r-24055,-37922l4259991,1026774r-25458,-36913l4208388,953467r-26822,-35866l4154075,882272r-28150,-34782l4097125,813264r-29440,-33660l4037613,746518r-30692,-32501l3975615,682109r-31908,-31306l3911206,620111r-33086,-30072l3844460,560599r-34226,-28800l3775452,503649r-35329,-27491l3704257,449336r-36394,-26145l3630950,397733r-37422,-24761l3555606,348917r-38412,-23340l3478300,302962r-39365,-21881l3399107,259943r-40281,-20385l3318102,219935r-41159,-18851l3235359,183013r-41999,-17280l3150954,149252r-42802,-15672l3064962,118727r-43569,-14026l2977457,91512,2933160,79169,2888514,67683,2843527,57061r-45319,-9747l2752568,38451r-45953,-7971l2660359,23413r-46550,-6156l2566974,12023,2519865,7720,2472489,4356,2424857,1942,2376979,487,2328862,xe" fillcolor="#e7ad00" stroked="f">
                  <v:path arrowok="t"/>
                </v:shape>
                <v:shape id="Graphic 157" o:spid="_x0000_s1031" style="position:absolute;left:6795;top:14322;width:32988;height:31903;visibility:visible;mso-wrap-style:square;v-text-anchor:top" coordsize="3298825,319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FnFxQAAANwAAAAPAAAAZHJzL2Rvd25yZXYueG1sRI9Pa8Mw&#10;DMXvhX4Ho8FurbONjZLWDaVQWG/9MzZ2E7GahNhyGrtN9u2nw2A3iff03k+rYvRO3amPTWADT/MM&#10;FHEZbMOVgY/zbrYAFROyRReYDPxQhGI9nawwt2HgI91PqVISwjFHA3VKXa51LGvyGOehIxbtEnqP&#10;Sda+0rbHQcK9089Z9qY9NiwNNXa0ralsTzdvgO3VLQ6H76F1eqPPR/uy/+y+jHl8GDdLUInG9G/+&#10;u363gv8qtPKMTKDXvwAAAP//AwBQSwECLQAUAAYACAAAACEA2+H2y+4AAACFAQAAEwAAAAAAAAAA&#10;AAAAAAAAAAAAW0NvbnRlbnRfVHlwZXNdLnhtbFBLAQItABQABgAIAAAAIQBa9CxbvwAAABUBAAAL&#10;AAAAAAAAAAAAAAAAAB8BAABfcmVscy8ucmVsc1BLAQItABQABgAIAAAAIQA6rFnFxQAAANwAAAAP&#10;AAAAAAAAAAAAAAAAAAcCAABkcnMvZG93bnJldi54bWxQSwUGAAAAAAMAAwC3AAAA+QIAAAAA&#10;" path="m1649323,r-49511,704l1550664,2806r-48765,3479l1453537,11121r-47939,6173l1358104,24785r-47029,8789l1264530,43642r-46039,11326l1172977,67533r-44967,13784l1083609,96300r-43814,16163l996589,129786r-42578,18462l912080,167832r-41261,20684l830246,210280r-39863,22826l751250,256974r-38383,24889l675255,307754r-36821,26873l602424,362462r-35178,28779l532921,420942r-33453,30605l466909,483035r-31646,32352l404551,548583r-29757,34020l346011,617428r-27787,35609l291452,689412r-25736,37120l241037,764378r-23603,38551l194929,842167r-21388,39904l153292,922622r-19091,41177l116289,1005584r-16713,42372l84083,1090896r-14253,43488l56838,1178400r-11711,44524l34717,1267937r-9089,45482l17882,1359351r-6383,46361l6499,1452483r-3597,47160l728,1547174,,1595056r728,47882l2902,1690469r3597,47160l11499,1784400r6383,46361l25628,1876693r9089,45482l45127,1967188r11711,44524l69830,2055728r14253,43488l99576,2142156r16713,42372l134201,2226313r19091,41177l173541,2308041r21388,39904l217434,2387183r23603,38551l265716,2463580r25736,37120l318224,2537075r27787,35609l374794,2607509r29757,34020l435263,2674725r31646,32352l499468,2738565r33453,30605l567246,2798871r35178,28779l638434,2855485r36821,26873l712867,2908249r38383,24889l790383,2957006r39863,22826l870819,3001596r41261,20684l954011,3041864r42578,18462l1039795,3077649r43814,16163l1128010,3108795r44967,13784l1218491,3135144r46039,11326l1311075,3156538r47029,8789l1405598,3172818r47939,6173l1501899,3183827r48765,3479l1599812,3189408r49511,705l1698834,3189408r49148,-2102l1796747,3183827r48362,-4836l1893048,3172818r47494,-7491l1987572,3156538r46544,-10068l2080155,3135144r45514,-12565l2170636,3108795r44401,-14983l2258851,3077649r43206,-17323l2344636,3041864r41930,-19584l2427828,3001596r40572,-21764l2508263,2957006r39133,-23868l2585779,2908249r37613,-25891l2660213,2855485r36009,-27835l2731400,2798871r34325,-29701l2799178,2738565r32559,-31488l2863383,2674725r30712,-33196l2923852,2607509r28783,-34825l2980422,2537075r26772,-36375l3032930,2463580r24679,-37846l3081212,2387183r22505,-39238l3125105,2308041r20249,-40551l3164445,2226313r17912,-41785l3199070,2142156r15493,-42940l3228816,2055728r12992,-44016l3253520,1967188r10410,-45013l3273018,1876693r7746,-45932l3287147,1784400r5001,-46771l3295745,1690469r2173,-47531l3298647,1595056r-729,-47882l3295745,1499643r-3597,-47160l3287147,1405712r-6383,-46361l3273018,1313419r-9088,-45482l3253520,1222924r-11712,-44524l3228816,1134384r-14253,-43488l3199070,1047956r-16713,-42372l3164445,963799r-19091,-41177l3125105,882071r-21388,-39904l3081212,802929r-23603,-38551l3032930,726532r-25736,-37120l2980422,653037r-27787,-35609l2923852,582603r-29757,-34020l2863383,515387r-31646,-32352l2799178,451547r-33453,-30605l2731400,391241r-35178,-28779l2660213,334627r-36821,-26873l2585779,281863r-38383,-24889l2508263,233106r-39863,-22826l2427828,188516r-41262,-20684l2344636,148248r-42579,-18462l2258851,112463,2215037,96300,2170636,81317,2125669,67533,2080155,54968,2034116,43642,1987572,33574r-47030,-8789l1893048,17294r-47939,-6173l1796747,6285,1747982,2806,1698834,704,1649323,xe" fillcolor="#ffc13d" stroked="f">
                  <v:path arrowok="t"/>
                </v:shape>
                <v:shape id="Graphic 158" o:spid="_x0000_s1032" style="position:absolute;left:6795;top:14322;width:32988;height:31903;visibility:visible;mso-wrap-style:square;v-text-anchor:top" coordsize="3298825,319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y3dwgAAANwAAAAPAAAAZHJzL2Rvd25yZXYueG1sRE9Na4NA&#10;EL0H8h+WCfSWrBUiqXWV2iKEnJqkvQ/uRCXurLjbaP59tlDobR7vc7JiNr240eg6ywqeNxEI4trq&#10;jhsFX+dqvQPhPLLG3jIpuJODIl8uMky1nfhIt5NvRAhhl6KC1vshldLVLRl0GzsQB+5iR4M+wLGR&#10;esQphJtexlGUSIMdh4YWB3pvqb6efoyCufblObl/fmzL735/SCJTxUOs1NNqfnsF4Wn2/+I/916H&#10;+dsX+H0mXCDzBwAAAP//AwBQSwECLQAUAAYACAAAACEA2+H2y+4AAACFAQAAEwAAAAAAAAAAAAAA&#10;AAAAAAAAW0NvbnRlbnRfVHlwZXNdLnhtbFBLAQItABQABgAIAAAAIQBa9CxbvwAAABUBAAALAAAA&#10;AAAAAAAAAAAAAB8BAABfcmVscy8ucmVsc1BLAQItABQABgAIAAAAIQBfxy3dwgAAANwAAAAPAAAA&#10;AAAAAAAAAAAAAAcCAABkcnMvZG93bnJldi54bWxQSwUGAAAAAAMAAwC3AAAA9gIAAAAA&#10;" path="m,1595056r728,-47882l2902,1499643r3597,-47160l11499,1405712r6383,-46361l25628,1313419r9089,-45482l45127,1222924r11711,-44524l69830,1134384r14253,-43488l99576,1047956r16713,-42372l134201,963799r19091,-41177l173541,882071r21388,-39904l217434,802929r23603,-38551l265716,726532r25736,-37120l318224,653037r27787,-35609l374794,582603r29757,-34020l435263,515387r31646,-32352l499468,451547r33453,-30605l567246,391241r35178,-28779l638434,334627r36821,-26873l712867,281863r38383,-24889l790383,233106r39863,-22826l870819,188516r41261,-20684l954011,148248r42578,-18462l1039795,112463r43814,-16163l1128010,81317r44967,-13784l1218491,54968r46039,-11326l1311075,33574r47029,-8789l1405598,17294r47939,-6173l1501899,6285r48765,-3479l1599812,704,1649323,r49511,704l1747982,2806r48765,3479l1845109,11121r47939,6173l1940542,24785r47030,8789l2034116,43642r46039,11326l2125669,67533r44967,13784l2215037,96300r43814,16163l2302057,129786r42579,18462l2386566,167832r41262,20684l2468400,210280r39863,22826l2547396,256974r38383,24889l2623392,307754r36821,26873l2696222,362462r35178,28779l2765725,420942r33453,30605l2831737,483035r31646,32352l2894095,548583r29757,34020l2952635,617428r27787,35609l3007194,689412r25736,37120l3057609,764378r23603,38551l3103717,842167r21388,39904l3145354,922622r19091,41177l3182357,1005584r16713,42372l3214563,1090896r14253,43488l3241808,1178400r11712,44524l3263930,1267937r9088,45482l3280764,1359351r6383,46361l3292148,1452483r3597,47160l3297918,1547174r729,47882l3297918,1642938r-2173,47531l3292148,1737629r-5001,46771l3280764,1830761r-7746,45932l3263930,1922175r-10410,45013l3241808,2011712r-12992,44016l3214563,2099216r-15493,42940l3182357,2184528r-17912,41785l3145354,2267490r-20249,40551l3103717,2347945r-22505,39238l3057609,2425734r-24679,37846l3007194,2500700r-26772,36375l2952635,2572684r-28783,34825l2894095,2641529r-30712,33196l2831737,2707077r-32559,31488l2765725,2769170r-34325,29701l2696222,2827650r-36009,27835l2623392,2882358r-37613,25891l2547396,2933138r-39133,23868l2468400,2979832r-40572,21764l2386566,3022280r-41930,19584l2302057,3060326r-43206,17323l2215037,3093812r-44401,14983l2125669,3122579r-45514,12565l2034116,3146470r-46544,10068l1940542,3165327r-47494,7491l1845109,3178991r-48362,4836l1747982,3187306r-49148,2102l1649323,3190113r-49511,-705l1550664,3187306r-48765,-3479l1453537,3178991r-47939,-6173l1358104,3165327r-47029,-8789l1264530,3146470r-46039,-11326l1172977,3122579r-44967,-13784l1083609,3093812r-43814,-16163l996589,3060326r-42578,-18462l912080,3022280r-41261,-20684l830246,2979832r-39863,-22826l751250,2933138r-38383,-24889l675255,2882358r-36821,-26873l602424,2827650r-35178,-28779l532921,2769170r-33453,-30605l466909,2707077r-31646,-32352l404551,2641529r-29757,-34020l346011,2572684r-27787,-35609l291452,2500700r-25736,-37120l241037,2425734r-23603,-38551l194929,2347945r-21388,-39904l153292,2267490r-19091,-41177l116289,2184528,99576,2142156,84083,2099216,69830,2055728,56838,2011712,45127,1967188,34717,1922175r-9089,-45482l17882,1830761r-6383,-46361l6499,1737629,2902,1690469,728,1642938,,1595056xe" filled="f" strokecolor="white" strokeweight="1pt">
                  <v:path arrowok="t"/>
                </v:shape>
                <v:shape id="Graphic 159" o:spid="_x0000_s1033" style="position:absolute;left:13430;top:29241;width:19723;height:15228;visibility:visible;mso-wrap-style:square;v-text-anchor:top" coordsize="1972310,152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2iJxQAAANwAAAAPAAAAZHJzL2Rvd25yZXYueG1sRI9BS8NA&#10;EIXvgv9hGcGb3Vg0lNhtKaGCAQs29eBxyI7ZYHY2ZNck/nvnIHib4b1575vtfvG9mmiMXWAD96sM&#10;FHETbMetgffL890GVEzIFvvAZOCHIux311dbLGyY+UxTnVolIRwLNOBSGgqtY+PIY1yFgVi0zzB6&#10;TLKOrbYjzhLue73Oslx77FgaHA5UOmq+6m9v4CGU5ak+pbz8qB7fXo+Hyk1zZcztzXJ4ApVoSf/m&#10;v+sXK/i54MszMoHe/QIAAP//AwBQSwECLQAUAAYACAAAACEA2+H2y+4AAACFAQAAEwAAAAAAAAAA&#10;AAAAAAAAAAAAW0NvbnRlbnRfVHlwZXNdLnhtbFBLAQItABQABgAIAAAAIQBa9CxbvwAAABUBAAAL&#10;AAAAAAAAAAAAAAAAAB8BAABfcmVscy8ucmVsc1BLAQItABQABgAIAAAAIQCnN2iJxQAAANwAAAAP&#10;AAAAAAAAAAAAAAAAAAcCAABkcnMvZG93bnJldi54bWxQSwUGAAAAAAMAAwC3AAAA+QIAAAAA&#10;" path="m985837,l931747,1126,878419,4466,825929,9961r-51577,7594l723763,27188,674237,38802,625849,52340,578674,67744,532788,84955r-44521,18960l445184,124567r-41569,22285l363635,170713r-38315,25377l288745,222927r-34760,28239l221114,280747r-30905,30866l161345,343707r-26749,33262l110037,411343,87745,446769,67793,483191,50258,520549,35215,558786,22738,597844r-9836,39821l5784,678190,1458,719362,,761123r1458,41761l5784,844056r7118,40525l22738,924402r12477,39058l50258,1001697r17535,37359l87745,1075477r22292,35426l134596,1145277r26749,33263l190209,1210633r30905,30867l253985,1271081r34760,28238l325320,1326156r38315,25378l403615,1375394r41569,22285l488267,1418331r44521,18961l578674,1454503r47175,15403l674237,1483444r49526,11615l774352,1504692r51577,7593l878419,1517781r53328,3340l985837,1522247r54091,-1126l1093257,1517781r52491,-5496l1197326,1504692r50591,-9633l1297444,1483444r48388,-13538l1393007,1454503r45887,-17211l1483416,1418331r43084,-20652l1568069,1375394r39980,-23860l1646364,1326156r36576,-26837l1717701,1271081r32870,-29581l1781477,1210633r28864,-32093l1837091,1145277r24558,-34374l1883942,1075477r19951,-36421l1921428,1001697r15044,-38237l1948949,924402r9835,-39821l1965902,844056r4326,-41172l1971687,761123r-1459,-41761l1965902,678190r-7118,-40525l1948949,597844r-12477,-39058l1921428,520549r-17535,-37358l1883942,446769r-22293,-35426l1837091,376969r-26750,-33262l1781477,311613r-30906,-30866l1717701,251166r-34761,-28239l1646364,196090r-38315,-25377l1568069,146852r-41569,-22285l1483416,103915,1438894,84955,1393007,67744,1345832,52340,1297444,38802,1247917,27188r-50591,-9633l1145748,9961,1093257,4466,1039928,1126,985837,xe" fillcolor="#ffd594" stroked="f">
                  <v:path arrowok="t"/>
                </v:shape>
                <v:shape id="Graphic 160" o:spid="_x0000_s1034" style="position:absolute;left:13430;top:29241;width:19723;height:15228;visibility:visible;mso-wrap-style:square;v-text-anchor:top" coordsize="1972310,152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DWwgAAANwAAAAPAAAAZHJzL2Rvd25yZXYueG1sRE9Na8Mw&#10;DL0P+h+MCr2tdtcQSlq3hMJgsMuWjdGjiNUkNJZD7Cbev58Hg930eJ86nKLtxUSj7xxr2KwVCOLa&#10;mY4bDZ8fz487ED4gG+wdk4Zv8nA6Lh4OWBg38ztNVWhECmFfoIY2hKGQ0tctWfRrNxAn7upGiyHB&#10;sZFmxDmF214+KZVLix2nhhYHOrdU36q71WDiFu9fYX6ru5hdXstSzVmjtF4tY7kHESiGf/Gf+8Wk&#10;+fkGfp9JF8jjDwAAAP//AwBQSwECLQAUAAYACAAAACEA2+H2y+4AAACFAQAAEwAAAAAAAAAAAAAA&#10;AAAAAAAAW0NvbnRlbnRfVHlwZXNdLnhtbFBLAQItABQABgAIAAAAIQBa9CxbvwAAABUBAAALAAAA&#10;AAAAAAAAAAAAAB8BAABfcmVscy8ucmVsc1BLAQItABQABgAIAAAAIQCZ+4DWwgAAANwAAAAPAAAA&#10;AAAAAAAAAAAAAAcCAABkcnMvZG93bnJldi54bWxQSwUGAAAAAAMAAwC3AAAA9gIAAAAA&#10;" path="m,761123l1458,719362,5784,678190r7118,-40525l22738,597844,35215,558786,50258,520549,67793,483191,87745,446769r22292,-35426l134596,376969r26749,-33262l190209,311613r30905,-30866l253985,251166r34760,-28239l325320,196090r38315,-25377l403615,146852r41569,-22285l488267,103915,532788,84955,578674,67744,625849,52340,674237,38802,723763,27188r50589,-9633l825929,9961,878419,4466,931747,1126,985837,r54091,1126l1093257,4466r52491,5495l1197326,17555r50591,9633l1297444,38802r48388,13538l1393007,67744r45887,17211l1483416,103915r43084,20652l1568069,146852r39980,23861l1646364,196090r36576,26837l1717701,251166r32870,29581l1781477,311613r28864,32094l1837091,376969r24558,34374l1883942,446769r19951,36422l1921428,520549r15044,38237l1948949,597844r9835,39821l1965902,678190r4326,41172l1971687,761123r-1459,41761l1965902,844056r-7118,40525l1948949,924402r-12477,39058l1921428,1001697r-17535,37359l1883942,1075477r-22293,35426l1837091,1145277r-26750,33263l1781477,1210633r-30906,30867l1717701,1271081r-34761,28238l1646364,1326156r-38315,25378l1568069,1375394r-41569,22285l1483416,1418331r-44522,18961l1393007,1454503r-47175,15403l1297444,1483444r-49527,11615l1197326,1504692r-51578,7593l1093257,1517781r-53329,3340l985837,1522247r-54090,-1126l878419,1517781r-52490,-5496l774352,1504692r-50589,-9633l674237,1483444r-48388,-13538l578674,1454503r-45886,-17211l488267,1418331r-43083,-20652l403615,1375394r-39980,-23860l325320,1326156r-36575,-26837l253985,1271081r-32871,-29581l190209,1210633r-28864,-32093l134596,1145277r-24559,-34374l87745,1075477,67793,1039056,50258,1001697,35215,963460,22738,924402,12902,884581,5784,844056,1458,802884,,761123xe" filled="f" strokecolor="white" strokeweight="1pt">
                  <v:path arrowok="t"/>
                </v:shape>
                <v:shape id="Graphic 161" o:spid="_x0000_s1035" style="position:absolute;left:13970;top:18287;width:35750;height:28448;visibility:visible;mso-wrap-style:square;v-text-anchor:top" coordsize="3575050,284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u7/xQAAANwAAAAPAAAAZHJzL2Rvd25yZXYueG1sRE9La8JA&#10;EL4L/Q/LFHrTTaU+iK5S2gb0IGIqirchO01Cs7Pb7FZjf323IPQ2H99z5svONOJMra8tK3gcJCCI&#10;C6trLhXs37P+FIQPyBoby6TgSh6Wi7veHFNtL7yjcx5KEUPYp6igCsGlUvqiIoN+YB1x5D5sazBE&#10;2JZSt3iJ4aaRwyQZS4M1x4YKHb1UVHzm30bB6Pq1fTvlR/nqskn2tP5xB7dZK/Vw3z3PQATqwr/4&#10;5l7pOH88hL9n4gVy8QsAAP//AwBQSwECLQAUAAYACAAAACEA2+H2y+4AAACFAQAAEwAAAAAAAAAA&#10;AAAAAAAAAAAAW0NvbnRlbnRfVHlwZXNdLnhtbFBLAQItABQABgAIAAAAIQBa9CxbvwAAABUBAAAL&#10;AAAAAAAAAAAAAAAAAB8BAABfcmVscy8ucmVsc1BLAQItABQABgAIAAAAIQBfHu7/xQAAANwAAAAP&#10;AAAAAAAAAAAAAAAAAAcCAABkcnMvZG93bnJldi54bWxQSwUGAAAAAAMAAwC3AAAA+QIAAAAA&#10;" path="m1879600,2527300l,2527300r,317500l1879600,2844800r,-317500xem3575050,l1809750,r,285750l3575050,285750,3575050,xe" stroked="f">
                  <v:path arrowok="t"/>
                </v:shape>
                <v:shape id="Textbox 162" o:spid="_x0000_s1036" type="#_x0000_t202" style="position:absolute;left:9497;top:-1020;width:26346;height:15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2A5E8DA0" w14:textId="77777777" w:rsidR="00501DAF" w:rsidRDefault="005427D9">
                        <w:pPr>
                          <w:spacing w:line="244" w:lineRule="exact"/>
                          <w:ind w:right="20" w:firstLine="178"/>
                          <w:jc w:val="center"/>
                          <w:rPr>
                            <w:rFonts w:ascii="Times New Roman"/>
                            <w:lang w:eastAsia="ja-JP"/>
                          </w:rPr>
                        </w:pPr>
                        <w:r>
                          <w:rPr>
                            <w:rFonts w:ascii="Times New Roman"/>
                            <w:spacing w:val="-2"/>
                            <w:sz w:val="18"/>
                            <w:lang w:eastAsia="ja-JP"/>
                          </w:rPr>
                          <w:t>参加</w:t>
                        </w:r>
                      </w:p>
                      <w:p w14:paraId="086C01CE" w14:textId="77777777" w:rsidR="00501DAF" w:rsidRDefault="005427D9">
                        <w:pPr>
                          <w:spacing w:before="84" w:line="216" w:lineRule="auto"/>
                          <w:ind w:left="48" w:right="66" w:firstLine="180"/>
                          <w:jc w:val="center"/>
                          <w:rPr>
                            <w:rFonts w:ascii="Times New Roman"/>
                            <w:lang w:eastAsia="ja-JP"/>
                          </w:rPr>
                        </w:pPr>
                        <w:r>
                          <w:rPr>
                            <w:rFonts w:ascii="Times New Roman"/>
                            <w:sz w:val="18"/>
                            <w:lang w:eastAsia="ja-JP"/>
                          </w:rPr>
                          <w:t>意思と選好の尊重</w:t>
                        </w:r>
                      </w:p>
                      <w:p w14:paraId="4826CB3F" w14:textId="77777777" w:rsidR="00B66EAA" w:rsidRDefault="005427D9">
                        <w:pPr>
                          <w:spacing w:before="10" w:line="310" w:lineRule="atLeast"/>
                          <w:ind w:right="18" w:firstLine="178"/>
                          <w:jc w:val="center"/>
                          <w:rPr>
                            <w:rFonts w:ascii="ＭＳ 明朝" w:eastAsia="ＭＳ 明朝" w:hAnsi="ＭＳ 明朝" w:cs="ＭＳ 明朝"/>
                            <w:spacing w:val="-2"/>
                            <w:sz w:val="18"/>
                            <w:lang w:eastAsia="ja-JP"/>
                          </w:rPr>
                        </w:pPr>
                        <w:r>
                          <w:rPr>
                            <w:rFonts w:ascii="Times New Roman"/>
                            <w:spacing w:val="-2"/>
                            <w:sz w:val="18"/>
                            <w:lang w:eastAsia="ja-JP"/>
                          </w:rPr>
                          <w:t>差別</w:t>
                        </w:r>
                        <w:r w:rsidR="00B66EAA">
                          <w:rPr>
                            <w:rFonts w:ascii="ＭＳ 明朝" w:eastAsia="ＭＳ 明朝" w:hAnsi="ＭＳ 明朝" w:cs="ＭＳ 明朝" w:hint="eastAsia"/>
                            <w:spacing w:val="-2"/>
                            <w:sz w:val="18"/>
                            <w:lang w:eastAsia="ja-JP"/>
                          </w:rPr>
                          <w:t>禁止</w:t>
                        </w:r>
                      </w:p>
                      <w:p w14:paraId="328DE4AC" w14:textId="111AB1E1" w:rsidR="00501DAF" w:rsidRDefault="005427D9">
                        <w:pPr>
                          <w:spacing w:before="10" w:line="310" w:lineRule="atLeast"/>
                          <w:ind w:right="18" w:firstLine="178"/>
                          <w:jc w:val="center"/>
                          <w:rPr>
                            <w:rFonts w:ascii="Times New Roman"/>
                            <w:lang w:eastAsia="ja-JP"/>
                          </w:rPr>
                        </w:pPr>
                        <w:r>
                          <w:rPr>
                            <w:rFonts w:ascii="Times New Roman"/>
                            <w:spacing w:val="-2"/>
                            <w:sz w:val="18"/>
                            <w:lang w:eastAsia="ja-JP"/>
                          </w:rPr>
                          <w:t>司法へのアクセス</w:t>
                        </w:r>
                      </w:p>
                    </w:txbxContent>
                  </v:textbox>
                </v:shape>
                <v:shape id="Textbox 163" o:spid="_x0000_s1037" type="#_x0000_t202" style="position:absolute;left:6794;top:15461;width:32442;height:14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4294C636" w14:textId="2C777EBF" w:rsidR="00501DAF" w:rsidRPr="00596A07" w:rsidRDefault="00B66EAA">
                        <w:pPr>
                          <w:spacing w:line="244" w:lineRule="exact"/>
                          <w:ind w:right="18" w:firstLine="160"/>
                          <w:jc w:val="center"/>
                          <w:rPr>
                            <w:rFonts w:ascii="Times New Roman"/>
                            <w:sz w:val="16"/>
                            <w:szCs w:val="16"/>
                            <w:lang w:eastAsia="ja-JP"/>
                          </w:rPr>
                        </w:pPr>
                        <w:r>
                          <w:rPr>
                            <w:rFonts w:ascii="ＭＳ 明朝" w:eastAsia="ＭＳ 明朝" w:hAnsi="ＭＳ 明朝" w:cs="ＭＳ 明朝" w:hint="eastAsia"/>
                            <w:sz w:val="16"/>
                            <w:szCs w:val="16"/>
                            <w:lang w:eastAsia="ja-JP"/>
                          </w:rPr>
                          <w:t>具体的な</w:t>
                        </w:r>
                        <w:r w:rsidR="005427D9" w:rsidRPr="00596A07">
                          <w:rPr>
                            <w:rFonts w:ascii="Times New Roman"/>
                            <w:sz w:val="16"/>
                            <w:szCs w:val="16"/>
                            <w:lang w:eastAsia="ja-JP"/>
                          </w:rPr>
                          <w:t>人権</w:t>
                        </w:r>
                      </w:p>
                      <w:p w14:paraId="6084EB5E" w14:textId="77777777" w:rsidR="00501DAF" w:rsidRPr="00596A07" w:rsidRDefault="005427D9">
                        <w:pPr>
                          <w:spacing w:before="84" w:line="216" w:lineRule="auto"/>
                          <w:ind w:right="18" w:firstLine="160"/>
                          <w:jc w:val="center"/>
                          <w:rPr>
                            <w:rFonts w:ascii="Times New Roman"/>
                            <w:sz w:val="16"/>
                            <w:szCs w:val="16"/>
                            <w:lang w:eastAsia="ja-JP"/>
                          </w:rPr>
                        </w:pPr>
                        <w:r w:rsidRPr="00596A07">
                          <w:rPr>
                            <w:rFonts w:ascii="Times New Roman"/>
                            <w:sz w:val="16"/>
                            <w:szCs w:val="16"/>
                            <w:lang w:eastAsia="ja-JP"/>
                          </w:rPr>
                          <w:t>三つの義務：尊重、保護、実現</w:t>
                        </w:r>
                      </w:p>
                      <w:p w14:paraId="6646689C" w14:textId="2839DCFF" w:rsidR="00501DAF" w:rsidRPr="00596A07" w:rsidRDefault="005427D9">
                        <w:pPr>
                          <w:spacing w:before="87" w:line="216" w:lineRule="auto"/>
                          <w:ind w:left="158" w:right="176" w:firstLine="160"/>
                          <w:jc w:val="center"/>
                          <w:rPr>
                            <w:rFonts w:ascii="Times New Roman"/>
                            <w:sz w:val="16"/>
                            <w:szCs w:val="16"/>
                            <w:lang w:eastAsia="ja-JP"/>
                          </w:rPr>
                        </w:pPr>
                        <w:r w:rsidRPr="00596A07">
                          <w:rPr>
                            <w:rFonts w:ascii="Times New Roman"/>
                            <w:sz w:val="16"/>
                            <w:szCs w:val="16"/>
                            <w:lang w:eastAsia="ja-JP"/>
                          </w:rPr>
                          <w:t>特性：普遍的、</w:t>
                        </w:r>
                        <w:r w:rsidR="000A1557">
                          <w:rPr>
                            <w:rFonts w:ascii="ＭＳ 明朝" w:eastAsia="ＭＳ 明朝" w:hAnsi="ＭＳ 明朝" w:cs="ＭＳ 明朝" w:hint="eastAsia"/>
                            <w:sz w:val="16"/>
                            <w:szCs w:val="16"/>
                            <w:lang w:eastAsia="ja-JP"/>
                          </w:rPr>
                          <w:t>ゆずれない</w:t>
                        </w:r>
                        <w:r w:rsidRPr="00596A07">
                          <w:rPr>
                            <w:rFonts w:ascii="Times New Roman"/>
                            <w:sz w:val="16"/>
                            <w:szCs w:val="16"/>
                            <w:lang w:eastAsia="ja-JP"/>
                          </w:rPr>
                          <w:t>、不可分、相互依存</w:t>
                        </w:r>
                      </w:p>
                    </w:txbxContent>
                  </v:textbox>
                </v:shape>
                <v:shape id="Textbox 164" o:spid="_x0000_s1038" type="#_x0000_t202" style="position:absolute;left:18893;top:29151;width:10002;height:13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5A3135ED" w14:textId="77777777" w:rsidR="000A1557" w:rsidRDefault="005427D9" w:rsidP="00715A67">
                        <w:pPr>
                          <w:ind w:right="18" w:firstLineChars="0" w:firstLine="0"/>
                          <w:rPr>
                            <w:rFonts w:ascii="Times New Roman" w:eastAsiaTheme="minorEastAsia"/>
                            <w:spacing w:val="-2"/>
                            <w:sz w:val="18"/>
                            <w:lang w:eastAsia="ja-JP"/>
                          </w:rPr>
                        </w:pPr>
                        <w:proofErr w:type="spellStart"/>
                        <w:r>
                          <w:rPr>
                            <w:rFonts w:ascii="Times New Roman"/>
                            <w:spacing w:val="-2"/>
                            <w:sz w:val="18"/>
                          </w:rPr>
                          <w:t>尊厳</w:t>
                        </w:r>
                        <w:proofErr w:type="spellEnd"/>
                      </w:p>
                      <w:p w14:paraId="3847EC77" w14:textId="77777777" w:rsidR="000A1557" w:rsidRDefault="005427D9" w:rsidP="00715A67">
                        <w:pPr>
                          <w:ind w:right="18" w:firstLineChars="0" w:firstLine="0"/>
                          <w:rPr>
                            <w:rFonts w:ascii="Times New Roman" w:eastAsiaTheme="minorEastAsia"/>
                            <w:spacing w:val="-2"/>
                            <w:sz w:val="18"/>
                            <w:lang w:eastAsia="ja-JP"/>
                          </w:rPr>
                        </w:pPr>
                        <w:proofErr w:type="spellStart"/>
                        <w:r>
                          <w:rPr>
                            <w:rFonts w:ascii="Times New Roman"/>
                            <w:spacing w:val="-2"/>
                            <w:sz w:val="18"/>
                          </w:rPr>
                          <w:t>自律</w:t>
                        </w:r>
                        <w:proofErr w:type="spellEnd"/>
                      </w:p>
                      <w:p w14:paraId="78BB6CA9" w14:textId="77777777" w:rsidR="000A1557" w:rsidRDefault="005427D9" w:rsidP="00715A67">
                        <w:pPr>
                          <w:ind w:right="18" w:firstLineChars="0" w:firstLine="0"/>
                          <w:rPr>
                            <w:rFonts w:ascii="Times New Roman" w:eastAsiaTheme="minorEastAsia"/>
                            <w:spacing w:val="-2"/>
                            <w:sz w:val="18"/>
                            <w:lang w:eastAsia="ja-JP"/>
                          </w:rPr>
                        </w:pPr>
                        <w:proofErr w:type="spellStart"/>
                        <w:r>
                          <w:rPr>
                            <w:rFonts w:ascii="Times New Roman"/>
                            <w:spacing w:val="-2"/>
                            <w:sz w:val="18"/>
                          </w:rPr>
                          <w:t>自由</w:t>
                        </w:r>
                        <w:proofErr w:type="spellEnd"/>
                      </w:p>
                      <w:p w14:paraId="21BC93E4" w14:textId="2D7C076D" w:rsidR="00501DAF" w:rsidRDefault="005427D9" w:rsidP="00715A67">
                        <w:pPr>
                          <w:ind w:right="18" w:firstLineChars="0" w:firstLine="0"/>
                          <w:rPr>
                            <w:rFonts w:ascii="Times New Roman"/>
                          </w:rPr>
                        </w:pPr>
                        <w:proofErr w:type="spellStart"/>
                        <w:r>
                          <w:rPr>
                            <w:rFonts w:ascii="Times New Roman"/>
                            <w:spacing w:val="-2"/>
                            <w:sz w:val="18"/>
                          </w:rPr>
                          <w:t>平等</w:t>
                        </w:r>
                        <w:proofErr w:type="spellEnd"/>
                      </w:p>
                    </w:txbxContent>
                  </v:textbox>
                </v:shape>
                <v:shape id="Textbox 165" o:spid="_x0000_s1039" type="#_x0000_t202" style="position:absolute;left:13970;top:43554;width:18796;height:5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hWXwwAAANwAAAAPAAAAZHJzL2Rvd25yZXYueG1sRE/NasJA&#10;EL4LvsMyQm+6UWwqaTYiQrEtXqo+wDQ7ZtNmZ0N2m8S37xYK3ubj+518O9pG9NT52rGC5SIBQVw6&#10;XXOl4HJ+mW9A+ICssXFMCm7kYVtMJzlm2g38Qf0pVCKGsM9QgQmhzaT0pSGLfuFa4shdXWcxRNhV&#10;Unc4xHDbyFWSpNJizbHBYEt7Q+X36ccquL5/nZ9u9m0cjru1aR7rw/KzZ6UeZuPuGUSgMdzF/+5X&#10;HeenKfw9Ey+QxS8AAAD//wMAUEsBAi0AFAAGAAgAAAAhANvh9svuAAAAhQEAABMAAAAAAAAAAAAA&#10;AAAAAAAAAFtDb250ZW50X1R5cGVzXS54bWxQSwECLQAUAAYACAAAACEAWvQsW78AAAAVAQAACwAA&#10;AAAAAAAAAAAAAAAfAQAAX3JlbHMvLnJlbHNQSwECLQAUAAYACAAAACEAqKYVl8MAAADcAAAADwAA&#10;AAAAAAAAAAAAAAAHAgAAZHJzL2Rvd25yZXYueG1sUEsFBgAAAAADAAMAtwAAAPcCAAAAAA==&#10;" filled="f" strokecolor="#ec7c30" strokeweight="1pt">
                  <v:textbox inset="0,0,0,0">
                    <w:txbxContent>
                      <w:p w14:paraId="5408433B" w14:textId="77777777" w:rsidR="00501DAF" w:rsidRDefault="005427D9" w:rsidP="00FA4788">
                        <w:pPr>
                          <w:spacing w:before="72"/>
                          <w:ind w:left="0" w:firstLine="188"/>
                          <w:rPr>
                            <w:rFonts w:ascii="Times New Roman"/>
                            <w:sz w:val="23"/>
                          </w:rPr>
                        </w:pPr>
                        <w:proofErr w:type="spellStart"/>
                        <w:r>
                          <w:rPr>
                            <w:rFonts w:ascii="Times New Roman"/>
                            <w:spacing w:val="-2"/>
                            <w:sz w:val="19"/>
                          </w:rPr>
                          <w:t>中核的価値</w:t>
                        </w:r>
                        <w:proofErr w:type="spellEnd"/>
                      </w:p>
                    </w:txbxContent>
                  </v:textbox>
                </v:shape>
                <v:shape id="Textbox 166" o:spid="_x0000_s1040" type="#_x0000_t202" style="position:absolute;left:37250;top:24432;width:26284;height:7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rAMwwAAANwAAAAPAAAAZHJzL2Rvd25yZXYueG1sRE/JasMw&#10;EL0X+g9iCr01ckKz4EQ2oRC6kEudfsDEmlhOrZGxVNv5+6gQyG0eb51NPtpG9NT52rGC6SQBQVw6&#10;XXOl4Oewe1mB8AFZY+OYFFzIQ549Pmww1W7gb+qLUIkYwj5FBSaENpXSl4Ys+olriSN3cp3FEGFX&#10;Sd3hEMNtI2dJspAWa44NBlt6M1T+Fn9WwenrfFhe7Oc47LevppnX79Njz0o9P43bNYhAY7iLb+4P&#10;HecvlvD/TLxAZlcAAAD//wMAUEsBAi0AFAAGAAgAAAAhANvh9svuAAAAhQEAABMAAAAAAAAAAAAA&#10;AAAAAAAAAFtDb250ZW50X1R5cGVzXS54bWxQSwECLQAUAAYACAAAACEAWvQsW78AAAAVAQAACwAA&#10;AAAAAAAAAAAAAAAfAQAAX3JlbHMvLnJlbHNQSwECLQAUAAYACAAAACEAx+qwDMMAAADcAAAADwAA&#10;AAAAAAAAAAAAAAAHAgAAZHJzL2Rvd25yZXYueG1sUEsFBgAAAAADAAMAtwAAAPcCAAAAAA==&#10;" filled="f" strokecolor="#ec7c30" strokeweight="1pt">
                  <v:textbox inset="0,0,0,0">
                    <w:txbxContent>
                      <w:p w14:paraId="3A85BEDD" w14:textId="77777777" w:rsidR="00501DAF" w:rsidRDefault="005427D9" w:rsidP="00FA4788">
                        <w:pPr>
                          <w:spacing w:before="70"/>
                          <w:ind w:left="0" w:firstLine="190"/>
                          <w:rPr>
                            <w:rFonts w:ascii="Times New Roman"/>
                            <w:sz w:val="23"/>
                          </w:rPr>
                        </w:pPr>
                        <w:proofErr w:type="spellStart"/>
                        <w:r>
                          <w:rPr>
                            <w:rFonts w:ascii="Times New Roman"/>
                            <w:sz w:val="19"/>
                          </w:rPr>
                          <w:t>具体的な権利と義務</w:t>
                        </w:r>
                        <w:proofErr w:type="spellEnd"/>
                      </w:p>
                    </w:txbxContent>
                  </v:textbox>
                </v:shape>
                <v:shape id="Textbox 167" o:spid="_x0000_s1041" type="#_x0000_t202" style="position:absolute;left:35850;top:5991;width:23296;height:5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oR3xAAAANwAAAAPAAAAZHJzL2Rvd25yZXYueG1sRI9Pb8Iw&#10;DMXvk/YdIk/iMkEKkxAUAgLGpF3Hn7tpTFNonKrJaPft58Ok3Wy95/d+Xq57X6sHtbEKbGA8ykAR&#10;F8FWXBo4HT+GM1AxIVusA5OBH4qwXj0/LTG3oeMvehxSqSSEY44GXEpNrnUsHHmMo9AQi3YNrcck&#10;a1tq22In4b7Wkyybao8VS4PDhnaOivvh2xvogiV3vqTX+W2+n/n72/l9O6mNGbz0mwWoRH36N/9d&#10;f1rBnwqtPCMT6NUvAAAA//8DAFBLAQItABQABgAIAAAAIQDb4fbL7gAAAIUBAAATAAAAAAAAAAAA&#10;AAAAAAAAAABbQ29udGVudF9UeXBlc10ueG1sUEsBAi0AFAAGAAgAAAAhAFr0LFu/AAAAFQEAAAsA&#10;AAAAAAAAAAAAAAAAHwEAAF9yZWxzLy5yZWxzUEsBAi0AFAAGAAgAAAAhAGfyhHfEAAAA3AAAAA8A&#10;AAAAAAAAAAAAAAAABwIAAGRycy9kb3ducmV2LnhtbFBLBQYAAAAAAwADALcAAAD4AgAAAAA=&#10;" strokecolor="#ec7c30" strokeweight="1pt">
                  <v:textbox inset="0,0,0,0">
                    <w:txbxContent>
                      <w:p w14:paraId="3C9B48CD" w14:textId="77777777" w:rsidR="00501DAF" w:rsidRDefault="005427D9">
                        <w:pPr>
                          <w:spacing w:before="72"/>
                          <w:ind w:left="193" w:firstLine="188"/>
                          <w:rPr>
                            <w:rFonts w:ascii="Times New Roman"/>
                            <w:sz w:val="23"/>
                          </w:rPr>
                        </w:pPr>
                        <w:proofErr w:type="spellStart"/>
                        <w:r>
                          <w:rPr>
                            <w:rFonts w:ascii="Times New Roman"/>
                            <w:spacing w:val="-2"/>
                            <w:sz w:val="19"/>
                          </w:rPr>
                          <w:t>枠組みの原則</w:t>
                        </w:r>
                        <w:proofErr w:type="spellEnd"/>
                      </w:p>
                    </w:txbxContent>
                  </v:textbox>
                </v:shape>
                <w10:anchorlock/>
              </v:group>
            </w:pict>
          </mc:Fallback>
        </mc:AlternateContent>
      </w:r>
    </w:p>
    <w:p w14:paraId="729D4A8E" w14:textId="309E3A91" w:rsidR="00501DAF" w:rsidRPr="00596A07" w:rsidRDefault="005427D9">
      <w:pPr>
        <w:pStyle w:val="a3"/>
        <w:spacing w:before="253"/>
        <w:ind w:left="165" w:firstLine="210"/>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図2 人権</w:t>
      </w:r>
      <w:r w:rsidR="000A1557">
        <w:rPr>
          <w:rFonts w:asciiTheme="minorEastAsia" w:eastAsiaTheme="minorEastAsia" w:hAnsiTheme="minorEastAsia" w:hint="eastAsia"/>
          <w:sz w:val="21"/>
          <w:szCs w:val="21"/>
          <w:lang w:eastAsia="ja-JP"/>
        </w:rPr>
        <w:t>枠組み</w:t>
      </w:r>
      <w:r w:rsidRPr="00596A07">
        <w:rPr>
          <w:rFonts w:asciiTheme="minorEastAsia" w:eastAsiaTheme="minorEastAsia" w:hAnsiTheme="minorEastAsia"/>
          <w:sz w:val="21"/>
          <w:szCs w:val="21"/>
          <w:lang w:eastAsia="ja-JP"/>
        </w:rPr>
        <w:t>の内容</w:t>
      </w:r>
      <w:r w:rsidR="000A1557">
        <w:rPr>
          <w:rStyle w:val="ad"/>
          <w:rFonts w:asciiTheme="minorEastAsia" w:eastAsiaTheme="minorEastAsia" w:hAnsiTheme="minorEastAsia"/>
          <w:sz w:val="21"/>
          <w:szCs w:val="21"/>
          <w:lang w:eastAsia="ja-JP"/>
        </w:rPr>
        <w:footnoteReference w:id="71"/>
      </w:r>
    </w:p>
    <w:p w14:paraId="17420BE5" w14:textId="77777777" w:rsidR="00501DAF" w:rsidRPr="00596A07" w:rsidRDefault="00501DAF">
      <w:pPr>
        <w:pStyle w:val="a3"/>
        <w:ind w:firstLine="210"/>
        <w:rPr>
          <w:rFonts w:asciiTheme="minorEastAsia" w:eastAsiaTheme="minorEastAsia" w:hAnsiTheme="minorEastAsia"/>
          <w:sz w:val="21"/>
          <w:szCs w:val="21"/>
          <w:lang w:eastAsia="ja-JP"/>
        </w:rPr>
      </w:pPr>
    </w:p>
    <w:p w14:paraId="3198741A" w14:textId="01CECCA8" w:rsidR="00501DAF" w:rsidRPr="00596A07" w:rsidRDefault="005427D9" w:rsidP="006B4477">
      <w:pPr>
        <w:pStyle w:val="a3"/>
        <w:ind w:right="160" w:firstLine="210"/>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これらの構成要素を全体として捉えると、LBIの実施を支援し、高齢者の人権の実現に向けた実践的な指針を提供する</w:t>
      </w:r>
      <w:r w:rsidRPr="00596A07">
        <w:rPr>
          <w:rFonts w:asciiTheme="minorEastAsia" w:eastAsiaTheme="minorEastAsia" w:hAnsiTheme="minorEastAsia"/>
          <w:b/>
          <w:sz w:val="21"/>
          <w:szCs w:val="21"/>
          <w:lang w:eastAsia="ja-JP"/>
        </w:rPr>
        <w:t>多層的な枠組み</w:t>
      </w:r>
      <w:r w:rsidR="000A1557">
        <w:rPr>
          <w:rFonts w:asciiTheme="minorEastAsia" w:eastAsiaTheme="minorEastAsia" w:hAnsiTheme="minorEastAsia" w:hint="eastAsia"/>
          <w:sz w:val="21"/>
          <w:szCs w:val="21"/>
          <w:lang w:eastAsia="ja-JP"/>
        </w:rPr>
        <w:t>となってい</w:t>
      </w:r>
      <w:r w:rsidRPr="00596A07">
        <w:rPr>
          <w:rFonts w:asciiTheme="minorEastAsia" w:eastAsiaTheme="minorEastAsia" w:hAnsiTheme="minorEastAsia"/>
          <w:sz w:val="21"/>
          <w:szCs w:val="21"/>
          <w:lang w:eastAsia="ja-JP"/>
        </w:rPr>
        <w:t>る。これは、LBIを実施する国の法律や政策の策定に活用でき、高齢化に伴う主要な人権上の課題に直接対処することができる。重要な</w:t>
      </w:r>
      <w:r w:rsidR="000A1557">
        <w:rPr>
          <w:rFonts w:asciiTheme="minorEastAsia" w:eastAsiaTheme="minorEastAsia" w:hAnsiTheme="minorEastAsia" w:hint="eastAsia"/>
          <w:sz w:val="21"/>
          <w:szCs w:val="21"/>
          <w:lang w:eastAsia="ja-JP"/>
        </w:rPr>
        <w:t>ことは</w:t>
      </w:r>
      <w:r w:rsidRPr="00596A07">
        <w:rPr>
          <w:rFonts w:asciiTheme="minorEastAsia" w:eastAsiaTheme="minorEastAsia" w:hAnsiTheme="minorEastAsia"/>
          <w:sz w:val="21"/>
          <w:szCs w:val="21"/>
          <w:lang w:eastAsia="ja-JP"/>
        </w:rPr>
        <w:t>、この枠組み</w:t>
      </w:r>
      <w:r w:rsidR="000A1557">
        <w:rPr>
          <w:rFonts w:asciiTheme="minorEastAsia" w:eastAsiaTheme="minorEastAsia" w:hAnsiTheme="minorEastAsia" w:hint="eastAsia"/>
          <w:sz w:val="21"/>
          <w:szCs w:val="21"/>
          <w:lang w:eastAsia="ja-JP"/>
        </w:rPr>
        <w:t>が</w:t>
      </w:r>
      <w:r w:rsidRPr="00596A07">
        <w:rPr>
          <w:rFonts w:asciiTheme="minorEastAsia" w:eastAsiaTheme="minorEastAsia" w:hAnsiTheme="minorEastAsia"/>
          <w:sz w:val="21"/>
          <w:szCs w:val="21"/>
          <w:lang w:eastAsia="ja-JP"/>
        </w:rPr>
        <w:t>高齢者を改革の中心に</w:t>
      </w:r>
      <w:r w:rsidR="000A1557">
        <w:rPr>
          <w:rFonts w:asciiTheme="minorEastAsia" w:eastAsiaTheme="minorEastAsia" w:hAnsiTheme="minorEastAsia" w:hint="eastAsia"/>
          <w:sz w:val="21"/>
          <w:szCs w:val="21"/>
          <w:lang w:eastAsia="ja-JP"/>
        </w:rPr>
        <w:t>位置付け</w:t>
      </w:r>
      <w:r w:rsidRPr="00596A07">
        <w:rPr>
          <w:rFonts w:asciiTheme="minorEastAsia" w:eastAsiaTheme="minorEastAsia" w:hAnsiTheme="minorEastAsia"/>
          <w:sz w:val="21"/>
          <w:szCs w:val="21"/>
          <w:lang w:eastAsia="ja-JP"/>
        </w:rPr>
        <w:t>、</w:t>
      </w:r>
      <w:r w:rsidR="000A1557" w:rsidRPr="00596A07">
        <w:rPr>
          <w:rFonts w:asciiTheme="minorEastAsia" w:eastAsiaTheme="minorEastAsia" w:hAnsiTheme="minorEastAsia"/>
          <w:sz w:val="21"/>
          <w:szCs w:val="21"/>
          <w:lang w:eastAsia="ja-JP"/>
        </w:rPr>
        <w:t>既存のパラダイムを転換</w:t>
      </w:r>
      <w:r w:rsidR="000A1557">
        <w:rPr>
          <w:rFonts w:asciiTheme="minorEastAsia" w:eastAsiaTheme="minorEastAsia" w:hAnsiTheme="minorEastAsia" w:hint="eastAsia"/>
          <w:sz w:val="21"/>
          <w:szCs w:val="21"/>
          <w:lang w:eastAsia="ja-JP"/>
        </w:rPr>
        <w:t>し、</w:t>
      </w:r>
      <w:r w:rsidRPr="00596A07">
        <w:rPr>
          <w:rFonts w:asciiTheme="minorEastAsia" w:eastAsiaTheme="minorEastAsia" w:hAnsiTheme="minorEastAsia"/>
          <w:sz w:val="21"/>
          <w:szCs w:val="21"/>
          <w:lang w:eastAsia="ja-JP"/>
        </w:rPr>
        <w:t>高齢者の価値や、加齢とともに豊かで尊厳ある生活を送る権利を反映する</w:t>
      </w:r>
      <w:r w:rsidR="000A1557">
        <w:rPr>
          <w:rFonts w:asciiTheme="minorEastAsia" w:eastAsiaTheme="minorEastAsia" w:hAnsiTheme="minorEastAsia" w:hint="eastAsia"/>
          <w:sz w:val="21"/>
          <w:szCs w:val="21"/>
          <w:lang w:eastAsia="ja-JP"/>
        </w:rPr>
        <w:t>パラダイムをもたらすことである</w:t>
      </w:r>
      <w:r w:rsidR="000A1557">
        <w:rPr>
          <w:rStyle w:val="ad"/>
          <w:rFonts w:asciiTheme="minorEastAsia" w:eastAsiaTheme="minorEastAsia" w:hAnsiTheme="minorEastAsia"/>
          <w:sz w:val="21"/>
          <w:szCs w:val="21"/>
          <w:lang w:eastAsia="ja-JP"/>
        </w:rPr>
        <w:footnoteReference w:id="72"/>
      </w:r>
      <w:r w:rsidR="000A1557">
        <w:rPr>
          <w:rFonts w:asciiTheme="minorEastAsia" w:eastAsiaTheme="minorEastAsia" w:hAnsiTheme="minorEastAsia" w:hint="eastAsia"/>
          <w:sz w:val="21"/>
          <w:szCs w:val="21"/>
          <w:lang w:eastAsia="ja-JP"/>
        </w:rPr>
        <w:t>。</w:t>
      </w:r>
    </w:p>
    <w:p w14:paraId="40AADBA4" w14:textId="77777777" w:rsidR="00501DAF" w:rsidRPr="00596A07" w:rsidRDefault="005427D9">
      <w:pPr>
        <w:pStyle w:val="6"/>
        <w:spacing w:before="202"/>
        <w:ind w:left="164" w:firstLine="211"/>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具体的な権利と義務</w:t>
      </w:r>
    </w:p>
    <w:p w14:paraId="26536AC1" w14:textId="5063EB9E" w:rsidR="00501DAF" w:rsidRPr="00596A07" w:rsidRDefault="005427D9" w:rsidP="009F6C4A">
      <w:pPr>
        <w:pStyle w:val="a3"/>
        <w:spacing w:before="268"/>
        <w:ind w:left="165" w:firstLine="210"/>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その性質上、人権は不可分、相互依存的、普遍的かつ</w:t>
      </w:r>
      <w:r w:rsidR="000A1557">
        <w:rPr>
          <w:rFonts w:asciiTheme="minorEastAsia" w:eastAsiaTheme="minorEastAsia" w:hAnsiTheme="minorEastAsia" w:hint="eastAsia"/>
          <w:sz w:val="21"/>
          <w:szCs w:val="21"/>
          <w:lang w:eastAsia="ja-JP"/>
        </w:rPr>
        <w:t>譲り渡せない</w:t>
      </w:r>
      <w:r w:rsidRPr="00596A07">
        <w:rPr>
          <w:rFonts w:asciiTheme="minorEastAsia" w:eastAsiaTheme="minorEastAsia" w:hAnsiTheme="minorEastAsia"/>
          <w:sz w:val="21"/>
          <w:szCs w:val="21"/>
          <w:lang w:eastAsia="ja-JP"/>
        </w:rPr>
        <w:t>ものであり、あらゆる種類の差別を受けることなく、すべての人が享受するものと理解されている</w:t>
      </w:r>
      <w:r w:rsidR="000A1557">
        <w:rPr>
          <w:rStyle w:val="ad"/>
          <w:rFonts w:asciiTheme="minorEastAsia" w:eastAsiaTheme="minorEastAsia" w:hAnsiTheme="minorEastAsia"/>
          <w:sz w:val="21"/>
          <w:szCs w:val="21"/>
          <w:lang w:eastAsia="ja-JP"/>
        </w:rPr>
        <w:footnoteReference w:id="73"/>
      </w:r>
      <w:r w:rsidRPr="00596A07">
        <w:rPr>
          <w:rFonts w:asciiTheme="minorEastAsia" w:eastAsiaTheme="minorEastAsia" w:hAnsiTheme="minorEastAsia"/>
          <w:sz w:val="21"/>
          <w:szCs w:val="21"/>
          <w:lang w:eastAsia="ja-JP"/>
        </w:rPr>
        <w:t>。その普遍性は人権枠組みの礎であり、世界人権宣言（UDHR）</w:t>
      </w:r>
      <w:r w:rsidR="000A1557">
        <w:rPr>
          <w:rFonts w:asciiTheme="minorEastAsia" w:eastAsiaTheme="minorEastAsia" w:hAnsiTheme="minorEastAsia" w:hint="eastAsia"/>
          <w:sz w:val="21"/>
          <w:szCs w:val="21"/>
          <w:lang w:eastAsia="ja-JP"/>
        </w:rPr>
        <w:t>、</w:t>
      </w:r>
      <w:r w:rsidR="000A1557" w:rsidRPr="00596A07">
        <w:rPr>
          <w:rFonts w:asciiTheme="minorEastAsia" w:eastAsiaTheme="minorEastAsia" w:hAnsiTheme="minorEastAsia"/>
          <w:sz w:val="21"/>
          <w:szCs w:val="21"/>
          <w:lang w:eastAsia="ja-JP"/>
        </w:rPr>
        <w:t>ICCPRおよびICESCRにおいて強調されている</w:t>
      </w:r>
      <w:r w:rsidR="009F6C4A">
        <w:rPr>
          <w:rStyle w:val="ad"/>
          <w:rFonts w:asciiTheme="minorEastAsia" w:eastAsiaTheme="minorEastAsia" w:hAnsiTheme="minorEastAsia"/>
          <w:sz w:val="21"/>
          <w:szCs w:val="21"/>
          <w:lang w:eastAsia="ja-JP"/>
        </w:rPr>
        <w:footnoteReference w:id="74"/>
      </w:r>
      <w:r w:rsidR="000A1557" w:rsidRPr="00596A07">
        <w:rPr>
          <w:rFonts w:asciiTheme="minorEastAsia" w:eastAsiaTheme="minorEastAsia" w:hAnsiTheme="minorEastAsia"/>
          <w:sz w:val="21"/>
          <w:szCs w:val="21"/>
          <w:lang w:eastAsia="ja-JP"/>
        </w:rPr>
        <w:t>。</w:t>
      </w:r>
      <w:bookmarkStart w:id="26" w:name="_bookmark70"/>
      <w:bookmarkStart w:id="27" w:name="_bookmark72"/>
      <w:bookmarkEnd w:id="26"/>
      <w:bookmarkEnd w:id="27"/>
      <w:r w:rsidRPr="00596A07">
        <w:rPr>
          <w:rFonts w:asciiTheme="minorEastAsia" w:eastAsiaTheme="minorEastAsia" w:hAnsiTheme="minorEastAsia"/>
          <w:sz w:val="21"/>
          <w:szCs w:val="21"/>
          <w:lang w:eastAsia="ja-JP"/>
        </w:rPr>
        <w:t>LBIは、高齢</w:t>
      </w:r>
      <w:r w:rsidR="009F6C4A">
        <w:rPr>
          <w:rFonts w:asciiTheme="minorEastAsia" w:eastAsiaTheme="minorEastAsia" w:hAnsiTheme="minorEastAsia" w:hint="eastAsia"/>
          <w:sz w:val="21"/>
          <w:szCs w:val="21"/>
          <w:lang w:eastAsia="ja-JP"/>
        </w:rPr>
        <w:t>になる</w:t>
      </w:r>
      <w:r w:rsidRPr="00596A07">
        <w:rPr>
          <w:rFonts w:asciiTheme="minorEastAsia" w:eastAsiaTheme="minorEastAsia" w:hAnsiTheme="minorEastAsia"/>
          <w:sz w:val="21"/>
          <w:szCs w:val="21"/>
          <w:lang w:eastAsia="ja-JP"/>
        </w:rPr>
        <w:t>に伴い特定の権利が脅かされ、侵害される可能性があることを認識する機会を提供する。高齢者が差別を受けることなく人権を十分に享受できるよう、国際人権条約において既に認められている具体的な権利をLBIに盛り込むべきである。特に重要なのは、健康、住居および適切な生活水準</w:t>
      </w:r>
      <w:r w:rsidR="009F6C4A">
        <w:rPr>
          <w:rFonts w:asciiTheme="minorEastAsia" w:eastAsiaTheme="minorEastAsia" w:hAnsiTheme="minorEastAsia" w:hint="eastAsia"/>
          <w:sz w:val="21"/>
          <w:szCs w:val="21"/>
          <w:lang w:eastAsia="ja-JP"/>
        </w:rPr>
        <w:t>の権利</w:t>
      </w:r>
      <w:r w:rsidRPr="00596A07">
        <w:rPr>
          <w:rFonts w:asciiTheme="minorEastAsia" w:eastAsiaTheme="minorEastAsia" w:hAnsiTheme="minorEastAsia"/>
          <w:sz w:val="21"/>
          <w:szCs w:val="21"/>
          <w:lang w:eastAsia="ja-JP"/>
        </w:rPr>
        <w:t>、身体の自由と安全、移動の自由、そしてプライバシーの権利である</w:t>
      </w:r>
      <w:r w:rsidR="009F6C4A">
        <w:rPr>
          <w:rStyle w:val="ad"/>
          <w:rFonts w:asciiTheme="minorEastAsia" w:eastAsiaTheme="minorEastAsia" w:hAnsiTheme="minorEastAsia"/>
          <w:sz w:val="21"/>
          <w:szCs w:val="21"/>
          <w:lang w:eastAsia="ja-JP"/>
        </w:rPr>
        <w:footnoteReference w:id="75"/>
      </w:r>
      <w:r w:rsidRPr="00596A07">
        <w:rPr>
          <w:rFonts w:asciiTheme="minorEastAsia" w:eastAsiaTheme="minorEastAsia" w:hAnsiTheme="minorEastAsia"/>
          <w:sz w:val="21"/>
          <w:szCs w:val="21"/>
          <w:lang w:eastAsia="ja-JP"/>
        </w:rPr>
        <w:t>。これらの権利は加齢に伴い特に重要となる</w:t>
      </w:r>
      <w:r w:rsidR="009F6C4A">
        <w:rPr>
          <w:rStyle w:val="ad"/>
          <w:rFonts w:asciiTheme="minorEastAsia" w:eastAsiaTheme="minorEastAsia" w:hAnsiTheme="minorEastAsia"/>
          <w:sz w:val="21"/>
          <w:szCs w:val="21"/>
          <w:lang w:eastAsia="ja-JP"/>
        </w:rPr>
        <w:footnoteReference w:id="76"/>
      </w:r>
      <w:r w:rsidRPr="00596A07">
        <w:rPr>
          <w:rFonts w:asciiTheme="minorEastAsia" w:eastAsiaTheme="minorEastAsia" w:hAnsiTheme="minorEastAsia"/>
          <w:sz w:val="21"/>
          <w:szCs w:val="21"/>
          <w:lang w:eastAsia="ja-JP"/>
        </w:rPr>
        <w:t>が、LBIにおいてこれらを明記しても、すべての人権の不可侵性を損なうものではない。すべての人間は、生涯を通じてあらゆる人権を完全に享受する権利を有する</w:t>
      </w:r>
      <w:r w:rsidR="009F6C4A">
        <w:rPr>
          <w:rStyle w:val="ad"/>
          <w:rFonts w:asciiTheme="minorEastAsia" w:eastAsiaTheme="minorEastAsia" w:hAnsiTheme="minorEastAsia"/>
          <w:sz w:val="21"/>
          <w:szCs w:val="21"/>
          <w:lang w:eastAsia="ja-JP"/>
        </w:rPr>
        <w:footnoteReference w:id="77"/>
      </w:r>
      <w:r w:rsidRPr="00596A07">
        <w:rPr>
          <w:rFonts w:asciiTheme="minorEastAsia" w:eastAsiaTheme="minorEastAsia" w:hAnsiTheme="minorEastAsia"/>
          <w:sz w:val="21"/>
          <w:szCs w:val="21"/>
          <w:lang w:eastAsia="ja-JP"/>
        </w:rPr>
        <w:t>。具体的な権利を盛り込むことで、特定の権利が優先される一方、実施を促進し、LBIの全体的な有効性を高めることにも</w:t>
      </w:r>
      <w:r w:rsidR="009F6C4A">
        <w:rPr>
          <w:rFonts w:asciiTheme="minorEastAsia" w:eastAsiaTheme="minorEastAsia" w:hAnsiTheme="minorEastAsia" w:hint="eastAsia"/>
          <w:sz w:val="21"/>
          <w:szCs w:val="21"/>
          <w:lang w:eastAsia="ja-JP"/>
        </w:rPr>
        <w:t>役立つ</w:t>
      </w:r>
      <w:r w:rsidRPr="00596A07">
        <w:rPr>
          <w:rFonts w:asciiTheme="minorEastAsia" w:eastAsiaTheme="minorEastAsia" w:hAnsiTheme="minorEastAsia"/>
          <w:sz w:val="21"/>
          <w:szCs w:val="21"/>
          <w:lang w:eastAsia="ja-JP"/>
        </w:rPr>
        <w:t>。</w:t>
      </w:r>
    </w:p>
    <w:p w14:paraId="69333F2F" w14:textId="6B862AE3" w:rsidR="00501DAF" w:rsidRPr="00596A07" w:rsidRDefault="005427D9" w:rsidP="006B4477">
      <w:pPr>
        <w:pStyle w:val="a3"/>
        <w:spacing w:before="201"/>
        <w:ind w:left="165" w:firstLine="210"/>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特定の権利を盛り込むことに加え、LBIは、高齢者の人権を尊重し、</w:t>
      </w:r>
      <w:r w:rsidR="004F2EA4">
        <w:rPr>
          <w:rFonts w:asciiTheme="minorEastAsia" w:eastAsiaTheme="minorEastAsia" w:hAnsiTheme="minorEastAsia" w:hint="eastAsia"/>
          <w:sz w:val="21"/>
          <w:szCs w:val="21"/>
          <w:lang w:eastAsia="ja-JP"/>
        </w:rPr>
        <w:t>保障</w:t>
      </w:r>
      <w:r w:rsidRPr="00596A07">
        <w:rPr>
          <w:rFonts w:asciiTheme="minorEastAsia" w:eastAsiaTheme="minorEastAsia" w:hAnsiTheme="minorEastAsia"/>
          <w:sz w:val="21"/>
          <w:szCs w:val="21"/>
          <w:lang w:eastAsia="ja-JP"/>
        </w:rPr>
        <w:t>し、実現する義務を</w:t>
      </w:r>
      <w:r w:rsidRPr="00596A07">
        <w:rPr>
          <w:rFonts w:asciiTheme="minorEastAsia" w:eastAsiaTheme="minorEastAsia" w:hAnsiTheme="minorEastAsia"/>
          <w:b/>
          <w:sz w:val="21"/>
          <w:szCs w:val="21"/>
          <w:lang w:eastAsia="ja-JP"/>
        </w:rPr>
        <w:t>政府</w:t>
      </w:r>
      <w:r w:rsidRPr="00596A07">
        <w:rPr>
          <w:rFonts w:asciiTheme="minorEastAsia" w:eastAsiaTheme="minorEastAsia" w:hAnsiTheme="minorEastAsia"/>
          <w:sz w:val="21"/>
          <w:szCs w:val="21"/>
          <w:lang w:eastAsia="ja-JP"/>
        </w:rPr>
        <w:t>が果たすために</w:t>
      </w:r>
      <w:r w:rsidRPr="00596A07">
        <w:rPr>
          <w:rFonts w:asciiTheme="minorEastAsia" w:eastAsiaTheme="minorEastAsia" w:hAnsiTheme="minorEastAsia"/>
          <w:b/>
          <w:sz w:val="21"/>
          <w:szCs w:val="21"/>
          <w:lang w:eastAsia="ja-JP"/>
        </w:rPr>
        <w:t>必要な最低限の基準を</w:t>
      </w:r>
      <w:r w:rsidRPr="00596A07">
        <w:rPr>
          <w:rFonts w:asciiTheme="minorEastAsia" w:eastAsiaTheme="minorEastAsia" w:hAnsiTheme="minorEastAsia"/>
          <w:sz w:val="21"/>
          <w:szCs w:val="21"/>
          <w:lang w:eastAsia="ja-JP"/>
        </w:rPr>
        <w:t>明記すべきである</w:t>
      </w:r>
      <w:r w:rsidR="004F2EA4">
        <w:rPr>
          <w:rStyle w:val="ad"/>
          <w:rFonts w:asciiTheme="minorEastAsia" w:eastAsiaTheme="minorEastAsia" w:hAnsiTheme="minorEastAsia"/>
          <w:sz w:val="21"/>
          <w:szCs w:val="21"/>
          <w:lang w:eastAsia="ja-JP"/>
        </w:rPr>
        <w:footnoteReference w:id="78"/>
      </w:r>
      <w:r w:rsidRPr="00596A07">
        <w:rPr>
          <w:rFonts w:asciiTheme="minorEastAsia" w:eastAsiaTheme="minorEastAsia" w:hAnsiTheme="minorEastAsia"/>
          <w:sz w:val="21"/>
          <w:szCs w:val="21"/>
          <w:lang w:eastAsia="ja-JP"/>
        </w:rPr>
        <w:t>。国家には、政府またはその他の主体による行為が人権を侵害しないよう確保する義務がある（尊重・</w:t>
      </w:r>
      <w:r w:rsidR="004F2EA4">
        <w:rPr>
          <w:rFonts w:asciiTheme="minorEastAsia" w:eastAsiaTheme="minorEastAsia" w:hAnsiTheme="minorEastAsia" w:hint="eastAsia"/>
          <w:sz w:val="21"/>
          <w:szCs w:val="21"/>
          <w:lang w:eastAsia="ja-JP"/>
        </w:rPr>
        <w:t>保障</w:t>
      </w:r>
      <w:r w:rsidRPr="00596A07">
        <w:rPr>
          <w:rFonts w:asciiTheme="minorEastAsia" w:eastAsiaTheme="minorEastAsia" w:hAnsiTheme="minorEastAsia"/>
          <w:sz w:val="21"/>
          <w:szCs w:val="21"/>
          <w:lang w:eastAsia="ja-JP"/>
        </w:rPr>
        <w:t>の義務）</w:t>
      </w:r>
      <w:r w:rsidR="004F2EA4">
        <w:rPr>
          <w:rStyle w:val="ad"/>
          <w:rFonts w:asciiTheme="minorEastAsia" w:eastAsiaTheme="minorEastAsia" w:hAnsiTheme="minorEastAsia"/>
          <w:sz w:val="21"/>
          <w:szCs w:val="21"/>
          <w:lang w:eastAsia="ja-JP"/>
        </w:rPr>
        <w:footnoteReference w:id="79"/>
      </w:r>
      <w:r w:rsidRPr="00596A07">
        <w:rPr>
          <w:rFonts w:asciiTheme="minorEastAsia" w:eastAsiaTheme="minorEastAsia" w:hAnsiTheme="minorEastAsia"/>
          <w:sz w:val="21"/>
          <w:szCs w:val="21"/>
          <w:lang w:eastAsia="ja-JP"/>
        </w:rPr>
        <w:t>。さらに、すべての人が自らの権利を完全かつ平等に享受できるよう、積極的な措置を講じる義務がある（実現の義務）</w:t>
      </w:r>
      <w:r w:rsidR="004F2EA4">
        <w:rPr>
          <w:rStyle w:val="ad"/>
          <w:rFonts w:asciiTheme="minorEastAsia" w:eastAsiaTheme="minorEastAsia" w:hAnsiTheme="minorEastAsia"/>
          <w:sz w:val="21"/>
          <w:szCs w:val="21"/>
          <w:lang w:eastAsia="ja-JP"/>
        </w:rPr>
        <w:footnoteReference w:id="80"/>
      </w:r>
      <w:r w:rsidRPr="00596A07">
        <w:rPr>
          <w:rFonts w:asciiTheme="minorEastAsia" w:eastAsiaTheme="minorEastAsia" w:hAnsiTheme="minorEastAsia"/>
          <w:sz w:val="21"/>
          <w:szCs w:val="21"/>
          <w:lang w:eastAsia="ja-JP"/>
        </w:rPr>
        <w:t>。</w:t>
      </w:r>
    </w:p>
    <w:p w14:paraId="6E0BDC71" w14:textId="22A86F37" w:rsidR="00501DAF" w:rsidRPr="00596A07" w:rsidRDefault="005427D9" w:rsidP="006B4477">
      <w:pPr>
        <w:pStyle w:val="a3"/>
        <w:spacing w:before="198"/>
        <w:ind w:right="162" w:firstLine="210"/>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LBIは、</w:t>
      </w:r>
      <w:r w:rsidRPr="00596A07">
        <w:rPr>
          <w:rFonts w:asciiTheme="minorEastAsia" w:eastAsiaTheme="minorEastAsia" w:hAnsiTheme="minorEastAsia"/>
          <w:b/>
          <w:sz w:val="21"/>
          <w:szCs w:val="21"/>
          <w:lang w:eastAsia="ja-JP"/>
        </w:rPr>
        <w:t>各権利</w:t>
      </w:r>
      <w:r w:rsidR="004F2EA4">
        <w:rPr>
          <w:rFonts w:asciiTheme="minorEastAsia" w:eastAsiaTheme="minorEastAsia" w:hAnsiTheme="minorEastAsia" w:hint="eastAsia"/>
          <w:b/>
          <w:sz w:val="21"/>
          <w:szCs w:val="21"/>
          <w:lang w:eastAsia="ja-JP"/>
        </w:rPr>
        <w:t>のそれぞれに</w:t>
      </w:r>
      <w:r w:rsidRPr="00596A07">
        <w:rPr>
          <w:rFonts w:asciiTheme="minorEastAsia" w:eastAsiaTheme="minorEastAsia" w:hAnsiTheme="minorEastAsia"/>
          <w:b/>
          <w:sz w:val="21"/>
          <w:szCs w:val="21"/>
          <w:lang w:eastAsia="ja-JP"/>
        </w:rPr>
        <w:t>関連する義務の基準</w:t>
      </w:r>
      <w:r w:rsidRPr="00596A07">
        <w:rPr>
          <w:rFonts w:asciiTheme="minorEastAsia" w:eastAsiaTheme="minorEastAsia" w:hAnsiTheme="minorEastAsia"/>
          <w:sz w:val="21"/>
          <w:szCs w:val="21"/>
          <w:lang w:eastAsia="ja-JP"/>
        </w:rPr>
        <w:t>を明記すべきである。残虐、非人道的または品位を傷つける扱いを受けない権利のような市民的および政治的権利については、ICCPR第2条に規定された基準と同様に、即時履行の基準が適用されるべきである。このような基準の下では、国家は、それらの権利を実現するために必要な国内措置を講じる義務を負う。達成可能な最高水準の健康に対する権利などの経済的、社会的及び文化的権利については、国家</w:t>
      </w:r>
      <w:r w:rsidR="004F2EA4">
        <w:rPr>
          <w:rFonts w:asciiTheme="minorEastAsia" w:eastAsiaTheme="minorEastAsia" w:hAnsiTheme="minorEastAsia" w:hint="eastAsia"/>
          <w:sz w:val="21"/>
          <w:szCs w:val="21"/>
          <w:lang w:eastAsia="ja-JP"/>
        </w:rPr>
        <w:t>にとって</w:t>
      </w:r>
      <w:r w:rsidRPr="00596A07">
        <w:rPr>
          <w:rFonts w:asciiTheme="minorEastAsia" w:eastAsiaTheme="minorEastAsia" w:hAnsiTheme="minorEastAsia"/>
          <w:sz w:val="21"/>
          <w:szCs w:val="21"/>
          <w:lang w:eastAsia="ja-JP"/>
        </w:rPr>
        <w:t>利用可能な資源の最大限の範囲内で漸進的に履行されるべきであり、国家が後退的な措置を講じてはならないという要件が課されるべきである</w:t>
      </w:r>
      <w:r w:rsidR="004F2EA4">
        <w:rPr>
          <w:rStyle w:val="ad"/>
          <w:rFonts w:asciiTheme="minorEastAsia" w:eastAsiaTheme="minorEastAsia" w:hAnsiTheme="minorEastAsia"/>
          <w:sz w:val="21"/>
          <w:szCs w:val="21"/>
          <w:lang w:eastAsia="ja-JP"/>
        </w:rPr>
        <w:footnoteReference w:id="81"/>
      </w:r>
      <w:r w:rsidRPr="00596A07">
        <w:rPr>
          <w:rFonts w:asciiTheme="minorEastAsia" w:eastAsiaTheme="minorEastAsia" w:hAnsiTheme="minorEastAsia"/>
          <w:sz w:val="21"/>
          <w:szCs w:val="21"/>
          <w:lang w:eastAsia="ja-JP"/>
        </w:rPr>
        <w:t>。</w:t>
      </w:r>
    </w:p>
    <w:p w14:paraId="5814CA3E" w14:textId="32AED20D" w:rsidR="00501DAF" w:rsidRPr="00596A07" w:rsidRDefault="004F2EA4">
      <w:pPr>
        <w:pStyle w:val="6"/>
        <w:spacing w:before="202"/>
        <w:ind w:firstLine="211"/>
        <w:rPr>
          <w:rFonts w:asciiTheme="minorEastAsia" w:eastAsiaTheme="minorEastAsia" w:hAnsiTheme="minorEastAsia"/>
          <w:sz w:val="21"/>
          <w:szCs w:val="21"/>
          <w:lang w:eastAsia="ja-JP"/>
        </w:rPr>
      </w:pPr>
      <w:r>
        <w:rPr>
          <w:rFonts w:asciiTheme="minorEastAsia" w:eastAsiaTheme="minorEastAsia" w:hAnsiTheme="minorEastAsia" w:hint="eastAsia"/>
          <w:sz w:val="21"/>
          <w:szCs w:val="21"/>
          <w:lang w:eastAsia="ja-JP"/>
        </w:rPr>
        <w:t>監督</w:t>
      </w:r>
      <w:r w:rsidR="005427D9" w:rsidRPr="00596A07">
        <w:rPr>
          <w:rFonts w:asciiTheme="minorEastAsia" w:eastAsiaTheme="minorEastAsia" w:hAnsiTheme="minorEastAsia"/>
          <w:sz w:val="21"/>
          <w:szCs w:val="21"/>
          <w:lang w:eastAsia="ja-JP"/>
        </w:rPr>
        <w:t>および苦情</w:t>
      </w:r>
      <w:r>
        <w:rPr>
          <w:rFonts w:asciiTheme="minorEastAsia" w:eastAsiaTheme="minorEastAsia" w:hAnsiTheme="minorEastAsia" w:hint="eastAsia"/>
          <w:sz w:val="21"/>
          <w:szCs w:val="21"/>
          <w:lang w:eastAsia="ja-JP"/>
        </w:rPr>
        <w:t>解決</w:t>
      </w:r>
      <w:r w:rsidR="005427D9" w:rsidRPr="00596A07">
        <w:rPr>
          <w:rFonts w:asciiTheme="minorEastAsia" w:eastAsiaTheme="minorEastAsia" w:hAnsiTheme="minorEastAsia"/>
          <w:sz w:val="21"/>
          <w:szCs w:val="21"/>
          <w:lang w:eastAsia="ja-JP"/>
        </w:rPr>
        <w:t>手続き</w:t>
      </w:r>
    </w:p>
    <w:p w14:paraId="309F9BA5" w14:textId="40E8F6D7" w:rsidR="00501DAF" w:rsidRPr="00596A07" w:rsidRDefault="005427D9" w:rsidP="006B4477">
      <w:pPr>
        <w:pStyle w:val="a3"/>
        <w:spacing w:before="268"/>
        <w:ind w:right="161" w:firstLine="210"/>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法的執行の見通しは、LBIの全体的な有効性にとって不可欠であり、各国に対し、国内法としてこの条約を制定し、高齢者</w:t>
      </w:r>
      <w:r w:rsidR="004F2EA4">
        <w:rPr>
          <w:rFonts w:asciiTheme="minorEastAsia" w:eastAsiaTheme="minorEastAsia" w:hAnsiTheme="minorEastAsia" w:hint="eastAsia"/>
          <w:sz w:val="21"/>
          <w:szCs w:val="21"/>
          <w:lang w:eastAsia="ja-JP"/>
        </w:rPr>
        <w:t>に関する法令</w:t>
      </w:r>
      <w:r w:rsidRPr="00596A07">
        <w:rPr>
          <w:rFonts w:asciiTheme="minorEastAsia" w:eastAsiaTheme="minorEastAsia" w:hAnsiTheme="minorEastAsia"/>
          <w:sz w:val="21"/>
          <w:szCs w:val="21"/>
          <w:lang w:eastAsia="ja-JP"/>
        </w:rPr>
        <w:t>にお</w:t>
      </w:r>
      <w:r w:rsidR="004F2EA4">
        <w:rPr>
          <w:rFonts w:asciiTheme="minorEastAsia" w:eastAsiaTheme="minorEastAsia" w:hAnsiTheme="minorEastAsia" w:hint="eastAsia"/>
          <w:sz w:val="21"/>
          <w:szCs w:val="21"/>
          <w:lang w:eastAsia="ja-JP"/>
        </w:rPr>
        <w:t>いて、</w:t>
      </w:r>
      <w:r w:rsidRPr="00596A07">
        <w:rPr>
          <w:rFonts w:asciiTheme="minorEastAsia" w:eastAsiaTheme="minorEastAsia" w:hAnsiTheme="minorEastAsia"/>
          <w:sz w:val="21"/>
          <w:szCs w:val="21"/>
          <w:lang w:eastAsia="ja-JP"/>
        </w:rPr>
        <w:t>重要な人権問題に対処するための措置を講じるよう促すものである</w:t>
      </w:r>
      <w:r w:rsidR="004F2EA4">
        <w:rPr>
          <w:rStyle w:val="ad"/>
          <w:rFonts w:asciiTheme="minorEastAsia" w:eastAsiaTheme="minorEastAsia" w:hAnsiTheme="minorEastAsia"/>
          <w:sz w:val="21"/>
          <w:szCs w:val="21"/>
          <w:lang w:eastAsia="ja-JP"/>
        </w:rPr>
        <w:footnoteReference w:id="82"/>
      </w:r>
      <w:r w:rsidRPr="00596A07">
        <w:rPr>
          <w:rFonts w:asciiTheme="minorEastAsia" w:eastAsiaTheme="minorEastAsia" w:hAnsiTheme="minorEastAsia"/>
          <w:sz w:val="21"/>
          <w:szCs w:val="21"/>
          <w:lang w:eastAsia="ja-JP"/>
        </w:rPr>
        <w:t>。したがって、LBIは</w:t>
      </w:r>
      <w:r w:rsidRPr="00596A07">
        <w:rPr>
          <w:rFonts w:asciiTheme="minorEastAsia" w:eastAsiaTheme="minorEastAsia" w:hAnsiTheme="minorEastAsia"/>
          <w:b/>
          <w:sz w:val="21"/>
          <w:szCs w:val="21"/>
          <w:lang w:eastAsia="ja-JP"/>
        </w:rPr>
        <w:t>、国内および国際的な執行可能性を要求し、かつ可能にするものでなければならない</w:t>
      </w:r>
      <w:r w:rsidRPr="00596A07">
        <w:rPr>
          <w:rFonts w:asciiTheme="minorEastAsia" w:eastAsiaTheme="minorEastAsia" w:hAnsiTheme="minorEastAsia"/>
          <w:sz w:val="21"/>
          <w:szCs w:val="21"/>
          <w:lang w:eastAsia="ja-JP"/>
        </w:rPr>
        <w:t>。各国は、自国の管轄区域内でLBIの権利と義務を実施するだけでなく、個人の権利が侵害された場合に、国内で適切な救済措置が利用</w:t>
      </w:r>
      <w:r w:rsidR="004F2EA4">
        <w:rPr>
          <w:rFonts w:asciiTheme="minorEastAsia" w:eastAsiaTheme="minorEastAsia" w:hAnsiTheme="minorEastAsia" w:hint="eastAsia"/>
          <w:sz w:val="21"/>
          <w:szCs w:val="21"/>
          <w:lang w:eastAsia="ja-JP"/>
        </w:rPr>
        <w:t>できるようにすることが</w:t>
      </w:r>
      <w:r w:rsidRPr="00596A07">
        <w:rPr>
          <w:rFonts w:asciiTheme="minorEastAsia" w:eastAsiaTheme="minorEastAsia" w:hAnsiTheme="minorEastAsia"/>
          <w:sz w:val="21"/>
          <w:szCs w:val="21"/>
          <w:lang w:eastAsia="ja-JP"/>
        </w:rPr>
        <w:t>求められる必要がある。</w:t>
      </w:r>
    </w:p>
    <w:p w14:paraId="05999069" w14:textId="22BEC76A" w:rsidR="00501DAF" w:rsidRPr="00596A07" w:rsidRDefault="005427D9" w:rsidP="006B4477">
      <w:pPr>
        <w:spacing w:before="1"/>
        <w:ind w:left="165" w:firstLine="210"/>
        <w:rPr>
          <w:rFonts w:asciiTheme="minorEastAsia" w:eastAsiaTheme="minorEastAsia" w:hAnsiTheme="minorEastAsia"/>
          <w:sz w:val="21"/>
          <w:szCs w:val="21"/>
          <w:lang w:eastAsia="ja-JP"/>
        </w:rPr>
      </w:pPr>
      <w:bookmarkStart w:id="28" w:name="_bookmark73"/>
      <w:bookmarkStart w:id="29" w:name="_bookmark81"/>
      <w:bookmarkEnd w:id="28"/>
      <w:bookmarkEnd w:id="29"/>
      <w:r w:rsidRPr="00596A07">
        <w:rPr>
          <w:rFonts w:asciiTheme="minorEastAsia" w:eastAsiaTheme="minorEastAsia" w:hAnsiTheme="minorEastAsia"/>
          <w:sz w:val="21"/>
          <w:szCs w:val="21"/>
          <w:lang w:eastAsia="ja-JP"/>
        </w:rPr>
        <w:t>また、LBIは、他の人権条約のために確立された手続きと同様に、個人からの通報を受け付ける権限を持つ</w:t>
      </w:r>
      <w:r w:rsidR="004F2EA4">
        <w:rPr>
          <w:rFonts w:asciiTheme="minorEastAsia" w:eastAsiaTheme="minorEastAsia" w:hAnsiTheme="minorEastAsia" w:hint="eastAsia"/>
          <w:b/>
          <w:sz w:val="21"/>
          <w:szCs w:val="21"/>
          <w:lang w:eastAsia="ja-JP"/>
        </w:rPr>
        <w:t>専用の</w:t>
      </w:r>
      <w:r w:rsidRPr="00596A07">
        <w:rPr>
          <w:rFonts w:asciiTheme="minorEastAsia" w:eastAsiaTheme="minorEastAsia" w:hAnsiTheme="minorEastAsia"/>
          <w:b/>
          <w:sz w:val="21"/>
          <w:szCs w:val="21"/>
          <w:lang w:eastAsia="ja-JP"/>
        </w:rPr>
        <w:t>委員会</w:t>
      </w:r>
      <w:r w:rsidRPr="00596A07">
        <w:rPr>
          <w:rFonts w:asciiTheme="minorEastAsia" w:eastAsiaTheme="minorEastAsia" w:hAnsiTheme="minorEastAsia"/>
          <w:sz w:val="21"/>
          <w:szCs w:val="21"/>
          <w:lang w:eastAsia="ja-JP"/>
        </w:rPr>
        <w:t>を設置すべきである</w:t>
      </w:r>
      <w:r>
        <w:rPr>
          <w:rStyle w:val="ad"/>
          <w:rFonts w:asciiTheme="minorEastAsia" w:eastAsiaTheme="minorEastAsia" w:hAnsiTheme="minorEastAsia"/>
          <w:sz w:val="21"/>
          <w:szCs w:val="21"/>
          <w:lang w:eastAsia="ja-JP"/>
        </w:rPr>
        <w:footnoteReference w:id="83"/>
      </w:r>
      <w:r w:rsidRPr="00596A07">
        <w:rPr>
          <w:rFonts w:asciiTheme="minorEastAsia" w:eastAsiaTheme="minorEastAsia" w:hAnsiTheme="minorEastAsia"/>
          <w:sz w:val="21"/>
          <w:szCs w:val="21"/>
          <w:lang w:eastAsia="ja-JP"/>
        </w:rPr>
        <w:t>。苦情が国際レベルに持ち込まれる可能性があることは、各国に対し、LBIに基づく義務を履行し、違反の申し立てに対して適切な国内救済措置を講じるよう促す重要な手段となる。また、この委員会は、普遍的定期的審査（UPR）プロセスに加え、実施に関する各国の進捗状況を監視し、高齢者の権利が適切に</w:t>
      </w:r>
      <w:r w:rsidR="004F2EA4">
        <w:rPr>
          <w:rFonts w:asciiTheme="minorEastAsia" w:eastAsiaTheme="minorEastAsia" w:hAnsiTheme="minorEastAsia" w:hint="eastAsia"/>
          <w:sz w:val="21"/>
          <w:szCs w:val="21"/>
          <w:lang w:eastAsia="ja-JP"/>
        </w:rPr>
        <w:t>対処されて</w:t>
      </w:r>
      <w:r w:rsidRPr="00596A07">
        <w:rPr>
          <w:rFonts w:asciiTheme="minorEastAsia" w:eastAsiaTheme="minorEastAsia" w:hAnsiTheme="minorEastAsia"/>
          <w:sz w:val="21"/>
          <w:szCs w:val="21"/>
          <w:lang w:eastAsia="ja-JP"/>
        </w:rPr>
        <w:t>いない場合に勧告を行うという監督的役割も担うべきである。</w:t>
      </w:r>
    </w:p>
    <w:p w14:paraId="202214D9" w14:textId="77777777" w:rsidR="00FA4788" w:rsidRDefault="00FA4788">
      <w:pPr>
        <w:pStyle w:val="a3"/>
        <w:ind w:left="165" w:right="163" w:firstLine="210"/>
        <w:rPr>
          <w:rFonts w:asciiTheme="minorEastAsia" w:eastAsiaTheme="minorEastAsia" w:hAnsiTheme="minorEastAsia"/>
          <w:sz w:val="21"/>
          <w:szCs w:val="21"/>
          <w:lang w:eastAsia="ja-JP"/>
        </w:rPr>
      </w:pPr>
    </w:p>
    <w:p w14:paraId="77F7420D" w14:textId="748B6F49" w:rsidR="00501DAF" w:rsidRPr="00596A07" w:rsidRDefault="005427D9" w:rsidP="006B4477">
      <w:pPr>
        <w:pStyle w:val="a3"/>
        <w:ind w:left="165" w:right="163" w:firstLine="210"/>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この度は回答の機会をいただき、改めて感謝申し上げます。追加の支援や説明が必要な場合は、喜んで対応</w:t>
      </w:r>
      <w:r w:rsidR="006B4477">
        <w:rPr>
          <w:rFonts w:asciiTheme="minorEastAsia" w:eastAsiaTheme="minorEastAsia" w:hAnsiTheme="minorEastAsia" w:hint="eastAsia"/>
          <w:sz w:val="21"/>
          <w:szCs w:val="21"/>
          <w:lang w:eastAsia="ja-JP"/>
        </w:rPr>
        <w:t>いたし</w:t>
      </w:r>
      <w:r w:rsidRPr="00596A07">
        <w:rPr>
          <w:rFonts w:asciiTheme="minorEastAsia" w:eastAsiaTheme="minorEastAsia" w:hAnsiTheme="minorEastAsia"/>
          <w:sz w:val="21"/>
          <w:szCs w:val="21"/>
          <w:lang w:eastAsia="ja-JP"/>
        </w:rPr>
        <w:t>ます。</w:t>
      </w:r>
    </w:p>
    <w:p w14:paraId="3276FDCC" w14:textId="77777777" w:rsidR="00501DAF" w:rsidRPr="00596A07" w:rsidRDefault="005427D9" w:rsidP="00715A67">
      <w:pPr>
        <w:pStyle w:val="a3"/>
        <w:spacing w:before="240"/>
        <w:ind w:left="165" w:firstLine="208"/>
        <w:rPr>
          <w:rFonts w:asciiTheme="minorEastAsia" w:eastAsiaTheme="minorEastAsia" w:hAnsiTheme="minorEastAsia"/>
          <w:sz w:val="21"/>
          <w:szCs w:val="21"/>
          <w:lang w:eastAsia="ja-JP"/>
        </w:rPr>
      </w:pPr>
      <w:r w:rsidRPr="00596A07">
        <w:rPr>
          <w:rFonts w:asciiTheme="minorEastAsia" w:eastAsiaTheme="minorEastAsia" w:hAnsiTheme="minorEastAsia"/>
          <w:spacing w:val="-2"/>
          <w:sz w:val="21"/>
          <w:szCs w:val="21"/>
          <w:lang w:eastAsia="ja-JP"/>
        </w:rPr>
        <w:t>敬具</w:t>
      </w:r>
    </w:p>
    <w:p w14:paraId="19F353E7" w14:textId="1B066F26" w:rsidR="00501DAF" w:rsidRPr="00596A07" w:rsidRDefault="005427D9">
      <w:pPr>
        <w:pStyle w:val="5"/>
        <w:spacing w:before="269"/>
        <w:ind w:left="165" w:firstLine="211"/>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ブリジット・ルイス教授</w:t>
      </w:r>
      <w:r w:rsidR="006B4477">
        <w:rPr>
          <w:rFonts w:asciiTheme="minorEastAsia" w:eastAsiaTheme="minorEastAsia" w:hAnsiTheme="minorEastAsia" w:hint="eastAsia"/>
          <w:sz w:val="21"/>
          <w:szCs w:val="21"/>
          <w:lang w:eastAsia="ja-JP"/>
        </w:rPr>
        <w:t xml:space="preserve">　</w:t>
      </w:r>
      <w:hyperlink r:id="rId10" w:history="1">
        <w:r w:rsidR="006B4477" w:rsidRPr="00D24F6D">
          <w:rPr>
            <w:rStyle w:val="a9"/>
            <w:rFonts w:asciiTheme="minorEastAsia" w:eastAsiaTheme="minorEastAsia" w:hAnsiTheme="minorEastAsia"/>
            <w:spacing w:val="-2"/>
            <w:sz w:val="21"/>
            <w:szCs w:val="21"/>
            <w:lang w:eastAsia="ja-JP"/>
          </w:rPr>
          <w:t>b.lewis@qut.edu.au</w:t>
        </w:r>
      </w:hyperlink>
    </w:p>
    <w:p w14:paraId="3A3EA712" w14:textId="48D16AF9" w:rsidR="00501DAF" w:rsidRPr="00596A07" w:rsidRDefault="005427D9">
      <w:pPr>
        <w:pStyle w:val="5"/>
        <w:ind w:left="165" w:firstLine="211"/>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ケリー・パーサー教授</w:t>
      </w:r>
      <w:r w:rsidR="00715A67">
        <w:rPr>
          <w:rFonts w:asciiTheme="minorEastAsia" w:eastAsiaTheme="minorEastAsia" w:hAnsiTheme="minorEastAsia" w:hint="eastAsia"/>
          <w:sz w:val="21"/>
          <w:szCs w:val="21"/>
          <w:lang w:eastAsia="ja-JP"/>
        </w:rPr>
        <w:t xml:space="preserve"> </w:t>
      </w:r>
      <w:hyperlink r:id="rId11" w:history="1">
        <w:r w:rsidR="00715A67" w:rsidRPr="00D24F6D">
          <w:rPr>
            <w:rStyle w:val="a9"/>
            <w:rFonts w:asciiTheme="minorEastAsia" w:eastAsiaTheme="minorEastAsia" w:hAnsiTheme="minorEastAsia"/>
            <w:spacing w:val="-2"/>
            <w:sz w:val="21"/>
            <w:szCs w:val="21"/>
            <w:lang w:eastAsia="ja-JP"/>
          </w:rPr>
          <w:t>k.purser@qut.edu.au</w:t>
        </w:r>
      </w:hyperlink>
    </w:p>
    <w:p w14:paraId="3D6856D1" w14:textId="0CEB5007" w:rsidR="00501DAF" w:rsidRPr="00596A07" w:rsidRDefault="005427D9">
      <w:pPr>
        <w:pStyle w:val="5"/>
        <w:ind w:left="165" w:firstLine="211"/>
        <w:rPr>
          <w:rFonts w:asciiTheme="minorEastAsia" w:eastAsiaTheme="minorEastAsia" w:hAnsiTheme="minorEastAsia"/>
          <w:sz w:val="21"/>
          <w:szCs w:val="21"/>
          <w:lang w:eastAsia="ja-JP"/>
        </w:rPr>
      </w:pPr>
      <w:r w:rsidRPr="00596A07">
        <w:rPr>
          <w:rFonts w:asciiTheme="minorEastAsia" w:eastAsiaTheme="minorEastAsia" w:hAnsiTheme="minorEastAsia"/>
          <w:sz w:val="21"/>
          <w:szCs w:val="21"/>
          <w:lang w:eastAsia="ja-JP"/>
        </w:rPr>
        <w:t>アマンダ・ウォード</w:t>
      </w:r>
      <w:hyperlink r:id="rId12" w:history="1">
        <w:r w:rsidR="00715A67" w:rsidRPr="00D24F6D">
          <w:rPr>
            <w:rStyle w:val="a9"/>
            <w:rFonts w:asciiTheme="minorEastAsia" w:eastAsiaTheme="minorEastAsia" w:hAnsiTheme="minorEastAsia"/>
            <w:spacing w:val="-2"/>
            <w:sz w:val="21"/>
            <w:szCs w:val="21"/>
            <w:lang w:eastAsia="ja-JP"/>
          </w:rPr>
          <w:t>a9.ward@hdr.qut.edu.au</w:t>
        </w:r>
      </w:hyperlink>
    </w:p>
    <w:p w14:paraId="0562C90B" w14:textId="6F93B71D" w:rsidR="006B4477" w:rsidRPr="00596A07" w:rsidRDefault="006B4477" w:rsidP="006B4477">
      <w:pPr>
        <w:pStyle w:val="a3"/>
        <w:ind w:left="165" w:right="855" w:firstLine="210"/>
        <w:rPr>
          <w:rFonts w:asciiTheme="minorEastAsia" w:eastAsiaTheme="minorEastAsia" w:hAnsiTheme="minorEastAsia"/>
          <w:sz w:val="21"/>
          <w:szCs w:val="21"/>
          <w:lang w:eastAsia="ja-JP"/>
        </w:rPr>
      </w:pPr>
      <w:bookmarkStart w:id="30" w:name="_bookmark82"/>
      <w:bookmarkEnd w:id="30"/>
      <w:r w:rsidRPr="00596A07">
        <w:rPr>
          <w:rFonts w:asciiTheme="minorEastAsia" w:eastAsiaTheme="minorEastAsia" w:hAnsiTheme="minorEastAsia"/>
          <w:sz w:val="21"/>
          <w:szCs w:val="21"/>
          <w:lang w:eastAsia="ja-JP"/>
        </w:rPr>
        <w:t>オーストラリア</w:t>
      </w:r>
      <w:r w:rsidR="00AF08D5">
        <w:rPr>
          <w:rFonts w:asciiTheme="minorEastAsia" w:eastAsiaTheme="minorEastAsia" w:hAnsiTheme="minorEastAsia" w:hint="eastAsia"/>
          <w:sz w:val="21"/>
          <w:szCs w:val="21"/>
          <w:lang w:eastAsia="ja-JP"/>
        </w:rPr>
        <w:t>医療</w:t>
      </w:r>
      <w:r w:rsidRPr="00596A07">
        <w:rPr>
          <w:rFonts w:asciiTheme="minorEastAsia" w:eastAsiaTheme="minorEastAsia" w:hAnsiTheme="minorEastAsia"/>
          <w:sz w:val="21"/>
          <w:szCs w:val="21"/>
          <w:lang w:eastAsia="ja-JP"/>
        </w:rPr>
        <w:t>法研究センター</w:t>
      </w:r>
      <w:r w:rsidR="00715A67">
        <w:rPr>
          <w:rFonts w:asciiTheme="minorEastAsia" w:eastAsiaTheme="minorEastAsia" w:hAnsiTheme="minorEastAsia" w:hint="eastAsia"/>
          <w:sz w:val="21"/>
          <w:szCs w:val="21"/>
          <w:lang w:eastAsia="ja-JP"/>
        </w:rPr>
        <w:t xml:space="preserve">  </w:t>
      </w:r>
      <w:r w:rsidRPr="00596A07">
        <w:rPr>
          <w:rFonts w:asciiTheme="minorEastAsia" w:eastAsiaTheme="minorEastAsia" w:hAnsiTheme="minorEastAsia"/>
          <w:sz w:val="21"/>
          <w:szCs w:val="21"/>
          <w:lang w:eastAsia="ja-JP"/>
        </w:rPr>
        <w:t>ビジネス・法学部</w:t>
      </w:r>
      <w:r>
        <w:rPr>
          <w:rFonts w:asciiTheme="minorEastAsia" w:eastAsiaTheme="minorEastAsia" w:hAnsiTheme="minorEastAsia" w:hint="eastAsia"/>
          <w:sz w:val="21"/>
          <w:szCs w:val="21"/>
          <w:lang w:eastAsia="ja-JP"/>
        </w:rPr>
        <w:t xml:space="preserve">　</w:t>
      </w:r>
      <w:r w:rsidRPr="00596A07">
        <w:rPr>
          <w:rFonts w:asciiTheme="minorEastAsia" w:eastAsiaTheme="minorEastAsia" w:hAnsiTheme="minorEastAsia"/>
          <w:sz w:val="21"/>
          <w:szCs w:val="21"/>
          <w:lang w:eastAsia="ja-JP"/>
        </w:rPr>
        <w:t>クイーンズランド工科大学</w:t>
      </w:r>
    </w:p>
    <w:p w14:paraId="3B8E9B84" w14:textId="2AD1188A" w:rsidR="001C272A" w:rsidRPr="00596A07" w:rsidRDefault="001C272A" w:rsidP="001C272A">
      <w:pPr>
        <w:spacing w:before="99"/>
        <w:ind w:right="73" w:firstLine="210"/>
        <w:jc w:val="right"/>
        <w:rPr>
          <w:rFonts w:asciiTheme="minorEastAsia" w:eastAsiaTheme="minorEastAsia" w:hAnsiTheme="minorEastAsia"/>
          <w:sz w:val="21"/>
          <w:szCs w:val="21"/>
          <w:lang w:eastAsia="ja-JP"/>
        </w:rPr>
      </w:pPr>
      <w:r>
        <w:rPr>
          <w:rFonts w:asciiTheme="minorEastAsia" w:eastAsiaTheme="minorEastAsia" w:hAnsiTheme="minorEastAsia" w:hint="eastAsia"/>
          <w:sz w:val="21"/>
          <w:szCs w:val="21"/>
          <w:lang w:eastAsia="ja-JP"/>
        </w:rPr>
        <w:t>（翻訳・佐藤久夫、　　　　　）</w:t>
      </w:r>
    </w:p>
    <w:sectPr w:rsidR="001C272A" w:rsidRPr="00596A07">
      <w:headerReference w:type="default" r:id="rId13"/>
      <w:footerReference w:type="default" r:id="rId14"/>
      <w:pgSz w:w="11910" w:h="16840"/>
      <w:pgMar w:top="1360" w:right="1275" w:bottom="1360" w:left="1275" w:header="0" w:footer="116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D5962" w14:textId="77777777" w:rsidR="00AF61B8" w:rsidRDefault="00AF61B8">
      <w:pPr>
        <w:ind w:firstLine="220"/>
      </w:pPr>
      <w:r>
        <w:separator/>
      </w:r>
    </w:p>
  </w:endnote>
  <w:endnote w:type="continuationSeparator" w:id="0">
    <w:p w14:paraId="7576DF2B" w14:textId="77777777" w:rsidR="00AF61B8" w:rsidRDefault="00AF61B8">
      <w:pPr>
        <w:ind w:firstLine="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2824141"/>
      <w:docPartObj>
        <w:docPartGallery w:val="Page Numbers (Bottom of Page)"/>
        <w:docPartUnique/>
      </w:docPartObj>
    </w:sdtPr>
    <w:sdtEndPr/>
    <w:sdtContent>
      <w:p w14:paraId="511F2339" w14:textId="38996765" w:rsidR="00FA4788" w:rsidRDefault="00FA4788">
        <w:pPr>
          <w:pStyle w:val="a7"/>
          <w:ind w:firstLine="220"/>
        </w:pPr>
        <w:r>
          <w:fldChar w:fldCharType="begin"/>
        </w:r>
        <w:r>
          <w:instrText>PAGE   \* MERGEFORMAT</w:instrText>
        </w:r>
        <w:r>
          <w:fldChar w:fldCharType="separate"/>
        </w:r>
        <w:r>
          <w:rPr>
            <w:lang w:val="ja-JP" w:eastAsia="ja-JP"/>
          </w:rPr>
          <w:t>2</w:t>
        </w:r>
        <w:r>
          <w:fldChar w:fldCharType="end"/>
        </w:r>
      </w:p>
    </w:sdtContent>
  </w:sdt>
  <w:p w14:paraId="318794A4" w14:textId="2634C2BA" w:rsidR="00501DAF" w:rsidRDefault="00501DAF">
    <w:pPr>
      <w:pStyle w:val="a3"/>
      <w:spacing w:line="14" w:lineRule="auto"/>
      <w:ind w:firstLine="20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7229894"/>
      <w:docPartObj>
        <w:docPartGallery w:val="Page Numbers (Bottom of Page)"/>
        <w:docPartUnique/>
      </w:docPartObj>
    </w:sdtPr>
    <w:sdtEndPr/>
    <w:sdtContent>
      <w:p w14:paraId="3935B283" w14:textId="120BACF3" w:rsidR="006B4477" w:rsidRDefault="006B4477">
        <w:pPr>
          <w:pStyle w:val="a7"/>
          <w:ind w:firstLine="220"/>
        </w:pPr>
        <w:r>
          <w:fldChar w:fldCharType="begin"/>
        </w:r>
        <w:r>
          <w:instrText>PAGE   \* MERGEFORMAT</w:instrText>
        </w:r>
        <w:r>
          <w:fldChar w:fldCharType="separate"/>
        </w:r>
        <w:r>
          <w:rPr>
            <w:lang w:val="ja-JP" w:eastAsia="ja-JP"/>
          </w:rPr>
          <w:t>2</w:t>
        </w:r>
        <w:r>
          <w:fldChar w:fldCharType="end"/>
        </w:r>
      </w:p>
    </w:sdtContent>
  </w:sdt>
  <w:p w14:paraId="35C5A9F7" w14:textId="56869230" w:rsidR="00501DAF" w:rsidRDefault="00501DAF">
    <w:pPr>
      <w:pStyle w:val="a3"/>
      <w:spacing w:line="14" w:lineRule="auto"/>
      <w:ind w:firstLine="20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29A85" w14:textId="77777777" w:rsidR="00AF61B8" w:rsidRDefault="00AF61B8">
      <w:pPr>
        <w:ind w:firstLine="220"/>
      </w:pPr>
      <w:r>
        <w:separator/>
      </w:r>
    </w:p>
  </w:footnote>
  <w:footnote w:type="continuationSeparator" w:id="0">
    <w:p w14:paraId="459DCCD3" w14:textId="77777777" w:rsidR="00AF61B8" w:rsidRDefault="00AF61B8">
      <w:pPr>
        <w:ind w:firstLine="220"/>
      </w:pPr>
      <w:r>
        <w:continuationSeparator/>
      </w:r>
    </w:p>
  </w:footnote>
  <w:footnote w:id="1">
    <w:p w14:paraId="47A64AAA" w14:textId="2DD703BF" w:rsidR="00054615" w:rsidRPr="00054615" w:rsidRDefault="00054615" w:rsidP="00054615">
      <w:pPr>
        <w:pStyle w:val="ab"/>
        <w:ind w:leftChars="193" w:left="425" w:firstLineChars="0" w:firstLine="1"/>
        <w:rPr>
          <w:rFonts w:eastAsiaTheme="minorEastAsia"/>
          <w:sz w:val="18"/>
          <w:szCs w:val="18"/>
          <w:lang w:eastAsia="ja-JP"/>
        </w:rPr>
      </w:pPr>
      <w:r w:rsidRPr="00054615">
        <w:rPr>
          <w:rStyle w:val="ad"/>
          <w:sz w:val="18"/>
          <w:szCs w:val="18"/>
        </w:rPr>
        <w:footnoteRef/>
      </w:r>
      <w:r w:rsidRPr="00054615">
        <w:rPr>
          <w:sz w:val="18"/>
          <w:szCs w:val="18"/>
          <w:lang w:eastAsia="ja-JP"/>
        </w:rPr>
        <w:t xml:space="preserve"> </w:t>
      </w:r>
      <w:r w:rsidRPr="00054615">
        <w:rPr>
          <w:rFonts w:ascii="ＭＳ 明朝" w:eastAsia="ＭＳ 明朝" w:hAnsi="ＭＳ 明朝" w:cs="ＭＳ 明朝" w:hint="eastAsia"/>
          <w:sz w:val="18"/>
          <w:szCs w:val="18"/>
          <w:lang w:eastAsia="ja-JP"/>
        </w:rPr>
        <w:t>ブリジット・ルイス、ケリー・パーサー、カースティ・マッキー「高齢者の人権</w:t>
      </w:r>
      <w:r w:rsidRPr="00054615">
        <w:rPr>
          <w:sz w:val="18"/>
          <w:szCs w:val="18"/>
          <w:lang w:eastAsia="ja-JP"/>
        </w:rPr>
        <w:t>――</w:t>
      </w:r>
      <w:r w:rsidRPr="00054615">
        <w:rPr>
          <w:rFonts w:ascii="ＭＳ 明朝" w:eastAsia="ＭＳ 明朝" w:hAnsi="ＭＳ 明朝" w:cs="ＭＳ 明朝" w:hint="eastAsia"/>
          <w:sz w:val="18"/>
          <w:szCs w:val="18"/>
          <w:lang w:eastAsia="ja-JP"/>
        </w:rPr>
        <w:t>高齢者法への人権アプローチ」（</w:t>
      </w:r>
      <w:r w:rsidRPr="00054615">
        <w:rPr>
          <w:sz w:val="18"/>
          <w:szCs w:val="18"/>
          <w:lang w:eastAsia="ja-JP"/>
        </w:rPr>
        <w:t>Springer</w:t>
      </w:r>
      <w:r w:rsidRPr="00054615">
        <w:rPr>
          <w:rFonts w:ascii="ＭＳ 明朝" w:eastAsia="ＭＳ 明朝" w:hAnsi="ＭＳ 明朝" w:cs="ＭＳ 明朝" w:hint="eastAsia"/>
          <w:sz w:val="18"/>
          <w:szCs w:val="18"/>
          <w:lang w:eastAsia="ja-JP"/>
        </w:rPr>
        <w:t>、</w:t>
      </w:r>
      <w:r w:rsidRPr="00054615">
        <w:rPr>
          <w:sz w:val="18"/>
          <w:szCs w:val="18"/>
          <w:lang w:eastAsia="ja-JP"/>
        </w:rPr>
        <w:t>2020</w:t>
      </w:r>
      <w:r w:rsidRPr="00054615">
        <w:rPr>
          <w:rFonts w:ascii="ＭＳ 明朝" w:eastAsia="ＭＳ 明朝" w:hAnsi="ＭＳ 明朝" w:cs="ＭＳ 明朝" w:hint="eastAsia"/>
          <w:sz w:val="18"/>
          <w:szCs w:val="18"/>
          <w:lang w:eastAsia="ja-JP"/>
        </w:rPr>
        <w:t>年）</w:t>
      </w:r>
      <w:r w:rsidRPr="00054615">
        <w:rPr>
          <w:sz w:val="18"/>
          <w:szCs w:val="18"/>
          <w:lang w:eastAsia="ja-JP"/>
        </w:rPr>
        <w:t>68</w:t>
      </w:r>
      <w:r w:rsidRPr="00054615">
        <w:rPr>
          <w:rFonts w:ascii="ＭＳ 明朝" w:eastAsia="ＭＳ 明朝" w:hAnsi="ＭＳ 明朝" w:cs="ＭＳ 明朝" w:hint="eastAsia"/>
          <w:sz w:val="18"/>
          <w:szCs w:val="18"/>
          <w:lang w:eastAsia="ja-JP"/>
        </w:rPr>
        <w:t>頁。</w:t>
      </w:r>
    </w:p>
  </w:footnote>
  <w:footnote w:id="2">
    <w:p w14:paraId="3239E639" w14:textId="5A65B006" w:rsidR="00054615" w:rsidRPr="00A46968" w:rsidRDefault="00054615" w:rsidP="00A46968">
      <w:pPr>
        <w:pStyle w:val="ab"/>
        <w:ind w:firstLineChars="145" w:firstLine="261"/>
        <w:rPr>
          <w:rFonts w:eastAsiaTheme="minorEastAsia"/>
          <w:sz w:val="18"/>
          <w:szCs w:val="18"/>
          <w:lang w:eastAsia="ja-JP"/>
        </w:rPr>
      </w:pPr>
      <w:r w:rsidRPr="00A46968">
        <w:rPr>
          <w:rStyle w:val="ad"/>
          <w:sz w:val="18"/>
          <w:szCs w:val="18"/>
        </w:rPr>
        <w:footnoteRef/>
      </w:r>
      <w:r w:rsidRPr="00A46968">
        <w:rPr>
          <w:sz w:val="18"/>
          <w:szCs w:val="18"/>
        </w:rPr>
        <w:t xml:space="preserve"> </w:t>
      </w:r>
      <w:r w:rsidRPr="00A46968">
        <w:rPr>
          <w:rFonts w:asciiTheme="minorEastAsia" w:eastAsiaTheme="minorEastAsia" w:hAnsiTheme="minorEastAsia"/>
          <w:spacing w:val="-2"/>
          <w:sz w:val="18"/>
          <w:szCs w:val="18"/>
        </w:rPr>
        <w:t>同上。</w:t>
      </w:r>
    </w:p>
  </w:footnote>
  <w:footnote w:id="3">
    <w:p w14:paraId="55F1C5E2" w14:textId="081FA5E4" w:rsidR="00054615" w:rsidRPr="00054615" w:rsidRDefault="00054615" w:rsidP="00A46968">
      <w:pPr>
        <w:pStyle w:val="ab"/>
        <w:ind w:left="426" w:firstLineChars="0" w:firstLine="0"/>
        <w:rPr>
          <w:rFonts w:eastAsiaTheme="minorEastAsia"/>
          <w:lang w:eastAsia="ja-JP"/>
        </w:rPr>
      </w:pPr>
      <w:r w:rsidRPr="00A46968">
        <w:rPr>
          <w:rStyle w:val="ad"/>
          <w:sz w:val="18"/>
          <w:szCs w:val="18"/>
        </w:rPr>
        <w:footnoteRef/>
      </w:r>
      <w:r w:rsidRPr="00A46968">
        <w:rPr>
          <w:sz w:val="18"/>
          <w:szCs w:val="18"/>
        </w:rPr>
        <w:t xml:space="preserve"> </w:t>
      </w:r>
      <w:r w:rsidR="00A46968" w:rsidRPr="00A46968">
        <w:rPr>
          <w:sz w:val="18"/>
          <w:szCs w:val="18"/>
        </w:rPr>
        <w:t xml:space="preserve"> </w:t>
      </w:r>
      <w:r w:rsidR="00A46968" w:rsidRPr="00A46968">
        <w:rPr>
          <w:rFonts w:ascii="ＭＳ 明朝" w:eastAsia="ＭＳ 明朝" w:hAnsi="ＭＳ 明朝" w:cs="ＭＳ 明朝" w:hint="eastAsia"/>
          <w:sz w:val="18"/>
          <w:szCs w:val="18"/>
        </w:rPr>
        <w:t>「世界人権宣言」、国連総会決議</w:t>
      </w:r>
      <w:r w:rsidR="00A46968" w:rsidRPr="00A46968">
        <w:rPr>
          <w:sz w:val="18"/>
          <w:szCs w:val="18"/>
        </w:rPr>
        <w:t>217A</w:t>
      </w:r>
      <w:r w:rsidR="00A46968" w:rsidRPr="00A46968">
        <w:rPr>
          <w:rFonts w:ascii="ＭＳ 明朝" w:eastAsia="ＭＳ 明朝" w:hAnsi="ＭＳ 明朝" w:cs="ＭＳ 明朝" w:hint="eastAsia"/>
          <w:sz w:val="18"/>
          <w:szCs w:val="18"/>
        </w:rPr>
        <w:t>（</w:t>
      </w:r>
      <w:r w:rsidR="00A46968" w:rsidRPr="00A46968">
        <w:rPr>
          <w:sz w:val="18"/>
          <w:szCs w:val="18"/>
        </w:rPr>
        <w:t>III</w:t>
      </w:r>
      <w:r w:rsidR="00A46968" w:rsidRPr="00A46968">
        <w:rPr>
          <w:rFonts w:ascii="ＭＳ 明朝" w:eastAsia="ＭＳ 明朝" w:hAnsi="ＭＳ 明朝" w:cs="ＭＳ 明朝" w:hint="eastAsia"/>
          <w:sz w:val="18"/>
          <w:szCs w:val="18"/>
        </w:rPr>
        <w:t>）、国連総会公式記録、国連文書</w:t>
      </w:r>
      <w:r w:rsidR="00A46968" w:rsidRPr="00A46968">
        <w:rPr>
          <w:sz w:val="18"/>
          <w:szCs w:val="18"/>
        </w:rPr>
        <w:t>A/810</w:t>
      </w:r>
      <w:r w:rsidR="00A46968" w:rsidRPr="00A46968">
        <w:rPr>
          <w:rFonts w:ascii="ＭＳ 明朝" w:eastAsia="ＭＳ 明朝" w:hAnsi="ＭＳ 明朝" w:cs="ＭＳ 明朝" w:hint="eastAsia"/>
          <w:sz w:val="18"/>
          <w:szCs w:val="18"/>
        </w:rPr>
        <w:t>（</w:t>
      </w:r>
      <w:r w:rsidR="00A46968" w:rsidRPr="00A46968">
        <w:rPr>
          <w:sz w:val="18"/>
          <w:szCs w:val="18"/>
        </w:rPr>
        <w:t>1948</w:t>
      </w:r>
      <w:r w:rsidR="00A46968" w:rsidRPr="00A46968">
        <w:rPr>
          <w:rFonts w:ascii="ＭＳ 明朝" w:eastAsia="ＭＳ 明朝" w:hAnsi="ＭＳ 明朝" w:cs="ＭＳ 明朝" w:hint="eastAsia"/>
          <w:sz w:val="18"/>
          <w:szCs w:val="18"/>
        </w:rPr>
        <w:t>年</w:t>
      </w:r>
      <w:r w:rsidR="00A46968" w:rsidRPr="00A46968">
        <w:rPr>
          <w:sz w:val="18"/>
          <w:szCs w:val="18"/>
        </w:rPr>
        <w:t>12</w:t>
      </w:r>
      <w:r w:rsidR="00A46968" w:rsidRPr="00A46968">
        <w:rPr>
          <w:rFonts w:ascii="ＭＳ 明朝" w:eastAsia="ＭＳ 明朝" w:hAnsi="ＭＳ 明朝" w:cs="ＭＳ 明朝" w:hint="eastAsia"/>
          <w:sz w:val="18"/>
          <w:szCs w:val="18"/>
        </w:rPr>
        <w:t>月</w:t>
      </w:r>
      <w:r w:rsidR="00A46968" w:rsidRPr="00A46968">
        <w:rPr>
          <w:sz w:val="18"/>
          <w:szCs w:val="18"/>
        </w:rPr>
        <w:t>10</w:t>
      </w:r>
      <w:r w:rsidR="00A46968" w:rsidRPr="00A46968">
        <w:rPr>
          <w:rFonts w:ascii="ＭＳ 明朝" w:eastAsia="ＭＳ 明朝" w:hAnsi="ＭＳ 明朝" w:cs="ＭＳ 明朝" w:hint="eastAsia"/>
          <w:sz w:val="18"/>
          <w:szCs w:val="18"/>
        </w:rPr>
        <w:t>日）第</w:t>
      </w:r>
      <w:r w:rsidR="00A46968" w:rsidRPr="00A46968">
        <w:rPr>
          <w:sz w:val="18"/>
          <w:szCs w:val="18"/>
        </w:rPr>
        <w:t>7</w:t>
      </w:r>
      <w:r w:rsidR="00A46968" w:rsidRPr="00A46968">
        <w:rPr>
          <w:rFonts w:ascii="ＭＳ 明朝" w:eastAsia="ＭＳ 明朝" w:hAnsi="ＭＳ 明朝" w:cs="ＭＳ 明朝" w:hint="eastAsia"/>
          <w:sz w:val="18"/>
          <w:szCs w:val="18"/>
        </w:rPr>
        <w:t>条（「</w:t>
      </w:r>
      <w:r w:rsidR="00A46968" w:rsidRPr="00A46968">
        <w:rPr>
          <w:sz w:val="18"/>
          <w:szCs w:val="18"/>
        </w:rPr>
        <w:t>UDHR</w:t>
      </w:r>
      <w:r w:rsidR="00A46968" w:rsidRPr="00A46968">
        <w:rPr>
          <w:rFonts w:ascii="ＭＳ 明朝" w:eastAsia="ＭＳ 明朝" w:hAnsi="ＭＳ 明朝" w:cs="ＭＳ 明朝" w:hint="eastAsia"/>
          <w:sz w:val="18"/>
          <w:szCs w:val="18"/>
        </w:rPr>
        <w:t>」）；「経済的、社会的及び文化的権利に関する国際規約」、</w:t>
      </w:r>
      <w:r w:rsidR="00A46968" w:rsidRPr="00A46968">
        <w:rPr>
          <w:sz w:val="18"/>
          <w:szCs w:val="18"/>
        </w:rPr>
        <w:t>1966</w:t>
      </w:r>
      <w:r w:rsidR="00A46968" w:rsidRPr="00A46968">
        <w:rPr>
          <w:rFonts w:ascii="ＭＳ 明朝" w:eastAsia="ＭＳ 明朝" w:hAnsi="ＭＳ 明朝" w:cs="ＭＳ 明朝" w:hint="eastAsia"/>
          <w:sz w:val="18"/>
          <w:szCs w:val="18"/>
        </w:rPr>
        <w:t>年</w:t>
      </w:r>
      <w:r w:rsidR="00A46968" w:rsidRPr="00A46968">
        <w:rPr>
          <w:sz w:val="18"/>
          <w:szCs w:val="18"/>
        </w:rPr>
        <w:t>12</w:t>
      </w:r>
      <w:r w:rsidR="00A46968" w:rsidRPr="00A46968">
        <w:rPr>
          <w:rFonts w:ascii="ＭＳ 明朝" w:eastAsia="ＭＳ 明朝" w:hAnsi="ＭＳ 明朝" w:cs="ＭＳ 明朝" w:hint="eastAsia"/>
          <w:sz w:val="18"/>
          <w:szCs w:val="18"/>
        </w:rPr>
        <w:t>月</w:t>
      </w:r>
      <w:r w:rsidR="00A46968" w:rsidRPr="00A46968">
        <w:rPr>
          <w:sz w:val="18"/>
          <w:szCs w:val="18"/>
        </w:rPr>
        <w:t>16</w:t>
      </w:r>
      <w:r w:rsidR="00A46968" w:rsidRPr="00A46968">
        <w:rPr>
          <w:rFonts w:ascii="ＭＳ 明朝" w:eastAsia="ＭＳ 明朝" w:hAnsi="ＭＳ 明朝" w:cs="ＭＳ 明朝" w:hint="eastAsia"/>
          <w:sz w:val="18"/>
          <w:szCs w:val="18"/>
        </w:rPr>
        <w:t>日署名開放、</w:t>
      </w:r>
      <w:r w:rsidR="00A46968" w:rsidRPr="00A46968">
        <w:rPr>
          <w:sz w:val="18"/>
          <w:szCs w:val="18"/>
        </w:rPr>
        <w:t>993 UNTS 3</w:t>
      </w:r>
      <w:r w:rsidR="00A46968" w:rsidRPr="00A46968">
        <w:rPr>
          <w:rFonts w:ascii="ＭＳ 明朝" w:eastAsia="ＭＳ 明朝" w:hAnsi="ＭＳ 明朝" w:cs="ＭＳ 明朝" w:hint="eastAsia"/>
          <w:sz w:val="18"/>
          <w:szCs w:val="18"/>
        </w:rPr>
        <w:t>（</w:t>
      </w:r>
      <w:r w:rsidR="00A46968" w:rsidRPr="00A46968">
        <w:rPr>
          <w:sz w:val="18"/>
          <w:szCs w:val="18"/>
        </w:rPr>
        <w:t>1976</w:t>
      </w:r>
      <w:r w:rsidR="00A46968" w:rsidRPr="00A46968">
        <w:rPr>
          <w:rFonts w:ascii="ＭＳ 明朝" w:eastAsia="ＭＳ 明朝" w:hAnsi="ＭＳ 明朝" w:cs="ＭＳ 明朝" w:hint="eastAsia"/>
          <w:sz w:val="18"/>
          <w:szCs w:val="18"/>
        </w:rPr>
        <w:t>年</w:t>
      </w:r>
      <w:r w:rsidR="00A46968" w:rsidRPr="00A46968">
        <w:rPr>
          <w:sz w:val="18"/>
          <w:szCs w:val="18"/>
        </w:rPr>
        <w:t>1</w:t>
      </w:r>
      <w:r w:rsidR="00A46968" w:rsidRPr="00A46968">
        <w:rPr>
          <w:rFonts w:ascii="ＭＳ 明朝" w:eastAsia="ＭＳ 明朝" w:hAnsi="ＭＳ 明朝" w:cs="ＭＳ 明朝" w:hint="eastAsia"/>
          <w:sz w:val="18"/>
          <w:szCs w:val="18"/>
        </w:rPr>
        <w:t>月</w:t>
      </w:r>
      <w:r w:rsidR="00A46968" w:rsidRPr="00A46968">
        <w:rPr>
          <w:sz w:val="18"/>
          <w:szCs w:val="18"/>
        </w:rPr>
        <w:t>3</w:t>
      </w:r>
      <w:r w:rsidR="00A46968" w:rsidRPr="00A46968">
        <w:rPr>
          <w:rFonts w:ascii="ＭＳ 明朝" w:eastAsia="ＭＳ 明朝" w:hAnsi="ＭＳ 明朝" w:cs="ＭＳ 明朝" w:hint="eastAsia"/>
          <w:sz w:val="18"/>
          <w:szCs w:val="18"/>
        </w:rPr>
        <w:t>日発効）（「</w:t>
      </w:r>
      <w:r w:rsidR="00A46968" w:rsidRPr="00A46968">
        <w:rPr>
          <w:sz w:val="18"/>
          <w:szCs w:val="18"/>
        </w:rPr>
        <w:t>ICESCR</w:t>
      </w:r>
      <w:r w:rsidR="00A46968" w:rsidRPr="00A46968">
        <w:rPr>
          <w:rFonts w:ascii="ＭＳ 明朝" w:eastAsia="ＭＳ 明朝" w:hAnsi="ＭＳ 明朝" w:cs="ＭＳ 明朝" w:hint="eastAsia"/>
          <w:sz w:val="18"/>
          <w:szCs w:val="18"/>
        </w:rPr>
        <w:t>」）；「市民的及び政治的権利に関する国際規約」、</w:t>
      </w:r>
      <w:r w:rsidR="00A46968" w:rsidRPr="00A46968">
        <w:rPr>
          <w:sz w:val="18"/>
          <w:szCs w:val="18"/>
        </w:rPr>
        <w:t>1966</w:t>
      </w:r>
      <w:r w:rsidR="00A46968" w:rsidRPr="00A46968">
        <w:rPr>
          <w:rFonts w:ascii="ＭＳ 明朝" w:eastAsia="ＭＳ 明朝" w:hAnsi="ＭＳ 明朝" w:cs="ＭＳ 明朝" w:hint="eastAsia"/>
          <w:sz w:val="18"/>
          <w:szCs w:val="18"/>
        </w:rPr>
        <w:t>年</w:t>
      </w:r>
      <w:r w:rsidR="00A46968" w:rsidRPr="00A46968">
        <w:rPr>
          <w:sz w:val="18"/>
          <w:szCs w:val="18"/>
        </w:rPr>
        <w:t>12</w:t>
      </w:r>
      <w:r w:rsidR="00A46968" w:rsidRPr="00A46968">
        <w:rPr>
          <w:rFonts w:ascii="ＭＳ 明朝" w:eastAsia="ＭＳ 明朝" w:hAnsi="ＭＳ 明朝" w:cs="ＭＳ 明朝" w:hint="eastAsia"/>
          <w:sz w:val="18"/>
          <w:szCs w:val="18"/>
        </w:rPr>
        <w:t>月</w:t>
      </w:r>
      <w:r w:rsidR="00A46968" w:rsidRPr="00A46968">
        <w:rPr>
          <w:sz w:val="18"/>
          <w:szCs w:val="18"/>
        </w:rPr>
        <w:t>16</w:t>
      </w:r>
      <w:r w:rsidR="00A46968" w:rsidRPr="00A46968">
        <w:rPr>
          <w:rFonts w:ascii="ＭＳ 明朝" w:eastAsia="ＭＳ 明朝" w:hAnsi="ＭＳ 明朝" w:cs="ＭＳ 明朝" w:hint="eastAsia"/>
          <w:sz w:val="18"/>
          <w:szCs w:val="18"/>
        </w:rPr>
        <w:t>日署名開放、</w:t>
      </w:r>
      <w:r w:rsidR="00A46968" w:rsidRPr="00A46968">
        <w:rPr>
          <w:sz w:val="18"/>
          <w:szCs w:val="18"/>
        </w:rPr>
        <w:t>999 UNTS 171</w:t>
      </w:r>
      <w:r w:rsidR="00A46968" w:rsidRPr="00A46968">
        <w:rPr>
          <w:rFonts w:ascii="ＭＳ 明朝" w:eastAsia="ＭＳ 明朝" w:hAnsi="ＭＳ 明朝" w:cs="ＭＳ 明朝" w:hint="eastAsia"/>
          <w:sz w:val="18"/>
          <w:szCs w:val="18"/>
        </w:rPr>
        <w:t>（</w:t>
      </w:r>
      <w:r w:rsidR="00A46968" w:rsidRPr="00A46968">
        <w:rPr>
          <w:sz w:val="18"/>
          <w:szCs w:val="18"/>
        </w:rPr>
        <w:t>1976</w:t>
      </w:r>
      <w:r w:rsidR="00A46968" w:rsidRPr="00A46968">
        <w:rPr>
          <w:rFonts w:ascii="ＭＳ 明朝" w:eastAsia="ＭＳ 明朝" w:hAnsi="ＭＳ 明朝" w:cs="ＭＳ 明朝" w:hint="eastAsia"/>
          <w:sz w:val="18"/>
          <w:szCs w:val="18"/>
        </w:rPr>
        <w:t>年</w:t>
      </w:r>
      <w:r w:rsidR="00A46968" w:rsidRPr="00A46968">
        <w:rPr>
          <w:sz w:val="18"/>
          <w:szCs w:val="18"/>
        </w:rPr>
        <w:t>3</w:t>
      </w:r>
      <w:r w:rsidR="00A46968" w:rsidRPr="00A46968">
        <w:rPr>
          <w:rFonts w:ascii="ＭＳ 明朝" w:eastAsia="ＭＳ 明朝" w:hAnsi="ＭＳ 明朝" w:cs="ＭＳ 明朝" w:hint="eastAsia"/>
          <w:sz w:val="18"/>
          <w:szCs w:val="18"/>
        </w:rPr>
        <w:t>月</w:t>
      </w:r>
      <w:r w:rsidR="00A46968" w:rsidRPr="00A46968">
        <w:rPr>
          <w:sz w:val="18"/>
          <w:szCs w:val="18"/>
        </w:rPr>
        <w:t>23</w:t>
      </w:r>
      <w:r w:rsidR="00A46968" w:rsidRPr="00A46968">
        <w:rPr>
          <w:rFonts w:ascii="ＭＳ 明朝" w:eastAsia="ＭＳ 明朝" w:hAnsi="ＭＳ 明朝" w:cs="ＭＳ 明朝" w:hint="eastAsia"/>
          <w:sz w:val="18"/>
          <w:szCs w:val="18"/>
        </w:rPr>
        <w:t>日発効）（「</w:t>
      </w:r>
      <w:r w:rsidR="00A46968" w:rsidRPr="00A46968">
        <w:rPr>
          <w:sz w:val="18"/>
          <w:szCs w:val="18"/>
        </w:rPr>
        <w:t>ICCPR</w:t>
      </w:r>
      <w:r w:rsidR="00A46968" w:rsidRPr="00A46968">
        <w:rPr>
          <w:rFonts w:ascii="ＭＳ 明朝" w:eastAsia="ＭＳ 明朝" w:hAnsi="ＭＳ 明朝" w:cs="ＭＳ 明朝" w:hint="eastAsia"/>
          <w:sz w:val="18"/>
          <w:szCs w:val="18"/>
        </w:rPr>
        <w:t>」）前文。</w:t>
      </w:r>
    </w:p>
  </w:footnote>
  <w:footnote w:id="4">
    <w:p w14:paraId="2DADC37C" w14:textId="2F0EBA36" w:rsidR="00054615" w:rsidRPr="00A46968" w:rsidRDefault="00054615" w:rsidP="00A46968">
      <w:pPr>
        <w:pStyle w:val="ab"/>
        <w:ind w:firstLineChars="145" w:firstLine="261"/>
        <w:rPr>
          <w:rFonts w:eastAsiaTheme="minorEastAsia"/>
          <w:sz w:val="18"/>
          <w:szCs w:val="18"/>
          <w:lang w:eastAsia="ja-JP"/>
        </w:rPr>
      </w:pPr>
      <w:r w:rsidRPr="00A46968">
        <w:rPr>
          <w:rStyle w:val="ad"/>
          <w:sz w:val="18"/>
          <w:szCs w:val="18"/>
        </w:rPr>
        <w:footnoteRef/>
      </w:r>
      <w:r w:rsidRPr="00A46968">
        <w:rPr>
          <w:sz w:val="18"/>
          <w:szCs w:val="18"/>
          <w:lang w:eastAsia="ja-JP"/>
        </w:rPr>
        <w:t xml:space="preserve"> </w:t>
      </w:r>
      <w:bookmarkStart w:id="4" w:name="_Hlk234013583"/>
      <w:r w:rsidR="00A46968">
        <w:rPr>
          <w:rFonts w:ascii="ＭＳ 明朝" w:eastAsia="ＭＳ 明朝" w:hAnsi="ＭＳ 明朝" w:cs="ＭＳ 明朝" w:hint="eastAsia"/>
          <w:sz w:val="18"/>
          <w:szCs w:val="18"/>
          <w:lang w:eastAsia="ja-JP"/>
        </w:rPr>
        <w:t>ルイス、パーサー、マッキー（注1）</w:t>
      </w:r>
      <w:bookmarkEnd w:id="4"/>
      <w:r w:rsidR="00A46968">
        <w:rPr>
          <w:rFonts w:ascii="ＭＳ 明朝" w:eastAsia="ＭＳ 明朝" w:hAnsi="ＭＳ 明朝" w:cs="ＭＳ 明朝" w:hint="eastAsia"/>
          <w:sz w:val="18"/>
          <w:szCs w:val="18"/>
          <w:lang w:eastAsia="ja-JP"/>
        </w:rPr>
        <w:t>、</w:t>
      </w:r>
      <w:r w:rsidR="00A46968" w:rsidRPr="00A46968">
        <w:rPr>
          <w:sz w:val="18"/>
          <w:szCs w:val="18"/>
          <w:lang w:eastAsia="ja-JP"/>
        </w:rPr>
        <w:t xml:space="preserve"> 69.</w:t>
      </w:r>
    </w:p>
  </w:footnote>
  <w:footnote w:id="5">
    <w:p w14:paraId="25311360" w14:textId="1A70C4E9" w:rsidR="00A46968" w:rsidRPr="00A46968" w:rsidRDefault="00A46968" w:rsidP="00A46968">
      <w:pPr>
        <w:pStyle w:val="ab"/>
        <w:ind w:firstLineChars="145" w:firstLine="261"/>
        <w:rPr>
          <w:rFonts w:eastAsiaTheme="minorEastAsia"/>
          <w:sz w:val="18"/>
          <w:szCs w:val="18"/>
          <w:lang w:eastAsia="ja-JP"/>
        </w:rPr>
      </w:pPr>
      <w:r w:rsidRPr="00A46968">
        <w:rPr>
          <w:rStyle w:val="ad"/>
          <w:sz w:val="18"/>
          <w:szCs w:val="18"/>
        </w:rPr>
        <w:footnoteRef/>
      </w:r>
      <w:r w:rsidRPr="00A46968">
        <w:rPr>
          <w:sz w:val="18"/>
          <w:szCs w:val="18"/>
        </w:rPr>
        <w:t xml:space="preserve"> </w:t>
      </w:r>
      <w:r w:rsidRPr="00A46968">
        <w:rPr>
          <w:rFonts w:ascii="ＭＳ 明朝" w:eastAsia="ＭＳ 明朝" w:hAnsi="ＭＳ 明朝" w:cs="ＭＳ 明朝" w:hint="eastAsia"/>
          <w:sz w:val="18"/>
          <w:szCs w:val="18"/>
        </w:rPr>
        <w:t>同上。</w:t>
      </w:r>
    </w:p>
  </w:footnote>
  <w:footnote w:id="6">
    <w:p w14:paraId="4D013612" w14:textId="69603E4D" w:rsidR="00A46968" w:rsidRPr="00A46968" w:rsidRDefault="00A46968" w:rsidP="00A46968">
      <w:pPr>
        <w:pStyle w:val="ab"/>
        <w:ind w:firstLineChars="145" w:firstLine="261"/>
        <w:rPr>
          <w:rFonts w:eastAsiaTheme="minorEastAsia"/>
          <w:sz w:val="18"/>
          <w:szCs w:val="18"/>
          <w:lang w:eastAsia="ja-JP"/>
        </w:rPr>
      </w:pPr>
      <w:r w:rsidRPr="00A46968">
        <w:rPr>
          <w:rStyle w:val="ad"/>
          <w:sz w:val="18"/>
          <w:szCs w:val="18"/>
        </w:rPr>
        <w:footnoteRef/>
      </w:r>
      <w:r w:rsidRPr="00A46968">
        <w:rPr>
          <w:sz w:val="18"/>
          <w:szCs w:val="18"/>
        </w:rPr>
        <w:t xml:space="preserve"> </w:t>
      </w:r>
      <w:r w:rsidRPr="00A46968">
        <w:rPr>
          <w:rFonts w:asciiTheme="minorEastAsia" w:eastAsiaTheme="minorEastAsia" w:hAnsiTheme="minorEastAsia"/>
          <w:sz w:val="18"/>
          <w:szCs w:val="18"/>
        </w:rPr>
        <w:t>同上 69。</w:t>
      </w:r>
    </w:p>
  </w:footnote>
  <w:footnote w:id="7">
    <w:p w14:paraId="5291C8D0" w14:textId="412BD779" w:rsidR="004D2603" w:rsidRPr="004D2603" w:rsidRDefault="004D2603">
      <w:pPr>
        <w:pStyle w:val="ab"/>
        <w:ind w:firstLine="180"/>
        <w:rPr>
          <w:rFonts w:eastAsiaTheme="minorEastAsia"/>
          <w:sz w:val="18"/>
          <w:szCs w:val="18"/>
          <w:lang w:eastAsia="ja-JP"/>
        </w:rPr>
      </w:pPr>
      <w:r w:rsidRPr="004D2603">
        <w:rPr>
          <w:rStyle w:val="ad"/>
          <w:sz w:val="18"/>
          <w:szCs w:val="18"/>
        </w:rPr>
        <w:footnoteRef/>
      </w:r>
      <w:r w:rsidRPr="004D2603">
        <w:rPr>
          <w:sz w:val="18"/>
          <w:szCs w:val="18"/>
        </w:rPr>
        <w:t xml:space="preserve"> </w:t>
      </w:r>
      <w:r w:rsidRPr="004D2603">
        <w:rPr>
          <w:rFonts w:ascii="ＭＳ 明朝" w:eastAsia="ＭＳ 明朝" w:hAnsi="ＭＳ 明朝" w:cs="ＭＳ 明朝" w:hint="eastAsia"/>
          <w:sz w:val="18"/>
          <w:szCs w:val="18"/>
        </w:rPr>
        <w:t>同上</w:t>
      </w:r>
      <w:r w:rsidRPr="004D2603">
        <w:rPr>
          <w:sz w:val="18"/>
          <w:szCs w:val="18"/>
        </w:rPr>
        <w:t>71</w:t>
      </w:r>
      <w:r w:rsidRPr="004D2603">
        <w:rPr>
          <w:rFonts w:ascii="ＭＳ 明朝" w:eastAsia="ＭＳ 明朝" w:hAnsi="ＭＳ 明朝" w:cs="ＭＳ 明朝" w:hint="eastAsia"/>
          <w:sz w:val="18"/>
          <w:szCs w:val="18"/>
        </w:rPr>
        <w:t>；世界人権宣言（</w:t>
      </w:r>
      <w:r>
        <w:rPr>
          <w:rFonts w:ascii="ＭＳ 明朝" w:eastAsia="ＭＳ 明朝" w:hAnsi="ＭＳ 明朝" w:cs="ＭＳ 明朝" w:hint="eastAsia"/>
          <w:sz w:val="18"/>
          <w:szCs w:val="18"/>
          <w:lang w:eastAsia="ja-JP"/>
        </w:rPr>
        <w:t>注</w:t>
      </w:r>
      <w:r w:rsidRPr="004D2603">
        <w:rPr>
          <w:sz w:val="18"/>
          <w:szCs w:val="18"/>
        </w:rPr>
        <w:t>3</w:t>
      </w:r>
      <w:r w:rsidRPr="004D2603">
        <w:rPr>
          <w:rFonts w:ascii="ＭＳ 明朝" w:eastAsia="ＭＳ 明朝" w:hAnsi="ＭＳ 明朝" w:cs="ＭＳ 明朝" w:hint="eastAsia"/>
          <w:sz w:val="18"/>
          <w:szCs w:val="18"/>
        </w:rPr>
        <w:t>）；</w:t>
      </w:r>
      <w:r w:rsidRPr="004D2603">
        <w:rPr>
          <w:sz w:val="18"/>
          <w:szCs w:val="18"/>
        </w:rPr>
        <w:t>ICCPR</w:t>
      </w:r>
      <w:r w:rsidRPr="004D2603">
        <w:rPr>
          <w:rFonts w:ascii="ＭＳ 明朝" w:eastAsia="ＭＳ 明朝" w:hAnsi="ＭＳ 明朝" w:cs="ＭＳ 明朝" w:hint="eastAsia"/>
          <w:sz w:val="18"/>
          <w:szCs w:val="18"/>
        </w:rPr>
        <w:t>（</w:t>
      </w:r>
      <w:r>
        <w:rPr>
          <w:rFonts w:ascii="ＭＳ 明朝" w:eastAsia="ＭＳ 明朝" w:hAnsi="ＭＳ 明朝" w:cs="ＭＳ 明朝" w:hint="eastAsia"/>
          <w:sz w:val="18"/>
          <w:szCs w:val="18"/>
          <w:lang w:eastAsia="ja-JP"/>
        </w:rPr>
        <w:t>注</w:t>
      </w:r>
      <w:r w:rsidRPr="004D2603">
        <w:rPr>
          <w:sz w:val="18"/>
          <w:szCs w:val="18"/>
        </w:rPr>
        <w:t xml:space="preserve"> 3</w:t>
      </w:r>
      <w:r w:rsidRPr="004D2603">
        <w:rPr>
          <w:rFonts w:ascii="ＭＳ 明朝" w:eastAsia="ＭＳ 明朝" w:hAnsi="ＭＳ 明朝" w:cs="ＭＳ 明朝" w:hint="eastAsia"/>
          <w:sz w:val="18"/>
          <w:szCs w:val="18"/>
        </w:rPr>
        <w:t>）；</w:t>
      </w:r>
      <w:r w:rsidRPr="004D2603">
        <w:rPr>
          <w:sz w:val="18"/>
          <w:szCs w:val="18"/>
        </w:rPr>
        <w:t>ICESCR</w:t>
      </w:r>
      <w:r w:rsidRPr="004D2603">
        <w:rPr>
          <w:rFonts w:ascii="ＭＳ 明朝" w:eastAsia="ＭＳ 明朝" w:hAnsi="ＭＳ 明朝" w:cs="ＭＳ 明朝" w:hint="eastAsia"/>
          <w:sz w:val="18"/>
          <w:szCs w:val="18"/>
        </w:rPr>
        <w:t>（</w:t>
      </w:r>
      <w:r>
        <w:rPr>
          <w:rFonts w:ascii="ＭＳ 明朝" w:eastAsia="ＭＳ 明朝" w:hAnsi="ＭＳ 明朝" w:cs="ＭＳ 明朝" w:hint="eastAsia"/>
          <w:sz w:val="18"/>
          <w:szCs w:val="18"/>
          <w:lang w:eastAsia="ja-JP"/>
        </w:rPr>
        <w:t>注</w:t>
      </w:r>
      <w:r w:rsidRPr="004D2603">
        <w:rPr>
          <w:sz w:val="18"/>
          <w:szCs w:val="18"/>
        </w:rPr>
        <w:t xml:space="preserve"> 3</w:t>
      </w:r>
      <w:r w:rsidRPr="004D2603">
        <w:rPr>
          <w:rFonts w:ascii="ＭＳ 明朝" w:eastAsia="ＭＳ 明朝" w:hAnsi="ＭＳ 明朝" w:cs="ＭＳ 明朝" w:hint="eastAsia"/>
          <w:sz w:val="18"/>
          <w:szCs w:val="18"/>
        </w:rPr>
        <w:t>）。</w:t>
      </w:r>
    </w:p>
  </w:footnote>
  <w:footnote w:id="8">
    <w:p w14:paraId="70C1FB7A" w14:textId="35618C8F" w:rsidR="004D2603" w:rsidRPr="004D2603" w:rsidRDefault="004D2603">
      <w:pPr>
        <w:pStyle w:val="ab"/>
        <w:ind w:firstLine="180"/>
        <w:rPr>
          <w:rFonts w:eastAsiaTheme="minorEastAsia"/>
          <w:sz w:val="18"/>
          <w:szCs w:val="18"/>
          <w:lang w:eastAsia="ja-JP"/>
        </w:rPr>
      </w:pPr>
      <w:r w:rsidRPr="004D2603">
        <w:rPr>
          <w:rStyle w:val="ad"/>
          <w:sz w:val="18"/>
          <w:szCs w:val="18"/>
        </w:rPr>
        <w:footnoteRef/>
      </w:r>
      <w:r w:rsidRPr="004D2603">
        <w:rPr>
          <w:sz w:val="18"/>
          <w:szCs w:val="18"/>
          <w:lang w:eastAsia="ja-JP"/>
        </w:rPr>
        <w:t xml:space="preserve"> </w:t>
      </w:r>
      <w:bookmarkStart w:id="7" w:name="_Hlk234013688"/>
      <w:r w:rsidR="00BF6604" w:rsidRPr="00BF6604">
        <w:rPr>
          <w:rFonts w:ascii="ＭＳ 明朝" w:eastAsia="ＭＳ 明朝" w:hAnsi="ＭＳ 明朝" w:cs="ＭＳ 明朝" w:hint="eastAsia"/>
          <w:sz w:val="18"/>
          <w:szCs w:val="18"/>
          <w:lang w:eastAsia="ja-JP"/>
        </w:rPr>
        <w:t>ルイス、パーサー、マッキー</w:t>
      </w:r>
      <w:r w:rsidRPr="004D2603">
        <w:rPr>
          <w:rFonts w:ascii="ＭＳ 明朝" w:eastAsia="ＭＳ 明朝" w:hAnsi="ＭＳ 明朝" w:cs="ＭＳ 明朝" w:hint="eastAsia"/>
          <w:sz w:val="18"/>
          <w:szCs w:val="18"/>
          <w:lang w:eastAsia="ja-JP"/>
        </w:rPr>
        <w:t>（注</w:t>
      </w:r>
      <w:r w:rsidRPr="004D2603">
        <w:rPr>
          <w:sz w:val="18"/>
          <w:szCs w:val="18"/>
          <w:lang w:eastAsia="ja-JP"/>
        </w:rPr>
        <w:t>1</w:t>
      </w:r>
      <w:r w:rsidRPr="004D2603">
        <w:rPr>
          <w:rFonts w:ascii="ＭＳ 明朝" w:eastAsia="ＭＳ 明朝" w:hAnsi="ＭＳ 明朝" w:cs="ＭＳ 明朝" w:hint="eastAsia"/>
          <w:sz w:val="18"/>
          <w:szCs w:val="18"/>
          <w:lang w:eastAsia="ja-JP"/>
        </w:rPr>
        <w:t>）</w:t>
      </w:r>
      <w:r w:rsidRPr="004D2603">
        <w:rPr>
          <w:sz w:val="18"/>
          <w:szCs w:val="18"/>
          <w:lang w:eastAsia="ja-JP"/>
        </w:rPr>
        <w:t>71</w:t>
      </w:r>
      <w:r w:rsidRPr="004D2603">
        <w:rPr>
          <w:rFonts w:ascii="ＭＳ 明朝" w:eastAsia="ＭＳ 明朝" w:hAnsi="ＭＳ 明朝" w:cs="ＭＳ 明朝" w:hint="eastAsia"/>
          <w:sz w:val="18"/>
          <w:szCs w:val="18"/>
          <w:lang w:eastAsia="ja-JP"/>
        </w:rPr>
        <w:t>。</w:t>
      </w:r>
      <w:bookmarkEnd w:id="7"/>
    </w:p>
  </w:footnote>
  <w:footnote w:id="9">
    <w:p w14:paraId="7DA90023" w14:textId="3EAF4B67" w:rsidR="004D2603" w:rsidRPr="004D2603" w:rsidRDefault="004D2603">
      <w:pPr>
        <w:pStyle w:val="ab"/>
        <w:ind w:firstLine="180"/>
        <w:rPr>
          <w:rFonts w:eastAsiaTheme="minorEastAsia"/>
          <w:sz w:val="18"/>
          <w:szCs w:val="18"/>
          <w:lang w:eastAsia="ja-JP"/>
        </w:rPr>
      </w:pPr>
      <w:r w:rsidRPr="004D2603">
        <w:rPr>
          <w:rStyle w:val="ad"/>
          <w:sz w:val="18"/>
          <w:szCs w:val="18"/>
        </w:rPr>
        <w:footnoteRef/>
      </w:r>
      <w:r w:rsidRPr="004D2603">
        <w:rPr>
          <w:sz w:val="18"/>
          <w:szCs w:val="18"/>
          <w:lang w:eastAsia="ja-JP"/>
        </w:rPr>
        <w:t xml:space="preserve"> </w:t>
      </w:r>
      <w:r w:rsidRPr="004D2603">
        <w:rPr>
          <w:rFonts w:ascii="ＭＳ 明朝" w:eastAsia="ＭＳ 明朝" w:hAnsi="ＭＳ 明朝" w:cs="ＭＳ 明朝" w:hint="eastAsia"/>
          <w:sz w:val="18"/>
          <w:szCs w:val="18"/>
          <w:lang w:eastAsia="ja-JP"/>
        </w:rPr>
        <w:t>同上。</w:t>
      </w:r>
    </w:p>
  </w:footnote>
  <w:footnote w:id="10">
    <w:p w14:paraId="2447DBCA" w14:textId="0A85343B" w:rsidR="004D2603" w:rsidRPr="004D2603" w:rsidRDefault="004D2603" w:rsidP="00840AB8">
      <w:pPr>
        <w:pStyle w:val="ab"/>
        <w:ind w:leftChars="129" w:left="425" w:firstLineChars="0" w:hanging="141"/>
        <w:rPr>
          <w:rFonts w:eastAsiaTheme="minorEastAsia"/>
          <w:sz w:val="18"/>
          <w:szCs w:val="18"/>
          <w:lang w:eastAsia="ja-JP"/>
        </w:rPr>
      </w:pPr>
      <w:r w:rsidRPr="004D2603">
        <w:rPr>
          <w:rStyle w:val="ad"/>
          <w:sz w:val="18"/>
          <w:szCs w:val="18"/>
        </w:rPr>
        <w:footnoteRef/>
      </w:r>
      <w:r w:rsidRPr="004D2603">
        <w:rPr>
          <w:sz w:val="18"/>
          <w:szCs w:val="18"/>
          <w:lang w:eastAsia="ja-JP"/>
        </w:rPr>
        <w:t xml:space="preserve"> </w:t>
      </w:r>
      <w:r w:rsidR="00BF6604" w:rsidRPr="00BF6604">
        <w:rPr>
          <w:rFonts w:ascii="ＭＳ 明朝" w:eastAsia="ＭＳ 明朝" w:hAnsi="ＭＳ 明朝" w:cs="ＭＳ 明朝" w:hint="eastAsia"/>
          <w:sz w:val="18"/>
          <w:szCs w:val="18"/>
          <w:lang w:eastAsia="ja-JP"/>
        </w:rPr>
        <w:t>デバンジャン・バナージーら「精神医療における尊厳の役割：エイジズムと高齢者の人権への影響」</w:t>
      </w:r>
      <w:r w:rsidR="00BF6604" w:rsidRPr="00BF6604">
        <w:rPr>
          <w:sz w:val="18"/>
          <w:szCs w:val="18"/>
          <w:lang w:eastAsia="ja-JP"/>
        </w:rPr>
        <w:t xml:space="preserve"> (2021) 29(10) </w:t>
      </w:r>
      <w:r w:rsidR="00BF6604" w:rsidRPr="00BF6604">
        <w:rPr>
          <w:rFonts w:ascii="ＭＳ 明朝" w:eastAsia="ＭＳ 明朝" w:hAnsi="ＭＳ 明朝" w:cs="ＭＳ 明朝" w:hint="eastAsia"/>
          <w:sz w:val="18"/>
          <w:szCs w:val="18"/>
          <w:lang w:eastAsia="ja-JP"/>
        </w:rPr>
        <w:t>アメリカ精神老年学雑誌</w:t>
      </w:r>
      <w:r w:rsidR="00BF6604" w:rsidRPr="00BF6604">
        <w:rPr>
          <w:sz w:val="18"/>
          <w:szCs w:val="18"/>
          <w:lang w:eastAsia="ja-JP"/>
        </w:rPr>
        <w:t>1000, 1001–2.</w:t>
      </w:r>
    </w:p>
  </w:footnote>
  <w:footnote w:id="11">
    <w:p w14:paraId="53FB9A19" w14:textId="2D5D20C4" w:rsidR="004D2603" w:rsidRPr="00840AB8" w:rsidRDefault="004D2603">
      <w:pPr>
        <w:pStyle w:val="ab"/>
        <w:ind w:firstLine="180"/>
        <w:rPr>
          <w:rFonts w:eastAsiaTheme="minorEastAsia"/>
          <w:sz w:val="18"/>
          <w:szCs w:val="18"/>
          <w:lang w:eastAsia="ja-JP"/>
        </w:rPr>
      </w:pPr>
      <w:r w:rsidRPr="00840AB8">
        <w:rPr>
          <w:rStyle w:val="ad"/>
          <w:sz w:val="18"/>
          <w:szCs w:val="18"/>
        </w:rPr>
        <w:footnoteRef/>
      </w:r>
      <w:r w:rsidRPr="00840AB8">
        <w:rPr>
          <w:sz w:val="18"/>
          <w:szCs w:val="18"/>
          <w:lang w:eastAsia="ja-JP"/>
        </w:rPr>
        <w:t xml:space="preserve"> </w:t>
      </w:r>
      <w:r w:rsidR="00BF6604" w:rsidRPr="00840AB8">
        <w:rPr>
          <w:rFonts w:ascii="ＭＳ 明朝" w:eastAsia="ＭＳ 明朝" w:hAnsi="ＭＳ 明朝" w:cs="ＭＳ 明朝" w:hint="eastAsia"/>
          <w:sz w:val="18"/>
          <w:szCs w:val="18"/>
          <w:lang w:eastAsia="ja-JP"/>
        </w:rPr>
        <w:t>同上</w:t>
      </w:r>
      <w:r w:rsidR="00BF6604" w:rsidRPr="00840AB8">
        <w:rPr>
          <w:sz w:val="18"/>
          <w:szCs w:val="18"/>
          <w:lang w:eastAsia="ja-JP"/>
        </w:rPr>
        <w:t xml:space="preserve"> 1002.</w:t>
      </w:r>
    </w:p>
  </w:footnote>
  <w:footnote w:id="12">
    <w:p w14:paraId="4851EB27" w14:textId="3D0E0208" w:rsidR="004D2603" w:rsidRPr="00840AB8" w:rsidRDefault="004D2603">
      <w:pPr>
        <w:pStyle w:val="ab"/>
        <w:ind w:firstLine="180"/>
        <w:rPr>
          <w:rFonts w:eastAsiaTheme="minorEastAsia"/>
          <w:sz w:val="18"/>
          <w:szCs w:val="18"/>
          <w:lang w:eastAsia="ja-JP"/>
        </w:rPr>
      </w:pPr>
      <w:r w:rsidRPr="00840AB8">
        <w:rPr>
          <w:rStyle w:val="ad"/>
          <w:sz w:val="18"/>
          <w:szCs w:val="18"/>
        </w:rPr>
        <w:footnoteRef/>
      </w:r>
      <w:r w:rsidRPr="00840AB8">
        <w:rPr>
          <w:sz w:val="18"/>
          <w:szCs w:val="18"/>
          <w:lang w:eastAsia="ja-JP"/>
        </w:rPr>
        <w:t xml:space="preserve"> </w:t>
      </w:r>
      <w:r w:rsidR="00BF6604" w:rsidRPr="00840AB8">
        <w:rPr>
          <w:rFonts w:ascii="ＭＳ 明朝" w:eastAsia="ＭＳ 明朝" w:hAnsi="ＭＳ 明朝" w:cs="ＭＳ 明朝" w:hint="eastAsia"/>
          <w:sz w:val="18"/>
          <w:szCs w:val="18"/>
          <w:lang w:eastAsia="ja-JP"/>
        </w:rPr>
        <w:t>ルイス、パーサー、マッキー（注</w:t>
      </w:r>
      <w:r w:rsidR="00BF6604" w:rsidRPr="00840AB8">
        <w:rPr>
          <w:sz w:val="18"/>
          <w:szCs w:val="18"/>
          <w:lang w:eastAsia="ja-JP"/>
        </w:rPr>
        <w:t>1</w:t>
      </w:r>
      <w:r w:rsidR="00BF6604" w:rsidRPr="00840AB8">
        <w:rPr>
          <w:rFonts w:ascii="ＭＳ 明朝" w:eastAsia="ＭＳ 明朝" w:hAnsi="ＭＳ 明朝" w:cs="ＭＳ 明朝" w:hint="eastAsia"/>
          <w:sz w:val="18"/>
          <w:szCs w:val="18"/>
          <w:lang w:eastAsia="ja-JP"/>
        </w:rPr>
        <w:t>）</w:t>
      </w:r>
      <w:r w:rsidR="00BF6604" w:rsidRPr="00840AB8">
        <w:rPr>
          <w:sz w:val="18"/>
          <w:szCs w:val="18"/>
          <w:lang w:eastAsia="ja-JP"/>
        </w:rPr>
        <w:t>71</w:t>
      </w:r>
      <w:r w:rsidR="00BF6604" w:rsidRPr="00840AB8">
        <w:rPr>
          <w:rFonts w:ascii="ＭＳ 明朝" w:eastAsia="ＭＳ 明朝" w:hAnsi="ＭＳ 明朝" w:cs="ＭＳ 明朝" w:hint="eastAsia"/>
          <w:sz w:val="18"/>
          <w:szCs w:val="18"/>
          <w:lang w:eastAsia="ja-JP"/>
        </w:rPr>
        <w:t>。</w:t>
      </w:r>
    </w:p>
  </w:footnote>
  <w:footnote w:id="13">
    <w:p w14:paraId="56E30AEB" w14:textId="3158A5E3" w:rsidR="00BF6604" w:rsidRPr="00840AB8" w:rsidRDefault="00BF6604">
      <w:pPr>
        <w:pStyle w:val="ab"/>
        <w:ind w:firstLine="180"/>
        <w:rPr>
          <w:rFonts w:eastAsiaTheme="minorEastAsia"/>
          <w:sz w:val="18"/>
          <w:szCs w:val="18"/>
          <w:lang w:eastAsia="ja-JP"/>
        </w:rPr>
      </w:pPr>
      <w:r w:rsidRPr="00840AB8">
        <w:rPr>
          <w:rStyle w:val="ad"/>
          <w:sz w:val="18"/>
          <w:szCs w:val="18"/>
        </w:rPr>
        <w:footnoteRef/>
      </w:r>
      <w:r w:rsidRPr="00840AB8">
        <w:rPr>
          <w:sz w:val="18"/>
          <w:szCs w:val="18"/>
          <w:lang w:eastAsia="ja-JP"/>
        </w:rPr>
        <w:t xml:space="preserve"> </w:t>
      </w:r>
      <w:r w:rsidR="00840AB8" w:rsidRPr="00840AB8">
        <w:rPr>
          <w:sz w:val="18"/>
          <w:szCs w:val="18"/>
          <w:lang w:eastAsia="ja-JP"/>
        </w:rPr>
        <w:t>H.L.A.</w:t>
      </w:r>
      <w:r w:rsidR="00840AB8" w:rsidRPr="00840AB8">
        <w:rPr>
          <w:rFonts w:ascii="ＭＳ 明朝" w:eastAsia="ＭＳ 明朝" w:hAnsi="ＭＳ 明朝" w:cs="ＭＳ 明朝" w:hint="eastAsia"/>
          <w:sz w:val="18"/>
          <w:szCs w:val="18"/>
          <w:lang w:eastAsia="ja-JP"/>
        </w:rPr>
        <w:t>ハート、「ベンサム論集：法</w:t>
      </w:r>
      <w:r w:rsidR="00840AB8">
        <w:rPr>
          <w:rFonts w:ascii="ＭＳ 明朝" w:eastAsia="ＭＳ 明朝" w:hAnsi="ＭＳ 明朝" w:cs="ＭＳ 明朝" w:hint="eastAsia"/>
          <w:sz w:val="18"/>
          <w:szCs w:val="18"/>
          <w:lang w:eastAsia="ja-JP"/>
        </w:rPr>
        <w:t>理</w:t>
      </w:r>
      <w:r w:rsidR="00840AB8" w:rsidRPr="00840AB8">
        <w:rPr>
          <w:rFonts w:ascii="ＭＳ 明朝" w:eastAsia="ＭＳ 明朝" w:hAnsi="ＭＳ 明朝" w:cs="ＭＳ 明朝" w:hint="eastAsia"/>
          <w:sz w:val="18"/>
          <w:szCs w:val="18"/>
          <w:lang w:eastAsia="ja-JP"/>
        </w:rPr>
        <w:t>および政治理論の研究」（クラレンドン、</w:t>
      </w:r>
      <w:r w:rsidR="00840AB8" w:rsidRPr="00840AB8">
        <w:rPr>
          <w:sz w:val="18"/>
          <w:szCs w:val="18"/>
          <w:lang w:eastAsia="ja-JP"/>
        </w:rPr>
        <w:t>1982</w:t>
      </w:r>
      <w:r w:rsidR="00840AB8" w:rsidRPr="00840AB8">
        <w:rPr>
          <w:rFonts w:ascii="ＭＳ 明朝" w:eastAsia="ＭＳ 明朝" w:hAnsi="ＭＳ 明朝" w:cs="ＭＳ 明朝" w:hint="eastAsia"/>
          <w:sz w:val="18"/>
          <w:szCs w:val="18"/>
          <w:lang w:eastAsia="ja-JP"/>
        </w:rPr>
        <w:t>年）</w:t>
      </w:r>
      <w:r w:rsidR="00840AB8" w:rsidRPr="00840AB8">
        <w:rPr>
          <w:sz w:val="18"/>
          <w:szCs w:val="18"/>
          <w:lang w:eastAsia="ja-JP"/>
        </w:rPr>
        <w:t>183</w:t>
      </w:r>
      <w:r w:rsidR="00840AB8" w:rsidRPr="00840AB8">
        <w:rPr>
          <w:rFonts w:ascii="ＭＳ 明朝" w:eastAsia="ＭＳ 明朝" w:hAnsi="ＭＳ 明朝" w:cs="ＭＳ 明朝" w:hint="eastAsia"/>
          <w:sz w:val="18"/>
          <w:szCs w:val="18"/>
          <w:lang w:eastAsia="ja-JP"/>
        </w:rPr>
        <w:t>。</w:t>
      </w:r>
    </w:p>
  </w:footnote>
  <w:footnote w:id="14">
    <w:p w14:paraId="18821FC1" w14:textId="1E4E5912" w:rsidR="00BF6604" w:rsidRPr="00840AB8" w:rsidRDefault="00BF6604">
      <w:pPr>
        <w:pStyle w:val="ab"/>
        <w:ind w:firstLine="180"/>
        <w:rPr>
          <w:rFonts w:eastAsiaTheme="minorEastAsia"/>
          <w:sz w:val="18"/>
          <w:szCs w:val="18"/>
          <w:lang w:eastAsia="ja-JP"/>
        </w:rPr>
      </w:pPr>
      <w:r w:rsidRPr="00840AB8">
        <w:rPr>
          <w:rStyle w:val="ad"/>
          <w:sz w:val="18"/>
          <w:szCs w:val="18"/>
        </w:rPr>
        <w:footnoteRef/>
      </w:r>
      <w:r w:rsidRPr="00840AB8">
        <w:rPr>
          <w:sz w:val="18"/>
          <w:szCs w:val="18"/>
          <w:lang w:eastAsia="ja-JP"/>
        </w:rPr>
        <w:t xml:space="preserve"> </w:t>
      </w:r>
      <w:r w:rsidR="00840AB8" w:rsidRPr="00840AB8">
        <w:rPr>
          <w:rFonts w:ascii="ＭＳ 明朝" w:eastAsia="ＭＳ 明朝" w:hAnsi="ＭＳ 明朝" w:cs="ＭＳ 明朝" w:hint="eastAsia"/>
          <w:sz w:val="18"/>
          <w:szCs w:val="18"/>
          <w:lang w:eastAsia="ja-JP"/>
        </w:rPr>
        <w:t>ルイス、パーサー、マッキー（注</w:t>
      </w:r>
      <w:r w:rsidR="00840AB8" w:rsidRPr="00840AB8">
        <w:rPr>
          <w:sz w:val="18"/>
          <w:szCs w:val="18"/>
          <w:lang w:eastAsia="ja-JP"/>
        </w:rPr>
        <w:t>1</w:t>
      </w:r>
      <w:r w:rsidR="00840AB8" w:rsidRPr="00840AB8">
        <w:rPr>
          <w:rFonts w:ascii="ＭＳ 明朝" w:eastAsia="ＭＳ 明朝" w:hAnsi="ＭＳ 明朝" w:cs="ＭＳ 明朝" w:hint="eastAsia"/>
          <w:sz w:val="18"/>
          <w:szCs w:val="18"/>
          <w:lang w:eastAsia="ja-JP"/>
        </w:rPr>
        <w:t>）</w:t>
      </w:r>
      <w:r w:rsidR="00840AB8" w:rsidRPr="00840AB8">
        <w:rPr>
          <w:sz w:val="18"/>
          <w:szCs w:val="18"/>
          <w:lang w:eastAsia="ja-JP"/>
        </w:rPr>
        <w:t>7</w:t>
      </w:r>
      <w:r w:rsidR="00840AB8">
        <w:rPr>
          <w:rFonts w:eastAsiaTheme="minorEastAsia" w:hint="eastAsia"/>
          <w:sz w:val="18"/>
          <w:szCs w:val="18"/>
          <w:lang w:eastAsia="ja-JP"/>
        </w:rPr>
        <w:t>2</w:t>
      </w:r>
      <w:r w:rsidR="00840AB8" w:rsidRPr="00840AB8">
        <w:rPr>
          <w:rFonts w:ascii="ＭＳ 明朝" w:eastAsia="ＭＳ 明朝" w:hAnsi="ＭＳ 明朝" w:cs="ＭＳ 明朝" w:hint="eastAsia"/>
          <w:sz w:val="18"/>
          <w:szCs w:val="18"/>
          <w:lang w:eastAsia="ja-JP"/>
        </w:rPr>
        <w:t>。</w:t>
      </w:r>
    </w:p>
  </w:footnote>
  <w:footnote w:id="15">
    <w:p w14:paraId="1C9E9ECD" w14:textId="7BE7F94C" w:rsidR="00BF6604" w:rsidRPr="00840AB8" w:rsidRDefault="00BF6604">
      <w:pPr>
        <w:pStyle w:val="ab"/>
        <w:ind w:firstLine="180"/>
        <w:rPr>
          <w:rFonts w:eastAsiaTheme="minorEastAsia"/>
          <w:sz w:val="18"/>
          <w:szCs w:val="18"/>
          <w:lang w:eastAsia="ja-JP"/>
        </w:rPr>
      </w:pPr>
      <w:r w:rsidRPr="00840AB8">
        <w:rPr>
          <w:rStyle w:val="ad"/>
          <w:sz w:val="18"/>
          <w:szCs w:val="18"/>
        </w:rPr>
        <w:footnoteRef/>
      </w:r>
      <w:r w:rsidRPr="00840AB8">
        <w:rPr>
          <w:sz w:val="18"/>
          <w:szCs w:val="18"/>
        </w:rPr>
        <w:t xml:space="preserve"> </w:t>
      </w:r>
      <w:r w:rsidR="00840AB8">
        <w:rPr>
          <w:rFonts w:ascii="ＭＳ 明朝" w:eastAsia="ＭＳ 明朝" w:hAnsi="ＭＳ 明朝" w:cs="ＭＳ 明朝" w:hint="eastAsia"/>
          <w:sz w:val="18"/>
          <w:szCs w:val="18"/>
          <w:lang w:eastAsia="ja-JP"/>
        </w:rPr>
        <w:t>同上。</w:t>
      </w:r>
    </w:p>
  </w:footnote>
  <w:footnote w:id="16">
    <w:p w14:paraId="35443EBF" w14:textId="42C55E3A" w:rsidR="00051071" w:rsidRPr="0071366A" w:rsidRDefault="00051071" w:rsidP="0063305D">
      <w:pPr>
        <w:pStyle w:val="ab"/>
        <w:ind w:left="426" w:firstLineChars="0" w:firstLine="0"/>
        <w:rPr>
          <w:rFonts w:eastAsiaTheme="minorEastAsia"/>
          <w:sz w:val="18"/>
          <w:szCs w:val="18"/>
          <w:lang w:eastAsia="ja-JP"/>
        </w:rPr>
      </w:pPr>
      <w:r w:rsidRPr="0071366A">
        <w:rPr>
          <w:rStyle w:val="ad"/>
          <w:sz w:val="18"/>
          <w:szCs w:val="18"/>
        </w:rPr>
        <w:footnoteRef/>
      </w:r>
      <w:r w:rsidRPr="0071366A">
        <w:rPr>
          <w:sz w:val="18"/>
          <w:szCs w:val="18"/>
        </w:rPr>
        <w:t xml:space="preserve"> </w:t>
      </w:r>
      <w:r w:rsidR="0063305D" w:rsidRPr="0071366A">
        <w:rPr>
          <w:rFonts w:ascii="ＭＳ 明朝" w:eastAsia="ＭＳ 明朝" w:hAnsi="ＭＳ 明朝" w:cs="ＭＳ 明朝" w:hint="eastAsia"/>
          <w:sz w:val="18"/>
          <w:szCs w:val="18"/>
        </w:rPr>
        <w:t>マリア・ファウンダス「高齢者施設ケアにおけるリスクを負う尊厳：リスクの理解の再構築への呼びかけ」（</w:t>
      </w:r>
      <w:r w:rsidR="0063305D" w:rsidRPr="0071366A">
        <w:rPr>
          <w:sz w:val="18"/>
          <w:szCs w:val="18"/>
        </w:rPr>
        <w:t>2025</w:t>
      </w:r>
      <w:r w:rsidR="0063305D" w:rsidRPr="0071366A">
        <w:rPr>
          <w:rFonts w:ascii="ＭＳ 明朝" w:eastAsia="ＭＳ 明朝" w:hAnsi="ＭＳ 明朝" w:cs="ＭＳ 明朝" w:hint="eastAsia"/>
          <w:sz w:val="18"/>
          <w:szCs w:val="18"/>
        </w:rPr>
        <w:t>）</w:t>
      </w:r>
      <w:r w:rsidR="0063305D" w:rsidRPr="0071366A">
        <w:rPr>
          <w:sz w:val="18"/>
          <w:szCs w:val="18"/>
        </w:rPr>
        <w:t xml:space="preserve">223(4) </w:t>
      </w:r>
      <w:r w:rsidR="0063305D" w:rsidRPr="0071366A">
        <w:rPr>
          <w:rFonts w:ascii="ＭＳ 明朝" w:eastAsia="ＭＳ 明朝" w:hAnsi="ＭＳ 明朝" w:cs="ＭＳ 明朝" w:hint="eastAsia"/>
          <w:sz w:val="18"/>
          <w:szCs w:val="18"/>
        </w:rPr>
        <w:t>、オーストラリア医学雑誌</w:t>
      </w:r>
      <w:r w:rsidR="0063305D" w:rsidRPr="0071366A">
        <w:rPr>
          <w:sz w:val="18"/>
          <w:szCs w:val="18"/>
        </w:rPr>
        <w:t>186</w:t>
      </w:r>
      <w:r w:rsidR="0063305D" w:rsidRPr="0071366A">
        <w:rPr>
          <w:rFonts w:ascii="ＭＳ 明朝" w:eastAsia="ＭＳ 明朝" w:hAnsi="ＭＳ 明朝" w:cs="ＭＳ 明朝" w:hint="eastAsia"/>
          <w:sz w:val="18"/>
          <w:szCs w:val="18"/>
        </w:rPr>
        <w:t>、</w:t>
      </w:r>
      <w:r w:rsidR="0063305D" w:rsidRPr="0071366A">
        <w:rPr>
          <w:sz w:val="18"/>
          <w:szCs w:val="18"/>
        </w:rPr>
        <w:t>186</w:t>
      </w:r>
      <w:r w:rsidR="0063305D" w:rsidRPr="0071366A">
        <w:rPr>
          <w:rFonts w:ascii="ＭＳ 明朝" w:eastAsia="ＭＳ 明朝" w:hAnsi="ＭＳ 明朝" w:cs="ＭＳ 明朝" w:hint="eastAsia"/>
          <w:sz w:val="18"/>
          <w:szCs w:val="18"/>
        </w:rPr>
        <w:t>；</w:t>
      </w:r>
      <w:r w:rsidR="0063305D" w:rsidRPr="0071366A">
        <w:rPr>
          <w:sz w:val="18"/>
          <w:szCs w:val="18"/>
        </w:rPr>
        <w:t xml:space="preserve"> Christine Beamon, Terry Altilio, Vickie Leff,</w:t>
      </w:r>
      <w:r w:rsidR="0063305D" w:rsidRPr="0071366A">
        <w:rPr>
          <w:rFonts w:ascii="ＭＳ 明朝" w:eastAsia="ＭＳ 明朝" w:hAnsi="ＭＳ 明朝" w:cs="ＭＳ 明朝" w:hint="eastAsia"/>
          <w:sz w:val="18"/>
          <w:szCs w:val="18"/>
        </w:rPr>
        <w:t>「リスクを負う尊厳：前進への道」（</w:t>
      </w:r>
      <w:r w:rsidR="0063305D" w:rsidRPr="0071366A">
        <w:rPr>
          <w:sz w:val="18"/>
          <w:szCs w:val="18"/>
        </w:rPr>
        <w:t>2025</w:t>
      </w:r>
      <w:r w:rsidR="0063305D" w:rsidRPr="0071366A">
        <w:rPr>
          <w:rFonts w:ascii="ＭＳ 明朝" w:eastAsia="ＭＳ 明朝" w:hAnsi="ＭＳ 明朝" w:cs="ＭＳ 明朝" w:hint="eastAsia"/>
          <w:sz w:val="18"/>
          <w:szCs w:val="18"/>
        </w:rPr>
        <w:t>）</w:t>
      </w:r>
      <w:r w:rsidR="0063305D" w:rsidRPr="0071366A">
        <w:rPr>
          <w:sz w:val="18"/>
          <w:szCs w:val="18"/>
        </w:rPr>
        <w:t>50(4) Health &amp; Social Work 333.</w:t>
      </w:r>
    </w:p>
  </w:footnote>
  <w:footnote w:id="17">
    <w:p w14:paraId="11EE40A1" w14:textId="76A7EB79" w:rsidR="00051071" w:rsidRPr="0071366A" w:rsidRDefault="00051071">
      <w:pPr>
        <w:pStyle w:val="ab"/>
        <w:ind w:firstLine="180"/>
        <w:rPr>
          <w:rFonts w:eastAsiaTheme="minorEastAsia"/>
          <w:sz w:val="18"/>
          <w:szCs w:val="18"/>
          <w:lang w:eastAsia="ja-JP"/>
        </w:rPr>
      </w:pPr>
      <w:r w:rsidRPr="0071366A">
        <w:rPr>
          <w:rStyle w:val="ad"/>
          <w:sz w:val="18"/>
          <w:szCs w:val="18"/>
        </w:rPr>
        <w:footnoteRef/>
      </w:r>
      <w:r w:rsidRPr="0071366A">
        <w:rPr>
          <w:sz w:val="18"/>
          <w:szCs w:val="18"/>
          <w:lang w:eastAsia="ja-JP"/>
        </w:rPr>
        <w:t xml:space="preserve"> </w:t>
      </w:r>
      <w:r w:rsidR="0063305D" w:rsidRPr="0071366A">
        <w:rPr>
          <w:rFonts w:ascii="ＭＳ 明朝" w:eastAsia="ＭＳ 明朝" w:hAnsi="ＭＳ 明朝" w:cs="ＭＳ 明朝" w:hint="eastAsia"/>
          <w:sz w:val="18"/>
          <w:szCs w:val="18"/>
          <w:lang w:eastAsia="ja-JP"/>
        </w:rPr>
        <w:t>ファウンダス（注</w:t>
      </w:r>
      <w:r w:rsidR="0063305D" w:rsidRPr="0071366A">
        <w:rPr>
          <w:sz w:val="18"/>
          <w:szCs w:val="18"/>
          <w:lang w:eastAsia="ja-JP"/>
        </w:rPr>
        <w:t>16</w:t>
      </w:r>
      <w:r w:rsidR="0063305D" w:rsidRPr="0071366A">
        <w:rPr>
          <w:rFonts w:ascii="ＭＳ 明朝" w:eastAsia="ＭＳ 明朝" w:hAnsi="ＭＳ 明朝" w:cs="ＭＳ 明朝" w:hint="eastAsia"/>
          <w:sz w:val="18"/>
          <w:szCs w:val="18"/>
          <w:lang w:eastAsia="ja-JP"/>
        </w:rPr>
        <w:t>）</w:t>
      </w:r>
      <w:r w:rsidR="0063305D" w:rsidRPr="0071366A">
        <w:rPr>
          <w:sz w:val="18"/>
          <w:szCs w:val="18"/>
          <w:lang w:eastAsia="ja-JP"/>
        </w:rPr>
        <w:t>186</w:t>
      </w:r>
      <w:r w:rsidR="0063305D" w:rsidRPr="0071366A">
        <w:rPr>
          <w:rFonts w:ascii="ＭＳ 明朝" w:eastAsia="ＭＳ 明朝" w:hAnsi="ＭＳ 明朝" w:cs="ＭＳ 明朝" w:hint="eastAsia"/>
          <w:sz w:val="18"/>
          <w:szCs w:val="18"/>
          <w:lang w:eastAsia="ja-JP"/>
        </w:rPr>
        <w:t>。</w:t>
      </w:r>
    </w:p>
  </w:footnote>
  <w:footnote w:id="18">
    <w:p w14:paraId="0C8266BA" w14:textId="1DEBB5BE" w:rsidR="00051071" w:rsidRPr="0071366A" w:rsidRDefault="00051071">
      <w:pPr>
        <w:pStyle w:val="ab"/>
        <w:ind w:firstLine="180"/>
        <w:rPr>
          <w:rFonts w:eastAsiaTheme="minorEastAsia"/>
          <w:sz w:val="18"/>
          <w:szCs w:val="18"/>
          <w:lang w:eastAsia="ja-JP"/>
        </w:rPr>
      </w:pPr>
      <w:r w:rsidRPr="0071366A">
        <w:rPr>
          <w:rStyle w:val="ad"/>
          <w:sz w:val="18"/>
          <w:szCs w:val="18"/>
        </w:rPr>
        <w:footnoteRef/>
      </w:r>
      <w:bookmarkStart w:id="8" w:name="_Hlk234016687"/>
      <w:r w:rsidRPr="0071366A">
        <w:rPr>
          <w:sz w:val="18"/>
          <w:szCs w:val="18"/>
          <w:lang w:eastAsia="ja-JP"/>
        </w:rPr>
        <w:t xml:space="preserve"> </w:t>
      </w:r>
      <w:r w:rsidR="0063305D" w:rsidRPr="0071366A">
        <w:rPr>
          <w:rFonts w:ascii="ＭＳ 明朝" w:eastAsia="ＭＳ 明朝" w:hAnsi="ＭＳ 明朝" w:cs="ＭＳ 明朝" w:hint="eastAsia"/>
          <w:sz w:val="18"/>
          <w:szCs w:val="18"/>
          <w:lang w:eastAsia="ja-JP"/>
        </w:rPr>
        <w:t>ルイス、パーサー、マッキー（注</w:t>
      </w:r>
      <w:r w:rsidR="0063305D" w:rsidRPr="0071366A">
        <w:rPr>
          <w:sz w:val="18"/>
          <w:szCs w:val="18"/>
          <w:lang w:eastAsia="ja-JP"/>
        </w:rPr>
        <w:t>1</w:t>
      </w:r>
      <w:r w:rsidR="0063305D" w:rsidRPr="0071366A">
        <w:rPr>
          <w:rFonts w:ascii="ＭＳ 明朝" w:eastAsia="ＭＳ 明朝" w:hAnsi="ＭＳ 明朝" w:cs="ＭＳ 明朝" w:hint="eastAsia"/>
          <w:sz w:val="18"/>
          <w:szCs w:val="18"/>
          <w:lang w:eastAsia="ja-JP"/>
        </w:rPr>
        <w:t>）</w:t>
      </w:r>
      <w:r w:rsidR="0063305D" w:rsidRPr="0071366A">
        <w:rPr>
          <w:sz w:val="18"/>
          <w:szCs w:val="18"/>
          <w:lang w:eastAsia="ja-JP"/>
        </w:rPr>
        <w:t>72</w:t>
      </w:r>
      <w:r w:rsidR="0063305D" w:rsidRPr="0071366A">
        <w:rPr>
          <w:rFonts w:ascii="ＭＳ 明朝" w:eastAsia="ＭＳ 明朝" w:hAnsi="ＭＳ 明朝" w:cs="ＭＳ 明朝" w:hint="eastAsia"/>
          <w:sz w:val="18"/>
          <w:szCs w:val="18"/>
          <w:lang w:eastAsia="ja-JP"/>
        </w:rPr>
        <w:t>。</w:t>
      </w:r>
      <w:bookmarkEnd w:id="8"/>
    </w:p>
  </w:footnote>
  <w:footnote w:id="19">
    <w:p w14:paraId="0FF5AC47" w14:textId="5EB50912" w:rsidR="00840AB8" w:rsidRPr="0071366A" w:rsidRDefault="00840AB8">
      <w:pPr>
        <w:pStyle w:val="ab"/>
        <w:ind w:firstLine="180"/>
        <w:rPr>
          <w:rFonts w:eastAsiaTheme="minorEastAsia"/>
          <w:sz w:val="18"/>
          <w:szCs w:val="18"/>
          <w:lang w:eastAsia="ja-JP"/>
        </w:rPr>
      </w:pPr>
      <w:r w:rsidRPr="0071366A">
        <w:rPr>
          <w:rStyle w:val="ad"/>
          <w:sz w:val="18"/>
          <w:szCs w:val="18"/>
        </w:rPr>
        <w:footnoteRef/>
      </w:r>
      <w:r w:rsidRPr="0071366A">
        <w:rPr>
          <w:sz w:val="18"/>
          <w:szCs w:val="18"/>
          <w:lang w:eastAsia="ja-JP"/>
        </w:rPr>
        <w:t xml:space="preserve"> </w:t>
      </w:r>
      <w:r w:rsidR="0063305D" w:rsidRPr="0071366A">
        <w:rPr>
          <w:rFonts w:ascii="ＭＳ 明朝" w:eastAsia="ＭＳ 明朝" w:hAnsi="ＭＳ 明朝" w:cs="ＭＳ 明朝" w:hint="eastAsia"/>
          <w:sz w:val="18"/>
          <w:szCs w:val="18"/>
          <w:lang w:eastAsia="ja-JP"/>
        </w:rPr>
        <w:t>同上</w:t>
      </w:r>
      <w:r w:rsidR="0063305D" w:rsidRPr="0071366A">
        <w:rPr>
          <w:sz w:val="18"/>
          <w:szCs w:val="18"/>
          <w:lang w:eastAsia="ja-JP"/>
        </w:rPr>
        <w:t xml:space="preserve"> 70</w:t>
      </w:r>
      <w:r w:rsidR="0063305D" w:rsidRPr="0071366A">
        <w:rPr>
          <w:rFonts w:ascii="ＭＳ 明朝" w:eastAsia="ＭＳ 明朝" w:hAnsi="ＭＳ 明朝" w:cs="ＭＳ 明朝" w:hint="eastAsia"/>
          <w:sz w:val="18"/>
          <w:szCs w:val="18"/>
          <w:lang w:eastAsia="ja-JP"/>
        </w:rPr>
        <w:t>。</w:t>
      </w:r>
    </w:p>
  </w:footnote>
  <w:footnote w:id="20">
    <w:p w14:paraId="4855744C" w14:textId="28BCA2AD" w:rsidR="0071366A" w:rsidRPr="0071366A" w:rsidRDefault="0071366A" w:rsidP="004A3A22">
      <w:pPr>
        <w:pStyle w:val="ab"/>
        <w:ind w:left="426" w:firstLineChars="0" w:firstLine="0"/>
        <w:rPr>
          <w:rFonts w:eastAsiaTheme="minorEastAsia"/>
          <w:sz w:val="18"/>
          <w:szCs w:val="18"/>
          <w:lang w:eastAsia="ja-JP"/>
        </w:rPr>
      </w:pPr>
      <w:r w:rsidRPr="0071366A">
        <w:rPr>
          <w:rStyle w:val="ad"/>
          <w:sz w:val="18"/>
          <w:szCs w:val="18"/>
        </w:rPr>
        <w:footnoteRef/>
      </w:r>
      <w:r w:rsidRPr="0071366A">
        <w:rPr>
          <w:sz w:val="18"/>
          <w:szCs w:val="18"/>
          <w:lang w:eastAsia="ja-JP"/>
        </w:rPr>
        <w:t xml:space="preserve"> </w:t>
      </w:r>
      <w:r w:rsidR="004A3A22" w:rsidRPr="004A3A22">
        <w:rPr>
          <w:rFonts w:ascii="ＭＳ 明朝" w:eastAsia="ＭＳ 明朝" w:hAnsi="ＭＳ 明朝" w:cs="ＭＳ 明朝" w:hint="eastAsia"/>
          <w:sz w:val="18"/>
          <w:szCs w:val="18"/>
          <w:lang w:eastAsia="ja-JP"/>
        </w:rPr>
        <w:t>同上</w:t>
      </w:r>
      <w:r w:rsidR="004A3A22" w:rsidRPr="004A3A22">
        <w:rPr>
          <w:sz w:val="18"/>
          <w:szCs w:val="18"/>
          <w:lang w:eastAsia="ja-JP"/>
        </w:rPr>
        <w:t>72</w:t>
      </w:r>
      <w:r w:rsidR="004A3A22" w:rsidRPr="004A3A22">
        <w:rPr>
          <w:rFonts w:ascii="ＭＳ 明朝" w:eastAsia="ＭＳ 明朝" w:hAnsi="ＭＳ 明朝" w:cs="ＭＳ 明朝" w:hint="eastAsia"/>
          <w:sz w:val="18"/>
          <w:szCs w:val="18"/>
          <w:lang w:eastAsia="ja-JP"/>
        </w:rPr>
        <w:t>；オーストラリア政府保健・障害・高齢化省、「高齢者ケアにおける制限的措置</w:t>
      </w:r>
      <w:r w:rsidR="004A3A22" w:rsidRPr="004A3A22">
        <w:rPr>
          <w:sz w:val="18"/>
          <w:szCs w:val="18"/>
          <w:lang w:eastAsia="ja-JP"/>
        </w:rPr>
        <w:t>――</w:t>
      </w:r>
      <w:r w:rsidR="004A3A22" w:rsidRPr="004A3A22">
        <w:rPr>
          <w:rFonts w:ascii="ＭＳ 明朝" w:eastAsia="ＭＳ 明朝" w:hAnsi="ＭＳ 明朝" w:cs="ＭＳ 明朝" w:hint="eastAsia"/>
          <w:sz w:val="18"/>
          <w:szCs w:val="18"/>
          <w:lang w:eastAsia="ja-JP"/>
        </w:rPr>
        <w:t>最後の手段」</w:t>
      </w:r>
      <w:r w:rsidR="004A3A22" w:rsidRPr="004A3A22">
        <w:rPr>
          <w:sz w:val="18"/>
          <w:szCs w:val="18"/>
          <w:lang w:eastAsia="ja-JP"/>
        </w:rPr>
        <w:t xml:space="preserve"> &lt;https://www.health.gov.au/topics/aged-care/providing-aged-care-services/training-and-guidance/restrictive-practices-in-aged-care-a-last-resort?language=en&gt;</w:t>
      </w:r>
      <w:r w:rsidR="004A3A22" w:rsidRPr="004A3A22">
        <w:rPr>
          <w:rFonts w:ascii="ＭＳ 明朝" w:eastAsia="ＭＳ 明朝" w:hAnsi="ＭＳ 明朝" w:cs="ＭＳ 明朝" w:hint="eastAsia"/>
          <w:sz w:val="18"/>
          <w:szCs w:val="18"/>
          <w:lang w:eastAsia="ja-JP"/>
        </w:rPr>
        <w:t>。</w:t>
      </w:r>
    </w:p>
  </w:footnote>
  <w:footnote w:id="21">
    <w:p w14:paraId="5483AEAE" w14:textId="2BAD0DD0" w:rsidR="0071366A" w:rsidRPr="0071366A" w:rsidRDefault="0071366A">
      <w:pPr>
        <w:pStyle w:val="ab"/>
        <w:ind w:firstLine="180"/>
        <w:rPr>
          <w:rFonts w:eastAsiaTheme="minorEastAsia"/>
          <w:sz w:val="18"/>
          <w:szCs w:val="18"/>
          <w:lang w:eastAsia="ja-JP"/>
        </w:rPr>
      </w:pPr>
      <w:r w:rsidRPr="0071366A">
        <w:rPr>
          <w:rStyle w:val="ad"/>
          <w:sz w:val="18"/>
          <w:szCs w:val="18"/>
        </w:rPr>
        <w:footnoteRef/>
      </w:r>
      <w:r w:rsidRPr="0071366A">
        <w:rPr>
          <w:sz w:val="18"/>
          <w:szCs w:val="18"/>
          <w:lang w:eastAsia="ja-JP"/>
        </w:rPr>
        <w:t xml:space="preserve"> </w:t>
      </w:r>
      <w:r w:rsidR="004A3A22" w:rsidRPr="004A3A22">
        <w:rPr>
          <w:sz w:val="18"/>
          <w:szCs w:val="18"/>
          <w:lang w:eastAsia="ja-JP"/>
        </w:rPr>
        <w:t xml:space="preserve"> </w:t>
      </w:r>
      <w:bookmarkStart w:id="12" w:name="_Hlk234017011"/>
      <w:r w:rsidR="004A3A22" w:rsidRPr="004A3A22">
        <w:rPr>
          <w:rFonts w:ascii="ＭＳ 明朝" w:eastAsia="ＭＳ 明朝" w:hAnsi="ＭＳ 明朝" w:cs="ＭＳ 明朝" w:hint="eastAsia"/>
          <w:sz w:val="18"/>
          <w:szCs w:val="18"/>
          <w:lang w:eastAsia="ja-JP"/>
        </w:rPr>
        <w:t>ルイス、パーサー、マッキー（注</w:t>
      </w:r>
      <w:r w:rsidR="004A3A22" w:rsidRPr="004A3A22">
        <w:rPr>
          <w:sz w:val="18"/>
          <w:szCs w:val="18"/>
          <w:lang w:eastAsia="ja-JP"/>
        </w:rPr>
        <w:t>1</w:t>
      </w:r>
      <w:r w:rsidR="004A3A22" w:rsidRPr="004A3A22">
        <w:rPr>
          <w:rFonts w:ascii="ＭＳ 明朝" w:eastAsia="ＭＳ 明朝" w:hAnsi="ＭＳ 明朝" w:cs="ＭＳ 明朝" w:hint="eastAsia"/>
          <w:sz w:val="18"/>
          <w:szCs w:val="18"/>
          <w:lang w:eastAsia="ja-JP"/>
        </w:rPr>
        <w:t>）</w:t>
      </w:r>
      <w:r w:rsidR="004A3A22" w:rsidRPr="004A3A22">
        <w:rPr>
          <w:sz w:val="18"/>
          <w:szCs w:val="18"/>
          <w:lang w:eastAsia="ja-JP"/>
        </w:rPr>
        <w:t>72</w:t>
      </w:r>
      <w:r w:rsidR="004A3A22" w:rsidRPr="004A3A22">
        <w:rPr>
          <w:rFonts w:ascii="ＭＳ 明朝" w:eastAsia="ＭＳ 明朝" w:hAnsi="ＭＳ 明朝" w:cs="ＭＳ 明朝" w:hint="eastAsia"/>
          <w:sz w:val="18"/>
          <w:szCs w:val="18"/>
          <w:lang w:eastAsia="ja-JP"/>
        </w:rPr>
        <w:t>。</w:t>
      </w:r>
      <w:bookmarkEnd w:id="12"/>
    </w:p>
  </w:footnote>
  <w:footnote w:id="22">
    <w:p w14:paraId="065E6E10" w14:textId="75A33B7A" w:rsidR="0071366A" w:rsidRPr="0071366A" w:rsidRDefault="0071366A" w:rsidP="004A3A22">
      <w:pPr>
        <w:pStyle w:val="ab"/>
        <w:ind w:left="426" w:firstLineChars="0" w:firstLine="0"/>
        <w:rPr>
          <w:rFonts w:eastAsiaTheme="minorEastAsia"/>
          <w:sz w:val="18"/>
          <w:szCs w:val="18"/>
          <w:lang w:eastAsia="ja-JP"/>
        </w:rPr>
      </w:pPr>
      <w:r w:rsidRPr="0071366A">
        <w:rPr>
          <w:rStyle w:val="ad"/>
          <w:sz w:val="18"/>
          <w:szCs w:val="18"/>
        </w:rPr>
        <w:footnoteRef/>
      </w:r>
      <w:r w:rsidRPr="0071366A">
        <w:rPr>
          <w:sz w:val="18"/>
          <w:szCs w:val="18"/>
          <w:lang w:eastAsia="ja-JP"/>
        </w:rPr>
        <w:t xml:space="preserve"> </w:t>
      </w:r>
      <w:r w:rsidR="004A3A22" w:rsidRPr="004A3A22">
        <w:rPr>
          <w:rFonts w:ascii="ＭＳ 明朝" w:eastAsia="ＭＳ 明朝" w:hAnsi="ＭＳ 明朝" w:cs="ＭＳ 明朝" w:hint="eastAsia"/>
          <w:sz w:val="18"/>
          <w:szCs w:val="18"/>
          <w:lang w:eastAsia="ja-JP"/>
        </w:rPr>
        <w:t>クラウディア・マーラー、「自由を奪われた高齢者：高齢者のあらゆる人権の享受に関する独立専門家報告書」、国連文書</w:t>
      </w:r>
      <w:r w:rsidR="004A3A22" w:rsidRPr="004A3A22">
        <w:rPr>
          <w:sz w:val="18"/>
          <w:szCs w:val="18"/>
          <w:lang w:eastAsia="ja-JP"/>
        </w:rPr>
        <w:t xml:space="preserve"> A/HRC/51/27</w:t>
      </w:r>
      <w:r w:rsidR="004A3A22" w:rsidRPr="004A3A22">
        <w:rPr>
          <w:rFonts w:ascii="ＭＳ 明朝" w:eastAsia="ＭＳ 明朝" w:hAnsi="ＭＳ 明朝" w:cs="ＭＳ 明朝" w:hint="eastAsia"/>
          <w:sz w:val="18"/>
          <w:szCs w:val="18"/>
          <w:lang w:eastAsia="ja-JP"/>
        </w:rPr>
        <w:t>（</w:t>
      </w:r>
      <w:r w:rsidR="004A3A22" w:rsidRPr="004A3A22">
        <w:rPr>
          <w:sz w:val="18"/>
          <w:szCs w:val="18"/>
          <w:lang w:eastAsia="ja-JP"/>
        </w:rPr>
        <w:t>2022</w:t>
      </w:r>
      <w:r w:rsidR="004A3A22" w:rsidRPr="004A3A22">
        <w:rPr>
          <w:rFonts w:ascii="ＭＳ 明朝" w:eastAsia="ＭＳ 明朝" w:hAnsi="ＭＳ 明朝" w:cs="ＭＳ 明朝" w:hint="eastAsia"/>
          <w:sz w:val="18"/>
          <w:szCs w:val="18"/>
          <w:lang w:eastAsia="ja-JP"/>
        </w:rPr>
        <w:t>年</w:t>
      </w:r>
      <w:r w:rsidR="004A3A22" w:rsidRPr="004A3A22">
        <w:rPr>
          <w:sz w:val="18"/>
          <w:szCs w:val="18"/>
          <w:lang w:eastAsia="ja-JP"/>
        </w:rPr>
        <w:t>8</w:t>
      </w:r>
      <w:r w:rsidR="004A3A22" w:rsidRPr="004A3A22">
        <w:rPr>
          <w:rFonts w:ascii="ＭＳ 明朝" w:eastAsia="ＭＳ 明朝" w:hAnsi="ＭＳ 明朝" w:cs="ＭＳ 明朝" w:hint="eastAsia"/>
          <w:sz w:val="18"/>
          <w:szCs w:val="18"/>
          <w:lang w:eastAsia="ja-JP"/>
        </w:rPr>
        <w:t>月</w:t>
      </w:r>
      <w:r w:rsidR="004A3A22" w:rsidRPr="004A3A22">
        <w:rPr>
          <w:sz w:val="18"/>
          <w:szCs w:val="18"/>
          <w:lang w:eastAsia="ja-JP"/>
        </w:rPr>
        <w:t>9</w:t>
      </w:r>
      <w:r w:rsidR="004A3A22" w:rsidRPr="004A3A22">
        <w:rPr>
          <w:rFonts w:ascii="ＭＳ 明朝" w:eastAsia="ＭＳ 明朝" w:hAnsi="ＭＳ 明朝" w:cs="ＭＳ 明朝" w:hint="eastAsia"/>
          <w:sz w:val="18"/>
          <w:szCs w:val="18"/>
          <w:lang w:eastAsia="ja-JP"/>
        </w:rPr>
        <w:t>日）</w:t>
      </w:r>
      <w:r w:rsidR="004A3A22" w:rsidRPr="004A3A22">
        <w:rPr>
          <w:sz w:val="18"/>
          <w:szCs w:val="18"/>
          <w:lang w:eastAsia="ja-JP"/>
        </w:rPr>
        <w:t>13</w:t>
      </w:r>
      <w:r w:rsidR="004A3A22" w:rsidRPr="004A3A22">
        <w:rPr>
          <w:rFonts w:ascii="ＭＳ 明朝" w:eastAsia="ＭＳ 明朝" w:hAnsi="ＭＳ 明朝" w:cs="ＭＳ 明朝" w:hint="eastAsia"/>
          <w:sz w:val="18"/>
          <w:szCs w:val="18"/>
          <w:lang w:eastAsia="ja-JP"/>
        </w:rPr>
        <w:t>頁。</w:t>
      </w:r>
    </w:p>
  </w:footnote>
  <w:footnote w:id="23">
    <w:p w14:paraId="37CA9A52" w14:textId="19ECD213" w:rsidR="0071366A" w:rsidRPr="0071366A" w:rsidRDefault="0071366A">
      <w:pPr>
        <w:pStyle w:val="ab"/>
        <w:ind w:firstLine="180"/>
        <w:rPr>
          <w:rFonts w:eastAsiaTheme="minorEastAsia"/>
          <w:sz w:val="18"/>
          <w:szCs w:val="18"/>
          <w:lang w:eastAsia="ja-JP"/>
        </w:rPr>
      </w:pPr>
      <w:r w:rsidRPr="0071366A">
        <w:rPr>
          <w:rStyle w:val="ad"/>
          <w:sz w:val="18"/>
          <w:szCs w:val="18"/>
        </w:rPr>
        <w:footnoteRef/>
      </w:r>
      <w:r w:rsidRPr="0071366A">
        <w:rPr>
          <w:sz w:val="18"/>
          <w:szCs w:val="18"/>
          <w:lang w:eastAsia="ja-JP"/>
        </w:rPr>
        <w:t xml:space="preserve"> </w:t>
      </w:r>
      <w:r w:rsidR="004A3A22" w:rsidRPr="0071366A">
        <w:rPr>
          <w:rFonts w:ascii="ＭＳ 明朝" w:eastAsia="ＭＳ 明朝" w:hAnsi="ＭＳ 明朝" w:cs="ＭＳ 明朝" w:hint="eastAsia"/>
          <w:sz w:val="18"/>
          <w:szCs w:val="18"/>
          <w:lang w:eastAsia="ja-JP"/>
        </w:rPr>
        <w:t>同上</w:t>
      </w:r>
      <w:r w:rsidR="004A3A22">
        <w:rPr>
          <w:rFonts w:ascii="ＭＳ 明朝" w:eastAsia="ＭＳ 明朝" w:hAnsi="ＭＳ 明朝" w:cs="ＭＳ 明朝" w:hint="eastAsia"/>
          <w:sz w:val="18"/>
          <w:szCs w:val="18"/>
          <w:lang w:eastAsia="ja-JP"/>
        </w:rPr>
        <w:t>。</w:t>
      </w:r>
    </w:p>
  </w:footnote>
  <w:footnote w:id="24">
    <w:p w14:paraId="189A957F" w14:textId="2F15BE18" w:rsidR="0071366A" w:rsidRPr="0071366A" w:rsidRDefault="0071366A">
      <w:pPr>
        <w:pStyle w:val="ab"/>
        <w:ind w:firstLine="180"/>
        <w:rPr>
          <w:rFonts w:eastAsiaTheme="minorEastAsia"/>
          <w:sz w:val="18"/>
          <w:szCs w:val="18"/>
          <w:lang w:eastAsia="ja-JP"/>
        </w:rPr>
      </w:pPr>
      <w:r w:rsidRPr="0071366A">
        <w:rPr>
          <w:rStyle w:val="ad"/>
          <w:sz w:val="18"/>
          <w:szCs w:val="18"/>
        </w:rPr>
        <w:footnoteRef/>
      </w:r>
      <w:r w:rsidRPr="0071366A">
        <w:rPr>
          <w:sz w:val="18"/>
          <w:szCs w:val="18"/>
          <w:lang w:eastAsia="ja-JP"/>
        </w:rPr>
        <w:t xml:space="preserve"> </w:t>
      </w:r>
      <w:r w:rsidR="004A3A22" w:rsidRPr="0071366A">
        <w:rPr>
          <w:rFonts w:ascii="ＭＳ 明朝" w:eastAsia="ＭＳ 明朝" w:hAnsi="ＭＳ 明朝" w:cs="ＭＳ 明朝" w:hint="eastAsia"/>
          <w:sz w:val="18"/>
          <w:szCs w:val="18"/>
          <w:lang w:eastAsia="ja-JP"/>
        </w:rPr>
        <w:t>同上</w:t>
      </w:r>
      <w:r w:rsidR="004A3A22">
        <w:rPr>
          <w:rFonts w:ascii="ＭＳ 明朝" w:eastAsia="ＭＳ 明朝" w:hAnsi="ＭＳ 明朝" w:cs="ＭＳ 明朝" w:hint="eastAsia"/>
          <w:sz w:val="18"/>
          <w:szCs w:val="18"/>
          <w:lang w:eastAsia="ja-JP"/>
        </w:rPr>
        <w:t>。</w:t>
      </w:r>
    </w:p>
  </w:footnote>
  <w:footnote w:id="25">
    <w:p w14:paraId="629FD858" w14:textId="3294FA60" w:rsidR="0071366A" w:rsidRPr="0071366A" w:rsidRDefault="0071366A">
      <w:pPr>
        <w:pStyle w:val="ab"/>
        <w:ind w:firstLine="180"/>
        <w:rPr>
          <w:rFonts w:eastAsiaTheme="minorEastAsia"/>
          <w:sz w:val="18"/>
          <w:szCs w:val="18"/>
          <w:lang w:eastAsia="ja-JP"/>
        </w:rPr>
      </w:pPr>
      <w:r w:rsidRPr="0071366A">
        <w:rPr>
          <w:rStyle w:val="ad"/>
          <w:sz w:val="18"/>
          <w:szCs w:val="18"/>
        </w:rPr>
        <w:footnoteRef/>
      </w:r>
      <w:r w:rsidRPr="0071366A">
        <w:rPr>
          <w:sz w:val="18"/>
          <w:szCs w:val="18"/>
          <w:lang w:eastAsia="ja-JP"/>
        </w:rPr>
        <w:t xml:space="preserve"> </w:t>
      </w:r>
      <w:r w:rsidR="004A3A22" w:rsidRPr="0071366A">
        <w:rPr>
          <w:rFonts w:ascii="ＭＳ 明朝" w:eastAsia="ＭＳ 明朝" w:hAnsi="ＭＳ 明朝" w:cs="ＭＳ 明朝" w:hint="eastAsia"/>
          <w:sz w:val="18"/>
          <w:szCs w:val="18"/>
          <w:lang w:eastAsia="ja-JP"/>
        </w:rPr>
        <w:t>同上</w:t>
      </w:r>
      <w:r w:rsidR="004A3A22">
        <w:rPr>
          <w:rFonts w:ascii="ＭＳ 明朝" w:eastAsia="ＭＳ 明朝" w:hAnsi="ＭＳ 明朝" w:cs="ＭＳ 明朝" w:hint="eastAsia"/>
          <w:sz w:val="18"/>
          <w:szCs w:val="18"/>
          <w:lang w:eastAsia="ja-JP"/>
        </w:rPr>
        <w:t>8頁。</w:t>
      </w:r>
    </w:p>
  </w:footnote>
  <w:footnote w:id="26">
    <w:p w14:paraId="7877A44A" w14:textId="52754889" w:rsidR="004A3A22" w:rsidRPr="004A3A22" w:rsidRDefault="004A3A22" w:rsidP="006F2B41">
      <w:pPr>
        <w:pStyle w:val="ab"/>
        <w:ind w:left="284" w:firstLine="180"/>
        <w:rPr>
          <w:rFonts w:eastAsiaTheme="minorEastAsia"/>
          <w:sz w:val="18"/>
          <w:szCs w:val="18"/>
          <w:lang w:eastAsia="ja-JP"/>
        </w:rPr>
      </w:pPr>
      <w:r w:rsidRPr="004A3A22">
        <w:rPr>
          <w:rStyle w:val="ad"/>
          <w:sz w:val="18"/>
          <w:szCs w:val="18"/>
        </w:rPr>
        <w:footnoteRef/>
      </w:r>
      <w:r w:rsidRPr="004A3A22">
        <w:rPr>
          <w:sz w:val="18"/>
          <w:szCs w:val="18"/>
          <w:lang w:eastAsia="ja-JP"/>
        </w:rPr>
        <w:t xml:space="preserve"> </w:t>
      </w:r>
      <w:r w:rsidRPr="004A3A22">
        <w:rPr>
          <w:rFonts w:ascii="ＭＳ 明朝" w:eastAsia="ＭＳ 明朝" w:hAnsi="ＭＳ 明朝" w:cs="ＭＳ 明朝" w:hint="eastAsia"/>
          <w:sz w:val="18"/>
          <w:szCs w:val="18"/>
          <w:lang w:eastAsia="ja-JP"/>
        </w:rPr>
        <w:t>ルイス、パーサー、マッキー（注</w:t>
      </w:r>
      <w:r w:rsidRPr="004A3A22">
        <w:rPr>
          <w:sz w:val="18"/>
          <w:szCs w:val="18"/>
          <w:lang w:eastAsia="ja-JP"/>
        </w:rPr>
        <w:t>1</w:t>
      </w:r>
      <w:r w:rsidRPr="004A3A22">
        <w:rPr>
          <w:rFonts w:ascii="ＭＳ 明朝" w:eastAsia="ＭＳ 明朝" w:hAnsi="ＭＳ 明朝" w:cs="ＭＳ 明朝" w:hint="eastAsia"/>
          <w:sz w:val="18"/>
          <w:szCs w:val="18"/>
          <w:lang w:eastAsia="ja-JP"/>
        </w:rPr>
        <w:t>）</w:t>
      </w:r>
      <w:r w:rsidRPr="004A3A22">
        <w:rPr>
          <w:sz w:val="18"/>
          <w:szCs w:val="18"/>
          <w:lang w:eastAsia="ja-JP"/>
        </w:rPr>
        <w:t>7</w:t>
      </w:r>
      <w:r w:rsidRPr="004A3A22">
        <w:rPr>
          <w:rFonts w:asciiTheme="minorHAnsi" w:eastAsiaTheme="minorEastAsia" w:hAnsiTheme="minorHAnsi" w:cstheme="minorHAnsi"/>
          <w:sz w:val="18"/>
          <w:szCs w:val="18"/>
          <w:lang w:eastAsia="ja-JP"/>
        </w:rPr>
        <w:t>3</w:t>
      </w:r>
      <w:r w:rsidRPr="004A3A22">
        <w:rPr>
          <w:rFonts w:ascii="ＭＳ 明朝" w:eastAsia="ＭＳ 明朝" w:hAnsi="ＭＳ 明朝" w:cs="ＭＳ 明朝" w:hint="eastAsia"/>
          <w:sz w:val="18"/>
          <w:szCs w:val="18"/>
          <w:lang w:eastAsia="ja-JP"/>
        </w:rPr>
        <w:t>。</w:t>
      </w:r>
    </w:p>
  </w:footnote>
  <w:footnote w:id="27">
    <w:p w14:paraId="1AD5F214" w14:textId="0457C52E" w:rsidR="004A3A22" w:rsidRPr="004A3A22" w:rsidRDefault="004A3A22" w:rsidP="006F2B41">
      <w:pPr>
        <w:pStyle w:val="ab"/>
        <w:ind w:left="284" w:firstLine="180"/>
        <w:rPr>
          <w:rFonts w:eastAsiaTheme="minorEastAsia"/>
          <w:sz w:val="18"/>
          <w:szCs w:val="18"/>
          <w:lang w:eastAsia="ja-JP"/>
        </w:rPr>
      </w:pPr>
      <w:r w:rsidRPr="004A3A22">
        <w:rPr>
          <w:rStyle w:val="ad"/>
          <w:sz w:val="18"/>
          <w:szCs w:val="18"/>
        </w:rPr>
        <w:footnoteRef/>
      </w:r>
      <w:r w:rsidRPr="004A3A22">
        <w:rPr>
          <w:sz w:val="18"/>
          <w:szCs w:val="18"/>
          <w:lang w:eastAsia="ja-JP"/>
        </w:rPr>
        <w:t xml:space="preserve"> </w:t>
      </w:r>
      <w:r w:rsidRPr="004A3A22">
        <w:rPr>
          <w:rFonts w:ascii="ＭＳ 明朝" w:eastAsia="ＭＳ 明朝" w:hAnsi="ＭＳ 明朝" w:cs="ＭＳ 明朝" w:hint="eastAsia"/>
          <w:sz w:val="18"/>
          <w:szCs w:val="18"/>
          <w:lang w:eastAsia="ja-JP"/>
        </w:rPr>
        <w:t>同上。</w:t>
      </w:r>
    </w:p>
  </w:footnote>
  <w:footnote w:id="28">
    <w:p w14:paraId="49C45717" w14:textId="4BCEA3D0" w:rsidR="004A3A22" w:rsidRPr="004A3A22" w:rsidRDefault="004A3A22" w:rsidP="00334E44">
      <w:pPr>
        <w:pStyle w:val="ab"/>
        <w:ind w:left="426" w:firstLineChars="0" w:firstLine="0"/>
        <w:rPr>
          <w:rFonts w:eastAsiaTheme="minorEastAsia"/>
          <w:sz w:val="18"/>
          <w:szCs w:val="18"/>
          <w:lang w:eastAsia="ja-JP"/>
        </w:rPr>
      </w:pPr>
      <w:r w:rsidRPr="004A3A22">
        <w:rPr>
          <w:rStyle w:val="ad"/>
          <w:sz w:val="18"/>
          <w:szCs w:val="18"/>
        </w:rPr>
        <w:footnoteRef/>
      </w:r>
      <w:r w:rsidRPr="004A3A22">
        <w:rPr>
          <w:sz w:val="18"/>
          <w:szCs w:val="18"/>
          <w:lang w:eastAsia="ja-JP"/>
        </w:rPr>
        <w:t xml:space="preserve"> </w:t>
      </w:r>
      <w:r w:rsidR="00334E44" w:rsidRPr="00334E44">
        <w:rPr>
          <w:rFonts w:ascii="ＭＳ 明朝" w:eastAsia="ＭＳ 明朝" w:hAnsi="ＭＳ 明朝" w:cs="ＭＳ 明朝" w:hint="eastAsia"/>
          <w:sz w:val="18"/>
          <w:szCs w:val="18"/>
          <w:lang w:eastAsia="ja-JP"/>
        </w:rPr>
        <w:t>同書</w:t>
      </w:r>
      <w:r w:rsidR="00334E44" w:rsidRPr="00334E44">
        <w:rPr>
          <w:sz w:val="18"/>
          <w:szCs w:val="18"/>
          <w:lang w:eastAsia="ja-JP"/>
        </w:rPr>
        <w:t>111</w:t>
      </w:r>
      <w:r w:rsidR="00334E44" w:rsidRPr="00334E44">
        <w:rPr>
          <w:rFonts w:ascii="ＭＳ 明朝" w:eastAsia="ＭＳ 明朝" w:hAnsi="ＭＳ 明朝" w:cs="ＭＳ 明朝" w:hint="eastAsia"/>
          <w:sz w:val="18"/>
          <w:szCs w:val="18"/>
          <w:lang w:eastAsia="ja-JP"/>
        </w:rPr>
        <w:t>ページ、ブリジット・レウィス、ケリー・パーサー、アマンダ・ワード、『オーストラリアにおけるエイジズムと高齢者の人権』「エイジズムと高齢者の人権」（</w:t>
      </w:r>
      <w:r w:rsidR="00334E44" w:rsidRPr="00334E44">
        <w:rPr>
          <w:sz w:val="18"/>
          <w:szCs w:val="18"/>
          <w:lang w:eastAsia="ja-JP"/>
        </w:rPr>
        <w:t>2025</w:t>
      </w:r>
      <w:r w:rsidR="00334E44" w:rsidRPr="00334E44">
        <w:rPr>
          <w:rFonts w:ascii="ＭＳ 明朝" w:eastAsia="ＭＳ 明朝" w:hAnsi="ＭＳ 明朝" w:cs="ＭＳ 明朝" w:hint="eastAsia"/>
          <w:sz w:val="18"/>
          <w:szCs w:val="18"/>
          <w:lang w:eastAsia="ja-JP"/>
        </w:rPr>
        <w:t>年）</w:t>
      </w:r>
      <w:r w:rsidR="00334E44" w:rsidRPr="00334E44">
        <w:rPr>
          <w:sz w:val="18"/>
          <w:szCs w:val="18"/>
          <w:lang w:eastAsia="ja-JP"/>
        </w:rPr>
        <w:t>ASEM</w:t>
      </w:r>
      <w:r w:rsidR="00334E44" w:rsidRPr="00334E44">
        <w:rPr>
          <w:rFonts w:ascii="ＭＳ 明朝" w:eastAsia="ＭＳ 明朝" w:hAnsi="ＭＳ 明朝" w:cs="ＭＳ 明朝" w:hint="eastAsia"/>
          <w:sz w:val="18"/>
          <w:szCs w:val="18"/>
          <w:lang w:eastAsia="ja-JP"/>
        </w:rPr>
        <w:t>グローバル・エイジング・センター、大韓民国ソウル</w:t>
      </w:r>
      <w:r w:rsidR="00334E44" w:rsidRPr="00334E44">
        <w:rPr>
          <w:sz w:val="18"/>
          <w:szCs w:val="18"/>
          <w:lang w:eastAsia="ja-JP"/>
        </w:rPr>
        <w:t xml:space="preserve"> 9-31 </w:t>
      </w:r>
      <w:r w:rsidR="00334E44" w:rsidRPr="00334E44">
        <w:rPr>
          <w:rFonts w:ascii="ＭＳ 明朝" w:eastAsia="ＭＳ 明朝" w:hAnsi="ＭＳ 明朝" w:cs="ＭＳ 明朝" w:hint="eastAsia"/>
          <w:sz w:val="18"/>
          <w:szCs w:val="18"/>
          <w:lang w:eastAsia="ja-JP"/>
        </w:rPr>
        <w:t>ページ。</w:t>
      </w:r>
    </w:p>
  </w:footnote>
  <w:footnote w:id="29">
    <w:p w14:paraId="3B05936C" w14:textId="20D8588B" w:rsidR="006F2B41" w:rsidRPr="006F4B1C" w:rsidRDefault="006F2B41">
      <w:pPr>
        <w:pStyle w:val="ab"/>
        <w:ind w:firstLine="180"/>
        <w:rPr>
          <w:rFonts w:eastAsiaTheme="minorEastAsia"/>
          <w:sz w:val="18"/>
          <w:szCs w:val="18"/>
          <w:lang w:eastAsia="ja-JP"/>
        </w:rPr>
      </w:pPr>
      <w:r w:rsidRPr="006F4B1C">
        <w:rPr>
          <w:rStyle w:val="ad"/>
          <w:sz w:val="18"/>
          <w:szCs w:val="18"/>
        </w:rPr>
        <w:footnoteRef/>
      </w:r>
      <w:r w:rsidRPr="006F4B1C">
        <w:rPr>
          <w:sz w:val="18"/>
          <w:szCs w:val="18"/>
          <w:lang w:eastAsia="ja-JP"/>
        </w:rPr>
        <w:t xml:space="preserve"> </w:t>
      </w:r>
      <w:bookmarkStart w:id="14" w:name="_Hlk234019161"/>
      <w:r w:rsidRPr="006F4B1C">
        <w:rPr>
          <w:rFonts w:ascii="ＭＳ 明朝" w:eastAsia="ＭＳ 明朝" w:hAnsi="ＭＳ 明朝" w:cs="ＭＳ 明朝" w:hint="eastAsia"/>
          <w:sz w:val="18"/>
          <w:szCs w:val="18"/>
          <w:lang w:eastAsia="ja-JP"/>
        </w:rPr>
        <w:t>ルイス、パーサー、マッキー（注</w:t>
      </w:r>
      <w:r w:rsidRPr="006F4B1C">
        <w:rPr>
          <w:sz w:val="18"/>
          <w:szCs w:val="18"/>
          <w:lang w:eastAsia="ja-JP"/>
        </w:rPr>
        <w:t>1</w:t>
      </w:r>
      <w:r w:rsidRPr="006F4B1C">
        <w:rPr>
          <w:rFonts w:ascii="ＭＳ 明朝" w:eastAsia="ＭＳ 明朝" w:hAnsi="ＭＳ 明朝" w:cs="ＭＳ 明朝" w:hint="eastAsia"/>
          <w:sz w:val="18"/>
          <w:szCs w:val="18"/>
          <w:lang w:eastAsia="ja-JP"/>
        </w:rPr>
        <w:t>）</w:t>
      </w:r>
      <w:r w:rsidRPr="006F4B1C">
        <w:rPr>
          <w:rFonts w:eastAsiaTheme="minorEastAsia" w:hint="eastAsia"/>
          <w:sz w:val="18"/>
          <w:szCs w:val="18"/>
          <w:lang w:eastAsia="ja-JP"/>
        </w:rPr>
        <w:t>112</w:t>
      </w:r>
      <w:r w:rsidRPr="006F4B1C">
        <w:rPr>
          <w:rFonts w:ascii="ＭＳ 明朝" w:eastAsia="ＭＳ 明朝" w:hAnsi="ＭＳ 明朝" w:cs="ＭＳ 明朝" w:hint="eastAsia"/>
          <w:sz w:val="18"/>
          <w:szCs w:val="18"/>
          <w:lang w:eastAsia="ja-JP"/>
        </w:rPr>
        <w:t>。</w:t>
      </w:r>
      <w:bookmarkEnd w:id="14"/>
    </w:p>
  </w:footnote>
  <w:footnote w:id="30">
    <w:p w14:paraId="6959D12D" w14:textId="0B61AF1B" w:rsidR="006F2B41" w:rsidRPr="006F4B1C" w:rsidRDefault="006F2B41">
      <w:pPr>
        <w:pStyle w:val="ab"/>
        <w:ind w:firstLine="180"/>
        <w:rPr>
          <w:rFonts w:eastAsiaTheme="minorEastAsia"/>
          <w:sz w:val="18"/>
          <w:szCs w:val="18"/>
          <w:lang w:eastAsia="ja-JP"/>
        </w:rPr>
      </w:pPr>
      <w:r w:rsidRPr="006F4B1C">
        <w:rPr>
          <w:rStyle w:val="ad"/>
          <w:sz w:val="18"/>
          <w:szCs w:val="18"/>
        </w:rPr>
        <w:footnoteRef/>
      </w:r>
      <w:r w:rsidRPr="006F4B1C">
        <w:rPr>
          <w:sz w:val="18"/>
          <w:szCs w:val="18"/>
          <w:lang w:eastAsia="ja-JP"/>
        </w:rPr>
        <w:t xml:space="preserve"> </w:t>
      </w:r>
      <w:r w:rsidRPr="006F4B1C">
        <w:rPr>
          <w:rFonts w:ascii="ＭＳ 明朝" w:eastAsia="ＭＳ 明朝" w:hAnsi="ＭＳ 明朝" w:cs="ＭＳ 明朝" w:hint="eastAsia"/>
          <w:sz w:val="18"/>
          <w:szCs w:val="18"/>
          <w:lang w:eastAsia="ja-JP"/>
        </w:rPr>
        <w:t>同上</w:t>
      </w:r>
      <w:r w:rsidRPr="006F4B1C">
        <w:rPr>
          <w:sz w:val="18"/>
          <w:szCs w:val="18"/>
          <w:lang w:eastAsia="ja-JP"/>
        </w:rPr>
        <w:t xml:space="preserve"> 73</w:t>
      </w:r>
    </w:p>
  </w:footnote>
  <w:footnote w:id="31">
    <w:p w14:paraId="099AE125" w14:textId="31A401A7" w:rsidR="006F2B41" w:rsidRPr="006F4B1C" w:rsidRDefault="006F2B41">
      <w:pPr>
        <w:pStyle w:val="ab"/>
        <w:ind w:firstLine="180"/>
        <w:rPr>
          <w:rFonts w:eastAsiaTheme="minorEastAsia"/>
          <w:sz w:val="18"/>
          <w:szCs w:val="18"/>
          <w:lang w:eastAsia="ja-JP"/>
        </w:rPr>
      </w:pPr>
      <w:r w:rsidRPr="006F4B1C">
        <w:rPr>
          <w:rStyle w:val="ad"/>
          <w:sz w:val="18"/>
          <w:szCs w:val="18"/>
        </w:rPr>
        <w:footnoteRef/>
      </w:r>
      <w:r w:rsidRPr="006F4B1C">
        <w:rPr>
          <w:sz w:val="18"/>
          <w:szCs w:val="18"/>
          <w:lang w:eastAsia="ja-JP"/>
        </w:rPr>
        <w:t xml:space="preserve"> </w:t>
      </w:r>
      <w:r w:rsidRPr="006F4B1C">
        <w:rPr>
          <w:rFonts w:ascii="ＭＳ 明朝" w:eastAsia="ＭＳ 明朝" w:hAnsi="ＭＳ 明朝" w:cs="ＭＳ 明朝" w:hint="eastAsia"/>
          <w:sz w:val="18"/>
          <w:szCs w:val="18"/>
          <w:lang w:eastAsia="ja-JP"/>
        </w:rPr>
        <w:t>高齢化に関するウィーン国際行動計画、国連総会決議</w:t>
      </w:r>
      <w:r w:rsidRPr="006F4B1C">
        <w:rPr>
          <w:sz w:val="18"/>
          <w:szCs w:val="18"/>
          <w:lang w:eastAsia="ja-JP"/>
        </w:rPr>
        <w:t>37/51</w:t>
      </w:r>
      <w:r w:rsidRPr="006F4B1C">
        <w:rPr>
          <w:rFonts w:ascii="ＭＳ 明朝" w:eastAsia="ＭＳ 明朝" w:hAnsi="ＭＳ 明朝" w:cs="ＭＳ 明朝" w:hint="eastAsia"/>
          <w:sz w:val="18"/>
          <w:szCs w:val="18"/>
          <w:lang w:eastAsia="ja-JP"/>
        </w:rPr>
        <w:t>、国連文書</w:t>
      </w:r>
      <w:r w:rsidRPr="006F4B1C">
        <w:rPr>
          <w:sz w:val="18"/>
          <w:szCs w:val="18"/>
          <w:lang w:eastAsia="ja-JP"/>
        </w:rPr>
        <w:t>A/RES/37/51</w:t>
      </w:r>
      <w:r w:rsidRPr="006F4B1C">
        <w:rPr>
          <w:rFonts w:ascii="ＭＳ 明朝" w:eastAsia="ＭＳ 明朝" w:hAnsi="ＭＳ 明朝" w:cs="ＭＳ 明朝" w:hint="eastAsia"/>
          <w:sz w:val="18"/>
          <w:szCs w:val="18"/>
          <w:lang w:eastAsia="ja-JP"/>
        </w:rPr>
        <w:t>（</w:t>
      </w:r>
      <w:r w:rsidRPr="006F4B1C">
        <w:rPr>
          <w:sz w:val="18"/>
          <w:szCs w:val="18"/>
          <w:lang w:eastAsia="ja-JP"/>
        </w:rPr>
        <w:t>1982</w:t>
      </w:r>
      <w:r w:rsidRPr="006F4B1C">
        <w:rPr>
          <w:rFonts w:ascii="ＭＳ 明朝" w:eastAsia="ＭＳ 明朝" w:hAnsi="ＭＳ 明朝" w:cs="ＭＳ 明朝" w:hint="eastAsia"/>
          <w:sz w:val="18"/>
          <w:szCs w:val="18"/>
          <w:lang w:eastAsia="ja-JP"/>
        </w:rPr>
        <w:t>年</w:t>
      </w:r>
      <w:r w:rsidRPr="006F4B1C">
        <w:rPr>
          <w:sz w:val="18"/>
          <w:szCs w:val="18"/>
          <w:lang w:eastAsia="ja-JP"/>
        </w:rPr>
        <w:t>12</w:t>
      </w:r>
      <w:r w:rsidRPr="006F4B1C">
        <w:rPr>
          <w:rFonts w:ascii="ＭＳ 明朝" w:eastAsia="ＭＳ 明朝" w:hAnsi="ＭＳ 明朝" w:cs="ＭＳ 明朝" w:hint="eastAsia"/>
          <w:sz w:val="18"/>
          <w:szCs w:val="18"/>
          <w:lang w:eastAsia="ja-JP"/>
        </w:rPr>
        <w:t>月</w:t>
      </w:r>
      <w:r w:rsidRPr="006F4B1C">
        <w:rPr>
          <w:sz w:val="18"/>
          <w:szCs w:val="18"/>
          <w:lang w:eastAsia="ja-JP"/>
        </w:rPr>
        <w:t>3</w:t>
      </w:r>
      <w:r w:rsidRPr="006F4B1C">
        <w:rPr>
          <w:rFonts w:ascii="ＭＳ 明朝" w:eastAsia="ＭＳ 明朝" w:hAnsi="ＭＳ 明朝" w:cs="ＭＳ 明朝" w:hint="eastAsia"/>
          <w:sz w:val="18"/>
          <w:szCs w:val="18"/>
          <w:lang w:eastAsia="ja-JP"/>
        </w:rPr>
        <w:t>日、</w:t>
      </w:r>
      <w:r w:rsidRPr="006F4B1C">
        <w:rPr>
          <w:sz w:val="18"/>
          <w:szCs w:val="18"/>
          <w:lang w:eastAsia="ja-JP"/>
        </w:rPr>
        <w:t>1982</w:t>
      </w:r>
      <w:r w:rsidRPr="006F4B1C">
        <w:rPr>
          <w:rFonts w:ascii="ＭＳ 明朝" w:eastAsia="ＭＳ 明朝" w:hAnsi="ＭＳ 明朝" w:cs="ＭＳ 明朝" w:hint="eastAsia"/>
          <w:sz w:val="18"/>
          <w:szCs w:val="18"/>
          <w:lang w:eastAsia="ja-JP"/>
        </w:rPr>
        <w:t>年</w:t>
      </w:r>
      <w:r w:rsidRPr="006F4B1C">
        <w:rPr>
          <w:sz w:val="18"/>
          <w:szCs w:val="18"/>
          <w:lang w:eastAsia="ja-JP"/>
        </w:rPr>
        <w:t>8</w:t>
      </w:r>
      <w:r w:rsidRPr="006F4B1C">
        <w:rPr>
          <w:rFonts w:ascii="ＭＳ 明朝" w:eastAsia="ＭＳ 明朝" w:hAnsi="ＭＳ 明朝" w:cs="ＭＳ 明朝" w:hint="eastAsia"/>
          <w:sz w:val="18"/>
          <w:szCs w:val="18"/>
          <w:lang w:eastAsia="ja-JP"/>
        </w:rPr>
        <w:t>月</w:t>
      </w:r>
      <w:r w:rsidRPr="006F4B1C">
        <w:rPr>
          <w:sz w:val="18"/>
          <w:szCs w:val="18"/>
          <w:lang w:eastAsia="ja-JP"/>
        </w:rPr>
        <w:t>6</w:t>
      </w:r>
      <w:r w:rsidRPr="006F4B1C">
        <w:rPr>
          <w:rFonts w:ascii="ＭＳ 明朝" w:eastAsia="ＭＳ 明朝" w:hAnsi="ＭＳ 明朝" w:cs="ＭＳ 明朝" w:hint="eastAsia"/>
          <w:sz w:val="18"/>
          <w:szCs w:val="18"/>
          <w:lang w:eastAsia="ja-JP"/>
        </w:rPr>
        <w:t>日採択）。</w:t>
      </w:r>
    </w:p>
  </w:footnote>
  <w:footnote w:id="32">
    <w:p w14:paraId="29B0C85B" w14:textId="17DA9472" w:rsidR="006F2B41" w:rsidRPr="006F4B1C" w:rsidRDefault="006F2B41">
      <w:pPr>
        <w:pStyle w:val="ab"/>
        <w:ind w:firstLine="180"/>
        <w:rPr>
          <w:rFonts w:eastAsiaTheme="minorEastAsia"/>
          <w:sz w:val="18"/>
          <w:szCs w:val="18"/>
          <w:lang w:eastAsia="ja-JP"/>
        </w:rPr>
      </w:pPr>
      <w:r w:rsidRPr="006F4B1C">
        <w:rPr>
          <w:rStyle w:val="ad"/>
          <w:sz w:val="18"/>
          <w:szCs w:val="18"/>
        </w:rPr>
        <w:footnoteRef/>
      </w:r>
      <w:r w:rsidRPr="006F4B1C">
        <w:rPr>
          <w:sz w:val="18"/>
          <w:szCs w:val="18"/>
          <w:lang w:eastAsia="ja-JP"/>
        </w:rPr>
        <w:t xml:space="preserve"> </w:t>
      </w:r>
      <w:r w:rsidR="006F4B1C" w:rsidRPr="006F4B1C">
        <w:rPr>
          <w:rFonts w:ascii="ＭＳ 明朝" w:eastAsia="ＭＳ 明朝" w:hAnsi="ＭＳ 明朝" w:cs="ＭＳ 明朝" w:hint="eastAsia"/>
          <w:sz w:val="18"/>
          <w:szCs w:val="18"/>
          <w:lang w:eastAsia="ja-JP"/>
        </w:rPr>
        <w:t>高齢者に関する国連原則、国連総会決議</w:t>
      </w:r>
      <w:r w:rsidR="006F4B1C" w:rsidRPr="006F4B1C">
        <w:rPr>
          <w:sz w:val="18"/>
          <w:szCs w:val="18"/>
          <w:lang w:eastAsia="ja-JP"/>
        </w:rPr>
        <w:t xml:space="preserve"> 46/91</w:t>
      </w:r>
      <w:r w:rsidR="006F4B1C" w:rsidRPr="006F4B1C">
        <w:rPr>
          <w:rFonts w:ascii="ＭＳ 明朝" w:eastAsia="ＭＳ 明朝" w:hAnsi="ＭＳ 明朝" w:cs="ＭＳ 明朝" w:hint="eastAsia"/>
          <w:sz w:val="18"/>
          <w:szCs w:val="18"/>
          <w:lang w:eastAsia="ja-JP"/>
        </w:rPr>
        <w:t>、</w:t>
      </w:r>
      <w:r w:rsidR="006F4B1C" w:rsidRPr="006F4B1C">
        <w:rPr>
          <w:sz w:val="18"/>
          <w:szCs w:val="18"/>
          <w:lang w:eastAsia="ja-JP"/>
        </w:rPr>
        <w:t>UNGAOR</w:t>
      </w:r>
      <w:r w:rsidR="006F4B1C" w:rsidRPr="006F4B1C">
        <w:rPr>
          <w:rFonts w:ascii="ＭＳ 明朝" w:eastAsia="ＭＳ 明朝" w:hAnsi="ＭＳ 明朝" w:cs="ＭＳ 明朝" w:hint="eastAsia"/>
          <w:sz w:val="18"/>
          <w:szCs w:val="18"/>
          <w:lang w:eastAsia="ja-JP"/>
        </w:rPr>
        <w:t>、国連文書</w:t>
      </w:r>
      <w:r w:rsidR="006F4B1C" w:rsidRPr="006F4B1C">
        <w:rPr>
          <w:sz w:val="18"/>
          <w:szCs w:val="18"/>
          <w:lang w:eastAsia="ja-JP"/>
        </w:rPr>
        <w:t xml:space="preserve"> A/Res/46/91</w:t>
      </w:r>
      <w:r w:rsidR="006F4B1C" w:rsidRPr="006F4B1C">
        <w:rPr>
          <w:rFonts w:ascii="ＭＳ 明朝" w:eastAsia="ＭＳ 明朝" w:hAnsi="ＭＳ 明朝" w:cs="ＭＳ 明朝" w:hint="eastAsia"/>
          <w:sz w:val="18"/>
          <w:szCs w:val="18"/>
          <w:lang w:eastAsia="ja-JP"/>
        </w:rPr>
        <w:t>（</w:t>
      </w:r>
      <w:r w:rsidR="006F4B1C" w:rsidRPr="006F4B1C">
        <w:rPr>
          <w:sz w:val="18"/>
          <w:szCs w:val="18"/>
          <w:lang w:eastAsia="ja-JP"/>
        </w:rPr>
        <w:t>1991</w:t>
      </w:r>
      <w:r w:rsidR="006F4B1C" w:rsidRPr="006F4B1C">
        <w:rPr>
          <w:rFonts w:ascii="ＭＳ 明朝" w:eastAsia="ＭＳ 明朝" w:hAnsi="ＭＳ 明朝" w:cs="ＭＳ 明朝" w:hint="eastAsia"/>
          <w:sz w:val="18"/>
          <w:szCs w:val="18"/>
          <w:lang w:eastAsia="ja-JP"/>
        </w:rPr>
        <w:t>年</w:t>
      </w:r>
      <w:r w:rsidR="006F4B1C" w:rsidRPr="006F4B1C">
        <w:rPr>
          <w:sz w:val="18"/>
          <w:szCs w:val="18"/>
          <w:lang w:eastAsia="ja-JP"/>
        </w:rPr>
        <w:t>12</w:t>
      </w:r>
      <w:r w:rsidR="006F4B1C" w:rsidRPr="006F4B1C">
        <w:rPr>
          <w:rFonts w:ascii="ＭＳ 明朝" w:eastAsia="ＭＳ 明朝" w:hAnsi="ＭＳ 明朝" w:cs="ＭＳ 明朝" w:hint="eastAsia"/>
          <w:sz w:val="18"/>
          <w:szCs w:val="18"/>
          <w:lang w:eastAsia="ja-JP"/>
        </w:rPr>
        <w:t>月</w:t>
      </w:r>
      <w:r w:rsidR="006F4B1C" w:rsidRPr="006F4B1C">
        <w:rPr>
          <w:sz w:val="18"/>
          <w:szCs w:val="18"/>
          <w:lang w:eastAsia="ja-JP"/>
        </w:rPr>
        <w:t>16</w:t>
      </w:r>
      <w:r w:rsidR="006F4B1C" w:rsidRPr="006F4B1C">
        <w:rPr>
          <w:rFonts w:ascii="ＭＳ 明朝" w:eastAsia="ＭＳ 明朝" w:hAnsi="ＭＳ 明朝" w:cs="ＭＳ 明朝" w:hint="eastAsia"/>
          <w:sz w:val="18"/>
          <w:szCs w:val="18"/>
          <w:lang w:eastAsia="ja-JP"/>
        </w:rPr>
        <w:t>日）（「国連原則」）。</w:t>
      </w:r>
    </w:p>
  </w:footnote>
  <w:footnote w:id="33">
    <w:p w14:paraId="70D30764" w14:textId="5EF086DE" w:rsidR="006F2B41" w:rsidRPr="006F4B1C" w:rsidRDefault="006F2B41">
      <w:pPr>
        <w:pStyle w:val="ab"/>
        <w:ind w:firstLine="180"/>
        <w:rPr>
          <w:rFonts w:eastAsiaTheme="minorEastAsia"/>
          <w:sz w:val="18"/>
          <w:szCs w:val="18"/>
          <w:lang w:eastAsia="ja-JP"/>
        </w:rPr>
      </w:pPr>
      <w:r w:rsidRPr="006F4B1C">
        <w:rPr>
          <w:rStyle w:val="ad"/>
          <w:sz w:val="18"/>
          <w:szCs w:val="18"/>
        </w:rPr>
        <w:footnoteRef/>
      </w:r>
      <w:r w:rsidRPr="006F4B1C">
        <w:rPr>
          <w:sz w:val="18"/>
          <w:szCs w:val="18"/>
          <w:lang w:eastAsia="ja-JP"/>
        </w:rPr>
        <w:t xml:space="preserve"> </w:t>
      </w:r>
      <w:r w:rsidR="006F4B1C" w:rsidRPr="006F4B1C">
        <w:rPr>
          <w:sz w:val="18"/>
          <w:szCs w:val="18"/>
          <w:lang w:eastAsia="ja-JP"/>
        </w:rPr>
        <w:t>2002</w:t>
      </w:r>
      <w:r w:rsidR="006F4B1C" w:rsidRPr="006F4B1C">
        <w:rPr>
          <w:rFonts w:ascii="ＭＳ 明朝" w:eastAsia="ＭＳ 明朝" w:hAnsi="ＭＳ 明朝" w:cs="ＭＳ 明朝" w:hint="eastAsia"/>
          <w:sz w:val="18"/>
          <w:szCs w:val="18"/>
          <w:lang w:eastAsia="ja-JP"/>
        </w:rPr>
        <w:t>年マドリード国際高齢化行動計画、第</w:t>
      </w:r>
      <w:r w:rsidR="006F4B1C" w:rsidRPr="006F4B1C">
        <w:rPr>
          <w:sz w:val="18"/>
          <w:szCs w:val="18"/>
          <w:lang w:eastAsia="ja-JP"/>
        </w:rPr>
        <w:t>2</w:t>
      </w:r>
      <w:r w:rsidR="006F4B1C" w:rsidRPr="006F4B1C">
        <w:rPr>
          <w:rFonts w:ascii="ＭＳ 明朝" w:eastAsia="ＭＳ 明朝" w:hAnsi="ＭＳ 明朝" w:cs="ＭＳ 明朝" w:hint="eastAsia"/>
          <w:sz w:val="18"/>
          <w:szCs w:val="18"/>
          <w:lang w:eastAsia="ja-JP"/>
        </w:rPr>
        <w:t>回世界高齢化会議（</w:t>
      </w:r>
      <w:r w:rsidR="006F4B1C" w:rsidRPr="006F4B1C">
        <w:rPr>
          <w:sz w:val="18"/>
          <w:szCs w:val="18"/>
          <w:lang w:eastAsia="ja-JP"/>
        </w:rPr>
        <w:t>2002</w:t>
      </w:r>
      <w:r w:rsidR="006F4B1C" w:rsidRPr="006F4B1C">
        <w:rPr>
          <w:rFonts w:ascii="ＭＳ 明朝" w:eastAsia="ＭＳ 明朝" w:hAnsi="ＭＳ 明朝" w:cs="ＭＳ 明朝" w:hint="eastAsia"/>
          <w:sz w:val="18"/>
          <w:szCs w:val="18"/>
          <w:lang w:eastAsia="ja-JP"/>
        </w:rPr>
        <w:t>年</w:t>
      </w:r>
      <w:r w:rsidR="006F4B1C" w:rsidRPr="006F4B1C">
        <w:rPr>
          <w:sz w:val="18"/>
          <w:szCs w:val="18"/>
          <w:lang w:eastAsia="ja-JP"/>
        </w:rPr>
        <w:t>4</w:t>
      </w:r>
      <w:r w:rsidR="006F4B1C" w:rsidRPr="006F4B1C">
        <w:rPr>
          <w:rFonts w:ascii="ＭＳ 明朝" w:eastAsia="ＭＳ 明朝" w:hAnsi="ＭＳ 明朝" w:cs="ＭＳ 明朝" w:hint="eastAsia"/>
          <w:sz w:val="18"/>
          <w:szCs w:val="18"/>
          <w:lang w:eastAsia="ja-JP"/>
        </w:rPr>
        <w:t>月</w:t>
      </w:r>
      <w:r w:rsidR="006F4B1C" w:rsidRPr="006F4B1C">
        <w:rPr>
          <w:sz w:val="18"/>
          <w:szCs w:val="18"/>
          <w:lang w:eastAsia="ja-JP"/>
        </w:rPr>
        <w:t>8</w:t>
      </w:r>
      <w:r w:rsidR="006F4B1C" w:rsidRPr="006F4B1C">
        <w:rPr>
          <w:rFonts w:ascii="ＭＳ 明朝" w:eastAsia="ＭＳ 明朝" w:hAnsi="ＭＳ 明朝" w:cs="ＭＳ 明朝" w:hint="eastAsia"/>
          <w:sz w:val="18"/>
          <w:szCs w:val="18"/>
          <w:lang w:eastAsia="ja-JP"/>
        </w:rPr>
        <w:t>日～</w:t>
      </w:r>
      <w:r w:rsidR="006F4B1C" w:rsidRPr="006F4B1C">
        <w:rPr>
          <w:sz w:val="18"/>
          <w:szCs w:val="18"/>
          <w:lang w:eastAsia="ja-JP"/>
        </w:rPr>
        <w:t>12</w:t>
      </w:r>
      <w:r w:rsidR="006F4B1C" w:rsidRPr="006F4B1C">
        <w:rPr>
          <w:rFonts w:ascii="ＭＳ 明朝" w:eastAsia="ＭＳ 明朝" w:hAnsi="ＭＳ 明朝" w:cs="ＭＳ 明朝" w:hint="eastAsia"/>
          <w:sz w:val="18"/>
          <w:szCs w:val="18"/>
          <w:lang w:eastAsia="ja-JP"/>
        </w:rPr>
        <w:t>日、マドリード）にて採択。</w:t>
      </w:r>
    </w:p>
  </w:footnote>
  <w:footnote w:id="34">
    <w:p w14:paraId="20955590" w14:textId="04036525" w:rsidR="006F2B41" w:rsidRPr="006F4B1C" w:rsidRDefault="006F2B41">
      <w:pPr>
        <w:pStyle w:val="ab"/>
        <w:ind w:firstLine="180"/>
        <w:rPr>
          <w:rFonts w:eastAsiaTheme="minorEastAsia"/>
          <w:sz w:val="18"/>
          <w:szCs w:val="18"/>
          <w:lang w:eastAsia="ja-JP"/>
        </w:rPr>
      </w:pPr>
      <w:r w:rsidRPr="006F4B1C">
        <w:rPr>
          <w:rStyle w:val="ad"/>
          <w:sz w:val="18"/>
          <w:szCs w:val="18"/>
        </w:rPr>
        <w:footnoteRef/>
      </w:r>
      <w:r w:rsidRPr="006F4B1C">
        <w:rPr>
          <w:sz w:val="18"/>
          <w:szCs w:val="18"/>
          <w:lang w:eastAsia="ja-JP"/>
        </w:rPr>
        <w:t xml:space="preserve"> </w:t>
      </w:r>
      <w:r w:rsidR="006F4B1C" w:rsidRPr="006F4B1C">
        <w:rPr>
          <w:rFonts w:ascii="ＭＳ 明朝" w:eastAsia="ＭＳ 明朝" w:hAnsi="ＭＳ 明朝" w:cs="ＭＳ 明朝" w:hint="eastAsia"/>
          <w:sz w:val="18"/>
          <w:szCs w:val="18"/>
          <w:lang w:eastAsia="ja-JP"/>
        </w:rPr>
        <w:t>ルイス、パーサー、マッキー（注</w:t>
      </w:r>
      <w:r w:rsidR="006F4B1C" w:rsidRPr="006F4B1C">
        <w:rPr>
          <w:sz w:val="18"/>
          <w:szCs w:val="18"/>
          <w:lang w:eastAsia="ja-JP"/>
        </w:rPr>
        <w:t>1</w:t>
      </w:r>
      <w:r w:rsidR="006F4B1C" w:rsidRPr="006F4B1C">
        <w:rPr>
          <w:rFonts w:ascii="ＭＳ 明朝" w:eastAsia="ＭＳ 明朝" w:hAnsi="ＭＳ 明朝" w:cs="ＭＳ 明朝" w:hint="eastAsia"/>
          <w:sz w:val="18"/>
          <w:szCs w:val="18"/>
          <w:lang w:eastAsia="ja-JP"/>
        </w:rPr>
        <w:t>）</w:t>
      </w:r>
      <w:r w:rsidR="006F4B1C" w:rsidRPr="006F4B1C">
        <w:rPr>
          <w:rFonts w:asciiTheme="minorHAnsi" w:eastAsiaTheme="minorEastAsia" w:hAnsiTheme="minorHAnsi" w:cstheme="minorHAnsi"/>
          <w:sz w:val="18"/>
          <w:szCs w:val="18"/>
          <w:lang w:eastAsia="ja-JP"/>
        </w:rPr>
        <w:t>75</w:t>
      </w:r>
      <w:r w:rsidR="006F4B1C" w:rsidRPr="006F4B1C">
        <w:rPr>
          <w:rFonts w:ascii="ＭＳ 明朝" w:eastAsia="ＭＳ 明朝" w:hAnsi="ＭＳ 明朝" w:cs="ＭＳ 明朝" w:hint="eastAsia"/>
          <w:sz w:val="18"/>
          <w:szCs w:val="18"/>
          <w:lang w:eastAsia="ja-JP"/>
        </w:rPr>
        <w:t>。</w:t>
      </w:r>
    </w:p>
  </w:footnote>
  <w:footnote w:id="35">
    <w:p w14:paraId="0B0A1EAC" w14:textId="12729554" w:rsidR="006F2B41" w:rsidRPr="006F4B1C" w:rsidRDefault="006F2B41">
      <w:pPr>
        <w:pStyle w:val="ab"/>
        <w:ind w:firstLine="180"/>
        <w:rPr>
          <w:rFonts w:eastAsiaTheme="minorEastAsia"/>
          <w:sz w:val="18"/>
          <w:szCs w:val="18"/>
          <w:lang w:eastAsia="ja-JP"/>
        </w:rPr>
      </w:pPr>
      <w:r w:rsidRPr="006F4B1C">
        <w:rPr>
          <w:rStyle w:val="ad"/>
          <w:sz w:val="18"/>
          <w:szCs w:val="18"/>
        </w:rPr>
        <w:footnoteRef/>
      </w:r>
      <w:r w:rsidRPr="006F4B1C">
        <w:rPr>
          <w:sz w:val="18"/>
          <w:szCs w:val="18"/>
        </w:rPr>
        <w:t xml:space="preserve"> </w:t>
      </w:r>
      <w:r w:rsidR="006F4B1C" w:rsidRPr="006F4B1C">
        <w:rPr>
          <w:rFonts w:ascii="ＭＳ 明朝" w:eastAsia="ＭＳ 明朝" w:hAnsi="ＭＳ 明朝" w:cs="ＭＳ 明朝" w:hint="eastAsia"/>
          <w:sz w:val="18"/>
          <w:szCs w:val="18"/>
        </w:rPr>
        <w:t>同上</w:t>
      </w:r>
      <w:r w:rsidR="006F4B1C" w:rsidRPr="006F4B1C">
        <w:rPr>
          <w:sz w:val="18"/>
          <w:szCs w:val="18"/>
        </w:rPr>
        <w:t xml:space="preserve"> 70</w:t>
      </w:r>
      <w:r w:rsidR="006F4B1C" w:rsidRPr="006F4B1C">
        <w:rPr>
          <w:rFonts w:ascii="ＭＳ 明朝" w:eastAsia="ＭＳ 明朝" w:hAnsi="ＭＳ 明朝" w:cs="ＭＳ 明朝" w:hint="eastAsia"/>
          <w:sz w:val="18"/>
          <w:szCs w:val="18"/>
        </w:rPr>
        <w:t>。</w:t>
      </w:r>
    </w:p>
  </w:footnote>
  <w:footnote w:id="36">
    <w:p w14:paraId="728F6B2F" w14:textId="4879AD54" w:rsidR="006F4B1C" w:rsidRPr="006F4B1C" w:rsidRDefault="006F4B1C" w:rsidP="006F4B1C">
      <w:pPr>
        <w:pStyle w:val="ab"/>
        <w:ind w:firstLine="180"/>
        <w:rPr>
          <w:rFonts w:eastAsiaTheme="minorEastAsia"/>
          <w:sz w:val="18"/>
          <w:szCs w:val="18"/>
          <w:lang w:eastAsia="ja-JP"/>
        </w:rPr>
      </w:pPr>
      <w:r w:rsidRPr="006F4B1C">
        <w:rPr>
          <w:rStyle w:val="ad"/>
          <w:sz w:val="18"/>
          <w:szCs w:val="18"/>
        </w:rPr>
        <w:footnoteRef/>
      </w:r>
      <w:r>
        <w:rPr>
          <w:rFonts w:eastAsiaTheme="minorEastAsia" w:hint="eastAsia"/>
          <w:sz w:val="18"/>
          <w:szCs w:val="18"/>
          <w:lang w:eastAsia="ja-JP"/>
        </w:rPr>
        <w:t xml:space="preserve"> </w:t>
      </w:r>
      <w:r w:rsidRPr="006F4B1C">
        <w:rPr>
          <w:rFonts w:ascii="ＭＳ 明朝" w:eastAsia="ＭＳ 明朝" w:hAnsi="ＭＳ 明朝" w:cs="ＭＳ 明朝" w:hint="eastAsia"/>
          <w:sz w:val="18"/>
          <w:szCs w:val="18"/>
        </w:rPr>
        <w:t>同上</w:t>
      </w:r>
      <w:r w:rsidRPr="006F4B1C">
        <w:rPr>
          <w:sz w:val="18"/>
          <w:szCs w:val="18"/>
        </w:rPr>
        <w:t xml:space="preserve"> 35</w:t>
      </w:r>
      <w:r w:rsidRPr="006F4B1C">
        <w:rPr>
          <w:rFonts w:ascii="ＭＳ 明朝" w:eastAsia="ＭＳ 明朝" w:hAnsi="ＭＳ 明朝" w:cs="ＭＳ 明朝" w:hint="eastAsia"/>
          <w:sz w:val="18"/>
          <w:szCs w:val="18"/>
        </w:rPr>
        <w:t>。</w:t>
      </w:r>
    </w:p>
  </w:footnote>
  <w:footnote w:id="37">
    <w:p w14:paraId="2FF59AE7" w14:textId="6B75AA43" w:rsidR="006F4B1C" w:rsidRPr="006F4B1C" w:rsidRDefault="006F4B1C">
      <w:pPr>
        <w:pStyle w:val="ab"/>
        <w:ind w:firstLine="180"/>
        <w:rPr>
          <w:rFonts w:eastAsiaTheme="minorEastAsia"/>
          <w:sz w:val="18"/>
          <w:szCs w:val="18"/>
          <w:lang w:eastAsia="ja-JP"/>
        </w:rPr>
      </w:pPr>
      <w:r w:rsidRPr="006F4B1C">
        <w:rPr>
          <w:rStyle w:val="ad"/>
          <w:sz w:val="18"/>
          <w:szCs w:val="18"/>
        </w:rPr>
        <w:footnoteRef/>
      </w:r>
      <w:r w:rsidRPr="006F4B1C">
        <w:rPr>
          <w:sz w:val="18"/>
          <w:szCs w:val="18"/>
        </w:rPr>
        <w:t xml:space="preserve"> </w:t>
      </w:r>
      <w:r w:rsidRPr="006F4B1C">
        <w:rPr>
          <w:rFonts w:ascii="ＭＳ 明朝" w:eastAsia="ＭＳ 明朝" w:hAnsi="ＭＳ 明朝" w:cs="ＭＳ 明朝" w:hint="eastAsia"/>
          <w:sz w:val="18"/>
          <w:szCs w:val="18"/>
        </w:rPr>
        <w:t>同上</w:t>
      </w:r>
      <w:r w:rsidRPr="006F4B1C">
        <w:rPr>
          <w:sz w:val="18"/>
          <w:szCs w:val="18"/>
        </w:rPr>
        <w:t xml:space="preserve"> 75</w:t>
      </w:r>
      <w:r w:rsidRPr="006F4B1C">
        <w:rPr>
          <w:rFonts w:ascii="ＭＳ 明朝" w:eastAsia="ＭＳ 明朝" w:hAnsi="ＭＳ 明朝" w:cs="ＭＳ 明朝" w:hint="eastAsia"/>
          <w:sz w:val="18"/>
          <w:szCs w:val="18"/>
        </w:rPr>
        <w:t>。</w:t>
      </w:r>
    </w:p>
  </w:footnote>
  <w:footnote w:id="38">
    <w:p w14:paraId="1D883967" w14:textId="27868FC3" w:rsidR="006F4B1C" w:rsidRPr="006F4B1C" w:rsidRDefault="006F4B1C">
      <w:pPr>
        <w:pStyle w:val="ab"/>
        <w:ind w:firstLine="180"/>
        <w:rPr>
          <w:rFonts w:eastAsiaTheme="minorEastAsia"/>
          <w:sz w:val="18"/>
          <w:szCs w:val="18"/>
          <w:lang w:eastAsia="ja-JP"/>
        </w:rPr>
      </w:pPr>
      <w:r w:rsidRPr="006F4B1C">
        <w:rPr>
          <w:rStyle w:val="ad"/>
          <w:sz w:val="18"/>
          <w:szCs w:val="18"/>
        </w:rPr>
        <w:footnoteRef/>
      </w:r>
      <w:r w:rsidRPr="006F4B1C">
        <w:rPr>
          <w:sz w:val="18"/>
          <w:szCs w:val="18"/>
        </w:rPr>
        <w:t xml:space="preserve"> </w:t>
      </w:r>
      <w:r w:rsidRPr="006F4B1C">
        <w:rPr>
          <w:rFonts w:ascii="ＭＳ 明朝" w:eastAsia="ＭＳ 明朝" w:hAnsi="ＭＳ 明朝" w:cs="ＭＳ 明朝" w:hint="eastAsia"/>
          <w:sz w:val="18"/>
          <w:szCs w:val="18"/>
        </w:rPr>
        <w:t>同上。</w:t>
      </w:r>
    </w:p>
  </w:footnote>
  <w:footnote w:id="39">
    <w:p w14:paraId="3FB13491" w14:textId="23E8ED1F" w:rsidR="00834A31" w:rsidRPr="00834A31" w:rsidRDefault="00834A31" w:rsidP="00834A31">
      <w:pPr>
        <w:pStyle w:val="ab"/>
        <w:ind w:left="426" w:firstLineChars="0" w:firstLine="0"/>
        <w:rPr>
          <w:rFonts w:eastAsiaTheme="minorEastAsia"/>
          <w:sz w:val="18"/>
          <w:szCs w:val="18"/>
          <w:lang w:eastAsia="ja-JP"/>
        </w:rPr>
      </w:pPr>
      <w:r w:rsidRPr="00834A31">
        <w:rPr>
          <w:rStyle w:val="ad"/>
          <w:sz w:val="18"/>
          <w:szCs w:val="18"/>
        </w:rPr>
        <w:footnoteRef/>
      </w:r>
      <w:r w:rsidRPr="00834A31">
        <w:rPr>
          <w:sz w:val="18"/>
          <w:szCs w:val="18"/>
          <w:lang w:eastAsia="ja-JP"/>
        </w:rPr>
        <w:t xml:space="preserve"> </w:t>
      </w:r>
      <w:r w:rsidRPr="00834A31">
        <w:rPr>
          <w:rFonts w:asciiTheme="minorEastAsia" w:eastAsiaTheme="minorEastAsia" w:hAnsiTheme="minorEastAsia"/>
          <w:sz w:val="18"/>
          <w:szCs w:val="18"/>
          <w:lang w:eastAsia="ja-JP"/>
        </w:rPr>
        <w:t>ロバート・フィッツジェラルド、「公的生活</w:t>
      </w:r>
      <w:r>
        <w:rPr>
          <w:rFonts w:asciiTheme="minorEastAsia" w:eastAsiaTheme="minorEastAsia" w:hAnsiTheme="minorEastAsia" w:hint="eastAsia"/>
          <w:sz w:val="18"/>
          <w:szCs w:val="18"/>
          <w:lang w:eastAsia="ja-JP"/>
        </w:rPr>
        <w:t>・</w:t>
      </w:r>
      <w:r w:rsidRPr="00834A31">
        <w:rPr>
          <w:rFonts w:asciiTheme="minorEastAsia" w:eastAsiaTheme="minorEastAsia" w:hAnsiTheme="minorEastAsia"/>
          <w:sz w:val="18"/>
          <w:szCs w:val="18"/>
          <w:lang w:eastAsia="ja-JP"/>
        </w:rPr>
        <w:t>意思決定プロセスへの参加」（演説、オーストラリア人権委員会による</w:t>
      </w:r>
      <w:r>
        <w:rPr>
          <w:rFonts w:asciiTheme="minorEastAsia" w:eastAsiaTheme="minorEastAsia" w:hAnsiTheme="minorEastAsia" w:hint="eastAsia"/>
          <w:sz w:val="18"/>
          <w:szCs w:val="18"/>
          <w:lang w:eastAsia="ja-JP"/>
        </w:rPr>
        <w:t>発言</w:t>
      </w:r>
      <w:r w:rsidRPr="00834A31">
        <w:rPr>
          <w:rFonts w:asciiTheme="minorEastAsia" w:eastAsiaTheme="minorEastAsia" w:hAnsiTheme="minorEastAsia"/>
          <w:sz w:val="18"/>
          <w:szCs w:val="18"/>
          <w:lang w:eastAsia="ja-JP"/>
        </w:rPr>
        <w:t>、国連高齢化に関するオープンエンド作業部会第 14 回会合、2024 年 5 月 23 日）。</w:t>
      </w:r>
    </w:p>
  </w:footnote>
  <w:footnote w:id="40">
    <w:p w14:paraId="044C8286" w14:textId="72FC06B1" w:rsidR="00834A31" w:rsidRPr="00834A31" w:rsidRDefault="00834A31">
      <w:pPr>
        <w:pStyle w:val="ab"/>
        <w:ind w:firstLine="180"/>
        <w:rPr>
          <w:rFonts w:eastAsiaTheme="minorEastAsia"/>
          <w:sz w:val="18"/>
          <w:szCs w:val="18"/>
          <w:lang w:eastAsia="ja-JP"/>
        </w:rPr>
      </w:pPr>
      <w:r w:rsidRPr="00834A31">
        <w:rPr>
          <w:rStyle w:val="ad"/>
          <w:sz w:val="18"/>
          <w:szCs w:val="18"/>
        </w:rPr>
        <w:footnoteRef/>
      </w:r>
      <w:r w:rsidRPr="00834A31">
        <w:rPr>
          <w:sz w:val="18"/>
          <w:szCs w:val="18"/>
          <w:lang w:eastAsia="ja-JP"/>
        </w:rPr>
        <w:t xml:space="preserve"> </w:t>
      </w:r>
      <w:bookmarkStart w:id="16" w:name="_Hlk234020243"/>
      <w:r w:rsidRPr="00834A31">
        <w:rPr>
          <w:rFonts w:ascii="ＭＳ 明朝" w:eastAsia="ＭＳ 明朝" w:hAnsi="ＭＳ 明朝" w:cs="ＭＳ 明朝" w:hint="eastAsia"/>
          <w:sz w:val="18"/>
          <w:szCs w:val="18"/>
          <w:lang w:eastAsia="ja-JP"/>
        </w:rPr>
        <w:t>ルイス、パーサー、マッキー（注</w:t>
      </w:r>
      <w:r w:rsidRPr="00834A31">
        <w:rPr>
          <w:sz w:val="18"/>
          <w:szCs w:val="18"/>
          <w:lang w:eastAsia="ja-JP"/>
        </w:rPr>
        <w:t>1</w:t>
      </w:r>
      <w:r w:rsidRPr="00834A31">
        <w:rPr>
          <w:rFonts w:ascii="ＭＳ 明朝" w:eastAsia="ＭＳ 明朝" w:hAnsi="ＭＳ 明朝" w:cs="ＭＳ 明朝" w:hint="eastAsia"/>
          <w:sz w:val="18"/>
          <w:szCs w:val="18"/>
          <w:lang w:eastAsia="ja-JP"/>
        </w:rPr>
        <w:t>）</w:t>
      </w:r>
      <w:r w:rsidRPr="00834A31">
        <w:rPr>
          <w:sz w:val="18"/>
          <w:szCs w:val="18"/>
          <w:lang w:eastAsia="ja-JP"/>
        </w:rPr>
        <w:t>75</w:t>
      </w:r>
      <w:r w:rsidRPr="00834A31">
        <w:rPr>
          <w:rFonts w:ascii="ＭＳ 明朝" w:eastAsia="ＭＳ 明朝" w:hAnsi="ＭＳ 明朝" w:cs="ＭＳ 明朝" w:hint="eastAsia"/>
          <w:sz w:val="18"/>
          <w:szCs w:val="18"/>
          <w:lang w:eastAsia="ja-JP"/>
        </w:rPr>
        <w:t>頁。</w:t>
      </w:r>
      <w:bookmarkEnd w:id="16"/>
    </w:p>
  </w:footnote>
  <w:footnote w:id="41">
    <w:p w14:paraId="1F4635D1" w14:textId="4B480533" w:rsidR="00834A31" w:rsidRPr="00834A31" w:rsidRDefault="00834A31">
      <w:pPr>
        <w:pStyle w:val="ab"/>
        <w:ind w:firstLine="180"/>
        <w:rPr>
          <w:rFonts w:eastAsiaTheme="minorEastAsia"/>
          <w:sz w:val="18"/>
          <w:szCs w:val="18"/>
          <w:lang w:eastAsia="ja-JP"/>
        </w:rPr>
      </w:pPr>
      <w:r w:rsidRPr="00834A31">
        <w:rPr>
          <w:rStyle w:val="ad"/>
          <w:sz w:val="18"/>
          <w:szCs w:val="18"/>
        </w:rPr>
        <w:footnoteRef/>
      </w:r>
      <w:r w:rsidRPr="00834A31">
        <w:rPr>
          <w:sz w:val="18"/>
          <w:szCs w:val="18"/>
          <w:lang w:eastAsia="ja-JP"/>
        </w:rPr>
        <w:t xml:space="preserve"> </w:t>
      </w:r>
      <w:r w:rsidRPr="00834A31">
        <w:rPr>
          <w:rFonts w:ascii="ＭＳ 明朝" w:eastAsia="ＭＳ 明朝" w:hAnsi="ＭＳ 明朝" w:cs="ＭＳ 明朝" w:hint="eastAsia"/>
          <w:sz w:val="18"/>
          <w:szCs w:val="18"/>
          <w:lang w:eastAsia="ja-JP"/>
        </w:rPr>
        <w:t>国連原則（</w:t>
      </w:r>
      <w:r>
        <w:rPr>
          <w:rFonts w:ascii="ＭＳ 明朝" w:eastAsia="ＭＳ 明朝" w:hAnsi="ＭＳ 明朝" w:cs="ＭＳ 明朝" w:hint="eastAsia"/>
          <w:sz w:val="18"/>
          <w:szCs w:val="18"/>
          <w:lang w:eastAsia="ja-JP"/>
        </w:rPr>
        <w:t>注</w:t>
      </w:r>
      <w:r w:rsidRPr="00834A31">
        <w:rPr>
          <w:sz w:val="18"/>
          <w:szCs w:val="18"/>
          <w:lang w:eastAsia="ja-JP"/>
        </w:rPr>
        <w:t xml:space="preserve"> 32</w:t>
      </w:r>
      <w:r w:rsidRPr="00834A31">
        <w:rPr>
          <w:rFonts w:ascii="ＭＳ 明朝" w:eastAsia="ＭＳ 明朝" w:hAnsi="ＭＳ 明朝" w:cs="ＭＳ 明朝" w:hint="eastAsia"/>
          <w:sz w:val="18"/>
          <w:szCs w:val="18"/>
          <w:lang w:eastAsia="ja-JP"/>
        </w:rPr>
        <w:t>）</w:t>
      </w:r>
      <w:r w:rsidRPr="00834A31">
        <w:rPr>
          <w:sz w:val="18"/>
          <w:szCs w:val="18"/>
          <w:lang w:eastAsia="ja-JP"/>
        </w:rPr>
        <w:t>7-9</w:t>
      </w:r>
      <w:r w:rsidRPr="00834A31">
        <w:rPr>
          <w:rFonts w:ascii="ＭＳ 明朝" w:eastAsia="ＭＳ 明朝" w:hAnsi="ＭＳ 明朝" w:cs="ＭＳ 明朝" w:hint="eastAsia"/>
          <w:sz w:val="18"/>
          <w:szCs w:val="18"/>
          <w:lang w:eastAsia="ja-JP"/>
        </w:rPr>
        <w:t>。</w:t>
      </w:r>
    </w:p>
  </w:footnote>
  <w:footnote w:id="42">
    <w:p w14:paraId="40B81EE2" w14:textId="4AD79AA0" w:rsidR="00834A31" w:rsidRPr="00834A31" w:rsidRDefault="00834A31">
      <w:pPr>
        <w:pStyle w:val="ab"/>
        <w:ind w:firstLine="180"/>
        <w:rPr>
          <w:rFonts w:eastAsiaTheme="minorEastAsia"/>
          <w:sz w:val="18"/>
          <w:szCs w:val="18"/>
          <w:lang w:eastAsia="ja-JP"/>
        </w:rPr>
      </w:pPr>
      <w:r w:rsidRPr="00834A31">
        <w:rPr>
          <w:rStyle w:val="ad"/>
          <w:sz w:val="18"/>
          <w:szCs w:val="18"/>
        </w:rPr>
        <w:footnoteRef/>
      </w:r>
      <w:r w:rsidRPr="00834A31">
        <w:rPr>
          <w:sz w:val="18"/>
          <w:szCs w:val="18"/>
          <w:lang w:eastAsia="ja-JP"/>
        </w:rPr>
        <w:t xml:space="preserve"> </w:t>
      </w:r>
      <w:r w:rsidR="00CD769E" w:rsidRPr="00CD769E">
        <w:rPr>
          <w:rFonts w:ascii="ＭＳ 明朝" w:eastAsia="ＭＳ 明朝" w:hAnsi="ＭＳ 明朝" w:cs="ＭＳ 明朝" w:hint="eastAsia"/>
          <w:sz w:val="18"/>
          <w:szCs w:val="18"/>
          <w:lang w:eastAsia="ja-JP"/>
        </w:rPr>
        <w:t>ルイス、パーサー、マッキー（注</w:t>
      </w:r>
      <w:r w:rsidR="00CD769E" w:rsidRPr="00CD769E">
        <w:rPr>
          <w:sz w:val="18"/>
          <w:szCs w:val="18"/>
          <w:lang w:eastAsia="ja-JP"/>
        </w:rPr>
        <w:t>1</w:t>
      </w:r>
      <w:r w:rsidR="00CD769E" w:rsidRPr="00CD769E">
        <w:rPr>
          <w:rFonts w:ascii="ＭＳ 明朝" w:eastAsia="ＭＳ 明朝" w:hAnsi="ＭＳ 明朝" w:cs="ＭＳ 明朝" w:hint="eastAsia"/>
          <w:sz w:val="18"/>
          <w:szCs w:val="18"/>
          <w:lang w:eastAsia="ja-JP"/>
        </w:rPr>
        <w:t>）</w:t>
      </w:r>
      <w:r w:rsidR="00CD769E" w:rsidRPr="00CD769E">
        <w:rPr>
          <w:sz w:val="18"/>
          <w:szCs w:val="18"/>
          <w:lang w:eastAsia="ja-JP"/>
        </w:rPr>
        <w:t>75</w:t>
      </w:r>
      <w:r w:rsidR="00CD769E" w:rsidRPr="00CD769E">
        <w:rPr>
          <w:rFonts w:ascii="ＭＳ 明朝" w:eastAsia="ＭＳ 明朝" w:hAnsi="ＭＳ 明朝" w:cs="ＭＳ 明朝" w:hint="eastAsia"/>
          <w:sz w:val="18"/>
          <w:szCs w:val="18"/>
          <w:lang w:eastAsia="ja-JP"/>
        </w:rPr>
        <w:t>頁。</w:t>
      </w:r>
    </w:p>
  </w:footnote>
  <w:footnote w:id="43">
    <w:p w14:paraId="0B5FDDA2" w14:textId="4351B8D0" w:rsidR="00834A31" w:rsidRPr="00CD769E" w:rsidRDefault="00834A31">
      <w:pPr>
        <w:pStyle w:val="ab"/>
        <w:ind w:firstLine="180"/>
        <w:rPr>
          <w:rFonts w:eastAsiaTheme="minorEastAsia"/>
          <w:sz w:val="18"/>
          <w:szCs w:val="18"/>
          <w:lang w:eastAsia="ja-JP"/>
        </w:rPr>
      </w:pPr>
      <w:r w:rsidRPr="00CD769E">
        <w:rPr>
          <w:rStyle w:val="ad"/>
          <w:sz w:val="18"/>
          <w:szCs w:val="18"/>
        </w:rPr>
        <w:footnoteRef/>
      </w:r>
      <w:r w:rsidRPr="00CD769E">
        <w:rPr>
          <w:sz w:val="18"/>
          <w:szCs w:val="18"/>
          <w:lang w:eastAsia="ja-JP"/>
        </w:rPr>
        <w:t xml:space="preserve"> </w:t>
      </w:r>
      <w:r w:rsidR="00CD769E" w:rsidRPr="00CD769E">
        <w:rPr>
          <w:rFonts w:asciiTheme="minorEastAsia" w:eastAsiaTheme="minorEastAsia" w:hAnsiTheme="minorEastAsia"/>
          <w:sz w:val="18"/>
          <w:szCs w:val="18"/>
          <w:lang w:eastAsia="ja-JP"/>
        </w:rPr>
        <w:t>フィッツジェラルド</w:t>
      </w:r>
      <w:r w:rsidR="00CD769E" w:rsidRPr="00CD769E">
        <w:rPr>
          <w:rFonts w:asciiTheme="minorEastAsia" w:eastAsiaTheme="minorEastAsia" w:hAnsiTheme="minorEastAsia" w:hint="eastAsia"/>
          <w:sz w:val="18"/>
          <w:szCs w:val="18"/>
          <w:lang w:eastAsia="ja-JP"/>
        </w:rPr>
        <w:t>（注39）</w:t>
      </w:r>
    </w:p>
  </w:footnote>
  <w:footnote w:id="44">
    <w:p w14:paraId="68DD6E41" w14:textId="5E0E279E" w:rsidR="00CD769E" w:rsidRPr="00CD769E" w:rsidRDefault="00CD769E">
      <w:pPr>
        <w:pStyle w:val="ab"/>
        <w:ind w:firstLine="180"/>
        <w:rPr>
          <w:rFonts w:eastAsiaTheme="minorEastAsia"/>
          <w:sz w:val="18"/>
          <w:szCs w:val="18"/>
          <w:lang w:eastAsia="ja-JP"/>
        </w:rPr>
      </w:pPr>
      <w:r w:rsidRPr="00CD769E">
        <w:rPr>
          <w:rStyle w:val="ad"/>
          <w:sz w:val="18"/>
          <w:szCs w:val="18"/>
        </w:rPr>
        <w:footnoteRef/>
      </w:r>
      <w:r w:rsidRPr="00CD769E">
        <w:rPr>
          <w:sz w:val="18"/>
          <w:szCs w:val="18"/>
          <w:lang w:eastAsia="ja-JP"/>
        </w:rPr>
        <w:t xml:space="preserve"> </w:t>
      </w:r>
      <w:r w:rsidRPr="00834A31">
        <w:rPr>
          <w:sz w:val="18"/>
          <w:szCs w:val="18"/>
          <w:lang w:eastAsia="ja-JP"/>
        </w:rPr>
        <w:t xml:space="preserve"> </w:t>
      </w:r>
      <w:r w:rsidRPr="00834A31">
        <w:rPr>
          <w:rFonts w:ascii="ＭＳ 明朝" w:eastAsia="ＭＳ 明朝" w:hAnsi="ＭＳ 明朝" w:cs="ＭＳ 明朝" w:hint="eastAsia"/>
          <w:sz w:val="18"/>
          <w:szCs w:val="18"/>
          <w:lang w:eastAsia="ja-JP"/>
        </w:rPr>
        <w:t>ルイス、パーサー、マッキー（注</w:t>
      </w:r>
      <w:r w:rsidRPr="00834A31">
        <w:rPr>
          <w:sz w:val="18"/>
          <w:szCs w:val="18"/>
          <w:lang w:eastAsia="ja-JP"/>
        </w:rPr>
        <w:t>1</w:t>
      </w:r>
      <w:r w:rsidRPr="00834A31">
        <w:rPr>
          <w:rFonts w:ascii="ＭＳ 明朝" w:eastAsia="ＭＳ 明朝" w:hAnsi="ＭＳ 明朝" w:cs="ＭＳ 明朝" w:hint="eastAsia"/>
          <w:sz w:val="18"/>
          <w:szCs w:val="18"/>
          <w:lang w:eastAsia="ja-JP"/>
        </w:rPr>
        <w:t>）</w:t>
      </w:r>
      <w:r w:rsidRPr="00834A31">
        <w:rPr>
          <w:sz w:val="18"/>
          <w:szCs w:val="18"/>
          <w:lang w:eastAsia="ja-JP"/>
        </w:rPr>
        <w:t>7</w:t>
      </w:r>
      <w:r w:rsidRPr="00CD769E">
        <w:rPr>
          <w:rFonts w:asciiTheme="minorHAnsi" w:eastAsiaTheme="minorEastAsia" w:hAnsiTheme="minorHAnsi" w:cstheme="minorHAnsi"/>
          <w:sz w:val="18"/>
          <w:szCs w:val="18"/>
          <w:lang w:eastAsia="ja-JP"/>
        </w:rPr>
        <w:t>6</w:t>
      </w:r>
      <w:r w:rsidRPr="00834A31">
        <w:rPr>
          <w:rFonts w:ascii="ＭＳ 明朝" w:eastAsia="ＭＳ 明朝" w:hAnsi="ＭＳ 明朝" w:cs="ＭＳ 明朝" w:hint="eastAsia"/>
          <w:sz w:val="18"/>
          <w:szCs w:val="18"/>
          <w:lang w:eastAsia="ja-JP"/>
        </w:rPr>
        <w:t>頁</w:t>
      </w:r>
      <w:r>
        <w:rPr>
          <w:rFonts w:ascii="ＭＳ 明朝" w:eastAsia="ＭＳ 明朝" w:hAnsi="ＭＳ 明朝" w:cs="ＭＳ 明朝" w:hint="eastAsia"/>
          <w:sz w:val="18"/>
          <w:szCs w:val="18"/>
          <w:lang w:eastAsia="ja-JP"/>
        </w:rPr>
        <w:t>；</w:t>
      </w:r>
      <w:r w:rsidRPr="00834A31">
        <w:rPr>
          <w:rFonts w:ascii="ＭＳ 明朝" w:eastAsia="ＭＳ 明朝" w:hAnsi="ＭＳ 明朝" w:cs="ＭＳ 明朝" w:hint="eastAsia"/>
          <w:sz w:val="18"/>
          <w:szCs w:val="18"/>
          <w:lang w:eastAsia="ja-JP"/>
        </w:rPr>
        <w:t>ルイス、パーサー、</w:t>
      </w:r>
      <w:r>
        <w:rPr>
          <w:rFonts w:ascii="ＭＳ 明朝" w:eastAsia="ＭＳ 明朝" w:hAnsi="ＭＳ 明朝" w:cs="ＭＳ 明朝" w:hint="eastAsia"/>
          <w:sz w:val="18"/>
          <w:szCs w:val="18"/>
          <w:lang w:eastAsia="ja-JP"/>
        </w:rPr>
        <w:t>ワード</w:t>
      </w:r>
      <w:r w:rsidRPr="00834A31">
        <w:rPr>
          <w:rFonts w:ascii="ＭＳ 明朝" w:eastAsia="ＭＳ 明朝" w:hAnsi="ＭＳ 明朝" w:cs="ＭＳ 明朝" w:hint="eastAsia"/>
          <w:sz w:val="18"/>
          <w:szCs w:val="18"/>
          <w:lang w:eastAsia="ja-JP"/>
        </w:rPr>
        <w:t>（注</w:t>
      </w:r>
      <w:r w:rsidRPr="00CD769E">
        <w:rPr>
          <w:rFonts w:asciiTheme="minorHAnsi" w:eastAsia="ＭＳ 明朝" w:hAnsiTheme="minorHAnsi" w:cstheme="minorHAnsi"/>
          <w:sz w:val="18"/>
          <w:szCs w:val="18"/>
          <w:lang w:eastAsia="ja-JP"/>
        </w:rPr>
        <w:t>28</w:t>
      </w:r>
      <w:r w:rsidRPr="00834A31">
        <w:rPr>
          <w:rFonts w:ascii="ＭＳ 明朝" w:eastAsia="ＭＳ 明朝" w:hAnsi="ＭＳ 明朝" w:cs="ＭＳ 明朝" w:hint="eastAsia"/>
          <w:sz w:val="18"/>
          <w:szCs w:val="18"/>
          <w:lang w:eastAsia="ja-JP"/>
        </w:rPr>
        <w:t>）。</w:t>
      </w:r>
    </w:p>
  </w:footnote>
  <w:footnote w:id="45">
    <w:p w14:paraId="09C65EF7" w14:textId="2F33D61C" w:rsidR="00CD769E" w:rsidRPr="00CD769E" w:rsidRDefault="00CD769E" w:rsidP="00CD769E">
      <w:pPr>
        <w:pStyle w:val="ab"/>
        <w:ind w:left="284" w:firstLineChars="33" w:firstLine="59"/>
        <w:rPr>
          <w:rFonts w:eastAsiaTheme="minorEastAsia"/>
          <w:sz w:val="18"/>
          <w:szCs w:val="18"/>
          <w:lang w:eastAsia="ja-JP"/>
        </w:rPr>
      </w:pPr>
      <w:r w:rsidRPr="00CD769E">
        <w:rPr>
          <w:rStyle w:val="ad"/>
          <w:sz w:val="18"/>
          <w:szCs w:val="18"/>
        </w:rPr>
        <w:footnoteRef/>
      </w:r>
      <w:r w:rsidRPr="00CD769E">
        <w:rPr>
          <w:sz w:val="18"/>
          <w:szCs w:val="18"/>
          <w:lang w:eastAsia="ja-JP"/>
        </w:rPr>
        <w:t xml:space="preserve"> </w:t>
      </w:r>
      <w:r w:rsidRPr="00CD769E">
        <w:rPr>
          <w:rFonts w:asciiTheme="minorEastAsia" w:eastAsiaTheme="minorEastAsia" w:hAnsiTheme="minorEastAsia"/>
          <w:sz w:val="18"/>
          <w:szCs w:val="18"/>
          <w:lang w:eastAsia="ja-JP"/>
        </w:rPr>
        <w:t>フィッツジェラルド</w:t>
      </w:r>
      <w:r w:rsidRPr="00CD769E">
        <w:rPr>
          <w:rFonts w:asciiTheme="minorEastAsia" w:eastAsiaTheme="minorEastAsia" w:hAnsiTheme="minorEastAsia" w:hint="eastAsia"/>
          <w:sz w:val="18"/>
          <w:szCs w:val="18"/>
          <w:lang w:eastAsia="ja-JP"/>
        </w:rPr>
        <w:t>（注39）</w:t>
      </w:r>
      <w:r w:rsidR="00854966">
        <w:rPr>
          <w:rFonts w:asciiTheme="minorEastAsia" w:eastAsiaTheme="minorEastAsia" w:hAnsiTheme="minorEastAsia" w:hint="eastAsia"/>
          <w:sz w:val="18"/>
          <w:szCs w:val="18"/>
          <w:lang w:eastAsia="ja-JP"/>
        </w:rPr>
        <w:t>；</w:t>
      </w:r>
      <w:r w:rsidRPr="00CD769E">
        <w:rPr>
          <w:rFonts w:asciiTheme="minorEastAsia" w:eastAsiaTheme="minorEastAsia" w:hAnsiTheme="minorEastAsia" w:hint="eastAsia"/>
          <w:sz w:val="18"/>
          <w:szCs w:val="18"/>
          <w:lang w:eastAsia="ja-JP"/>
        </w:rPr>
        <w:t>オーストラリア人権委員会、</w:t>
      </w:r>
      <w:r>
        <w:rPr>
          <w:rFonts w:asciiTheme="minorEastAsia" w:eastAsiaTheme="minorEastAsia" w:hAnsiTheme="minorEastAsia" w:hint="eastAsia"/>
          <w:sz w:val="18"/>
          <w:szCs w:val="18"/>
          <w:lang w:eastAsia="ja-JP"/>
        </w:rPr>
        <w:t>「</w:t>
      </w:r>
      <w:r w:rsidRPr="00CD769E">
        <w:rPr>
          <w:rFonts w:asciiTheme="minorEastAsia" w:eastAsiaTheme="minorEastAsia" w:hAnsiTheme="minorEastAsia" w:hint="eastAsia"/>
          <w:sz w:val="18"/>
          <w:szCs w:val="18"/>
          <w:lang w:eastAsia="ja-JP"/>
        </w:rPr>
        <w:t>年齢は関係あるのか？</w:t>
      </w:r>
      <w:r>
        <w:rPr>
          <w:rFonts w:asciiTheme="minorEastAsia" w:eastAsiaTheme="minorEastAsia" w:hAnsiTheme="minorEastAsia" w:hint="eastAsia"/>
          <w:sz w:val="18"/>
          <w:szCs w:val="18"/>
          <w:lang w:eastAsia="ja-JP"/>
        </w:rPr>
        <w:t>」</w:t>
      </w:r>
      <w:r w:rsidRPr="00CD769E">
        <w:rPr>
          <w:rFonts w:asciiTheme="minorEastAsia" w:eastAsiaTheme="minorEastAsia" w:hAnsiTheme="minorEastAsia" w:hint="eastAsia"/>
          <w:sz w:val="18"/>
          <w:szCs w:val="18"/>
          <w:lang w:eastAsia="ja-JP"/>
        </w:rPr>
        <w:t>（報告書、</w:t>
      </w:r>
      <w:r w:rsidRPr="00CD769E">
        <w:rPr>
          <w:rFonts w:asciiTheme="minorEastAsia" w:eastAsiaTheme="minorEastAsia" w:hAnsiTheme="minorEastAsia"/>
          <w:sz w:val="18"/>
          <w:szCs w:val="18"/>
          <w:lang w:eastAsia="ja-JP"/>
        </w:rPr>
        <w:t>2021</w:t>
      </w:r>
      <w:r w:rsidRPr="00CD769E">
        <w:rPr>
          <w:rFonts w:asciiTheme="minorEastAsia" w:eastAsiaTheme="minorEastAsia" w:hAnsiTheme="minorEastAsia" w:hint="eastAsia"/>
          <w:sz w:val="18"/>
          <w:szCs w:val="18"/>
          <w:lang w:eastAsia="ja-JP"/>
        </w:rPr>
        <w:t>年</w:t>
      </w:r>
      <w:r w:rsidRPr="00CD769E">
        <w:rPr>
          <w:rFonts w:asciiTheme="minorEastAsia" w:eastAsiaTheme="minorEastAsia" w:hAnsiTheme="minorEastAsia"/>
          <w:sz w:val="18"/>
          <w:szCs w:val="18"/>
          <w:lang w:eastAsia="ja-JP"/>
        </w:rPr>
        <w:t>9</w:t>
      </w:r>
      <w:r w:rsidRPr="00CD769E">
        <w:rPr>
          <w:rFonts w:asciiTheme="minorEastAsia" w:eastAsiaTheme="minorEastAsia" w:hAnsiTheme="minorEastAsia" w:hint="eastAsia"/>
          <w:sz w:val="18"/>
          <w:szCs w:val="18"/>
          <w:lang w:eastAsia="ja-JP"/>
        </w:rPr>
        <w:t>月）</w:t>
      </w:r>
      <w:r w:rsidRPr="00CD769E">
        <w:rPr>
          <w:rFonts w:asciiTheme="minorEastAsia" w:eastAsiaTheme="minorEastAsia" w:hAnsiTheme="minorEastAsia"/>
          <w:sz w:val="18"/>
          <w:szCs w:val="18"/>
          <w:lang w:eastAsia="ja-JP"/>
        </w:rPr>
        <w:t>15</w:t>
      </w:r>
      <w:r w:rsidRPr="00CD769E">
        <w:rPr>
          <w:rFonts w:asciiTheme="minorEastAsia" w:eastAsiaTheme="minorEastAsia" w:hAnsiTheme="minorEastAsia" w:hint="eastAsia"/>
          <w:sz w:val="18"/>
          <w:szCs w:val="18"/>
          <w:lang w:eastAsia="ja-JP"/>
        </w:rPr>
        <w:t>頁。</w:t>
      </w:r>
    </w:p>
  </w:footnote>
  <w:footnote w:id="46">
    <w:p w14:paraId="5F5AF86A" w14:textId="341B34D7" w:rsidR="00CD769E" w:rsidRPr="00CD769E" w:rsidRDefault="00CD769E">
      <w:pPr>
        <w:pStyle w:val="ab"/>
        <w:ind w:firstLine="180"/>
        <w:rPr>
          <w:rFonts w:eastAsiaTheme="minorEastAsia"/>
          <w:sz w:val="18"/>
          <w:szCs w:val="18"/>
          <w:lang w:eastAsia="ja-JP"/>
        </w:rPr>
      </w:pPr>
      <w:r w:rsidRPr="00CD769E">
        <w:rPr>
          <w:rStyle w:val="ad"/>
          <w:sz w:val="18"/>
          <w:szCs w:val="18"/>
        </w:rPr>
        <w:footnoteRef/>
      </w:r>
      <w:r w:rsidRPr="00CD769E">
        <w:rPr>
          <w:sz w:val="18"/>
          <w:szCs w:val="18"/>
          <w:lang w:eastAsia="ja-JP"/>
        </w:rPr>
        <w:t xml:space="preserve"> </w:t>
      </w:r>
      <w:r w:rsidRPr="00CD769E">
        <w:rPr>
          <w:rFonts w:ascii="ＭＳ 明朝" w:eastAsia="ＭＳ 明朝" w:hAnsi="ＭＳ 明朝" w:cs="ＭＳ 明朝" w:hint="eastAsia"/>
          <w:sz w:val="18"/>
          <w:szCs w:val="18"/>
          <w:lang w:eastAsia="ja-JP"/>
        </w:rPr>
        <w:t>ルイス、パーサー、マッキー（注</w:t>
      </w:r>
      <w:r w:rsidRPr="00CD769E">
        <w:rPr>
          <w:sz w:val="18"/>
          <w:szCs w:val="18"/>
          <w:lang w:eastAsia="ja-JP"/>
        </w:rPr>
        <w:t>1</w:t>
      </w:r>
      <w:r w:rsidRPr="00CD769E">
        <w:rPr>
          <w:rFonts w:ascii="ＭＳ 明朝" w:eastAsia="ＭＳ 明朝" w:hAnsi="ＭＳ 明朝" w:cs="ＭＳ 明朝" w:hint="eastAsia"/>
          <w:sz w:val="18"/>
          <w:szCs w:val="18"/>
          <w:lang w:eastAsia="ja-JP"/>
        </w:rPr>
        <w:t>）</w:t>
      </w:r>
      <w:r w:rsidRPr="00CD769E">
        <w:rPr>
          <w:sz w:val="18"/>
          <w:szCs w:val="18"/>
          <w:lang w:eastAsia="ja-JP"/>
        </w:rPr>
        <w:t>7</w:t>
      </w:r>
      <w:r w:rsidRPr="00CD769E">
        <w:rPr>
          <w:rFonts w:asciiTheme="minorHAnsi" w:eastAsiaTheme="minorEastAsia" w:hAnsiTheme="minorHAnsi" w:cstheme="minorHAnsi"/>
          <w:sz w:val="18"/>
          <w:szCs w:val="18"/>
          <w:lang w:eastAsia="ja-JP"/>
        </w:rPr>
        <w:t>6</w:t>
      </w:r>
      <w:r w:rsidRPr="00CD769E">
        <w:rPr>
          <w:rFonts w:ascii="ＭＳ 明朝" w:eastAsia="ＭＳ 明朝" w:hAnsi="ＭＳ 明朝" w:cs="ＭＳ 明朝" w:hint="eastAsia"/>
          <w:sz w:val="18"/>
          <w:szCs w:val="18"/>
          <w:lang w:eastAsia="ja-JP"/>
        </w:rPr>
        <w:t>頁。</w:t>
      </w:r>
    </w:p>
  </w:footnote>
  <w:footnote w:id="47">
    <w:p w14:paraId="086B112A" w14:textId="23EFC828" w:rsidR="00CD769E" w:rsidRPr="00CD769E" w:rsidRDefault="00CD769E">
      <w:pPr>
        <w:pStyle w:val="ab"/>
        <w:ind w:firstLine="180"/>
        <w:rPr>
          <w:rFonts w:eastAsiaTheme="minorEastAsia"/>
          <w:sz w:val="18"/>
          <w:szCs w:val="18"/>
          <w:lang w:eastAsia="ja-JP"/>
        </w:rPr>
      </w:pPr>
      <w:r w:rsidRPr="00CD769E">
        <w:rPr>
          <w:rStyle w:val="ad"/>
          <w:sz w:val="18"/>
          <w:szCs w:val="18"/>
        </w:rPr>
        <w:footnoteRef/>
      </w:r>
      <w:r w:rsidRPr="00CD769E">
        <w:rPr>
          <w:sz w:val="18"/>
          <w:szCs w:val="18"/>
        </w:rPr>
        <w:t xml:space="preserve"> </w:t>
      </w:r>
      <w:r w:rsidRPr="006F4B1C">
        <w:rPr>
          <w:rFonts w:ascii="ＭＳ 明朝" w:eastAsia="ＭＳ 明朝" w:hAnsi="ＭＳ 明朝" w:cs="ＭＳ 明朝" w:hint="eastAsia"/>
          <w:sz w:val="18"/>
          <w:szCs w:val="18"/>
        </w:rPr>
        <w:t>同上。</w:t>
      </w:r>
    </w:p>
  </w:footnote>
  <w:footnote w:id="48">
    <w:p w14:paraId="317366C9" w14:textId="574A5FB3" w:rsidR="00CD769E" w:rsidRPr="00D040B5" w:rsidRDefault="00CD769E">
      <w:pPr>
        <w:pStyle w:val="ab"/>
        <w:ind w:firstLine="180"/>
        <w:rPr>
          <w:rFonts w:eastAsiaTheme="minorEastAsia"/>
          <w:sz w:val="18"/>
          <w:szCs w:val="18"/>
          <w:lang w:eastAsia="ja-JP"/>
        </w:rPr>
      </w:pPr>
      <w:r w:rsidRPr="00D040B5">
        <w:rPr>
          <w:rStyle w:val="ad"/>
          <w:sz w:val="18"/>
          <w:szCs w:val="18"/>
        </w:rPr>
        <w:footnoteRef/>
      </w:r>
      <w:r w:rsidRPr="00D040B5">
        <w:rPr>
          <w:sz w:val="18"/>
          <w:szCs w:val="18"/>
        </w:rPr>
        <w:t xml:space="preserve"> </w:t>
      </w:r>
      <w:r w:rsidR="00D040B5" w:rsidRPr="00D040B5">
        <w:rPr>
          <w:rFonts w:ascii="ＭＳ 明朝" w:eastAsia="ＭＳ 明朝" w:hAnsi="ＭＳ 明朝" w:cs="ＭＳ 明朝" w:hint="eastAsia"/>
          <w:sz w:val="18"/>
          <w:szCs w:val="18"/>
        </w:rPr>
        <w:t>国連原則（</w:t>
      </w:r>
      <w:r w:rsidR="00D040B5">
        <w:rPr>
          <w:rFonts w:ascii="ＭＳ 明朝" w:eastAsia="ＭＳ 明朝" w:hAnsi="ＭＳ 明朝" w:cs="ＭＳ 明朝" w:hint="eastAsia"/>
          <w:sz w:val="18"/>
          <w:szCs w:val="18"/>
          <w:lang w:eastAsia="ja-JP"/>
        </w:rPr>
        <w:t>注</w:t>
      </w:r>
      <w:r w:rsidR="00D040B5" w:rsidRPr="00D040B5">
        <w:rPr>
          <w:sz w:val="18"/>
          <w:szCs w:val="18"/>
        </w:rPr>
        <w:t>32</w:t>
      </w:r>
      <w:r w:rsidR="00D040B5" w:rsidRPr="00D040B5">
        <w:rPr>
          <w:rFonts w:ascii="ＭＳ 明朝" w:eastAsia="ＭＳ 明朝" w:hAnsi="ＭＳ 明朝" w:cs="ＭＳ 明朝" w:hint="eastAsia"/>
          <w:sz w:val="18"/>
          <w:szCs w:val="18"/>
        </w:rPr>
        <w:t>）第</w:t>
      </w:r>
      <w:r w:rsidR="00D040B5" w:rsidRPr="00D040B5">
        <w:rPr>
          <w:sz w:val="18"/>
          <w:szCs w:val="18"/>
        </w:rPr>
        <w:t>1</w:t>
      </w:r>
      <w:r w:rsidR="00D040B5" w:rsidRPr="00D040B5">
        <w:rPr>
          <w:rFonts w:ascii="ＭＳ 明朝" w:eastAsia="ＭＳ 明朝" w:hAnsi="ＭＳ 明朝" w:cs="ＭＳ 明朝" w:hint="eastAsia"/>
          <w:sz w:val="18"/>
          <w:szCs w:val="18"/>
        </w:rPr>
        <w:t>～</w:t>
      </w:r>
      <w:r w:rsidR="00D040B5" w:rsidRPr="00D040B5">
        <w:rPr>
          <w:sz w:val="18"/>
          <w:szCs w:val="18"/>
        </w:rPr>
        <w:t>6</w:t>
      </w:r>
      <w:r w:rsidR="00D040B5" w:rsidRPr="00D040B5">
        <w:rPr>
          <w:rFonts w:ascii="ＭＳ 明朝" w:eastAsia="ＭＳ 明朝" w:hAnsi="ＭＳ 明朝" w:cs="ＭＳ 明朝" w:hint="eastAsia"/>
          <w:sz w:val="18"/>
          <w:szCs w:val="18"/>
        </w:rPr>
        <w:t>項、第</w:t>
      </w:r>
      <w:r w:rsidR="00D040B5" w:rsidRPr="00D040B5">
        <w:rPr>
          <w:sz w:val="18"/>
          <w:szCs w:val="18"/>
        </w:rPr>
        <w:t>15</w:t>
      </w:r>
      <w:r w:rsidR="00D040B5" w:rsidRPr="00D040B5">
        <w:rPr>
          <w:rFonts w:ascii="ＭＳ 明朝" w:eastAsia="ＭＳ 明朝" w:hAnsi="ＭＳ 明朝" w:cs="ＭＳ 明朝" w:hint="eastAsia"/>
          <w:sz w:val="18"/>
          <w:szCs w:val="18"/>
        </w:rPr>
        <w:t>～</w:t>
      </w:r>
      <w:r w:rsidR="00D040B5" w:rsidRPr="00D040B5">
        <w:rPr>
          <w:sz w:val="18"/>
          <w:szCs w:val="18"/>
        </w:rPr>
        <w:t>16</w:t>
      </w:r>
      <w:r w:rsidR="00D040B5" w:rsidRPr="00D040B5">
        <w:rPr>
          <w:rFonts w:ascii="ＭＳ 明朝" w:eastAsia="ＭＳ 明朝" w:hAnsi="ＭＳ 明朝" w:cs="ＭＳ 明朝" w:hint="eastAsia"/>
          <w:sz w:val="18"/>
          <w:szCs w:val="18"/>
        </w:rPr>
        <w:t>項。</w:t>
      </w:r>
    </w:p>
  </w:footnote>
  <w:footnote w:id="49">
    <w:p w14:paraId="2B873E7C" w14:textId="4A9C0C9E" w:rsidR="00CD769E" w:rsidRPr="00D040B5" w:rsidRDefault="00CD769E">
      <w:pPr>
        <w:pStyle w:val="ab"/>
        <w:ind w:firstLine="180"/>
        <w:rPr>
          <w:rFonts w:eastAsiaTheme="minorEastAsia"/>
          <w:sz w:val="18"/>
          <w:szCs w:val="18"/>
          <w:lang w:eastAsia="ja-JP"/>
        </w:rPr>
      </w:pPr>
      <w:r w:rsidRPr="00D040B5">
        <w:rPr>
          <w:rStyle w:val="ad"/>
          <w:sz w:val="18"/>
          <w:szCs w:val="18"/>
        </w:rPr>
        <w:footnoteRef/>
      </w:r>
      <w:r w:rsidRPr="00D040B5">
        <w:rPr>
          <w:sz w:val="18"/>
          <w:szCs w:val="18"/>
          <w:lang w:eastAsia="ja-JP"/>
        </w:rPr>
        <w:t xml:space="preserve"> </w:t>
      </w:r>
      <w:r w:rsidR="00D040B5" w:rsidRPr="00D040B5">
        <w:rPr>
          <w:rFonts w:ascii="ＭＳ 明朝" w:eastAsia="ＭＳ 明朝" w:hAnsi="ＭＳ 明朝" w:cs="ＭＳ 明朝" w:hint="eastAsia"/>
          <w:sz w:val="18"/>
          <w:szCs w:val="18"/>
          <w:lang w:eastAsia="ja-JP"/>
        </w:rPr>
        <w:t>ルイス、パーサー、マッキー（</w:t>
      </w:r>
      <w:r w:rsidR="00D040B5">
        <w:rPr>
          <w:rFonts w:ascii="ＭＳ 明朝" w:eastAsia="ＭＳ 明朝" w:hAnsi="ＭＳ 明朝" w:cs="ＭＳ 明朝" w:hint="eastAsia"/>
          <w:sz w:val="18"/>
          <w:szCs w:val="18"/>
          <w:lang w:eastAsia="ja-JP"/>
        </w:rPr>
        <w:t>注</w:t>
      </w:r>
      <w:r w:rsidR="00D040B5" w:rsidRPr="00D040B5">
        <w:rPr>
          <w:sz w:val="18"/>
          <w:szCs w:val="18"/>
          <w:lang w:eastAsia="ja-JP"/>
        </w:rPr>
        <w:t xml:space="preserve"> 1</w:t>
      </w:r>
      <w:r w:rsidR="00D040B5" w:rsidRPr="00D040B5">
        <w:rPr>
          <w:rFonts w:ascii="ＭＳ 明朝" w:eastAsia="ＭＳ 明朝" w:hAnsi="ＭＳ 明朝" w:cs="ＭＳ 明朝" w:hint="eastAsia"/>
          <w:sz w:val="18"/>
          <w:szCs w:val="18"/>
          <w:lang w:eastAsia="ja-JP"/>
        </w:rPr>
        <w:t>）</w:t>
      </w:r>
      <w:r w:rsidR="00D040B5" w:rsidRPr="00D040B5">
        <w:rPr>
          <w:sz w:val="18"/>
          <w:szCs w:val="18"/>
          <w:lang w:eastAsia="ja-JP"/>
        </w:rPr>
        <w:t>76</w:t>
      </w:r>
      <w:r w:rsidR="00D040B5" w:rsidRPr="00D040B5">
        <w:rPr>
          <w:rFonts w:ascii="ＭＳ 明朝" w:eastAsia="ＭＳ 明朝" w:hAnsi="ＭＳ 明朝" w:cs="ＭＳ 明朝" w:hint="eastAsia"/>
          <w:sz w:val="18"/>
          <w:szCs w:val="18"/>
          <w:lang w:eastAsia="ja-JP"/>
        </w:rPr>
        <w:t>。</w:t>
      </w:r>
    </w:p>
  </w:footnote>
  <w:footnote w:id="50">
    <w:p w14:paraId="38662B7A" w14:textId="6DFE0FBC" w:rsidR="00CD769E" w:rsidRPr="00D040B5" w:rsidRDefault="00CD769E">
      <w:pPr>
        <w:pStyle w:val="ab"/>
        <w:ind w:firstLine="180"/>
        <w:rPr>
          <w:rFonts w:eastAsiaTheme="minorEastAsia"/>
          <w:sz w:val="18"/>
          <w:szCs w:val="18"/>
          <w:lang w:eastAsia="ja-JP"/>
        </w:rPr>
      </w:pPr>
      <w:r w:rsidRPr="00D040B5">
        <w:rPr>
          <w:rStyle w:val="ad"/>
          <w:sz w:val="18"/>
          <w:szCs w:val="18"/>
        </w:rPr>
        <w:footnoteRef/>
      </w:r>
      <w:r w:rsidRPr="00D040B5">
        <w:rPr>
          <w:sz w:val="18"/>
          <w:szCs w:val="18"/>
        </w:rPr>
        <w:t xml:space="preserve"> </w:t>
      </w:r>
      <w:r w:rsidR="00D040B5">
        <w:rPr>
          <w:rFonts w:ascii="ＭＳ 明朝" w:eastAsia="ＭＳ 明朝" w:hAnsi="ＭＳ 明朝" w:cs="ＭＳ 明朝" w:hint="eastAsia"/>
          <w:sz w:val="18"/>
          <w:szCs w:val="18"/>
          <w:lang w:eastAsia="ja-JP"/>
        </w:rPr>
        <w:t>同上。</w:t>
      </w:r>
    </w:p>
  </w:footnote>
  <w:footnote w:id="51">
    <w:p w14:paraId="7F97941D" w14:textId="39A8C800" w:rsidR="00CD769E" w:rsidRPr="00D040B5" w:rsidRDefault="00CD769E">
      <w:pPr>
        <w:pStyle w:val="ab"/>
        <w:ind w:firstLine="180"/>
        <w:rPr>
          <w:rFonts w:eastAsiaTheme="minorEastAsia"/>
          <w:sz w:val="18"/>
          <w:szCs w:val="18"/>
          <w:lang w:eastAsia="ja-JP"/>
        </w:rPr>
      </w:pPr>
      <w:r w:rsidRPr="00D040B5">
        <w:rPr>
          <w:rStyle w:val="ad"/>
          <w:sz w:val="18"/>
          <w:szCs w:val="18"/>
        </w:rPr>
        <w:footnoteRef/>
      </w:r>
      <w:r w:rsidRPr="00D040B5">
        <w:rPr>
          <w:sz w:val="18"/>
          <w:szCs w:val="18"/>
        </w:rPr>
        <w:t xml:space="preserve"> </w:t>
      </w:r>
      <w:r w:rsidR="00D040B5">
        <w:rPr>
          <w:rFonts w:ascii="ＭＳ 明朝" w:eastAsia="ＭＳ 明朝" w:hAnsi="ＭＳ 明朝" w:cs="ＭＳ 明朝" w:hint="eastAsia"/>
          <w:sz w:val="18"/>
          <w:szCs w:val="18"/>
          <w:lang w:eastAsia="ja-JP"/>
        </w:rPr>
        <w:t>同上77。</w:t>
      </w:r>
    </w:p>
  </w:footnote>
  <w:footnote w:id="52">
    <w:p w14:paraId="2B13354F" w14:textId="2E77842C" w:rsidR="00D040B5" w:rsidRPr="00D040B5" w:rsidRDefault="00D040B5">
      <w:pPr>
        <w:pStyle w:val="ab"/>
        <w:ind w:firstLine="180"/>
        <w:rPr>
          <w:rFonts w:eastAsiaTheme="minorEastAsia"/>
          <w:sz w:val="18"/>
          <w:szCs w:val="18"/>
          <w:lang w:eastAsia="ja-JP"/>
        </w:rPr>
      </w:pPr>
      <w:r w:rsidRPr="00D040B5">
        <w:rPr>
          <w:rStyle w:val="ad"/>
          <w:sz w:val="18"/>
          <w:szCs w:val="18"/>
        </w:rPr>
        <w:footnoteRef/>
      </w:r>
      <w:r w:rsidRPr="00D040B5">
        <w:rPr>
          <w:sz w:val="18"/>
          <w:szCs w:val="18"/>
        </w:rPr>
        <w:t xml:space="preserve"> </w:t>
      </w:r>
      <w:r w:rsidRPr="00D040B5">
        <w:rPr>
          <w:rFonts w:asciiTheme="minorEastAsia" w:eastAsiaTheme="minorEastAsia" w:hAnsiTheme="minorEastAsia"/>
          <w:sz w:val="18"/>
          <w:szCs w:val="18"/>
          <w:lang w:eastAsia="ja-JP"/>
        </w:rPr>
        <w:t>同上 76。</w:t>
      </w:r>
    </w:p>
  </w:footnote>
  <w:footnote w:id="53">
    <w:p w14:paraId="49B15B5E" w14:textId="5154E6D2" w:rsidR="00D040B5" w:rsidRPr="00D040B5" w:rsidRDefault="00D040B5">
      <w:pPr>
        <w:pStyle w:val="ab"/>
        <w:ind w:firstLine="180"/>
        <w:rPr>
          <w:rFonts w:eastAsiaTheme="minorEastAsia"/>
          <w:sz w:val="18"/>
          <w:szCs w:val="18"/>
          <w:lang w:eastAsia="ja-JP"/>
        </w:rPr>
      </w:pPr>
      <w:r w:rsidRPr="00D040B5">
        <w:rPr>
          <w:rStyle w:val="ad"/>
          <w:sz w:val="18"/>
          <w:szCs w:val="18"/>
        </w:rPr>
        <w:footnoteRef/>
      </w:r>
      <w:r w:rsidRPr="00D040B5">
        <w:rPr>
          <w:sz w:val="18"/>
          <w:szCs w:val="18"/>
        </w:rPr>
        <w:t xml:space="preserve"> </w:t>
      </w:r>
      <w:r w:rsidRPr="00D040B5">
        <w:rPr>
          <w:rFonts w:asciiTheme="minorEastAsia" w:eastAsiaTheme="minorEastAsia" w:hAnsiTheme="minorEastAsia"/>
          <w:spacing w:val="-2"/>
          <w:sz w:val="18"/>
          <w:szCs w:val="18"/>
          <w:lang w:eastAsia="ja-JP"/>
        </w:rPr>
        <w:t>同上。</w:t>
      </w:r>
    </w:p>
  </w:footnote>
  <w:footnote w:id="54">
    <w:p w14:paraId="583DE6C0" w14:textId="618207A4" w:rsidR="00AB36D2" w:rsidRPr="00AB36D2" w:rsidRDefault="00AB36D2">
      <w:pPr>
        <w:pStyle w:val="ab"/>
        <w:ind w:firstLine="180"/>
        <w:rPr>
          <w:rFonts w:eastAsiaTheme="minorEastAsia"/>
          <w:sz w:val="18"/>
          <w:szCs w:val="18"/>
          <w:lang w:eastAsia="ja-JP"/>
        </w:rPr>
      </w:pPr>
      <w:r w:rsidRPr="00AB36D2">
        <w:rPr>
          <w:rStyle w:val="ad"/>
          <w:sz w:val="18"/>
          <w:szCs w:val="18"/>
        </w:rPr>
        <w:footnoteRef/>
      </w:r>
      <w:r w:rsidRPr="00AB36D2">
        <w:rPr>
          <w:sz w:val="18"/>
          <w:szCs w:val="18"/>
          <w:lang w:eastAsia="ja-JP"/>
        </w:rPr>
        <w:t xml:space="preserve"> </w:t>
      </w:r>
      <w:r w:rsidR="007F61F5">
        <w:rPr>
          <w:rFonts w:ascii="ＭＳ 明朝" w:eastAsia="ＭＳ 明朝" w:hAnsi="ＭＳ 明朝" w:cs="ＭＳ 明朝" w:hint="eastAsia"/>
          <w:sz w:val="18"/>
          <w:szCs w:val="18"/>
          <w:lang w:eastAsia="ja-JP"/>
        </w:rPr>
        <w:t>同上77。</w:t>
      </w:r>
    </w:p>
  </w:footnote>
  <w:footnote w:id="55">
    <w:p w14:paraId="364B5F50" w14:textId="36A8C43B" w:rsidR="00AB36D2" w:rsidRPr="00AB36D2" w:rsidRDefault="00AB36D2">
      <w:pPr>
        <w:pStyle w:val="ab"/>
        <w:ind w:firstLine="180"/>
        <w:rPr>
          <w:rFonts w:eastAsiaTheme="minorEastAsia"/>
          <w:sz w:val="18"/>
          <w:szCs w:val="18"/>
          <w:lang w:eastAsia="ja-JP"/>
        </w:rPr>
      </w:pPr>
      <w:r w:rsidRPr="00AB36D2">
        <w:rPr>
          <w:rStyle w:val="ad"/>
          <w:sz w:val="18"/>
          <w:szCs w:val="18"/>
        </w:rPr>
        <w:footnoteRef/>
      </w:r>
      <w:r w:rsidRPr="00AB36D2">
        <w:rPr>
          <w:sz w:val="18"/>
          <w:szCs w:val="18"/>
          <w:lang w:eastAsia="ja-JP"/>
        </w:rPr>
        <w:t xml:space="preserve"> </w:t>
      </w:r>
      <w:r w:rsidR="007F61F5" w:rsidRPr="007F61F5">
        <w:rPr>
          <w:sz w:val="18"/>
          <w:szCs w:val="18"/>
          <w:lang w:eastAsia="ja-JP"/>
        </w:rPr>
        <w:t xml:space="preserve"> </w:t>
      </w:r>
      <w:r w:rsidR="007F61F5" w:rsidRPr="007F61F5">
        <w:rPr>
          <w:rFonts w:ascii="ＭＳ 明朝" w:eastAsia="ＭＳ 明朝" w:hAnsi="ＭＳ 明朝" w:cs="ＭＳ 明朝" w:hint="eastAsia"/>
          <w:sz w:val="18"/>
          <w:szCs w:val="18"/>
          <w:lang w:eastAsia="ja-JP"/>
        </w:rPr>
        <w:t>「エイジズムに関する世界報告」（世界保健機関、第</w:t>
      </w:r>
      <w:r w:rsidR="007F61F5" w:rsidRPr="007F61F5">
        <w:rPr>
          <w:sz w:val="18"/>
          <w:szCs w:val="18"/>
          <w:lang w:eastAsia="ja-JP"/>
        </w:rPr>
        <w:t xml:space="preserve"> 1 </w:t>
      </w:r>
      <w:r w:rsidR="007F61F5" w:rsidRPr="007F61F5">
        <w:rPr>
          <w:rFonts w:ascii="ＭＳ 明朝" w:eastAsia="ＭＳ 明朝" w:hAnsi="ＭＳ 明朝" w:cs="ＭＳ 明朝" w:hint="eastAsia"/>
          <w:sz w:val="18"/>
          <w:szCs w:val="18"/>
          <w:lang w:eastAsia="ja-JP"/>
        </w:rPr>
        <w:t>版、</w:t>
      </w:r>
      <w:r w:rsidR="007F61F5" w:rsidRPr="007F61F5">
        <w:rPr>
          <w:sz w:val="18"/>
          <w:szCs w:val="18"/>
          <w:lang w:eastAsia="ja-JP"/>
        </w:rPr>
        <w:t xml:space="preserve">2021 </w:t>
      </w:r>
      <w:r w:rsidR="007F61F5" w:rsidRPr="007F61F5">
        <w:rPr>
          <w:rFonts w:ascii="ＭＳ 明朝" w:eastAsia="ＭＳ 明朝" w:hAnsi="ＭＳ 明朝" w:cs="ＭＳ 明朝" w:hint="eastAsia"/>
          <w:sz w:val="18"/>
          <w:szCs w:val="18"/>
          <w:lang w:eastAsia="ja-JP"/>
        </w:rPr>
        <w:t>年）。</w:t>
      </w:r>
    </w:p>
  </w:footnote>
  <w:footnote w:id="56">
    <w:p w14:paraId="2D15CC8F" w14:textId="1A46D486" w:rsidR="00AB36D2" w:rsidRPr="00AB36D2" w:rsidRDefault="00AB36D2">
      <w:pPr>
        <w:pStyle w:val="ab"/>
        <w:ind w:firstLine="180"/>
        <w:rPr>
          <w:rFonts w:eastAsiaTheme="minorEastAsia"/>
          <w:sz w:val="18"/>
          <w:szCs w:val="18"/>
          <w:lang w:eastAsia="ja-JP"/>
        </w:rPr>
      </w:pPr>
      <w:r w:rsidRPr="00AB36D2">
        <w:rPr>
          <w:rStyle w:val="ad"/>
          <w:sz w:val="18"/>
          <w:szCs w:val="18"/>
        </w:rPr>
        <w:footnoteRef/>
      </w:r>
      <w:bookmarkStart w:id="17" w:name="_Hlk234022452"/>
      <w:r w:rsidRPr="00AB36D2">
        <w:rPr>
          <w:sz w:val="18"/>
          <w:szCs w:val="18"/>
          <w:lang w:eastAsia="ja-JP"/>
        </w:rPr>
        <w:t xml:space="preserve"> </w:t>
      </w:r>
      <w:r w:rsidR="007F61F5" w:rsidRPr="00D040B5">
        <w:rPr>
          <w:rFonts w:ascii="ＭＳ 明朝" w:eastAsia="ＭＳ 明朝" w:hAnsi="ＭＳ 明朝" w:cs="ＭＳ 明朝" w:hint="eastAsia"/>
          <w:sz w:val="18"/>
          <w:szCs w:val="18"/>
          <w:lang w:eastAsia="ja-JP"/>
        </w:rPr>
        <w:t>ルイス、パーサー、マッキー（</w:t>
      </w:r>
      <w:r w:rsidR="007F61F5">
        <w:rPr>
          <w:rFonts w:ascii="ＭＳ 明朝" w:eastAsia="ＭＳ 明朝" w:hAnsi="ＭＳ 明朝" w:cs="ＭＳ 明朝" w:hint="eastAsia"/>
          <w:sz w:val="18"/>
          <w:szCs w:val="18"/>
          <w:lang w:eastAsia="ja-JP"/>
        </w:rPr>
        <w:t>注</w:t>
      </w:r>
      <w:r w:rsidR="007F61F5" w:rsidRPr="00D040B5">
        <w:rPr>
          <w:sz w:val="18"/>
          <w:szCs w:val="18"/>
          <w:lang w:eastAsia="ja-JP"/>
        </w:rPr>
        <w:t xml:space="preserve"> 1</w:t>
      </w:r>
      <w:r w:rsidR="007F61F5" w:rsidRPr="00D040B5">
        <w:rPr>
          <w:rFonts w:ascii="ＭＳ 明朝" w:eastAsia="ＭＳ 明朝" w:hAnsi="ＭＳ 明朝" w:cs="ＭＳ 明朝" w:hint="eastAsia"/>
          <w:sz w:val="18"/>
          <w:szCs w:val="18"/>
          <w:lang w:eastAsia="ja-JP"/>
        </w:rPr>
        <w:t>）</w:t>
      </w:r>
      <w:r w:rsidR="007F61F5" w:rsidRPr="00D040B5">
        <w:rPr>
          <w:sz w:val="18"/>
          <w:szCs w:val="18"/>
          <w:lang w:eastAsia="ja-JP"/>
        </w:rPr>
        <w:t>7</w:t>
      </w:r>
      <w:r w:rsidR="007F61F5" w:rsidRPr="007F61F5">
        <w:rPr>
          <w:rFonts w:asciiTheme="minorHAnsi" w:eastAsiaTheme="minorEastAsia" w:hAnsiTheme="minorHAnsi" w:cstheme="minorHAnsi"/>
          <w:sz w:val="18"/>
          <w:szCs w:val="18"/>
          <w:lang w:eastAsia="ja-JP"/>
        </w:rPr>
        <w:t>7</w:t>
      </w:r>
      <w:r w:rsidR="007F61F5" w:rsidRPr="00D040B5">
        <w:rPr>
          <w:rFonts w:ascii="ＭＳ 明朝" w:eastAsia="ＭＳ 明朝" w:hAnsi="ＭＳ 明朝" w:cs="ＭＳ 明朝" w:hint="eastAsia"/>
          <w:sz w:val="18"/>
          <w:szCs w:val="18"/>
          <w:lang w:eastAsia="ja-JP"/>
        </w:rPr>
        <w:t>。</w:t>
      </w:r>
      <w:bookmarkEnd w:id="17"/>
    </w:p>
  </w:footnote>
  <w:footnote w:id="57">
    <w:p w14:paraId="2CEDAF23" w14:textId="257A88A5" w:rsidR="00AB36D2" w:rsidRPr="00AB36D2" w:rsidRDefault="00AB36D2">
      <w:pPr>
        <w:pStyle w:val="ab"/>
        <w:ind w:firstLine="180"/>
        <w:rPr>
          <w:rFonts w:eastAsiaTheme="minorEastAsia"/>
          <w:sz w:val="18"/>
          <w:szCs w:val="18"/>
          <w:lang w:eastAsia="ja-JP"/>
        </w:rPr>
      </w:pPr>
      <w:r w:rsidRPr="00AB36D2">
        <w:rPr>
          <w:rStyle w:val="ad"/>
          <w:sz w:val="18"/>
          <w:szCs w:val="18"/>
        </w:rPr>
        <w:footnoteRef/>
      </w:r>
      <w:r w:rsidRPr="00AB36D2">
        <w:rPr>
          <w:sz w:val="18"/>
          <w:szCs w:val="18"/>
          <w:lang w:eastAsia="ja-JP"/>
        </w:rPr>
        <w:t xml:space="preserve"> </w:t>
      </w:r>
      <w:r w:rsidR="007F61F5" w:rsidRPr="007F61F5">
        <w:rPr>
          <w:sz w:val="18"/>
          <w:szCs w:val="18"/>
          <w:lang w:eastAsia="ja-JP"/>
        </w:rPr>
        <w:t xml:space="preserve"> </w:t>
      </w:r>
      <w:r w:rsidR="007F61F5" w:rsidRPr="007F61F5">
        <w:rPr>
          <w:rFonts w:ascii="ＭＳ 明朝" w:eastAsia="ＭＳ 明朝" w:hAnsi="ＭＳ 明朝" w:cs="ＭＳ 明朝" w:hint="eastAsia"/>
          <w:sz w:val="18"/>
          <w:szCs w:val="18"/>
          <w:lang w:eastAsia="ja-JP"/>
        </w:rPr>
        <w:t>ケイ・パターソン、「年齢差別担当委員基調講演」（</w:t>
      </w:r>
      <w:r w:rsidR="007F61F5">
        <w:rPr>
          <w:rFonts w:ascii="ＭＳ 明朝" w:eastAsia="ＭＳ 明朝" w:hAnsi="ＭＳ 明朝" w:cs="ＭＳ 明朝" w:hint="eastAsia"/>
          <w:sz w:val="18"/>
          <w:szCs w:val="18"/>
          <w:lang w:eastAsia="ja-JP"/>
        </w:rPr>
        <w:t>演説</w:t>
      </w:r>
      <w:r w:rsidR="007F61F5" w:rsidRPr="007F61F5">
        <w:rPr>
          <w:rFonts w:ascii="ＭＳ 明朝" w:eastAsia="ＭＳ 明朝" w:hAnsi="ＭＳ 明朝" w:cs="ＭＳ 明朝" w:hint="eastAsia"/>
          <w:sz w:val="18"/>
          <w:szCs w:val="18"/>
          <w:lang w:eastAsia="ja-JP"/>
        </w:rPr>
        <w:t>、オーストラリア・ナショナル・プレス・クラブ、</w:t>
      </w:r>
      <w:r w:rsidR="007F61F5" w:rsidRPr="007F61F5">
        <w:rPr>
          <w:sz w:val="18"/>
          <w:szCs w:val="18"/>
          <w:lang w:eastAsia="ja-JP"/>
        </w:rPr>
        <w:t>2023</w:t>
      </w:r>
      <w:r w:rsidR="007F61F5" w:rsidRPr="007F61F5">
        <w:rPr>
          <w:rFonts w:ascii="ＭＳ 明朝" w:eastAsia="ＭＳ 明朝" w:hAnsi="ＭＳ 明朝" w:cs="ＭＳ 明朝" w:hint="eastAsia"/>
          <w:sz w:val="18"/>
          <w:szCs w:val="18"/>
          <w:lang w:eastAsia="ja-JP"/>
        </w:rPr>
        <w:t>年</w:t>
      </w:r>
      <w:r w:rsidR="007F61F5" w:rsidRPr="007F61F5">
        <w:rPr>
          <w:sz w:val="18"/>
          <w:szCs w:val="18"/>
          <w:lang w:eastAsia="ja-JP"/>
        </w:rPr>
        <w:t>6</w:t>
      </w:r>
      <w:r w:rsidR="007F61F5" w:rsidRPr="007F61F5">
        <w:rPr>
          <w:rFonts w:ascii="ＭＳ 明朝" w:eastAsia="ＭＳ 明朝" w:hAnsi="ＭＳ 明朝" w:cs="ＭＳ 明朝" w:hint="eastAsia"/>
          <w:sz w:val="18"/>
          <w:szCs w:val="18"/>
          <w:lang w:eastAsia="ja-JP"/>
        </w:rPr>
        <w:t>月</w:t>
      </w:r>
      <w:r w:rsidR="007F61F5" w:rsidRPr="007F61F5">
        <w:rPr>
          <w:sz w:val="18"/>
          <w:szCs w:val="18"/>
          <w:lang w:eastAsia="ja-JP"/>
        </w:rPr>
        <w:t>28</w:t>
      </w:r>
      <w:r w:rsidR="007F61F5" w:rsidRPr="007F61F5">
        <w:rPr>
          <w:rFonts w:ascii="ＭＳ 明朝" w:eastAsia="ＭＳ 明朝" w:hAnsi="ＭＳ 明朝" w:cs="ＭＳ 明朝" w:hint="eastAsia"/>
          <w:sz w:val="18"/>
          <w:szCs w:val="18"/>
          <w:lang w:eastAsia="ja-JP"/>
        </w:rPr>
        <w:t>日）。</w:t>
      </w:r>
    </w:p>
  </w:footnote>
  <w:footnote w:id="58">
    <w:p w14:paraId="6ECECC68" w14:textId="63BF21AD" w:rsidR="00AB36D2" w:rsidRPr="00AB36D2" w:rsidRDefault="00AB36D2">
      <w:pPr>
        <w:pStyle w:val="ab"/>
        <w:ind w:firstLine="180"/>
        <w:rPr>
          <w:rFonts w:eastAsiaTheme="minorEastAsia"/>
          <w:sz w:val="18"/>
          <w:szCs w:val="18"/>
          <w:lang w:eastAsia="ja-JP"/>
        </w:rPr>
      </w:pPr>
      <w:r w:rsidRPr="00AB36D2">
        <w:rPr>
          <w:rStyle w:val="ad"/>
          <w:sz w:val="18"/>
          <w:szCs w:val="18"/>
        </w:rPr>
        <w:footnoteRef/>
      </w:r>
      <w:r w:rsidRPr="00AB36D2">
        <w:rPr>
          <w:sz w:val="18"/>
          <w:szCs w:val="18"/>
          <w:lang w:eastAsia="ja-JP"/>
        </w:rPr>
        <w:t xml:space="preserve"> </w:t>
      </w:r>
      <w:r w:rsidR="007F61F5" w:rsidRPr="00D040B5">
        <w:rPr>
          <w:rFonts w:asciiTheme="minorEastAsia" w:eastAsiaTheme="minorEastAsia" w:hAnsiTheme="minorEastAsia"/>
          <w:spacing w:val="-2"/>
          <w:sz w:val="18"/>
          <w:szCs w:val="18"/>
          <w:lang w:eastAsia="ja-JP"/>
        </w:rPr>
        <w:t>同上。</w:t>
      </w:r>
    </w:p>
  </w:footnote>
  <w:footnote w:id="59">
    <w:p w14:paraId="6C72A964" w14:textId="367BD705" w:rsidR="00AB36D2" w:rsidRPr="00AB36D2" w:rsidRDefault="00AB36D2">
      <w:pPr>
        <w:pStyle w:val="ab"/>
        <w:ind w:firstLine="180"/>
        <w:rPr>
          <w:rFonts w:eastAsiaTheme="minorEastAsia"/>
          <w:sz w:val="18"/>
          <w:szCs w:val="18"/>
          <w:lang w:eastAsia="ja-JP"/>
        </w:rPr>
      </w:pPr>
      <w:r w:rsidRPr="00AB36D2">
        <w:rPr>
          <w:rStyle w:val="ad"/>
          <w:sz w:val="18"/>
          <w:szCs w:val="18"/>
        </w:rPr>
        <w:footnoteRef/>
      </w:r>
      <w:r w:rsidRPr="00AB36D2">
        <w:rPr>
          <w:sz w:val="18"/>
          <w:szCs w:val="18"/>
          <w:lang w:eastAsia="ja-JP"/>
        </w:rPr>
        <w:t xml:space="preserve"> </w:t>
      </w:r>
      <w:r w:rsidR="007F61F5" w:rsidRPr="00D040B5">
        <w:rPr>
          <w:rFonts w:asciiTheme="minorEastAsia" w:eastAsiaTheme="minorEastAsia" w:hAnsiTheme="minorEastAsia"/>
          <w:spacing w:val="-2"/>
          <w:sz w:val="18"/>
          <w:szCs w:val="18"/>
          <w:lang w:eastAsia="ja-JP"/>
        </w:rPr>
        <w:t>同上。</w:t>
      </w:r>
    </w:p>
  </w:footnote>
  <w:footnote w:id="60">
    <w:p w14:paraId="5C303400" w14:textId="533CF9D4" w:rsidR="00AB36D2" w:rsidRPr="00AB36D2" w:rsidRDefault="00AB36D2">
      <w:pPr>
        <w:pStyle w:val="ab"/>
        <w:ind w:firstLine="180"/>
        <w:rPr>
          <w:rFonts w:eastAsiaTheme="minorEastAsia"/>
          <w:sz w:val="18"/>
          <w:szCs w:val="18"/>
          <w:lang w:eastAsia="ja-JP"/>
        </w:rPr>
      </w:pPr>
      <w:r w:rsidRPr="00AB36D2">
        <w:rPr>
          <w:rStyle w:val="ad"/>
          <w:sz w:val="18"/>
          <w:szCs w:val="18"/>
        </w:rPr>
        <w:footnoteRef/>
      </w:r>
      <w:r w:rsidRPr="00AB36D2">
        <w:rPr>
          <w:sz w:val="18"/>
          <w:szCs w:val="18"/>
          <w:lang w:eastAsia="ja-JP"/>
        </w:rPr>
        <w:t xml:space="preserve"> </w:t>
      </w:r>
      <w:r w:rsidR="007F61F5" w:rsidRPr="007F61F5">
        <w:rPr>
          <w:rFonts w:ascii="ＭＳ 明朝" w:eastAsia="ＭＳ 明朝" w:hAnsi="ＭＳ 明朝" w:cs="ＭＳ 明朝" w:hint="eastAsia"/>
          <w:sz w:val="18"/>
          <w:szCs w:val="18"/>
          <w:lang w:eastAsia="ja-JP"/>
        </w:rPr>
        <w:t>オーストラリア人権委員会、</w:t>
      </w:r>
      <w:r w:rsidR="007F61F5">
        <w:rPr>
          <w:rFonts w:ascii="ＭＳ 明朝" w:eastAsia="ＭＳ 明朝" w:hAnsi="ＭＳ 明朝" w:cs="ＭＳ 明朝" w:hint="eastAsia"/>
          <w:sz w:val="18"/>
          <w:szCs w:val="18"/>
          <w:lang w:eastAsia="ja-JP"/>
        </w:rPr>
        <w:t>「</w:t>
      </w:r>
      <w:r w:rsidR="007F61F5" w:rsidRPr="007F61F5">
        <w:rPr>
          <w:rFonts w:ascii="ＭＳ 明朝" w:eastAsia="ＭＳ 明朝" w:hAnsi="ＭＳ 明朝" w:cs="ＭＳ 明朝" w:hint="eastAsia"/>
          <w:sz w:val="18"/>
          <w:szCs w:val="18"/>
          <w:lang w:eastAsia="ja-JP"/>
        </w:rPr>
        <w:t>視点の変化：エイジズム対策の検証</w:t>
      </w:r>
      <w:r w:rsidR="007F61F5">
        <w:rPr>
          <w:rFonts w:ascii="ＭＳ 明朝" w:eastAsia="ＭＳ 明朝" w:hAnsi="ＭＳ 明朝" w:cs="ＭＳ 明朝" w:hint="eastAsia"/>
          <w:sz w:val="18"/>
          <w:szCs w:val="18"/>
          <w:lang w:eastAsia="ja-JP"/>
        </w:rPr>
        <w:t>」</w:t>
      </w:r>
      <w:r w:rsidR="007F61F5" w:rsidRPr="007F61F5">
        <w:rPr>
          <w:rFonts w:ascii="ＭＳ 明朝" w:eastAsia="ＭＳ 明朝" w:hAnsi="ＭＳ 明朝" w:cs="ＭＳ 明朝" w:hint="eastAsia"/>
          <w:sz w:val="18"/>
          <w:szCs w:val="18"/>
          <w:lang w:eastAsia="ja-JP"/>
        </w:rPr>
        <w:t>（</w:t>
      </w:r>
      <w:r w:rsidR="007F61F5" w:rsidRPr="007F61F5">
        <w:rPr>
          <w:sz w:val="18"/>
          <w:szCs w:val="18"/>
          <w:lang w:eastAsia="ja-JP"/>
        </w:rPr>
        <w:t>2023</w:t>
      </w:r>
      <w:r w:rsidR="007F61F5" w:rsidRPr="007F61F5">
        <w:rPr>
          <w:rFonts w:ascii="ＭＳ 明朝" w:eastAsia="ＭＳ 明朝" w:hAnsi="ＭＳ 明朝" w:cs="ＭＳ 明朝" w:hint="eastAsia"/>
          <w:sz w:val="18"/>
          <w:szCs w:val="18"/>
          <w:lang w:eastAsia="ja-JP"/>
        </w:rPr>
        <w:t>年</w:t>
      </w:r>
      <w:r w:rsidR="007F61F5" w:rsidRPr="007F61F5">
        <w:rPr>
          <w:sz w:val="18"/>
          <w:szCs w:val="18"/>
          <w:lang w:eastAsia="ja-JP"/>
        </w:rPr>
        <w:t>7</w:t>
      </w:r>
      <w:r w:rsidR="007F61F5" w:rsidRPr="007F61F5">
        <w:rPr>
          <w:rFonts w:ascii="ＭＳ 明朝" w:eastAsia="ＭＳ 明朝" w:hAnsi="ＭＳ 明朝" w:cs="ＭＳ 明朝" w:hint="eastAsia"/>
          <w:sz w:val="18"/>
          <w:szCs w:val="18"/>
          <w:lang w:eastAsia="ja-JP"/>
        </w:rPr>
        <w:t>月）；ルイス、パーサー、マッキー（注</w:t>
      </w:r>
      <w:r w:rsidR="007F61F5" w:rsidRPr="007F61F5">
        <w:rPr>
          <w:sz w:val="18"/>
          <w:szCs w:val="18"/>
          <w:lang w:eastAsia="ja-JP"/>
        </w:rPr>
        <w:t xml:space="preserve"> 1</w:t>
      </w:r>
      <w:r w:rsidR="007F61F5" w:rsidRPr="007F61F5">
        <w:rPr>
          <w:rFonts w:ascii="ＭＳ 明朝" w:eastAsia="ＭＳ 明朝" w:hAnsi="ＭＳ 明朝" w:cs="ＭＳ 明朝" w:hint="eastAsia"/>
          <w:sz w:val="18"/>
          <w:szCs w:val="18"/>
          <w:lang w:eastAsia="ja-JP"/>
        </w:rPr>
        <w:t>）</w:t>
      </w:r>
      <w:r w:rsidR="007F61F5" w:rsidRPr="007F61F5">
        <w:rPr>
          <w:sz w:val="18"/>
          <w:szCs w:val="18"/>
          <w:lang w:eastAsia="ja-JP"/>
        </w:rPr>
        <w:t>77</w:t>
      </w:r>
      <w:r w:rsidR="007F61F5" w:rsidRPr="007F61F5">
        <w:rPr>
          <w:rFonts w:ascii="ＭＳ 明朝" w:eastAsia="ＭＳ 明朝" w:hAnsi="ＭＳ 明朝" w:cs="ＭＳ 明朝" w:hint="eastAsia"/>
          <w:sz w:val="18"/>
          <w:szCs w:val="18"/>
          <w:lang w:eastAsia="ja-JP"/>
        </w:rPr>
        <w:t>。</w:t>
      </w:r>
    </w:p>
  </w:footnote>
  <w:footnote w:id="61">
    <w:p w14:paraId="06229025" w14:textId="65491E1E" w:rsidR="00AB36D2" w:rsidRPr="00AB36D2" w:rsidRDefault="00AB36D2">
      <w:pPr>
        <w:pStyle w:val="ab"/>
        <w:ind w:firstLine="180"/>
        <w:rPr>
          <w:rFonts w:eastAsiaTheme="minorEastAsia"/>
          <w:sz w:val="18"/>
          <w:szCs w:val="18"/>
          <w:lang w:eastAsia="ja-JP"/>
        </w:rPr>
      </w:pPr>
      <w:r w:rsidRPr="00AB36D2">
        <w:rPr>
          <w:rStyle w:val="ad"/>
          <w:sz w:val="18"/>
          <w:szCs w:val="18"/>
        </w:rPr>
        <w:footnoteRef/>
      </w:r>
      <w:r w:rsidRPr="00AB36D2">
        <w:rPr>
          <w:sz w:val="18"/>
          <w:szCs w:val="18"/>
          <w:lang w:eastAsia="ja-JP"/>
        </w:rPr>
        <w:t xml:space="preserve"> </w:t>
      </w:r>
      <w:r w:rsidR="007F61F5" w:rsidRPr="00AB36D2">
        <w:rPr>
          <w:sz w:val="18"/>
          <w:szCs w:val="18"/>
          <w:lang w:eastAsia="ja-JP"/>
        </w:rPr>
        <w:t xml:space="preserve"> </w:t>
      </w:r>
      <w:r w:rsidR="007F61F5" w:rsidRPr="00D040B5">
        <w:rPr>
          <w:rFonts w:ascii="ＭＳ 明朝" w:eastAsia="ＭＳ 明朝" w:hAnsi="ＭＳ 明朝" w:cs="ＭＳ 明朝" w:hint="eastAsia"/>
          <w:sz w:val="18"/>
          <w:szCs w:val="18"/>
          <w:lang w:eastAsia="ja-JP"/>
        </w:rPr>
        <w:t>ルイス、パーサー、マッキー（</w:t>
      </w:r>
      <w:r w:rsidR="007F61F5">
        <w:rPr>
          <w:rFonts w:ascii="ＭＳ 明朝" w:eastAsia="ＭＳ 明朝" w:hAnsi="ＭＳ 明朝" w:cs="ＭＳ 明朝" w:hint="eastAsia"/>
          <w:sz w:val="18"/>
          <w:szCs w:val="18"/>
          <w:lang w:eastAsia="ja-JP"/>
        </w:rPr>
        <w:t>注</w:t>
      </w:r>
      <w:r w:rsidR="007F61F5" w:rsidRPr="00D040B5">
        <w:rPr>
          <w:sz w:val="18"/>
          <w:szCs w:val="18"/>
          <w:lang w:eastAsia="ja-JP"/>
        </w:rPr>
        <w:t xml:space="preserve"> 1</w:t>
      </w:r>
      <w:r w:rsidR="007F61F5" w:rsidRPr="00D040B5">
        <w:rPr>
          <w:rFonts w:ascii="ＭＳ 明朝" w:eastAsia="ＭＳ 明朝" w:hAnsi="ＭＳ 明朝" w:cs="ＭＳ 明朝" w:hint="eastAsia"/>
          <w:sz w:val="18"/>
          <w:szCs w:val="18"/>
          <w:lang w:eastAsia="ja-JP"/>
        </w:rPr>
        <w:t>）</w:t>
      </w:r>
      <w:r w:rsidR="007F61F5" w:rsidRPr="00D040B5">
        <w:rPr>
          <w:sz w:val="18"/>
          <w:szCs w:val="18"/>
          <w:lang w:eastAsia="ja-JP"/>
        </w:rPr>
        <w:t>7</w:t>
      </w:r>
      <w:r w:rsidR="007F61F5" w:rsidRPr="007F61F5">
        <w:rPr>
          <w:rFonts w:asciiTheme="minorHAnsi" w:eastAsiaTheme="minorEastAsia" w:hAnsiTheme="minorHAnsi" w:cstheme="minorHAnsi"/>
          <w:sz w:val="18"/>
          <w:szCs w:val="18"/>
          <w:lang w:eastAsia="ja-JP"/>
        </w:rPr>
        <w:t>7</w:t>
      </w:r>
      <w:r w:rsidR="007F61F5" w:rsidRPr="00D040B5">
        <w:rPr>
          <w:rFonts w:ascii="ＭＳ 明朝" w:eastAsia="ＭＳ 明朝" w:hAnsi="ＭＳ 明朝" w:cs="ＭＳ 明朝" w:hint="eastAsia"/>
          <w:sz w:val="18"/>
          <w:szCs w:val="18"/>
          <w:lang w:eastAsia="ja-JP"/>
        </w:rPr>
        <w:t>。</w:t>
      </w:r>
    </w:p>
  </w:footnote>
  <w:footnote w:id="62">
    <w:p w14:paraId="2C05267B" w14:textId="5D6B8D15" w:rsidR="00AB36D2" w:rsidRPr="00AB36D2" w:rsidRDefault="00AB36D2">
      <w:pPr>
        <w:pStyle w:val="ab"/>
        <w:ind w:firstLine="180"/>
        <w:rPr>
          <w:rFonts w:eastAsiaTheme="minorEastAsia"/>
          <w:sz w:val="18"/>
          <w:szCs w:val="18"/>
          <w:lang w:eastAsia="ja-JP"/>
        </w:rPr>
      </w:pPr>
      <w:r w:rsidRPr="00AB36D2">
        <w:rPr>
          <w:rStyle w:val="ad"/>
          <w:sz w:val="18"/>
          <w:szCs w:val="18"/>
        </w:rPr>
        <w:footnoteRef/>
      </w:r>
      <w:r w:rsidRPr="00AB36D2">
        <w:rPr>
          <w:sz w:val="18"/>
          <w:szCs w:val="18"/>
        </w:rPr>
        <w:t xml:space="preserve"> </w:t>
      </w:r>
      <w:r w:rsidR="007F61F5">
        <w:rPr>
          <w:rFonts w:ascii="ＭＳ 明朝" w:eastAsia="ＭＳ 明朝" w:hAnsi="ＭＳ 明朝" w:cs="ＭＳ 明朝" w:hint="eastAsia"/>
          <w:sz w:val="18"/>
          <w:szCs w:val="18"/>
          <w:lang w:eastAsia="ja-JP"/>
        </w:rPr>
        <w:t>同上。</w:t>
      </w:r>
    </w:p>
  </w:footnote>
  <w:footnote w:id="63">
    <w:p w14:paraId="7D6BFBB1" w14:textId="5E84A4A4" w:rsidR="00715A67" w:rsidRPr="00715A67" w:rsidRDefault="00715A67">
      <w:pPr>
        <w:pStyle w:val="ab"/>
        <w:ind w:firstLine="180"/>
        <w:rPr>
          <w:rFonts w:eastAsiaTheme="minorEastAsia"/>
          <w:sz w:val="18"/>
          <w:szCs w:val="18"/>
          <w:lang w:eastAsia="ja-JP"/>
        </w:rPr>
      </w:pPr>
      <w:r w:rsidRPr="00715A67">
        <w:rPr>
          <w:rStyle w:val="ad"/>
          <w:sz w:val="18"/>
          <w:szCs w:val="18"/>
        </w:rPr>
        <w:footnoteRef/>
      </w:r>
      <w:r w:rsidRPr="00715A67">
        <w:rPr>
          <w:sz w:val="18"/>
          <w:szCs w:val="18"/>
        </w:rPr>
        <w:t xml:space="preserve"> </w:t>
      </w:r>
      <w:r>
        <w:rPr>
          <w:rFonts w:ascii="ＭＳ 明朝" w:eastAsia="ＭＳ 明朝" w:hAnsi="ＭＳ 明朝" w:cs="ＭＳ 明朝" w:hint="eastAsia"/>
          <w:sz w:val="18"/>
          <w:szCs w:val="18"/>
          <w:lang w:eastAsia="ja-JP"/>
        </w:rPr>
        <w:t>同上。</w:t>
      </w:r>
    </w:p>
  </w:footnote>
  <w:footnote w:id="64">
    <w:p w14:paraId="29593D59" w14:textId="4868D009" w:rsidR="00865225" w:rsidRPr="00B66EAA" w:rsidRDefault="00865225">
      <w:pPr>
        <w:pStyle w:val="ab"/>
        <w:ind w:firstLine="180"/>
        <w:rPr>
          <w:rFonts w:eastAsiaTheme="minorEastAsia"/>
          <w:sz w:val="18"/>
          <w:szCs w:val="18"/>
          <w:lang w:eastAsia="ja-JP"/>
        </w:rPr>
      </w:pPr>
      <w:r w:rsidRPr="00B66EAA">
        <w:rPr>
          <w:rStyle w:val="ad"/>
          <w:sz w:val="18"/>
          <w:szCs w:val="18"/>
        </w:rPr>
        <w:footnoteRef/>
      </w:r>
      <w:r w:rsidRPr="00B66EAA">
        <w:rPr>
          <w:sz w:val="18"/>
          <w:szCs w:val="18"/>
        </w:rPr>
        <w:t xml:space="preserve"> </w:t>
      </w:r>
      <w:r w:rsidR="00B66EAA" w:rsidRPr="00715A67">
        <w:rPr>
          <w:rFonts w:asciiTheme="minorEastAsia" w:eastAsiaTheme="minorEastAsia" w:hAnsiTheme="minorEastAsia"/>
          <w:sz w:val="18"/>
          <w:szCs w:val="18"/>
        </w:rPr>
        <w:t>同上 78。</w:t>
      </w:r>
    </w:p>
  </w:footnote>
  <w:footnote w:id="65">
    <w:p w14:paraId="3C1A5C79" w14:textId="600DADA7" w:rsidR="00865225" w:rsidRPr="00B66EAA" w:rsidRDefault="00865225">
      <w:pPr>
        <w:pStyle w:val="ab"/>
        <w:ind w:firstLine="180"/>
        <w:rPr>
          <w:rFonts w:eastAsiaTheme="minorEastAsia"/>
          <w:sz w:val="18"/>
          <w:szCs w:val="18"/>
          <w:lang w:eastAsia="ja-JP"/>
        </w:rPr>
      </w:pPr>
      <w:r w:rsidRPr="00B66EAA">
        <w:rPr>
          <w:rStyle w:val="ad"/>
          <w:sz w:val="18"/>
          <w:szCs w:val="18"/>
        </w:rPr>
        <w:footnoteRef/>
      </w:r>
      <w:r w:rsidRPr="00B66EAA">
        <w:rPr>
          <w:sz w:val="18"/>
          <w:szCs w:val="18"/>
        </w:rPr>
        <w:t xml:space="preserve"> </w:t>
      </w:r>
      <w:r w:rsidR="00B66EAA" w:rsidRPr="00715A67">
        <w:rPr>
          <w:rFonts w:asciiTheme="minorEastAsia" w:eastAsiaTheme="minorEastAsia" w:hAnsiTheme="minorEastAsia"/>
          <w:i/>
          <w:sz w:val="18"/>
          <w:szCs w:val="18"/>
        </w:rPr>
        <w:t>ICCPR</w:t>
      </w:r>
      <w:r w:rsidR="00B66EAA" w:rsidRPr="00715A67">
        <w:rPr>
          <w:rFonts w:asciiTheme="minorEastAsia" w:eastAsiaTheme="minorEastAsia" w:hAnsiTheme="minorEastAsia"/>
          <w:sz w:val="18"/>
          <w:szCs w:val="18"/>
        </w:rPr>
        <w:t>（注 3）第 2 条。</w:t>
      </w:r>
    </w:p>
  </w:footnote>
  <w:footnote w:id="66">
    <w:p w14:paraId="516570C4" w14:textId="6A042F1A" w:rsidR="00865225" w:rsidRPr="00B66EAA" w:rsidRDefault="00865225">
      <w:pPr>
        <w:pStyle w:val="ab"/>
        <w:ind w:firstLine="180"/>
        <w:rPr>
          <w:rFonts w:eastAsiaTheme="minorEastAsia"/>
          <w:sz w:val="18"/>
          <w:szCs w:val="18"/>
          <w:lang w:eastAsia="ja-JP"/>
        </w:rPr>
      </w:pPr>
      <w:r w:rsidRPr="00B66EAA">
        <w:rPr>
          <w:rStyle w:val="ad"/>
          <w:sz w:val="18"/>
          <w:szCs w:val="18"/>
        </w:rPr>
        <w:footnoteRef/>
      </w:r>
      <w:r w:rsidRPr="00B66EAA">
        <w:rPr>
          <w:sz w:val="18"/>
          <w:szCs w:val="18"/>
          <w:lang w:eastAsia="ja-JP"/>
        </w:rPr>
        <w:t xml:space="preserve"> </w:t>
      </w:r>
      <w:r w:rsidR="00B66EAA" w:rsidRPr="00B66EAA">
        <w:rPr>
          <w:sz w:val="18"/>
          <w:szCs w:val="18"/>
          <w:lang w:eastAsia="ja-JP"/>
        </w:rPr>
        <w:t xml:space="preserve"> </w:t>
      </w:r>
      <w:r w:rsidR="00B66EAA" w:rsidRPr="00B66EAA">
        <w:rPr>
          <w:rFonts w:ascii="ＭＳ 明朝" w:eastAsia="ＭＳ 明朝" w:hAnsi="ＭＳ 明朝" w:cs="ＭＳ 明朝" w:hint="eastAsia"/>
          <w:sz w:val="18"/>
          <w:szCs w:val="18"/>
          <w:lang w:eastAsia="ja-JP"/>
        </w:rPr>
        <w:t>ルイス、パーサー、マッキー（注</w:t>
      </w:r>
      <w:r w:rsidR="00B66EAA" w:rsidRPr="00B66EAA">
        <w:rPr>
          <w:sz w:val="18"/>
          <w:szCs w:val="18"/>
          <w:lang w:eastAsia="ja-JP"/>
        </w:rPr>
        <w:t xml:space="preserve"> 1</w:t>
      </w:r>
      <w:r w:rsidR="00B66EAA" w:rsidRPr="00B66EAA">
        <w:rPr>
          <w:rFonts w:ascii="ＭＳ 明朝" w:eastAsia="ＭＳ 明朝" w:hAnsi="ＭＳ 明朝" w:cs="ＭＳ 明朝" w:hint="eastAsia"/>
          <w:sz w:val="18"/>
          <w:szCs w:val="18"/>
          <w:lang w:eastAsia="ja-JP"/>
        </w:rPr>
        <w:t>）</w:t>
      </w:r>
      <w:r w:rsidR="00B66EAA" w:rsidRPr="00B66EAA">
        <w:rPr>
          <w:sz w:val="18"/>
          <w:szCs w:val="18"/>
          <w:lang w:eastAsia="ja-JP"/>
        </w:rPr>
        <w:t>7</w:t>
      </w:r>
      <w:r w:rsidR="00B66EAA" w:rsidRPr="00B66EAA">
        <w:rPr>
          <w:rFonts w:asciiTheme="minorHAnsi" w:eastAsia="ＭＳ 明朝" w:hAnsiTheme="minorHAnsi" w:cstheme="minorHAnsi"/>
          <w:sz w:val="18"/>
          <w:szCs w:val="18"/>
          <w:lang w:eastAsia="ja-JP"/>
        </w:rPr>
        <w:t>8</w:t>
      </w:r>
      <w:r w:rsidR="00B66EAA" w:rsidRPr="00B66EAA">
        <w:rPr>
          <w:rFonts w:ascii="ＭＳ 明朝" w:eastAsia="ＭＳ 明朝" w:hAnsi="ＭＳ 明朝" w:cs="ＭＳ 明朝" w:hint="eastAsia"/>
          <w:sz w:val="18"/>
          <w:szCs w:val="18"/>
          <w:lang w:eastAsia="ja-JP"/>
        </w:rPr>
        <w:t>。</w:t>
      </w:r>
    </w:p>
  </w:footnote>
  <w:footnote w:id="67">
    <w:p w14:paraId="1EECCB35" w14:textId="4656404C" w:rsidR="00865225" w:rsidRPr="00B66EAA" w:rsidRDefault="00865225">
      <w:pPr>
        <w:pStyle w:val="ab"/>
        <w:ind w:firstLine="180"/>
        <w:rPr>
          <w:rFonts w:eastAsiaTheme="minorEastAsia"/>
          <w:sz w:val="18"/>
          <w:szCs w:val="18"/>
          <w:lang w:eastAsia="ja-JP"/>
        </w:rPr>
      </w:pPr>
      <w:r w:rsidRPr="00B66EAA">
        <w:rPr>
          <w:rStyle w:val="ad"/>
          <w:sz w:val="18"/>
          <w:szCs w:val="18"/>
        </w:rPr>
        <w:footnoteRef/>
      </w:r>
      <w:r w:rsidRPr="00B66EAA">
        <w:rPr>
          <w:sz w:val="18"/>
          <w:szCs w:val="18"/>
        </w:rPr>
        <w:t xml:space="preserve"> </w:t>
      </w:r>
      <w:r w:rsidR="00B66EAA">
        <w:rPr>
          <w:rFonts w:ascii="ＭＳ 明朝" w:eastAsia="ＭＳ 明朝" w:hAnsi="ＭＳ 明朝" w:cs="ＭＳ 明朝" w:hint="eastAsia"/>
          <w:sz w:val="18"/>
          <w:szCs w:val="18"/>
          <w:lang w:eastAsia="ja-JP"/>
        </w:rPr>
        <w:t>同上。</w:t>
      </w:r>
    </w:p>
  </w:footnote>
  <w:footnote w:id="68">
    <w:p w14:paraId="333A671A" w14:textId="75ED8ADC" w:rsidR="00B66EAA" w:rsidRPr="00B66EAA" w:rsidRDefault="00B66EAA">
      <w:pPr>
        <w:pStyle w:val="ab"/>
        <w:ind w:firstLine="180"/>
        <w:rPr>
          <w:rFonts w:eastAsiaTheme="minorEastAsia"/>
          <w:sz w:val="18"/>
          <w:szCs w:val="18"/>
          <w:lang w:eastAsia="ja-JP"/>
        </w:rPr>
      </w:pPr>
      <w:r w:rsidRPr="00B66EAA">
        <w:rPr>
          <w:rStyle w:val="ad"/>
          <w:sz w:val="18"/>
          <w:szCs w:val="18"/>
        </w:rPr>
        <w:footnoteRef/>
      </w:r>
      <w:r w:rsidRPr="00B66EAA">
        <w:rPr>
          <w:sz w:val="18"/>
          <w:szCs w:val="18"/>
        </w:rPr>
        <w:t xml:space="preserve"> </w:t>
      </w:r>
      <w:r>
        <w:rPr>
          <w:rFonts w:ascii="ＭＳ 明朝" w:eastAsia="ＭＳ 明朝" w:hAnsi="ＭＳ 明朝" w:cs="ＭＳ 明朝" w:hint="eastAsia"/>
          <w:sz w:val="18"/>
          <w:szCs w:val="18"/>
          <w:lang w:eastAsia="ja-JP"/>
        </w:rPr>
        <w:t>同上。</w:t>
      </w:r>
    </w:p>
  </w:footnote>
  <w:footnote w:id="69">
    <w:p w14:paraId="1E65C026" w14:textId="34F4FF4D" w:rsidR="00B66EAA" w:rsidRPr="00B66EAA" w:rsidRDefault="00B66EAA">
      <w:pPr>
        <w:pStyle w:val="ab"/>
        <w:ind w:firstLine="180"/>
        <w:rPr>
          <w:rFonts w:eastAsiaTheme="minorEastAsia"/>
          <w:sz w:val="18"/>
          <w:szCs w:val="18"/>
          <w:lang w:eastAsia="ja-JP"/>
        </w:rPr>
      </w:pPr>
      <w:r w:rsidRPr="00B66EAA">
        <w:rPr>
          <w:rStyle w:val="ad"/>
          <w:sz w:val="18"/>
          <w:szCs w:val="18"/>
        </w:rPr>
        <w:footnoteRef/>
      </w:r>
      <w:r w:rsidRPr="00B66EAA">
        <w:rPr>
          <w:sz w:val="18"/>
          <w:szCs w:val="18"/>
        </w:rPr>
        <w:t xml:space="preserve"> </w:t>
      </w:r>
      <w:r>
        <w:rPr>
          <w:rFonts w:ascii="ＭＳ 明朝" w:eastAsia="ＭＳ 明朝" w:hAnsi="ＭＳ 明朝" w:cs="ＭＳ 明朝" w:hint="eastAsia"/>
          <w:sz w:val="18"/>
          <w:szCs w:val="18"/>
          <w:lang w:eastAsia="ja-JP"/>
        </w:rPr>
        <w:t>同上。</w:t>
      </w:r>
    </w:p>
  </w:footnote>
  <w:footnote w:id="70">
    <w:p w14:paraId="2A45B1B8" w14:textId="1BC0ADD0" w:rsidR="00B66EAA" w:rsidRPr="00B66EAA" w:rsidRDefault="00B66EAA">
      <w:pPr>
        <w:pStyle w:val="ab"/>
        <w:ind w:firstLine="180"/>
        <w:rPr>
          <w:rFonts w:eastAsiaTheme="minorEastAsia"/>
          <w:sz w:val="18"/>
          <w:szCs w:val="18"/>
          <w:lang w:eastAsia="ja-JP"/>
        </w:rPr>
      </w:pPr>
      <w:r w:rsidRPr="00B66EAA">
        <w:rPr>
          <w:rStyle w:val="ad"/>
          <w:sz w:val="18"/>
          <w:szCs w:val="18"/>
        </w:rPr>
        <w:footnoteRef/>
      </w:r>
      <w:r w:rsidRPr="00B66EAA">
        <w:rPr>
          <w:sz w:val="18"/>
          <w:szCs w:val="18"/>
        </w:rPr>
        <w:t xml:space="preserve"> </w:t>
      </w:r>
      <w:r w:rsidRPr="00715A67">
        <w:rPr>
          <w:rFonts w:asciiTheme="minorEastAsia" w:eastAsiaTheme="minorEastAsia" w:hAnsiTheme="minorEastAsia"/>
          <w:sz w:val="18"/>
          <w:szCs w:val="18"/>
        </w:rPr>
        <w:t>同上 67–8。</w:t>
      </w:r>
    </w:p>
  </w:footnote>
  <w:footnote w:id="71">
    <w:p w14:paraId="6D4C6521" w14:textId="3555C37B" w:rsidR="000A1557" w:rsidRPr="000A1557" w:rsidRDefault="000A1557">
      <w:pPr>
        <w:pStyle w:val="ab"/>
        <w:ind w:firstLine="180"/>
        <w:rPr>
          <w:rFonts w:eastAsiaTheme="minorEastAsia"/>
          <w:sz w:val="18"/>
          <w:szCs w:val="18"/>
          <w:lang w:eastAsia="ja-JP"/>
        </w:rPr>
      </w:pPr>
      <w:r w:rsidRPr="000A1557">
        <w:rPr>
          <w:rStyle w:val="ad"/>
          <w:sz w:val="18"/>
          <w:szCs w:val="18"/>
        </w:rPr>
        <w:footnoteRef/>
      </w:r>
      <w:r w:rsidRPr="000A1557">
        <w:rPr>
          <w:sz w:val="18"/>
          <w:szCs w:val="18"/>
          <w:lang w:eastAsia="ja-JP"/>
        </w:rPr>
        <w:t xml:space="preserve"> </w:t>
      </w:r>
      <w:r w:rsidRPr="000A1557">
        <w:rPr>
          <w:rFonts w:asciiTheme="minorEastAsia" w:eastAsiaTheme="minorEastAsia" w:hAnsiTheme="minorEastAsia"/>
          <w:sz w:val="18"/>
          <w:szCs w:val="18"/>
          <w:lang w:eastAsia="ja-JP"/>
        </w:rPr>
        <w:t>同上 79。</w:t>
      </w:r>
    </w:p>
  </w:footnote>
  <w:footnote w:id="72">
    <w:p w14:paraId="5726DC21" w14:textId="725EFF01" w:rsidR="000A1557" w:rsidRPr="000A1557" w:rsidRDefault="000A1557">
      <w:pPr>
        <w:pStyle w:val="ab"/>
        <w:ind w:firstLine="180"/>
        <w:rPr>
          <w:rFonts w:eastAsiaTheme="minorEastAsia"/>
          <w:sz w:val="18"/>
          <w:szCs w:val="18"/>
          <w:lang w:eastAsia="ja-JP"/>
        </w:rPr>
      </w:pPr>
      <w:r w:rsidRPr="000A1557">
        <w:rPr>
          <w:rStyle w:val="ad"/>
          <w:sz w:val="18"/>
          <w:szCs w:val="18"/>
        </w:rPr>
        <w:footnoteRef/>
      </w:r>
      <w:r w:rsidRPr="000A1557">
        <w:rPr>
          <w:sz w:val="18"/>
          <w:szCs w:val="18"/>
          <w:lang w:eastAsia="ja-JP"/>
        </w:rPr>
        <w:t xml:space="preserve"> </w:t>
      </w:r>
      <w:r w:rsidRPr="000A1557">
        <w:rPr>
          <w:rFonts w:asciiTheme="minorEastAsia" w:eastAsiaTheme="minorEastAsia" w:hAnsiTheme="minorEastAsia"/>
          <w:sz w:val="18"/>
          <w:szCs w:val="18"/>
          <w:lang w:eastAsia="ja-JP"/>
        </w:rPr>
        <w:t>同上 80。</w:t>
      </w:r>
    </w:p>
  </w:footnote>
  <w:footnote w:id="73">
    <w:p w14:paraId="31D6988B" w14:textId="72A9AFA2" w:rsidR="000A1557" w:rsidRPr="000A1557" w:rsidRDefault="000A1557">
      <w:pPr>
        <w:pStyle w:val="ab"/>
        <w:ind w:firstLine="180"/>
        <w:rPr>
          <w:rFonts w:eastAsiaTheme="minorEastAsia"/>
          <w:sz w:val="18"/>
          <w:szCs w:val="18"/>
          <w:lang w:eastAsia="ja-JP"/>
        </w:rPr>
      </w:pPr>
      <w:r w:rsidRPr="000A1557">
        <w:rPr>
          <w:rStyle w:val="ad"/>
          <w:sz w:val="18"/>
          <w:szCs w:val="18"/>
        </w:rPr>
        <w:footnoteRef/>
      </w:r>
      <w:r w:rsidRPr="000A1557">
        <w:rPr>
          <w:sz w:val="18"/>
          <w:szCs w:val="18"/>
          <w:lang w:eastAsia="ja-JP"/>
        </w:rPr>
        <w:t xml:space="preserve"> </w:t>
      </w:r>
      <w:r w:rsidRPr="000A1557">
        <w:rPr>
          <w:rFonts w:asciiTheme="minorEastAsia" w:eastAsiaTheme="minorEastAsia" w:hAnsiTheme="minorEastAsia"/>
          <w:sz w:val="18"/>
          <w:szCs w:val="18"/>
          <w:lang w:eastAsia="ja-JP"/>
        </w:rPr>
        <w:t>同上74、</w:t>
      </w:r>
      <w:r w:rsidRPr="000A1557">
        <w:rPr>
          <w:rFonts w:asciiTheme="minorEastAsia" w:eastAsiaTheme="minorEastAsia" w:hAnsiTheme="minorEastAsia"/>
          <w:i/>
          <w:sz w:val="18"/>
          <w:szCs w:val="18"/>
          <w:lang w:eastAsia="ja-JP"/>
        </w:rPr>
        <w:t>ICCPR</w:t>
      </w:r>
      <w:r w:rsidRPr="000A1557">
        <w:rPr>
          <w:rFonts w:asciiTheme="minorEastAsia" w:eastAsiaTheme="minorEastAsia" w:hAnsiTheme="minorEastAsia"/>
          <w:sz w:val="18"/>
          <w:szCs w:val="18"/>
          <w:lang w:eastAsia="ja-JP"/>
        </w:rPr>
        <w:t>（注3）第2条</w:t>
      </w:r>
      <w:r w:rsidRPr="000A1557">
        <w:rPr>
          <w:rFonts w:asciiTheme="minorEastAsia" w:eastAsiaTheme="minorEastAsia" w:hAnsiTheme="minorEastAsia"/>
          <w:i/>
          <w:sz w:val="18"/>
          <w:szCs w:val="18"/>
          <w:lang w:eastAsia="ja-JP"/>
        </w:rPr>
        <w:t>およびICESCR</w:t>
      </w:r>
      <w:r w:rsidRPr="000A1557">
        <w:rPr>
          <w:rFonts w:asciiTheme="minorEastAsia" w:eastAsiaTheme="minorEastAsia" w:hAnsiTheme="minorEastAsia"/>
          <w:sz w:val="18"/>
          <w:szCs w:val="18"/>
          <w:lang w:eastAsia="ja-JP"/>
        </w:rPr>
        <w:t>（注3）第2条を引用。</w:t>
      </w:r>
    </w:p>
  </w:footnote>
  <w:footnote w:id="74">
    <w:p w14:paraId="12E233F3" w14:textId="21FD777C" w:rsidR="009F6C4A" w:rsidRPr="000A1557" w:rsidRDefault="009F6C4A" w:rsidP="009F6C4A">
      <w:pPr>
        <w:pStyle w:val="ab"/>
        <w:ind w:firstLine="180"/>
        <w:rPr>
          <w:rFonts w:eastAsiaTheme="minorEastAsia"/>
          <w:sz w:val="18"/>
          <w:szCs w:val="18"/>
          <w:lang w:eastAsia="ja-JP"/>
        </w:rPr>
      </w:pPr>
      <w:r w:rsidRPr="000A1557">
        <w:rPr>
          <w:rStyle w:val="ad"/>
          <w:sz w:val="18"/>
          <w:szCs w:val="18"/>
        </w:rPr>
        <w:footnoteRef/>
      </w:r>
      <w:r w:rsidRPr="000A1557">
        <w:rPr>
          <w:sz w:val="18"/>
          <w:szCs w:val="18"/>
        </w:rPr>
        <w:t xml:space="preserve"> </w:t>
      </w:r>
      <w:r w:rsidRPr="009F6C4A">
        <w:rPr>
          <w:rFonts w:ascii="ＭＳ 明朝" w:eastAsia="ＭＳ 明朝" w:hAnsi="ＭＳ 明朝" w:cs="ＭＳ 明朝" w:hint="eastAsia"/>
          <w:sz w:val="18"/>
          <w:szCs w:val="18"/>
        </w:rPr>
        <w:t>同上</w:t>
      </w:r>
      <w:r w:rsidRPr="009F6C4A">
        <w:rPr>
          <w:sz w:val="18"/>
          <w:szCs w:val="18"/>
        </w:rPr>
        <w:t xml:space="preserve"> 74</w:t>
      </w:r>
      <w:r w:rsidRPr="009F6C4A">
        <w:rPr>
          <w:rFonts w:ascii="ＭＳ 明朝" w:eastAsia="ＭＳ 明朝" w:hAnsi="ＭＳ 明朝" w:cs="ＭＳ 明朝" w:hint="eastAsia"/>
          <w:sz w:val="18"/>
          <w:szCs w:val="18"/>
        </w:rPr>
        <w:t>。</w:t>
      </w:r>
    </w:p>
  </w:footnote>
  <w:footnote w:id="75">
    <w:p w14:paraId="63C4D680" w14:textId="0EB59D8D" w:rsidR="009F6C4A" w:rsidRPr="009F6C4A" w:rsidRDefault="009F6C4A">
      <w:pPr>
        <w:pStyle w:val="ab"/>
        <w:ind w:firstLine="180"/>
        <w:rPr>
          <w:rFonts w:eastAsiaTheme="minorEastAsia"/>
          <w:sz w:val="18"/>
          <w:szCs w:val="18"/>
          <w:lang w:eastAsia="ja-JP"/>
        </w:rPr>
      </w:pPr>
      <w:r w:rsidRPr="009F6C4A">
        <w:rPr>
          <w:rStyle w:val="ad"/>
          <w:sz w:val="18"/>
          <w:szCs w:val="18"/>
        </w:rPr>
        <w:footnoteRef/>
      </w:r>
      <w:r w:rsidRPr="009F6C4A">
        <w:rPr>
          <w:sz w:val="18"/>
          <w:szCs w:val="18"/>
        </w:rPr>
        <w:t xml:space="preserve"> </w:t>
      </w:r>
      <w:r w:rsidRPr="00715A67">
        <w:rPr>
          <w:rFonts w:asciiTheme="minorEastAsia" w:eastAsiaTheme="minorEastAsia" w:hAnsiTheme="minorEastAsia"/>
          <w:sz w:val="18"/>
          <w:szCs w:val="18"/>
        </w:rPr>
        <w:t>同上 73–4。</w:t>
      </w:r>
    </w:p>
  </w:footnote>
  <w:footnote w:id="76">
    <w:p w14:paraId="40072985" w14:textId="64EB53B7" w:rsidR="009F6C4A" w:rsidRPr="009F6C4A" w:rsidRDefault="009F6C4A">
      <w:pPr>
        <w:pStyle w:val="ab"/>
        <w:ind w:firstLine="180"/>
        <w:rPr>
          <w:rFonts w:eastAsiaTheme="minorEastAsia"/>
          <w:sz w:val="18"/>
          <w:szCs w:val="18"/>
          <w:lang w:eastAsia="ja-JP"/>
        </w:rPr>
      </w:pPr>
      <w:r w:rsidRPr="009F6C4A">
        <w:rPr>
          <w:rStyle w:val="ad"/>
          <w:sz w:val="18"/>
          <w:szCs w:val="18"/>
        </w:rPr>
        <w:footnoteRef/>
      </w:r>
      <w:r w:rsidRPr="009F6C4A">
        <w:rPr>
          <w:sz w:val="18"/>
          <w:szCs w:val="18"/>
        </w:rPr>
        <w:t xml:space="preserve"> </w:t>
      </w:r>
      <w:r w:rsidRPr="00715A67">
        <w:rPr>
          <w:rFonts w:asciiTheme="minorEastAsia" w:eastAsiaTheme="minorEastAsia" w:hAnsiTheme="minorEastAsia"/>
          <w:sz w:val="18"/>
          <w:szCs w:val="18"/>
        </w:rPr>
        <w:t>同上 73。</w:t>
      </w:r>
    </w:p>
  </w:footnote>
  <w:footnote w:id="77">
    <w:p w14:paraId="4B3D670C" w14:textId="203933B6" w:rsidR="009F6C4A" w:rsidRPr="009F6C4A" w:rsidRDefault="009F6C4A">
      <w:pPr>
        <w:pStyle w:val="ab"/>
        <w:ind w:firstLine="180"/>
        <w:rPr>
          <w:rFonts w:eastAsiaTheme="minorEastAsia"/>
          <w:sz w:val="18"/>
          <w:szCs w:val="18"/>
          <w:lang w:eastAsia="ja-JP"/>
        </w:rPr>
      </w:pPr>
      <w:r w:rsidRPr="009F6C4A">
        <w:rPr>
          <w:rStyle w:val="ad"/>
          <w:sz w:val="18"/>
          <w:szCs w:val="18"/>
        </w:rPr>
        <w:footnoteRef/>
      </w:r>
      <w:r w:rsidRPr="009F6C4A">
        <w:rPr>
          <w:sz w:val="18"/>
          <w:szCs w:val="18"/>
        </w:rPr>
        <w:t xml:space="preserve"> </w:t>
      </w:r>
      <w:r w:rsidRPr="00715A67">
        <w:rPr>
          <w:rFonts w:asciiTheme="minorEastAsia" w:eastAsiaTheme="minorEastAsia" w:hAnsiTheme="minorEastAsia"/>
          <w:sz w:val="18"/>
          <w:szCs w:val="18"/>
        </w:rPr>
        <w:t>同上 74。</w:t>
      </w:r>
    </w:p>
  </w:footnote>
  <w:footnote w:id="78">
    <w:p w14:paraId="2F2B2F9F" w14:textId="1E73EA53" w:rsidR="004F2EA4" w:rsidRPr="004F2EA4" w:rsidRDefault="004F2EA4">
      <w:pPr>
        <w:pStyle w:val="ab"/>
        <w:ind w:firstLine="180"/>
        <w:rPr>
          <w:rFonts w:eastAsiaTheme="minorEastAsia"/>
          <w:sz w:val="18"/>
          <w:szCs w:val="18"/>
          <w:lang w:eastAsia="ja-JP"/>
        </w:rPr>
      </w:pPr>
      <w:r w:rsidRPr="004F2EA4">
        <w:rPr>
          <w:rStyle w:val="ad"/>
          <w:sz w:val="18"/>
          <w:szCs w:val="18"/>
        </w:rPr>
        <w:footnoteRef/>
      </w:r>
      <w:r w:rsidRPr="004F2EA4">
        <w:rPr>
          <w:sz w:val="18"/>
          <w:szCs w:val="18"/>
        </w:rPr>
        <w:t xml:space="preserve"> </w:t>
      </w:r>
      <w:r w:rsidRPr="00715A67">
        <w:rPr>
          <w:rFonts w:asciiTheme="minorEastAsia" w:eastAsiaTheme="minorEastAsia" w:hAnsiTheme="minorEastAsia"/>
          <w:sz w:val="18"/>
          <w:szCs w:val="18"/>
        </w:rPr>
        <w:t>同上 69–70、73–4。</w:t>
      </w:r>
    </w:p>
  </w:footnote>
  <w:footnote w:id="79">
    <w:p w14:paraId="463F659A" w14:textId="6135AF70" w:rsidR="004F2EA4" w:rsidRPr="004F2EA4" w:rsidRDefault="004F2EA4">
      <w:pPr>
        <w:pStyle w:val="ab"/>
        <w:ind w:firstLine="180"/>
        <w:rPr>
          <w:rFonts w:eastAsiaTheme="minorEastAsia"/>
          <w:sz w:val="18"/>
          <w:szCs w:val="18"/>
          <w:lang w:eastAsia="ja-JP"/>
        </w:rPr>
      </w:pPr>
      <w:r w:rsidRPr="004F2EA4">
        <w:rPr>
          <w:rStyle w:val="ad"/>
          <w:sz w:val="18"/>
          <w:szCs w:val="18"/>
        </w:rPr>
        <w:footnoteRef/>
      </w:r>
      <w:r w:rsidRPr="004F2EA4">
        <w:rPr>
          <w:sz w:val="18"/>
          <w:szCs w:val="18"/>
        </w:rPr>
        <w:t xml:space="preserve"> </w:t>
      </w:r>
      <w:r w:rsidRPr="00715A67">
        <w:rPr>
          <w:rFonts w:asciiTheme="minorEastAsia" w:eastAsiaTheme="minorEastAsia" w:hAnsiTheme="minorEastAsia"/>
          <w:sz w:val="18"/>
          <w:szCs w:val="18"/>
        </w:rPr>
        <w:t>同上 73–4。</w:t>
      </w:r>
    </w:p>
  </w:footnote>
  <w:footnote w:id="80">
    <w:p w14:paraId="60CCF373" w14:textId="60DE4CF1" w:rsidR="004F2EA4" w:rsidRPr="004F2EA4" w:rsidRDefault="004F2EA4">
      <w:pPr>
        <w:pStyle w:val="ab"/>
        <w:ind w:firstLine="180"/>
        <w:rPr>
          <w:rFonts w:eastAsiaTheme="minorEastAsia"/>
          <w:sz w:val="18"/>
          <w:szCs w:val="18"/>
          <w:lang w:eastAsia="ja-JP"/>
        </w:rPr>
      </w:pPr>
      <w:r w:rsidRPr="004F2EA4">
        <w:rPr>
          <w:rStyle w:val="ad"/>
          <w:sz w:val="18"/>
          <w:szCs w:val="18"/>
        </w:rPr>
        <w:footnoteRef/>
      </w:r>
      <w:r w:rsidRPr="004F2EA4">
        <w:rPr>
          <w:sz w:val="18"/>
          <w:szCs w:val="18"/>
        </w:rPr>
        <w:t xml:space="preserve"> </w:t>
      </w:r>
      <w:r w:rsidRPr="00715A67">
        <w:rPr>
          <w:rFonts w:asciiTheme="minorEastAsia" w:eastAsiaTheme="minorEastAsia" w:hAnsiTheme="minorEastAsia"/>
          <w:sz w:val="18"/>
          <w:szCs w:val="18"/>
        </w:rPr>
        <w:t>同上 74。</w:t>
      </w:r>
    </w:p>
  </w:footnote>
  <w:footnote w:id="81">
    <w:p w14:paraId="38159B75" w14:textId="2AE79DE1" w:rsidR="004F2EA4" w:rsidRPr="004F2EA4" w:rsidRDefault="004F2EA4">
      <w:pPr>
        <w:pStyle w:val="ab"/>
        <w:ind w:firstLine="180"/>
        <w:rPr>
          <w:rFonts w:eastAsiaTheme="minorEastAsia"/>
          <w:sz w:val="18"/>
          <w:szCs w:val="18"/>
          <w:lang w:eastAsia="ja-JP"/>
        </w:rPr>
      </w:pPr>
      <w:r w:rsidRPr="004F2EA4">
        <w:rPr>
          <w:rStyle w:val="ad"/>
          <w:sz w:val="18"/>
          <w:szCs w:val="18"/>
        </w:rPr>
        <w:footnoteRef/>
      </w:r>
      <w:r w:rsidRPr="004F2EA4">
        <w:rPr>
          <w:sz w:val="18"/>
          <w:szCs w:val="18"/>
        </w:rPr>
        <w:t xml:space="preserve"> </w:t>
      </w:r>
      <w:r w:rsidRPr="00715A67">
        <w:rPr>
          <w:rFonts w:asciiTheme="minorEastAsia" w:eastAsiaTheme="minorEastAsia" w:hAnsiTheme="minorEastAsia"/>
          <w:i/>
          <w:sz w:val="18"/>
          <w:szCs w:val="18"/>
        </w:rPr>
        <w:t xml:space="preserve">ICESCR </w:t>
      </w:r>
      <w:r w:rsidRPr="00715A67">
        <w:rPr>
          <w:rFonts w:asciiTheme="minorEastAsia" w:eastAsiaTheme="minorEastAsia" w:hAnsiTheme="minorEastAsia"/>
          <w:sz w:val="18"/>
          <w:szCs w:val="18"/>
        </w:rPr>
        <w:t>(</w:t>
      </w:r>
      <w:r>
        <w:rPr>
          <w:rFonts w:asciiTheme="minorEastAsia" w:eastAsiaTheme="minorEastAsia" w:hAnsiTheme="minorEastAsia" w:hint="eastAsia"/>
          <w:sz w:val="18"/>
          <w:szCs w:val="18"/>
          <w:lang w:eastAsia="ja-JP"/>
        </w:rPr>
        <w:t>注</w:t>
      </w:r>
      <w:r w:rsidRPr="00715A67">
        <w:rPr>
          <w:rFonts w:asciiTheme="minorEastAsia" w:eastAsiaTheme="minorEastAsia" w:hAnsiTheme="minorEastAsia"/>
          <w:sz w:val="18"/>
          <w:szCs w:val="18"/>
        </w:rPr>
        <w:t xml:space="preserve"> 3) 第 2 条。</w:t>
      </w:r>
    </w:p>
  </w:footnote>
  <w:footnote w:id="82">
    <w:p w14:paraId="6DF0EF0E" w14:textId="3EF4BC66" w:rsidR="004F2EA4" w:rsidRPr="004F2EA4" w:rsidRDefault="004F2EA4">
      <w:pPr>
        <w:pStyle w:val="ab"/>
        <w:ind w:firstLine="180"/>
        <w:rPr>
          <w:rFonts w:eastAsiaTheme="minorEastAsia"/>
          <w:sz w:val="18"/>
          <w:szCs w:val="18"/>
          <w:lang w:eastAsia="ja-JP"/>
        </w:rPr>
      </w:pPr>
      <w:r w:rsidRPr="004F2EA4">
        <w:rPr>
          <w:rStyle w:val="ad"/>
          <w:sz w:val="18"/>
          <w:szCs w:val="18"/>
        </w:rPr>
        <w:footnoteRef/>
      </w:r>
      <w:r w:rsidRPr="004F2EA4">
        <w:rPr>
          <w:sz w:val="18"/>
          <w:szCs w:val="18"/>
          <w:lang w:eastAsia="ja-JP"/>
        </w:rPr>
        <w:t xml:space="preserve"> </w:t>
      </w:r>
      <w:r w:rsidRPr="004F2EA4">
        <w:rPr>
          <w:rFonts w:ascii="ＭＳ 明朝" w:eastAsia="ＭＳ 明朝" w:hAnsi="ＭＳ 明朝" w:cs="ＭＳ 明朝" w:hint="eastAsia"/>
          <w:sz w:val="18"/>
          <w:szCs w:val="18"/>
          <w:lang w:eastAsia="ja-JP"/>
        </w:rPr>
        <w:t>ルイス、パーサー、マッキー（注</w:t>
      </w:r>
      <w:r w:rsidRPr="004F2EA4">
        <w:rPr>
          <w:sz w:val="18"/>
          <w:szCs w:val="18"/>
          <w:lang w:eastAsia="ja-JP"/>
        </w:rPr>
        <w:t xml:space="preserve"> 1</w:t>
      </w:r>
      <w:r w:rsidRPr="004F2EA4">
        <w:rPr>
          <w:rFonts w:ascii="ＭＳ 明朝" w:eastAsia="ＭＳ 明朝" w:hAnsi="ＭＳ 明朝" w:cs="ＭＳ 明朝" w:hint="eastAsia"/>
          <w:sz w:val="18"/>
          <w:szCs w:val="18"/>
          <w:lang w:eastAsia="ja-JP"/>
        </w:rPr>
        <w:t>）</w:t>
      </w:r>
      <w:r w:rsidRPr="004F2EA4">
        <w:rPr>
          <w:rFonts w:asciiTheme="minorHAnsi" w:eastAsiaTheme="minorEastAsia" w:hAnsiTheme="minorHAnsi" w:cstheme="minorHAnsi"/>
          <w:sz w:val="18"/>
          <w:szCs w:val="18"/>
          <w:lang w:eastAsia="ja-JP"/>
        </w:rPr>
        <w:t>70</w:t>
      </w:r>
      <w:r w:rsidRPr="004F2EA4">
        <w:rPr>
          <w:rFonts w:ascii="ＭＳ 明朝" w:eastAsia="ＭＳ 明朝" w:hAnsi="ＭＳ 明朝" w:cs="ＭＳ 明朝" w:hint="eastAsia"/>
          <w:sz w:val="18"/>
          <w:szCs w:val="18"/>
          <w:lang w:eastAsia="ja-JP"/>
        </w:rPr>
        <w:t>。</w:t>
      </w:r>
    </w:p>
  </w:footnote>
  <w:footnote w:id="83">
    <w:p w14:paraId="2D71A526" w14:textId="7BD044EA" w:rsidR="005427D9" w:rsidRPr="005427D9" w:rsidRDefault="005427D9">
      <w:pPr>
        <w:pStyle w:val="ab"/>
        <w:ind w:firstLine="180"/>
        <w:rPr>
          <w:rFonts w:eastAsiaTheme="minorEastAsia"/>
          <w:sz w:val="18"/>
          <w:szCs w:val="18"/>
          <w:lang w:eastAsia="ja-JP"/>
        </w:rPr>
      </w:pPr>
      <w:r w:rsidRPr="005427D9">
        <w:rPr>
          <w:rStyle w:val="ad"/>
          <w:sz w:val="18"/>
          <w:szCs w:val="18"/>
        </w:rPr>
        <w:footnoteRef/>
      </w:r>
      <w:r w:rsidRPr="005427D9">
        <w:rPr>
          <w:sz w:val="18"/>
          <w:szCs w:val="18"/>
          <w:lang w:eastAsia="ja-JP"/>
        </w:rPr>
        <w:t xml:space="preserve"> </w:t>
      </w:r>
      <w:r w:rsidRPr="00715A67">
        <w:rPr>
          <w:rFonts w:asciiTheme="minorEastAsia" w:eastAsiaTheme="minorEastAsia" w:hAnsiTheme="minorEastAsia"/>
          <w:sz w:val="18"/>
          <w:szCs w:val="18"/>
          <w:lang w:eastAsia="ja-JP"/>
        </w:rPr>
        <w:t>例えば、第一選択議定書に基づき、個人からの苦情を</w:t>
      </w:r>
      <w:r>
        <w:rPr>
          <w:rFonts w:asciiTheme="minorEastAsia" w:eastAsiaTheme="minorEastAsia" w:hAnsiTheme="minorEastAsia" w:hint="eastAsia"/>
          <w:sz w:val="18"/>
          <w:szCs w:val="18"/>
          <w:lang w:eastAsia="ja-JP"/>
        </w:rPr>
        <w:t>審査</w:t>
      </w:r>
      <w:r w:rsidRPr="00715A67">
        <w:rPr>
          <w:rFonts w:asciiTheme="minorEastAsia" w:eastAsiaTheme="minorEastAsia" w:hAnsiTheme="minorEastAsia"/>
          <w:sz w:val="18"/>
          <w:szCs w:val="18"/>
          <w:lang w:eastAsia="ja-JP"/>
        </w:rPr>
        <w:t>する権限を</w:t>
      </w:r>
      <w:r>
        <w:rPr>
          <w:rFonts w:asciiTheme="minorEastAsia" w:eastAsiaTheme="minorEastAsia" w:hAnsiTheme="minorEastAsia" w:hint="eastAsia"/>
          <w:sz w:val="18"/>
          <w:szCs w:val="18"/>
          <w:lang w:eastAsia="ja-JP"/>
        </w:rPr>
        <w:t>もつ</w:t>
      </w:r>
      <w:r w:rsidRPr="00715A67">
        <w:rPr>
          <w:rFonts w:asciiTheme="minorEastAsia" w:eastAsiaTheme="minorEastAsia" w:hAnsiTheme="minorEastAsia"/>
          <w:sz w:val="18"/>
          <w:szCs w:val="18"/>
          <w:lang w:eastAsia="ja-JP"/>
        </w:rPr>
        <w:t>人権委員会。</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5E004" w14:textId="77777777" w:rsidR="00501DAF" w:rsidRDefault="00501DAF">
    <w:pPr>
      <w:pStyle w:val="a3"/>
      <w:spacing w:line="14" w:lineRule="auto"/>
      <w:ind w:firstLine="20"/>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C29B7" w14:textId="77777777" w:rsidR="00501DAF" w:rsidRDefault="00501DAF">
    <w:pPr>
      <w:pStyle w:val="a3"/>
      <w:spacing w:line="14" w:lineRule="auto"/>
      <w:ind w:firstLine="2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C95E1"/>
    <w:multiLevelType w:val="hybridMultilevel"/>
    <w:tmpl w:val="00000000"/>
    <w:lvl w:ilvl="0" w:tplc="6FF0B75A">
      <w:start w:val="1"/>
      <w:numFmt w:val="upperRoman"/>
      <w:lvlText w:val="%1."/>
      <w:lvlJc w:val="left"/>
      <w:pPr>
        <w:ind w:left="913" w:hanging="360"/>
        <w:jc w:val="right"/>
      </w:pPr>
      <w:rPr>
        <w:rFonts w:ascii="Arial" w:eastAsia="Arial" w:hAnsi="Arial" w:cs="Arial" w:hint="default"/>
        <w:b/>
        <w:bCs/>
        <w:i/>
        <w:iCs/>
        <w:spacing w:val="-1"/>
        <w:w w:val="100"/>
        <w:sz w:val="22"/>
        <w:szCs w:val="22"/>
        <w:lang w:val="es-ES" w:eastAsia="en-US" w:bidi="ar-SA"/>
      </w:rPr>
    </w:lvl>
    <w:lvl w:ilvl="1" w:tplc="74A696C4">
      <w:start w:val="1"/>
      <w:numFmt w:val="decimal"/>
      <w:lvlText w:val="%2."/>
      <w:lvlJc w:val="left"/>
      <w:pPr>
        <w:ind w:left="913" w:hanging="360"/>
        <w:jc w:val="left"/>
      </w:pPr>
      <w:rPr>
        <w:rFonts w:ascii="Arial" w:eastAsia="Arial" w:hAnsi="Arial" w:cs="Arial" w:hint="default"/>
        <w:b w:val="0"/>
        <w:bCs w:val="0"/>
        <w:i w:val="0"/>
        <w:iCs w:val="0"/>
        <w:spacing w:val="-1"/>
        <w:w w:val="100"/>
        <w:sz w:val="22"/>
        <w:szCs w:val="22"/>
        <w:lang w:val="es-ES" w:eastAsia="en-US" w:bidi="ar-SA"/>
      </w:rPr>
    </w:lvl>
    <w:lvl w:ilvl="2" w:tplc="685AB306">
      <w:numFmt w:val="bullet"/>
      <w:lvlText w:val="•"/>
      <w:lvlJc w:val="left"/>
      <w:pPr>
        <w:ind w:left="2635" w:hanging="360"/>
      </w:pPr>
      <w:rPr>
        <w:rFonts w:hint="default"/>
        <w:lang w:val="es-ES" w:eastAsia="en-US" w:bidi="ar-SA"/>
      </w:rPr>
    </w:lvl>
    <w:lvl w:ilvl="3" w:tplc="99421FE4">
      <w:numFmt w:val="bullet"/>
      <w:lvlText w:val="•"/>
      <w:lvlJc w:val="left"/>
      <w:pPr>
        <w:ind w:left="3492" w:hanging="360"/>
      </w:pPr>
      <w:rPr>
        <w:rFonts w:hint="default"/>
        <w:lang w:val="es-ES" w:eastAsia="en-US" w:bidi="ar-SA"/>
      </w:rPr>
    </w:lvl>
    <w:lvl w:ilvl="4" w:tplc="EC66C9DC">
      <w:numFmt w:val="bullet"/>
      <w:lvlText w:val="•"/>
      <w:lvlJc w:val="left"/>
      <w:pPr>
        <w:ind w:left="4350" w:hanging="360"/>
      </w:pPr>
      <w:rPr>
        <w:rFonts w:hint="default"/>
        <w:lang w:val="es-ES" w:eastAsia="en-US" w:bidi="ar-SA"/>
      </w:rPr>
    </w:lvl>
    <w:lvl w:ilvl="5" w:tplc="7B8642CA">
      <w:numFmt w:val="bullet"/>
      <w:lvlText w:val="•"/>
      <w:lvlJc w:val="left"/>
      <w:pPr>
        <w:ind w:left="5208" w:hanging="360"/>
      </w:pPr>
      <w:rPr>
        <w:rFonts w:hint="default"/>
        <w:lang w:val="es-ES" w:eastAsia="en-US" w:bidi="ar-SA"/>
      </w:rPr>
    </w:lvl>
    <w:lvl w:ilvl="6" w:tplc="D424F9DE">
      <w:numFmt w:val="bullet"/>
      <w:lvlText w:val="•"/>
      <w:lvlJc w:val="left"/>
      <w:pPr>
        <w:ind w:left="6065" w:hanging="360"/>
      </w:pPr>
      <w:rPr>
        <w:rFonts w:hint="default"/>
        <w:lang w:val="es-ES" w:eastAsia="en-US" w:bidi="ar-SA"/>
      </w:rPr>
    </w:lvl>
    <w:lvl w:ilvl="7" w:tplc="6F5CB374">
      <w:numFmt w:val="bullet"/>
      <w:lvlText w:val="•"/>
      <w:lvlJc w:val="left"/>
      <w:pPr>
        <w:ind w:left="6923" w:hanging="360"/>
      </w:pPr>
      <w:rPr>
        <w:rFonts w:hint="default"/>
        <w:lang w:val="es-ES" w:eastAsia="en-US" w:bidi="ar-SA"/>
      </w:rPr>
    </w:lvl>
    <w:lvl w:ilvl="8" w:tplc="EDE073C4">
      <w:numFmt w:val="bullet"/>
      <w:lvlText w:val="•"/>
      <w:lvlJc w:val="left"/>
      <w:pPr>
        <w:ind w:left="7780" w:hanging="360"/>
      </w:pPr>
      <w:rPr>
        <w:rFonts w:hint="default"/>
        <w:lang w:val="es-ES" w:eastAsia="en-US" w:bidi="ar-SA"/>
      </w:rPr>
    </w:lvl>
  </w:abstractNum>
  <w:abstractNum w:abstractNumId="1" w15:restartNumberingAfterBreak="0">
    <w:nsid w:val="1F0A9518"/>
    <w:multiLevelType w:val="hybridMultilevel"/>
    <w:tmpl w:val="00000000"/>
    <w:lvl w:ilvl="0" w:tplc="81DEBDD4">
      <w:start w:val="1"/>
      <w:numFmt w:val="decimal"/>
      <w:lvlText w:val="%1"/>
      <w:lvlJc w:val="left"/>
      <w:pPr>
        <w:ind w:left="885" w:hanging="720"/>
        <w:jc w:val="left"/>
      </w:pPr>
      <w:rPr>
        <w:rFonts w:ascii="Calibri" w:eastAsia="Calibri" w:hAnsi="Calibri" w:cs="Calibri" w:hint="default"/>
        <w:b/>
        <w:bCs/>
        <w:i w:val="0"/>
        <w:iCs w:val="0"/>
        <w:spacing w:val="0"/>
        <w:w w:val="100"/>
        <w:sz w:val="24"/>
        <w:szCs w:val="24"/>
        <w:lang w:val="es-ES" w:eastAsia="en-US" w:bidi="ar-SA"/>
      </w:rPr>
    </w:lvl>
    <w:lvl w:ilvl="1" w:tplc="04C2DFCA">
      <w:numFmt w:val="bullet"/>
      <w:lvlText w:val="•"/>
      <w:lvlJc w:val="left"/>
      <w:pPr>
        <w:ind w:left="1741" w:hanging="720"/>
      </w:pPr>
      <w:rPr>
        <w:rFonts w:hint="default"/>
        <w:lang w:val="es-ES" w:eastAsia="en-US" w:bidi="ar-SA"/>
      </w:rPr>
    </w:lvl>
    <w:lvl w:ilvl="2" w:tplc="DF0A05D4">
      <w:numFmt w:val="bullet"/>
      <w:lvlText w:val="•"/>
      <w:lvlJc w:val="left"/>
      <w:pPr>
        <w:ind w:left="2603" w:hanging="720"/>
      </w:pPr>
      <w:rPr>
        <w:rFonts w:hint="default"/>
        <w:lang w:val="es-ES" w:eastAsia="en-US" w:bidi="ar-SA"/>
      </w:rPr>
    </w:lvl>
    <w:lvl w:ilvl="3" w:tplc="D708E392">
      <w:numFmt w:val="bullet"/>
      <w:lvlText w:val="•"/>
      <w:lvlJc w:val="left"/>
      <w:pPr>
        <w:ind w:left="3464" w:hanging="720"/>
      </w:pPr>
      <w:rPr>
        <w:rFonts w:hint="default"/>
        <w:lang w:val="es-ES" w:eastAsia="en-US" w:bidi="ar-SA"/>
      </w:rPr>
    </w:lvl>
    <w:lvl w:ilvl="4" w:tplc="1436B344">
      <w:numFmt w:val="bullet"/>
      <w:lvlText w:val="•"/>
      <w:lvlJc w:val="left"/>
      <w:pPr>
        <w:ind w:left="4326" w:hanging="720"/>
      </w:pPr>
      <w:rPr>
        <w:rFonts w:hint="default"/>
        <w:lang w:val="es-ES" w:eastAsia="en-US" w:bidi="ar-SA"/>
      </w:rPr>
    </w:lvl>
    <w:lvl w:ilvl="5" w:tplc="AB64A240">
      <w:numFmt w:val="bullet"/>
      <w:lvlText w:val="•"/>
      <w:lvlJc w:val="left"/>
      <w:pPr>
        <w:ind w:left="5188" w:hanging="720"/>
      </w:pPr>
      <w:rPr>
        <w:rFonts w:hint="default"/>
        <w:lang w:val="es-ES" w:eastAsia="en-US" w:bidi="ar-SA"/>
      </w:rPr>
    </w:lvl>
    <w:lvl w:ilvl="6" w:tplc="D91C8F80">
      <w:numFmt w:val="bullet"/>
      <w:lvlText w:val="•"/>
      <w:lvlJc w:val="left"/>
      <w:pPr>
        <w:ind w:left="6049" w:hanging="720"/>
      </w:pPr>
      <w:rPr>
        <w:rFonts w:hint="default"/>
        <w:lang w:val="es-ES" w:eastAsia="en-US" w:bidi="ar-SA"/>
      </w:rPr>
    </w:lvl>
    <w:lvl w:ilvl="7" w:tplc="CC80FDD8">
      <w:numFmt w:val="bullet"/>
      <w:lvlText w:val="•"/>
      <w:lvlJc w:val="left"/>
      <w:pPr>
        <w:ind w:left="6911" w:hanging="720"/>
      </w:pPr>
      <w:rPr>
        <w:rFonts w:hint="default"/>
        <w:lang w:val="es-ES" w:eastAsia="en-US" w:bidi="ar-SA"/>
      </w:rPr>
    </w:lvl>
    <w:lvl w:ilvl="8" w:tplc="154685F4">
      <w:numFmt w:val="bullet"/>
      <w:lvlText w:val="•"/>
      <w:lvlJc w:val="left"/>
      <w:pPr>
        <w:ind w:left="7772" w:hanging="720"/>
      </w:pPr>
      <w:rPr>
        <w:rFonts w:hint="default"/>
        <w:lang w:val="es-ES" w:eastAsia="en-US" w:bidi="ar-SA"/>
      </w:rPr>
    </w:lvl>
  </w:abstractNum>
  <w:abstractNum w:abstractNumId="2" w15:restartNumberingAfterBreak="0">
    <w:nsid w:val="2712B262"/>
    <w:multiLevelType w:val="hybridMultilevel"/>
    <w:tmpl w:val="00000000"/>
    <w:lvl w:ilvl="0" w:tplc="3DE29464">
      <w:numFmt w:val="bullet"/>
      <w:lvlText w:val="-"/>
      <w:lvlJc w:val="left"/>
      <w:pPr>
        <w:ind w:left="885" w:hanging="360"/>
      </w:pPr>
      <w:rPr>
        <w:rFonts w:ascii="Calibri" w:eastAsia="Calibri" w:hAnsi="Calibri" w:cs="Calibri" w:hint="default"/>
        <w:b w:val="0"/>
        <w:bCs w:val="0"/>
        <w:i w:val="0"/>
        <w:iCs w:val="0"/>
        <w:spacing w:val="0"/>
        <w:w w:val="100"/>
        <w:sz w:val="24"/>
        <w:szCs w:val="24"/>
        <w:lang w:val="es-ES" w:eastAsia="en-US" w:bidi="ar-SA"/>
      </w:rPr>
    </w:lvl>
    <w:lvl w:ilvl="1" w:tplc="45506908">
      <w:numFmt w:val="bullet"/>
      <w:lvlText w:val="•"/>
      <w:lvlJc w:val="left"/>
      <w:pPr>
        <w:ind w:left="1741" w:hanging="360"/>
      </w:pPr>
      <w:rPr>
        <w:rFonts w:hint="default"/>
        <w:lang w:val="es-ES" w:eastAsia="en-US" w:bidi="ar-SA"/>
      </w:rPr>
    </w:lvl>
    <w:lvl w:ilvl="2" w:tplc="CA20ECEE">
      <w:numFmt w:val="bullet"/>
      <w:lvlText w:val="•"/>
      <w:lvlJc w:val="left"/>
      <w:pPr>
        <w:ind w:left="2603" w:hanging="360"/>
      </w:pPr>
      <w:rPr>
        <w:rFonts w:hint="default"/>
        <w:lang w:val="es-ES" w:eastAsia="en-US" w:bidi="ar-SA"/>
      </w:rPr>
    </w:lvl>
    <w:lvl w:ilvl="3" w:tplc="F2483756">
      <w:numFmt w:val="bullet"/>
      <w:lvlText w:val="•"/>
      <w:lvlJc w:val="left"/>
      <w:pPr>
        <w:ind w:left="3464" w:hanging="360"/>
      </w:pPr>
      <w:rPr>
        <w:rFonts w:hint="default"/>
        <w:lang w:val="es-ES" w:eastAsia="en-US" w:bidi="ar-SA"/>
      </w:rPr>
    </w:lvl>
    <w:lvl w:ilvl="4" w:tplc="6B482B06">
      <w:numFmt w:val="bullet"/>
      <w:lvlText w:val="•"/>
      <w:lvlJc w:val="left"/>
      <w:pPr>
        <w:ind w:left="4326" w:hanging="360"/>
      </w:pPr>
      <w:rPr>
        <w:rFonts w:hint="default"/>
        <w:lang w:val="es-ES" w:eastAsia="en-US" w:bidi="ar-SA"/>
      </w:rPr>
    </w:lvl>
    <w:lvl w:ilvl="5" w:tplc="E4227816">
      <w:numFmt w:val="bullet"/>
      <w:lvlText w:val="•"/>
      <w:lvlJc w:val="left"/>
      <w:pPr>
        <w:ind w:left="5188" w:hanging="360"/>
      </w:pPr>
      <w:rPr>
        <w:rFonts w:hint="default"/>
        <w:lang w:val="es-ES" w:eastAsia="en-US" w:bidi="ar-SA"/>
      </w:rPr>
    </w:lvl>
    <w:lvl w:ilvl="6" w:tplc="50540D30">
      <w:numFmt w:val="bullet"/>
      <w:lvlText w:val="•"/>
      <w:lvlJc w:val="left"/>
      <w:pPr>
        <w:ind w:left="6049" w:hanging="360"/>
      </w:pPr>
      <w:rPr>
        <w:rFonts w:hint="default"/>
        <w:lang w:val="es-ES" w:eastAsia="en-US" w:bidi="ar-SA"/>
      </w:rPr>
    </w:lvl>
    <w:lvl w:ilvl="7" w:tplc="533A3B06">
      <w:numFmt w:val="bullet"/>
      <w:lvlText w:val="•"/>
      <w:lvlJc w:val="left"/>
      <w:pPr>
        <w:ind w:left="6911" w:hanging="360"/>
      </w:pPr>
      <w:rPr>
        <w:rFonts w:hint="default"/>
        <w:lang w:val="es-ES" w:eastAsia="en-US" w:bidi="ar-SA"/>
      </w:rPr>
    </w:lvl>
    <w:lvl w:ilvl="8" w:tplc="DF60F4BA">
      <w:numFmt w:val="bullet"/>
      <w:lvlText w:val="•"/>
      <w:lvlJc w:val="left"/>
      <w:pPr>
        <w:ind w:left="7772" w:hanging="360"/>
      </w:pPr>
      <w:rPr>
        <w:rFonts w:hint="default"/>
        <w:lang w:val="es-ES" w:eastAsia="en-US" w:bidi="ar-SA"/>
      </w:rPr>
    </w:lvl>
  </w:abstractNum>
  <w:abstractNum w:abstractNumId="3" w15:restartNumberingAfterBreak="0">
    <w:nsid w:val="2C2583C8"/>
    <w:multiLevelType w:val="hybridMultilevel"/>
    <w:tmpl w:val="00000000"/>
    <w:lvl w:ilvl="0" w:tplc="1396C78C">
      <w:start w:val="1"/>
      <w:numFmt w:val="decimal"/>
      <w:lvlText w:val="%1."/>
      <w:lvlJc w:val="left"/>
      <w:pPr>
        <w:ind w:left="592" w:hanging="360"/>
        <w:jc w:val="left"/>
      </w:pPr>
      <w:rPr>
        <w:rFonts w:ascii="Times New Roman" w:eastAsia="Times New Roman" w:hAnsi="Times New Roman" w:cs="Times New Roman" w:hint="default"/>
        <w:b/>
        <w:bCs/>
        <w:i w:val="0"/>
        <w:iCs w:val="0"/>
        <w:spacing w:val="0"/>
        <w:w w:val="100"/>
        <w:sz w:val="24"/>
        <w:szCs w:val="24"/>
        <w:lang w:val="es-ES" w:eastAsia="en-US" w:bidi="ar-SA"/>
      </w:rPr>
    </w:lvl>
    <w:lvl w:ilvl="1" w:tplc="DFE629E6">
      <w:numFmt w:val="bullet"/>
      <w:lvlText w:val="•"/>
      <w:lvlJc w:val="left"/>
      <w:pPr>
        <w:ind w:left="1475" w:hanging="360"/>
      </w:pPr>
      <w:rPr>
        <w:rFonts w:hint="default"/>
        <w:lang w:val="es-ES" w:eastAsia="en-US" w:bidi="ar-SA"/>
      </w:rPr>
    </w:lvl>
    <w:lvl w:ilvl="2" w:tplc="B56ED1CA">
      <w:numFmt w:val="bullet"/>
      <w:lvlText w:val="•"/>
      <w:lvlJc w:val="left"/>
      <w:pPr>
        <w:ind w:left="2351" w:hanging="360"/>
      </w:pPr>
      <w:rPr>
        <w:rFonts w:hint="default"/>
        <w:lang w:val="es-ES" w:eastAsia="en-US" w:bidi="ar-SA"/>
      </w:rPr>
    </w:lvl>
    <w:lvl w:ilvl="3" w:tplc="BB14A5C0">
      <w:numFmt w:val="bullet"/>
      <w:lvlText w:val="•"/>
      <w:lvlJc w:val="left"/>
      <w:pPr>
        <w:ind w:left="3226" w:hanging="360"/>
      </w:pPr>
      <w:rPr>
        <w:rFonts w:hint="default"/>
        <w:lang w:val="es-ES" w:eastAsia="en-US" w:bidi="ar-SA"/>
      </w:rPr>
    </w:lvl>
    <w:lvl w:ilvl="4" w:tplc="4B3225AC">
      <w:numFmt w:val="bullet"/>
      <w:lvlText w:val="•"/>
      <w:lvlJc w:val="left"/>
      <w:pPr>
        <w:ind w:left="4102" w:hanging="360"/>
      </w:pPr>
      <w:rPr>
        <w:rFonts w:hint="default"/>
        <w:lang w:val="es-ES" w:eastAsia="en-US" w:bidi="ar-SA"/>
      </w:rPr>
    </w:lvl>
    <w:lvl w:ilvl="5" w:tplc="AF84E7F6">
      <w:numFmt w:val="bullet"/>
      <w:lvlText w:val="•"/>
      <w:lvlJc w:val="left"/>
      <w:pPr>
        <w:ind w:left="4978" w:hanging="360"/>
      </w:pPr>
      <w:rPr>
        <w:rFonts w:hint="default"/>
        <w:lang w:val="es-ES" w:eastAsia="en-US" w:bidi="ar-SA"/>
      </w:rPr>
    </w:lvl>
    <w:lvl w:ilvl="6" w:tplc="5D1668D2">
      <w:numFmt w:val="bullet"/>
      <w:lvlText w:val="•"/>
      <w:lvlJc w:val="left"/>
      <w:pPr>
        <w:ind w:left="5853" w:hanging="360"/>
      </w:pPr>
      <w:rPr>
        <w:rFonts w:hint="default"/>
        <w:lang w:val="es-ES" w:eastAsia="en-US" w:bidi="ar-SA"/>
      </w:rPr>
    </w:lvl>
    <w:lvl w:ilvl="7" w:tplc="963CFD66">
      <w:numFmt w:val="bullet"/>
      <w:lvlText w:val="•"/>
      <w:lvlJc w:val="left"/>
      <w:pPr>
        <w:ind w:left="6729" w:hanging="360"/>
      </w:pPr>
      <w:rPr>
        <w:rFonts w:hint="default"/>
        <w:lang w:val="es-ES" w:eastAsia="en-US" w:bidi="ar-SA"/>
      </w:rPr>
    </w:lvl>
    <w:lvl w:ilvl="8" w:tplc="F8905CD2">
      <w:numFmt w:val="bullet"/>
      <w:lvlText w:val="•"/>
      <w:lvlJc w:val="left"/>
      <w:pPr>
        <w:ind w:left="7605" w:hanging="360"/>
      </w:pPr>
      <w:rPr>
        <w:rFonts w:hint="default"/>
        <w:lang w:val="es-ES" w:eastAsia="en-US" w:bidi="ar-SA"/>
      </w:rPr>
    </w:lvl>
  </w:abstractNum>
  <w:abstractNum w:abstractNumId="4" w15:restartNumberingAfterBreak="0">
    <w:nsid w:val="2DFAA3CF"/>
    <w:multiLevelType w:val="hybridMultilevel"/>
    <w:tmpl w:val="00000000"/>
    <w:lvl w:ilvl="0" w:tplc="5CC8EDA4">
      <w:start w:val="1"/>
      <w:numFmt w:val="decimal"/>
      <w:lvlText w:val="%1"/>
      <w:lvlJc w:val="left"/>
      <w:pPr>
        <w:ind w:left="4006" w:hanging="190"/>
        <w:jc w:val="right"/>
      </w:pPr>
      <w:rPr>
        <w:rFonts w:ascii="Calibri" w:eastAsia="Calibri" w:hAnsi="Calibri" w:cs="Calibri" w:hint="default"/>
        <w:b/>
        <w:bCs/>
        <w:i w:val="0"/>
        <w:iCs w:val="0"/>
        <w:spacing w:val="0"/>
        <w:w w:val="83"/>
        <w:sz w:val="26"/>
        <w:szCs w:val="26"/>
        <w:u w:val="single" w:color="000000"/>
        <w:lang w:val="es-ES" w:eastAsia="en-US" w:bidi="ar-SA"/>
      </w:rPr>
    </w:lvl>
    <w:lvl w:ilvl="1" w:tplc="52E8EB0A">
      <w:numFmt w:val="bullet"/>
      <w:lvlText w:val="•"/>
      <w:lvlJc w:val="left"/>
      <w:pPr>
        <w:ind w:left="4549" w:hanging="190"/>
      </w:pPr>
      <w:rPr>
        <w:rFonts w:hint="default"/>
        <w:lang w:val="es-ES" w:eastAsia="en-US" w:bidi="ar-SA"/>
      </w:rPr>
    </w:lvl>
    <w:lvl w:ilvl="2" w:tplc="5D50361C">
      <w:numFmt w:val="bullet"/>
      <w:lvlText w:val="•"/>
      <w:lvlJc w:val="left"/>
      <w:pPr>
        <w:ind w:left="5099" w:hanging="190"/>
      </w:pPr>
      <w:rPr>
        <w:rFonts w:hint="default"/>
        <w:lang w:val="es-ES" w:eastAsia="en-US" w:bidi="ar-SA"/>
      </w:rPr>
    </w:lvl>
    <w:lvl w:ilvl="3" w:tplc="27E8572A">
      <w:numFmt w:val="bullet"/>
      <w:lvlText w:val="•"/>
      <w:lvlJc w:val="left"/>
      <w:pPr>
        <w:ind w:left="5648" w:hanging="190"/>
      </w:pPr>
      <w:rPr>
        <w:rFonts w:hint="default"/>
        <w:lang w:val="es-ES" w:eastAsia="en-US" w:bidi="ar-SA"/>
      </w:rPr>
    </w:lvl>
    <w:lvl w:ilvl="4" w:tplc="790AE32C">
      <w:numFmt w:val="bullet"/>
      <w:lvlText w:val="•"/>
      <w:lvlJc w:val="left"/>
      <w:pPr>
        <w:ind w:left="6198" w:hanging="190"/>
      </w:pPr>
      <w:rPr>
        <w:rFonts w:hint="default"/>
        <w:lang w:val="es-ES" w:eastAsia="en-US" w:bidi="ar-SA"/>
      </w:rPr>
    </w:lvl>
    <w:lvl w:ilvl="5" w:tplc="CA3E316E">
      <w:numFmt w:val="bullet"/>
      <w:lvlText w:val="•"/>
      <w:lvlJc w:val="left"/>
      <w:pPr>
        <w:ind w:left="6748" w:hanging="190"/>
      </w:pPr>
      <w:rPr>
        <w:rFonts w:hint="default"/>
        <w:lang w:val="es-ES" w:eastAsia="en-US" w:bidi="ar-SA"/>
      </w:rPr>
    </w:lvl>
    <w:lvl w:ilvl="6" w:tplc="AD3423A6">
      <w:numFmt w:val="bullet"/>
      <w:lvlText w:val="•"/>
      <w:lvlJc w:val="left"/>
      <w:pPr>
        <w:ind w:left="7297" w:hanging="190"/>
      </w:pPr>
      <w:rPr>
        <w:rFonts w:hint="default"/>
        <w:lang w:val="es-ES" w:eastAsia="en-US" w:bidi="ar-SA"/>
      </w:rPr>
    </w:lvl>
    <w:lvl w:ilvl="7" w:tplc="E8720C04">
      <w:numFmt w:val="bullet"/>
      <w:lvlText w:val="•"/>
      <w:lvlJc w:val="left"/>
      <w:pPr>
        <w:ind w:left="7847" w:hanging="190"/>
      </w:pPr>
      <w:rPr>
        <w:rFonts w:hint="default"/>
        <w:lang w:val="es-ES" w:eastAsia="en-US" w:bidi="ar-SA"/>
      </w:rPr>
    </w:lvl>
    <w:lvl w:ilvl="8" w:tplc="33CA365A">
      <w:numFmt w:val="bullet"/>
      <w:lvlText w:val="•"/>
      <w:lvlJc w:val="left"/>
      <w:pPr>
        <w:ind w:left="8396" w:hanging="190"/>
      </w:pPr>
      <w:rPr>
        <w:rFonts w:hint="default"/>
        <w:lang w:val="es-ES" w:eastAsia="en-US" w:bidi="ar-SA"/>
      </w:rPr>
    </w:lvl>
  </w:abstractNum>
  <w:abstractNum w:abstractNumId="5" w15:restartNumberingAfterBreak="0">
    <w:nsid w:val="4F09ADE6"/>
    <w:multiLevelType w:val="hybridMultilevel"/>
    <w:tmpl w:val="00000000"/>
    <w:lvl w:ilvl="0" w:tplc="F96C466A">
      <w:start w:val="1"/>
      <w:numFmt w:val="decimal"/>
      <w:lvlText w:val="%1."/>
      <w:lvlJc w:val="left"/>
      <w:pPr>
        <w:ind w:left="743" w:hanging="361"/>
        <w:jc w:val="left"/>
      </w:pPr>
      <w:rPr>
        <w:rFonts w:ascii="Calibri" w:eastAsia="Calibri" w:hAnsi="Calibri" w:cs="Calibri" w:hint="default"/>
        <w:b w:val="0"/>
        <w:bCs w:val="0"/>
        <w:i/>
        <w:iCs/>
        <w:spacing w:val="-1"/>
        <w:w w:val="100"/>
        <w:sz w:val="26"/>
        <w:szCs w:val="26"/>
        <w:lang w:val="es-ES" w:eastAsia="en-US" w:bidi="ar-SA"/>
      </w:rPr>
    </w:lvl>
    <w:lvl w:ilvl="1" w:tplc="BDB8D7E2">
      <w:numFmt w:val="bullet"/>
      <w:lvlText w:val="•"/>
      <w:lvlJc w:val="left"/>
      <w:pPr>
        <w:ind w:left="1606" w:hanging="361"/>
      </w:pPr>
      <w:rPr>
        <w:rFonts w:hint="default"/>
        <w:lang w:val="es-ES" w:eastAsia="en-US" w:bidi="ar-SA"/>
      </w:rPr>
    </w:lvl>
    <w:lvl w:ilvl="2" w:tplc="ADAE7724">
      <w:numFmt w:val="bullet"/>
      <w:lvlText w:val="•"/>
      <w:lvlJc w:val="left"/>
      <w:pPr>
        <w:ind w:left="2473" w:hanging="361"/>
      </w:pPr>
      <w:rPr>
        <w:rFonts w:hint="default"/>
        <w:lang w:val="es-ES" w:eastAsia="en-US" w:bidi="ar-SA"/>
      </w:rPr>
    </w:lvl>
    <w:lvl w:ilvl="3" w:tplc="14D69338">
      <w:numFmt w:val="bullet"/>
      <w:lvlText w:val="•"/>
      <w:lvlJc w:val="left"/>
      <w:pPr>
        <w:ind w:left="3339" w:hanging="361"/>
      </w:pPr>
      <w:rPr>
        <w:rFonts w:hint="default"/>
        <w:lang w:val="es-ES" w:eastAsia="en-US" w:bidi="ar-SA"/>
      </w:rPr>
    </w:lvl>
    <w:lvl w:ilvl="4" w:tplc="6834EC68">
      <w:numFmt w:val="bullet"/>
      <w:lvlText w:val="•"/>
      <w:lvlJc w:val="left"/>
      <w:pPr>
        <w:ind w:left="4206" w:hanging="361"/>
      </w:pPr>
      <w:rPr>
        <w:rFonts w:hint="default"/>
        <w:lang w:val="es-ES" w:eastAsia="en-US" w:bidi="ar-SA"/>
      </w:rPr>
    </w:lvl>
    <w:lvl w:ilvl="5" w:tplc="CED2EA70">
      <w:numFmt w:val="bullet"/>
      <w:lvlText w:val="•"/>
      <w:lvlJc w:val="left"/>
      <w:pPr>
        <w:ind w:left="5073" w:hanging="361"/>
      </w:pPr>
      <w:rPr>
        <w:rFonts w:hint="default"/>
        <w:lang w:val="es-ES" w:eastAsia="en-US" w:bidi="ar-SA"/>
      </w:rPr>
    </w:lvl>
    <w:lvl w:ilvl="6" w:tplc="59602150">
      <w:numFmt w:val="bullet"/>
      <w:lvlText w:val="•"/>
      <w:lvlJc w:val="left"/>
      <w:pPr>
        <w:ind w:left="5939" w:hanging="361"/>
      </w:pPr>
      <w:rPr>
        <w:rFonts w:hint="default"/>
        <w:lang w:val="es-ES" w:eastAsia="en-US" w:bidi="ar-SA"/>
      </w:rPr>
    </w:lvl>
    <w:lvl w:ilvl="7" w:tplc="7E9EE960">
      <w:numFmt w:val="bullet"/>
      <w:lvlText w:val="•"/>
      <w:lvlJc w:val="left"/>
      <w:pPr>
        <w:ind w:left="6806" w:hanging="361"/>
      </w:pPr>
      <w:rPr>
        <w:rFonts w:hint="default"/>
        <w:lang w:val="es-ES" w:eastAsia="en-US" w:bidi="ar-SA"/>
      </w:rPr>
    </w:lvl>
    <w:lvl w:ilvl="8" w:tplc="CC5A158E">
      <w:numFmt w:val="bullet"/>
      <w:lvlText w:val="•"/>
      <w:lvlJc w:val="left"/>
      <w:pPr>
        <w:ind w:left="7672" w:hanging="361"/>
      </w:pPr>
      <w:rPr>
        <w:rFonts w:hint="default"/>
        <w:lang w:val="es-ES" w:eastAsia="en-US" w:bidi="ar-SA"/>
      </w:rPr>
    </w:lvl>
  </w:abstractNum>
  <w:abstractNum w:abstractNumId="6" w15:restartNumberingAfterBreak="0">
    <w:nsid w:val="5A520F25"/>
    <w:multiLevelType w:val="multilevel"/>
    <w:tmpl w:val="00000000"/>
    <w:lvl w:ilvl="0">
      <w:start w:val="1"/>
      <w:numFmt w:val="decimal"/>
      <w:lvlText w:val="%1."/>
      <w:lvlJc w:val="left"/>
      <w:pPr>
        <w:ind w:left="940" w:hanging="776"/>
        <w:jc w:val="left"/>
      </w:pPr>
      <w:rPr>
        <w:rFonts w:ascii="Calibri" w:eastAsia="Calibri" w:hAnsi="Calibri" w:cs="Calibri" w:hint="default"/>
        <w:b/>
        <w:bCs/>
        <w:i w:val="0"/>
        <w:iCs w:val="0"/>
        <w:spacing w:val="0"/>
        <w:w w:val="100"/>
        <w:sz w:val="24"/>
        <w:szCs w:val="24"/>
        <w:lang w:val="es-ES" w:eastAsia="en-US" w:bidi="ar-SA"/>
      </w:rPr>
    </w:lvl>
    <w:lvl w:ilvl="1">
      <w:start w:val="1"/>
      <w:numFmt w:val="decimal"/>
      <w:lvlText w:val="%1.%2"/>
      <w:lvlJc w:val="left"/>
      <w:pPr>
        <w:ind w:left="885" w:hanging="720"/>
        <w:jc w:val="left"/>
      </w:pPr>
      <w:rPr>
        <w:rFonts w:ascii="Calibri" w:eastAsia="Calibri" w:hAnsi="Calibri" w:cs="Calibri" w:hint="default"/>
        <w:b/>
        <w:bCs/>
        <w:i w:val="0"/>
        <w:iCs w:val="0"/>
        <w:spacing w:val="0"/>
        <w:w w:val="100"/>
        <w:sz w:val="24"/>
        <w:szCs w:val="24"/>
        <w:lang w:val="es-ES" w:eastAsia="en-US" w:bidi="ar-SA"/>
      </w:rPr>
    </w:lvl>
    <w:lvl w:ilvl="2">
      <w:start w:val="1"/>
      <w:numFmt w:val="decimal"/>
      <w:lvlText w:val="%1.%2.%3"/>
      <w:lvlJc w:val="left"/>
      <w:pPr>
        <w:ind w:left="940" w:hanging="776"/>
        <w:jc w:val="left"/>
      </w:pPr>
      <w:rPr>
        <w:rFonts w:ascii="Calibri" w:eastAsia="Calibri" w:hAnsi="Calibri" w:cs="Calibri" w:hint="default"/>
        <w:b/>
        <w:bCs/>
        <w:i w:val="0"/>
        <w:iCs w:val="0"/>
        <w:spacing w:val="-1"/>
        <w:w w:val="100"/>
        <w:sz w:val="24"/>
        <w:szCs w:val="24"/>
        <w:lang w:val="es-ES" w:eastAsia="en-US" w:bidi="ar-SA"/>
      </w:rPr>
    </w:lvl>
    <w:lvl w:ilvl="3">
      <w:numFmt w:val="bullet"/>
      <w:lvlText w:val="•"/>
      <w:lvlJc w:val="left"/>
      <w:pPr>
        <w:ind w:left="2841" w:hanging="776"/>
      </w:pPr>
      <w:rPr>
        <w:rFonts w:hint="default"/>
        <w:lang w:val="es-ES" w:eastAsia="en-US" w:bidi="ar-SA"/>
      </w:rPr>
    </w:lvl>
    <w:lvl w:ilvl="4">
      <w:numFmt w:val="bullet"/>
      <w:lvlText w:val="•"/>
      <w:lvlJc w:val="left"/>
      <w:pPr>
        <w:ind w:left="3792" w:hanging="776"/>
      </w:pPr>
      <w:rPr>
        <w:rFonts w:hint="default"/>
        <w:lang w:val="es-ES" w:eastAsia="en-US" w:bidi="ar-SA"/>
      </w:rPr>
    </w:lvl>
    <w:lvl w:ilvl="5">
      <w:numFmt w:val="bullet"/>
      <w:lvlText w:val="•"/>
      <w:lvlJc w:val="left"/>
      <w:pPr>
        <w:ind w:left="4742" w:hanging="776"/>
      </w:pPr>
      <w:rPr>
        <w:rFonts w:hint="default"/>
        <w:lang w:val="es-ES" w:eastAsia="en-US" w:bidi="ar-SA"/>
      </w:rPr>
    </w:lvl>
    <w:lvl w:ilvl="6">
      <w:numFmt w:val="bullet"/>
      <w:lvlText w:val="•"/>
      <w:lvlJc w:val="left"/>
      <w:pPr>
        <w:ind w:left="5693" w:hanging="776"/>
      </w:pPr>
      <w:rPr>
        <w:rFonts w:hint="default"/>
        <w:lang w:val="es-ES" w:eastAsia="en-US" w:bidi="ar-SA"/>
      </w:rPr>
    </w:lvl>
    <w:lvl w:ilvl="7">
      <w:numFmt w:val="bullet"/>
      <w:lvlText w:val="•"/>
      <w:lvlJc w:val="left"/>
      <w:pPr>
        <w:ind w:left="6644" w:hanging="776"/>
      </w:pPr>
      <w:rPr>
        <w:rFonts w:hint="default"/>
        <w:lang w:val="es-ES" w:eastAsia="en-US" w:bidi="ar-SA"/>
      </w:rPr>
    </w:lvl>
    <w:lvl w:ilvl="8">
      <w:numFmt w:val="bullet"/>
      <w:lvlText w:val="•"/>
      <w:lvlJc w:val="left"/>
      <w:pPr>
        <w:ind w:left="7594" w:hanging="776"/>
      </w:pPr>
      <w:rPr>
        <w:rFonts w:hint="default"/>
        <w:lang w:val="es-ES" w:eastAsia="en-US" w:bidi="ar-SA"/>
      </w:rPr>
    </w:lvl>
  </w:abstractNum>
  <w:abstractNum w:abstractNumId="7" w15:restartNumberingAfterBreak="0">
    <w:nsid w:val="7E713C3A"/>
    <w:multiLevelType w:val="hybridMultilevel"/>
    <w:tmpl w:val="00000000"/>
    <w:lvl w:ilvl="0" w:tplc="645CA4B4">
      <w:start w:val="1"/>
      <w:numFmt w:val="decimal"/>
      <w:lvlText w:val="%1."/>
      <w:lvlJc w:val="left"/>
      <w:pPr>
        <w:ind w:left="283" w:hanging="261"/>
        <w:jc w:val="left"/>
      </w:pPr>
      <w:rPr>
        <w:rFonts w:hint="default"/>
        <w:spacing w:val="-1"/>
        <w:w w:val="83"/>
        <w:u w:val="single" w:color="000000"/>
        <w:lang w:val="es-ES" w:eastAsia="en-US" w:bidi="ar-SA"/>
      </w:rPr>
    </w:lvl>
    <w:lvl w:ilvl="1" w:tplc="082CDC7A">
      <w:numFmt w:val="bullet"/>
      <w:lvlText w:val="•"/>
      <w:lvlJc w:val="left"/>
      <w:pPr>
        <w:ind w:left="1192" w:hanging="261"/>
      </w:pPr>
      <w:rPr>
        <w:rFonts w:hint="default"/>
        <w:lang w:val="es-ES" w:eastAsia="en-US" w:bidi="ar-SA"/>
      </w:rPr>
    </w:lvl>
    <w:lvl w:ilvl="2" w:tplc="D5C4756C">
      <w:numFmt w:val="bullet"/>
      <w:lvlText w:val="•"/>
      <w:lvlJc w:val="left"/>
      <w:pPr>
        <w:ind w:left="2105" w:hanging="261"/>
      </w:pPr>
      <w:rPr>
        <w:rFonts w:hint="default"/>
        <w:lang w:val="es-ES" w:eastAsia="en-US" w:bidi="ar-SA"/>
      </w:rPr>
    </w:lvl>
    <w:lvl w:ilvl="3" w:tplc="42A4DFD2">
      <w:numFmt w:val="bullet"/>
      <w:lvlText w:val="•"/>
      <w:lvlJc w:val="left"/>
      <w:pPr>
        <w:ind w:left="3017" w:hanging="261"/>
      </w:pPr>
      <w:rPr>
        <w:rFonts w:hint="default"/>
        <w:lang w:val="es-ES" w:eastAsia="en-US" w:bidi="ar-SA"/>
      </w:rPr>
    </w:lvl>
    <w:lvl w:ilvl="4" w:tplc="18945F7C">
      <w:numFmt w:val="bullet"/>
      <w:lvlText w:val="•"/>
      <w:lvlJc w:val="left"/>
      <w:pPr>
        <w:ind w:left="3930" w:hanging="261"/>
      </w:pPr>
      <w:rPr>
        <w:rFonts w:hint="default"/>
        <w:lang w:val="es-ES" w:eastAsia="en-US" w:bidi="ar-SA"/>
      </w:rPr>
    </w:lvl>
    <w:lvl w:ilvl="5" w:tplc="92E010F2">
      <w:numFmt w:val="bullet"/>
      <w:lvlText w:val="•"/>
      <w:lvlJc w:val="left"/>
      <w:pPr>
        <w:ind w:left="4843" w:hanging="261"/>
      </w:pPr>
      <w:rPr>
        <w:rFonts w:hint="default"/>
        <w:lang w:val="es-ES" w:eastAsia="en-US" w:bidi="ar-SA"/>
      </w:rPr>
    </w:lvl>
    <w:lvl w:ilvl="6" w:tplc="6EC8621C">
      <w:numFmt w:val="bullet"/>
      <w:lvlText w:val="•"/>
      <w:lvlJc w:val="left"/>
      <w:pPr>
        <w:ind w:left="5755" w:hanging="261"/>
      </w:pPr>
      <w:rPr>
        <w:rFonts w:hint="default"/>
        <w:lang w:val="es-ES" w:eastAsia="en-US" w:bidi="ar-SA"/>
      </w:rPr>
    </w:lvl>
    <w:lvl w:ilvl="7" w:tplc="67D2599E">
      <w:numFmt w:val="bullet"/>
      <w:lvlText w:val="•"/>
      <w:lvlJc w:val="left"/>
      <w:pPr>
        <w:ind w:left="6668" w:hanging="261"/>
      </w:pPr>
      <w:rPr>
        <w:rFonts w:hint="default"/>
        <w:lang w:val="es-ES" w:eastAsia="en-US" w:bidi="ar-SA"/>
      </w:rPr>
    </w:lvl>
    <w:lvl w:ilvl="8" w:tplc="89806D5A">
      <w:numFmt w:val="bullet"/>
      <w:lvlText w:val="•"/>
      <w:lvlJc w:val="left"/>
      <w:pPr>
        <w:ind w:left="7580" w:hanging="261"/>
      </w:pPr>
      <w:rPr>
        <w:rFonts w:hint="default"/>
        <w:lang w:val="es-ES" w:eastAsia="en-US" w:bidi="ar-SA"/>
      </w:rPr>
    </w:lvl>
  </w:abstractNum>
  <w:num w:numId="1" w16cid:durableId="1308820583">
    <w:abstractNumId w:val="3"/>
  </w:num>
  <w:num w:numId="2" w16cid:durableId="1022976821">
    <w:abstractNumId w:val="7"/>
  </w:num>
  <w:num w:numId="3" w16cid:durableId="1858813396">
    <w:abstractNumId w:val="5"/>
  </w:num>
  <w:num w:numId="4" w16cid:durableId="1407806091">
    <w:abstractNumId w:val="2"/>
  </w:num>
  <w:num w:numId="5" w16cid:durableId="1130171597">
    <w:abstractNumId w:val="6"/>
  </w:num>
  <w:num w:numId="6" w16cid:durableId="1255165544">
    <w:abstractNumId w:val="4"/>
  </w:num>
  <w:num w:numId="7" w16cid:durableId="1087573431">
    <w:abstractNumId w:val="1"/>
  </w:num>
  <w:num w:numId="8" w16cid:durableId="1153913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6145">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DAF"/>
    <w:rsid w:val="00051071"/>
    <w:rsid w:val="00054615"/>
    <w:rsid w:val="000A1557"/>
    <w:rsid w:val="001C272A"/>
    <w:rsid w:val="00334E44"/>
    <w:rsid w:val="00416349"/>
    <w:rsid w:val="004A3A22"/>
    <w:rsid w:val="004D2603"/>
    <w:rsid w:val="004E0A63"/>
    <w:rsid w:val="004F2EA4"/>
    <w:rsid w:val="00501DAF"/>
    <w:rsid w:val="005427D9"/>
    <w:rsid w:val="00596A07"/>
    <w:rsid w:val="0063305D"/>
    <w:rsid w:val="006B4477"/>
    <w:rsid w:val="006D745A"/>
    <w:rsid w:val="006F2B41"/>
    <w:rsid w:val="006F4B1C"/>
    <w:rsid w:val="0071366A"/>
    <w:rsid w:val="00715A67"/>
    <w:rsid w:val="00791933"/>
    <w:rsid w:val="007C427E"/>
    <w:rsid w:val="007F61F5"/>
    <w:rsid w:val="00834A31"/>
    <w:rsid w:val="00840AB8"/>
    <w:rsid w:val="00842335"/>
    <w:rsid w:val="00854966"/>
    <w:rsid w:val="00860F4B"/>
    <w:rsid w:val="00865225"/>
    <w:rsid w:val="008F5FD4"/>
    <w:rsid w:val="009B4B38"/>
    <w:rsid w:val="009F6C4A"/>
    <w:rsid w:val="00A46968"/>
    <w:rsid w:val="00A720D4"/>
    <w:rsid w:val="00AB36D2"/>
    <w:rsid w:val="00AD6781"/>
    <w:rsid w:val="00AF08D5"/>
    <w:rsid w:val="00AF61B8"/>
    <w:rsid w:val="00B465E2"/>
    <w:rsid w:val="00B66EAA"/>
    <w:rsid w:val="00BF6604"/>
    <w:rsid w:val="00C45FD8"/>
    <w:rsid w:val="00C66876"/>
    <w:rsid w:val="00CD769E"/>
    <w:rsid w:val="00D040B5"/>
    <w:rsid w:val="00E6600C"/>
    <w:rsid w:val="00F11343"/>
    <w:rsid w:val="00FA4788"/>
    <w:rsid w:val="00FB3D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44E7591"/>
  <w15:docId w15:val="{A7AEE911-451A-4BA6-84FD-13D2ADCBE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300" w:lineRule="auto"/>
        <w:ind w:left="164" w:right="159" w:firstLineChars="100" w:firstLine="1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Calibri" w:eastAsia="Calibri" w:hAnsi="Calibri" w:cs="Calibri"/>
      <w:lang w:val="es-ES"/>
    </w:rPr>
  </w:style>
  <w:style w:type="paragraph" w:styleId="1">
    <w:name w:val="heading 1"/>
    <w:basedOn w:val="a"/>
    <w:uiPriority w:val="1"/>
    <w:qFormat/>
    <w:pPr>
      <w:ind w:right="364"/>
      <w:jc w:val="center"/>
      <w:outlineLvl w:val="0"/>
    </w:pPr>
    <w:rPr>
      <w:b/>
      <w:bCs/>
      <w:sz w:val="28"/>
      <w:szCs w:val="28"/>
    </w:rPr>
  </w:style>
  <w:style w:type="paragraph" w:styleId="2">
    <w:name w:val="heading 2"/>
    <w:basedOn w:val="a"/>
    <w:uiPriority w:val="1"/>
    <w:qFormat/>
    <w:pPr>
      <w:spacing w:before="21"/>
      <w:ind w:right="364"/>
      <w:jc w:val="center"/>
      <w:outlineLvl w:val="1"/>
    </w:pPr>
    <w:rPr>
      <w:b/>
      <w:bCs/>
      <w:sz w:val="28"/>
      <w:szCs w:val="28"/>
    </w:rPr>
  </w:style>
  <w:style w:type="paragraph" w:styleId="3">
    <w:name w:val="heading 3"/>
    <w:basedOn w:val="a"/>
    <w:uiPriority w:val="1"/>
    <w:qFormat/>
    <w:pPr>
      <w:ind w:left="131"/>
      <w:jc w:val="center"/>
      <w:outlineLvl w:val="2"/>
    </w:pPr>
    <w:rPr>
      <w:b/>
      <w:bCs/>
      <w:sz w:val="26"/>
      <w:szCs w:val="26"/>
      <w:u w:val="single" w:color="000000"/>
    </w:rPr>
  </w:style>
  <w:style w:type="paragraph" w:styleId="4">
    <w:name w:val="heading 4"/>
    <w:basedOn w:val="a"/>
    <w:uiPriority w:val="1"/>
    <w:qFormat/>
    <w:pPr>
      <w:ind w:left="223" w:hanging="200"/>
      <w:outlineLvl w:val="3"/>
    </w:pPr>
    <w:rPr>
      <w:rFonts w:ascii="Arial" w:eastAsia="Arial" w:hAnsi="Arial" w:cs="Arial"/>
      <w:b/>
      <w:bCs/>
      <w:i/>
      <w:iCs/>
      <w:sz w:val="26"/>
      <w:szCs w:val="26"/>
      <w:u w:val="single" w:color="000000"/>
    </w:rPr>
  </w:style>
  <w:style w:type="paragraph" w:styleId="5">
    <w:name w:val="heading 5"/>
    <w:basedOn w:val="a"/>
    <w:uiPriority w:val="1"/>
    <w:qFormat/>
    <w:pPr>
      <w:ind w:left="882" w:hanging="717"/>
      <w:outlineLvl w:val="4"/>
    </w:pPr>
    <w:rPr>
      <w:b/>
      <w:bCs/>
      <w:sz w:val="24"/>
      <w:szCs w:val="24"/>
    </w:rPr>
  </w:style>
  <w:style w:type="paragraph" w:styleId="6">
    <w:name w:val="heading 6"/>
    <w:basedOn w:val="a"/>
    <w:uiPriority w:val="1"/>
    <w:qFormat/>
    <w:pPr>
      <w:spacing w:before="201"/>
      <w:ind w:left="165"/>
      <w:outlineLvl w:val="5"/>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885" w:hanging="717"/>
    </w:pPr>
    <w:rPr>
      <w:rFonts w:ascii="Arial" w:eastAsia="Arial" w:hAnsi="Arial" w:cs="Arial"/>
    </w:rPr>
  </w:style>
  <w:style w:type="paragraph" w:customStyle="1" w:styleId="TableParagraph">
    <w:name w:val="Table Paragraph"/>
    <w:basedOn w:val="a"/>
    <w:uiPriority w:val="1"/>
    <w:qFormat/>
    <w:pPr>
      <w:spacing w:before="79"/>
      <w:ind w:left="50"/>
    </w:pPr>
  </w:style>
  <w:style w:type="paragraph" w:styleId="a5">
    <w:name w:val="header"/>
    <w:basedOn w:val="a"/>
    <w:link w:val="a6"/>
    <w:uiPriority w:val="99"/>
    <w:unhideWhenUsed/>
    <w:rsid w:val="00416349"/>
    <w:pPr>
      <w:tabs>
        <w:tab w:val="center" w:pos="4252"/>
        <w:tab w:val="right" w:pos="8504"/>
      </w:tabs>
      <w:snapToGrid w:val="0"/>
    </w:pPr>
  </w:style>
  <w:style w:type="character" w:customStyle="1" w:styleId="a6">
    <w:name w:val="ヘッダー (文字)"/>
    <w:basedOn w:val="a0"/>
    <w:link w:val="a5"/>
    <w:uiPriority w:val="99"/>
    <w:rsid w:val="00416349"/>
    <w:rPr>
      <w:rFonts w:ascii="Calibri" w:eastAsia="Calibri" w:hAnsi="Calibri" w:cs="Calibri"/>
      <w:lang w:val="es-ES"/>
    </w:rPr>
  </w:style>
  <w:style w:type="paragraph" w:styleId="a7">
    <w:name w:val="footer"/>
    <w:basedOn w:val="a"/>
    <w:link w:val="a8"/>
    <w:uiPriority w:val="99"/>
    <w:unhideWhenUsed/>
    <w:rsid w:val="00416349"/>
    <w:pPr>
      <w:tabs>
        <w:tab w:val="center" w:pos="4252"/>
        <w:tab w:val="right" w:pos="8504"/>
      </w:tabs>
      <w:snapToGrid w:val="0"/>
    </w:pPr>
  </w:style>
  <w:style w:type="character" w:customStyle="1" w:styleId="a8">
    <w:name w:val="フッター (文字)"/>
    <w:basedOn w:val="a0"/>
    <w:link w:val="a7"/>
    <w:uiPriority w:val="99"/>
    <w:rsid w:val="00416349"/>
    <w:rPr>
      <w:rFonts w:ascii="Calibri" w:eastAsia="Calibri" w:hAnsi="Calibri" w:cs="Calibri"/>
      <w:lang w:val="es-ES"/>
    </w:rPr>
  </w:style>
  <w:style w:type="character" w:styleId="a9">
    <w:name w:val="Hyperlink"/>
    <w:basedOn w:val="a0"/>
    <w:uiPriority w:val="99"/>
    <w:unhideWhenUsed/>
    <w:rsid w:val="006B4477"/>
    <w:rPr>
      <w:color w:val="0000FF" w:themeColor="hyperlink"/>
      <w:u w:val="single"/>
    </w:rPr>
  </w:style>
  <w:style w:type="character" w:styleId="aa">
    <w:name w:val="Unresolved Mention"/>
    <w:basedOn w:val="a0"/>
    <w:uiPriority w:val="99"/>
    <w:semiHidden/>
    <w:unhideWhenUsed/>
    <w:rsid w:val="006B4477"/>
    <w:rPr>
      <w:color w:val="605E5C"/>
      <w:shd w:val="clear" w:color="auto" w:fill="E1DFDD"/>
    </w:rPr>
  </w:style>
  <w:style w:type="paragraph" w:styleId="ab">
    <w:name w:val="footnote text"/>
    <w:basedOn w:val="a"/>
    <w:link w:val="ac"/>
    <w:uiPriority w:val="99"/>
    <w:semiHidden/>
    <w:unhideWhenUsed/>
    <w:rsid w:val="00054615"/>
    <w:pPr>
      <w:snapToGrid w:val="0"/>
      <w:jc w:val="left"/>
    </w:pPr>
  </w:style>
  <w:style w:type="character" w:customStyle="1" w:styleId="ac">
    <w:name w:val="脚注文字列 (文字)"/>
    <w:basedOn w:val="a0"/>
    <w:link w:val="ab"/>
    <w:uiPriority w:val="99"/>
    <w:semiHidden/>
    <w:rsid w:val="00054615"/>
    <w:rPr>
      <w:rFonts w:ascii="Calibri" w:eastAsia="Calibri" w:hAnsi="Calibri" w:cs="Calibri"/>
      <w:lang w:val="es-ES"/>
    </w:rPr>
  </w:style>
  <w:style w:type="character" w:styleId="ad">
    <w:name w:val="footnote reference"/>
    <w:basedOn w:val="a0"/>
    <w:uiPriority w:val="99"/>
    <w:semiHidden/>
    <w:unhideWhenUsed/>
    <w:rsid w:val="000546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9.ward@hdr.qut.edu.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purser@qut.edu.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lewis@qut.edu.a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9449C-5A8F-413C-8F21-B5B4A8883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1453</Words>
  <Characters>8284</Characters>
  <Application>Microsoft Office Word</Application>
  <DocSecurity>0</DocSecurity>
  <Lines>69</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村山 しのぶ(ss282982pv)</dc:creator>
  <cp:keywords>, docId:7C936FC3AE4D86A69772582EA712BACE</cp:keywords>
  <cp:lastModifiedBy>久夫 佐藤</cp:lastModifiedBy>
  <cp:revision>2</cp:revision>
  <cp:lastPrinted>2026-06-27T14:29:00Z</cp:lastPrinted>
  <dcterms:created xsi:type="dcterms:W3CDTF">2026-07-05T03:37:00Z</dcterms:created>
  <dcterms:modified xsi:type="dcterms:W3CDTF">2026-07-05T03:37:00Z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2026-05-25T00:00:00Z</vt:filetime>
  </property>
  <property fmtid="{D5CDD505-2E9C-101B-9397-08002B2CF9AE}" pid="3" name="Creator">
    <vt:lpwstr>Adobe Acrobat (64-bit) 26.1.21563</vt:lpwstr>
  </property>
  <property fmtid="{D5CDD505-2E9C-101B-9397-08002B2CF9AE}" pid="4" name="LastSaved">
    <vt:filetime>2026-05-25T00:00:00Z</vt:filetime>
  </property>
  <property fmtid="{D5CDD505-2E9C-101B-9397-08002B2CF9AE}" pid="5" name="Producer">
    <vt:lpwstr>Adobe Acrobat (64-bit) 26.1.21563</vt:lpwstr>
  </property>
</Properties>
</file>