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83CC" w14:textId="7F4371D1" w:rsidR="00647775" w:rsidRPr="00694765" w:rsidRDefault="00524882" w:rsidP="00524882">
      <w:pPr>
        <w:rPr>
          <w:b/>
          <w:bCs/>
        </w:rPr>
      </w:pPr>
      <w:r w:rsidRPr="00694765">
        <w:rPr>
          <w:rFonts w:hint="eastAsia"/>
          <w:b/>
          <w:bCs/>
        </w:rPr>
        <w:t>高齢者の人権保障に関する米州条約</w:t>
      </w:r>
      <w:r w:rsidR="001A5FC2">
        <w:rPr>
          <w:rFonts w:hint="eastAsia"/>
          <w:b/>
          <w:bCs/>
        </w:rPr>
        <w:t>（仮訳）</w:t>
      </w:r>
    </w:p>
    <w:p w14:paraId="75C9B7EF" w14:textId="77777777" w:rsidR="009C04CE" w:rsidRDefault="009C04CE" w:rsidP="000854B5">
      <w:pPr>
        <w:jc w:val="right"/>
      </w:pPr>
    </w:p>
    <w:p w14:paraId="46257AAB" w14:textId="6CC251D1" w:rsidR="000854B5" w:rsidRDefault="00C3758C" w:rsidP="000854B5">
      <w:pPr>
        <w:jc w:val="right"/>
      </w:pPr>
      <w:r>
        <w:rPr>
          <w:rFonts w:hint="eastAsia"/>
        </w:rPr>
        <w:t>訳</w:t>
      </w:r>
      <w:r w:rsidR="001A5FC2">
        <w:rPr>
          <w:rFonts w:hint="eastAsia"/>
        </w:rPr>
        <w:t>：</w:t>
      </w:r>
      <w:r w:rsidR="000854B5">
        <w:rPr>
          <w:rFonts w:hint="eastAsia"/>
        </w:rPr>
        <w:t>鈴木靜</w:t>
      </w:r>
    </w:p>
    <w:p w14:paraId="26DFC8B4" w14:textId="77777777" w:rsidR="00524882" w:rsidRPr="009C04CE" w:rsidRDefault="00524882" w:rsidP="00524882">
      <w:pPr>
        <w:rPr>
          <w:b/>
          <w:bCs/>
        </w:rPr>
      </w:pPr>
      <w:r w:rsidRPr="009C04CE">
        <w:rPr>
          <w:rFonts w:hint="eastAsia"/>
          <w:b/>
          <w:bCs/>
        </w:rPr>
        <w:t>序文</w:t>
      </w:r>
    </w:p>
    <w:p w14:paraId="722363A0" w14:textId="77777777" w:rsidR="00524882" w:rsidRDefault="00524882" w:rsidP="00524882">
      <w:pPr>
        <w:ind w:firstLineChars="100" w:firstLine="220"/>
      </w:pPr>
      <w:r w:rsidRPr="00524882">
        <w:rPr>
          <w:rFonts w:hint="eastAsia"/>
        </w:rPr>
        <w:t>締約国は、</w:t>
      </w:r>
    </w:p>
    <w:p w14:paraId="52B1E0D8" w14:textId="77777777" w:rsidR="00524882" w:rsidRDefault="00524882" w:rsidP="00524882">
      <w:pPr>
        <w:ind w:firstLineChars="100" w:firstLine="220"/>
      </w:pPr>
      <w:r w:rsidRPr="00524882">
        <w:rPr>
          <w:rFonts w:hint="eastAsia"/>
        </w:rPr>
        <w:t>人権の無条件の尊重が、米州人権宣言及び世界人権宣言に明記されており、他の国際的および地域的文書で再確認されていることを認識し、</w:t>
      </w:r>
    </w:p>
    <w:p w14:paraId="0D0B91B8" w14:textId="77777777" w:rsidR="00524882" w:rsidRDefault="00524882" w:rsidP="00524882">
      <w:pPr>
        <w:ind w:firstLineChars="100" w:firstLine="220"/>
      </w:pPr>
      <w:r w:rsidRPr="00524882">
        <w:rPr>
          <w:rFonts w:hint="eastAsia"/>
        </w:rPr>
        <w:t>民主的機構の枠内で、個人の基本的権利の尊重に基づいて設立された、個人の自由と社会的正義の制度を強化する意図を改めて言明し、</w:t>
      </w:r>
    </w:p>
    <w:p w14:paraId="0FE1EBC1" w14:textId="77777777" w:rsidR="00524882" w:rsidRDefault="00524882" w:rsidP="00524882">
      <w:pPr>
        <w:ind w:firstLineChars="100" w:firstLine="220"/>
      </w:pPr>
      <w:r w:rsidRPr="00524882">
        <w:rPr>
          <w:rFonts w:hint="eastAsia"/>
        </w:rPr>
        <w:t>世界人権宣言と米州人権条約に従い、恐怖および貧困から解放された自由な人間の理想は、各個人が市民的および政治的権利とならんで、経済的、社会的および文化的権利を享受できる条件が作られた場合にのみ実現可能であることに留意し、</w:t>
      </w:r>
    </w:p>
    <w:p w14:paraId="691E0F85" w14:textId="77777777" w:rsidR="00524882" w:rsidRDefault="00524882" w:rsidP="00524882">
      <w:pPr>
        <w:ind w:firstLineChars="100" w:firstLine="220"/>
      </w:pPr>
      <w:r w:rsidRPr="00524882">
        <w:rPr>
          <w:rFonts w:hint="eastAsia"/>
        </w:rPr>
        <w:t>すべての人権および基本的自由が普遍的、不可分的、および相互関連的であること、ならびにあらゆる形態の差別、特に年齢を理由とする差別を撤廃する義務を再確認し、</w:t>
      </w:r>
    </w:p>
    <w:p w14:paraId="41465B4D" w14:textId="77777777" w:rsidR="00524882" w:rsidRDefault="00524882" w:rsidP="00524882">
      <w:pPr>
        <w:ind w:firstLineChars="100" w:firstLine="220"/>
      </w:pPr>
      <w:r w:rsidRPr="00524882">
        <w:rPr>
          <w:rFonts w:hint="eastAsia"/>
        </w:rPr>
        <w:t>高齢者が他の人と同じ人権と基本的自由を有すること、そして年齢による差別やいかなる形態の暴力にもさらされないことを含む権利は、すべての人間に固有の尊厳と平等に根ざしていることを強調し、</w:t>
      </w:r>
    </w:p>
    <w:p w14:paraId="432967B9" w14:textId="77777777" w:rsidR="00524882" w:rsidRDefault="00524882" w:rsidP="00524882">
      <w:pPr>
        <w:ind w:firstLineChars="100" w:firstLine="220"/>
      </w:pPr>
      <w:r w:rsidRPr="00524882">
        <w:rPr>
          <w:rFonts w:hint="eastAsia"/>
        </w:rPr>
        <w:t>人々が高齢になっても、全面的な、独立した、そして自律的な生活、健康で、安全で、統合され続け、その社会において経済的、社会的、文化的、そして政治的な領域への、そして積極的な参加し続けるべきであることも認め</w:t>
      </w:r>
      <w:r>
        <w:rPr>
          <w:rFonts w:hint="eastAsia"/>
        </w:rPr>
        <w:t>、</w:t>
      </w:r>
    </w:p>
    <w:p w14:paraId="267CFA60" w14:textId="77777777" w:rsidR="00524882" w:rsidRDefault="00524882" w:rsidP="00524882">
      <w:pPr>
        <w:ind w:firstLineChars="100" w:firstLine="220"/>
      </w:pPr>
      <w:r w:rsidRPr="00524882">
        <w:rPr>
          <w:rFonts w:hint="eastAsia"/>
        </w:rPr>
        <w:t>公益、文化的アイデンティティ、</w:t>
      </w:r>
      <w:r w:rsidR="005E530B">
        <w:rPr>
          <w:rFonts w:hint="eastAsia"/>
        </w:rPr>
        <w:t>地域社会</w:t>
      </w:r>
      <w:r w:rsidRPr="00524882">
        <w:rPr>
          <w:rFonts w:hint="eastAsia"/>
        </w:rPr>
        <w:t>の多様性、人間的、社会的、経済発展、そして貧困根絶などへの、高齢者の貴重な貢献や潜在的可能性を認める人権の観点から、加齢および高齢化の問題に取り組む必要性を認め、</w:t>
      </w:r>
    </w:p>
    <w:p w14:paraId="239E0A5F" w14:textId="77777777" w:rsidR="00210EC7" w:rsidRDefault="00210EC7" w:rsidP="00524882">
      <w:pPr>
        <w:ind w:firstLineChars="100" w:firstLine="220"/>
      </w:pPr>
      <w:r w:rsidRPr="00210EC7">
        <w:rPr>
          <w:rFonts w:hint="eastAsia"/>
        </w:rPr>
        <w:t>国連高齢者原則（</w:t>
      </w:r>
      <w:r w:rsidRPr="00210EC7">
        <w:t>1991）と高齢化に関する宣言（1992年）、高齢化に関する政治宣言およびマドリッド国際行動計画（2002年）、さらには、マドリッド国際行動計画のラテンアメリカおよびカリブ海地域における実施のための地域戦略（2003年）、ブラジリア宣言（2007年）、高齢者の健康に関する行動計画（活動的および健康的な高齢化を含む）（2009</w:t>
      </w:r>
      <w:r w:rsidR="00C3758C">
        <w:t>年）、ポートオブスペイン</w:t>
      </w:r>
      <w:r w:rsidRPr="00210EC7">
        <w:t>宣言（2009年）、およびラテンアメリカおよびカリブ海地域における高齢者の権利に関するサンホセ憲章（2012年）を想起し、</w:t>
      </w:r>
    </w:p>
    <w:p w14:paraId="01009BA8" w14:textId="77777777" w:rsidR="00210EC7" w:rsidRDefault="00210EC7" w:rsidP="00524882">
      <w:pPr>
        <w:ind w:firstLineChars="100" w:firstLine="220"/>
      </w:pPr>
      <w:r w:rsidRPr="00210EC7">
        <w:rPr>
          <w:rFonts w:hint="eastAsia"/>
        </w:rPr>
        <w:t>高齢化の課題を公共政策に</w:t>
      </w:r>
      <w:r w:rsidR="00C3758C">
        <w:rPr>
          <w:rFonts w:hint="eastAsia"/>
        </w:rPr>
        <w:t>優先的に</w:t>
      </w:r>
      <w:r w:rsidRPr="00210EC7">
        <w:rPr>
          <w:rFonts w:hint="eastAsia"/>
        </w:rPr>
        <w:t>取り入れ、適切な実施を達成するために必要な人的、物的、および財政的資源を調達し、配分することを決定し、</w:t>
      </w:r>
    </w:p>
    <w:p w14:paraId="0F6037E7" w14:textId="77777777" w:rsidR="00210EC7" w:rsidRDefault="00210EC7" w:rsidP="00524882">
      <w:pPr>
        <w:ind w:firstLineChars="100" w:firstLine="220"/>
      </w:pPr>
      <w:r w:rsidRPr="00210EC7">
        <w:rPr>
          <w:rFonts w:hint="eastAsia"/>
        </w:rPr>
        <w:t>高齢者の人権と基本的自由を促進するための国際的及び地域的協力における連帯と補完の価値を再確認し、</w:t>
      </w:r>
    </w:p>
    <w:p w14:paraId="794D5169" w14:textId="77777777" w:rsidR="00210EC7" w:rsidRDefault="00210EC7" w:rsidP="00524882">
      <w:pPr>
        <w:ind w:firstLineChars="100" w:firstLine="220"/>
      </w:pPr>
      <w:r w:rsidRPr="00210EC7">
        <w:rPr>
          <w:rFonts w:hint="eastAsia"/>
        </w:rPr>
        <w:t>高齢者の権利の効果的な行使を確保し、あらゆる形態の差別を撤廃する必要性を強調するように設計</w:t>
      </w:r>
      <w:r w:rsidR="00C3758C">
        <w:rPr>
          <w:rFonts w:hint="eastAsia"/>
        </w:rPr>
        <w:t>されたすべての方針およびプログラムへのジェンダーの視点の組み込むこと</w:t>
      </w:r>
      <w:r w:rsidRPr="00210EC7">
        <w:rPr>
          <w:rFonts w:hint="eastAsia"/>
        </w:rPr>
        <w:t>を積極的に支持し、</w:t>
      </w:r>
    </w:p>
    <w:p w14:paraId="26393334" w14:textId="77777777" w:rsidR="00210EC7" w:rsidRDefault="00210EC7" w:rsidP="00524882">
      <w:pPr>
        <w:ind w:firstLineChars="100" w:firstLine="220"/>
      </w:pPr>
      <w:r w:rsidRPr="00210EC7">
        <w:rPr>
          <w:rFonts w:hint="eastAsia"/>
        </w:rPr>
        <w:lastRenderedPageBreak/>
        <w:t>高齢者に対する虐待、放棄、過失、および虐待および暴力を防止するための法律およびプログラムの策定および執行を促進することの重要性、ならびに</w:t>
      </w:r>
      <w:r w:rsidR="00C3758C">
        <w:rPr>
          <w:rFonts w:hint="eastAsia"/>
        </w:rPr>
        <w:t>高齢者</w:t>
      </w:r>
      <w:r w:rsidRPr="00210EC7">
        <w:rPr>
          <w:rFonts w:hint="eastAsia"/>
        </w:rPr>
        <w:t>の人権および基本的自由を保護する国内機構を有する必要性を確信する。</w:t>
      </w:r>
    </w:p>
    <w:p w14:paraId="7B6E0C1B" w14:textId="77777777" w:rsidR="00210EC7" w:rsidRDefault="00210EC7" w:rsidP="00524882">
      <w:pPr>
        <w:ind w:firstLineChars="100" w:firstLine="220"/>
      </w:pPr>
      <w:r w:rsidRPr="00210EC7">
        <w:rPr>
          <w:rFonts w:hint="eastAsia"/>
        </w:rPr>
        <w:t>また、広範で包括的な条約の採択が、高齢者の権利の全面的な享受と権利の保護、促進、確保に、そしてあらゆる点で積極的な高齢化プロセスの促進に大きく貢献すると確信し、</w:t>
      </w:r>
    </w:p>
    <w:p w14:paraId="47D36D2E" w14:textId="77777777" w:rsidR="00210EC7" w:rsidRDefault="00210EC7" w:rsidP="00524882">
      <w:pPr>
        <w:ind w:firstLineChars="100" w:firstLine="220"/>
      </w:pPr>
      <w:r>
        <w:rPr>
          <w:rFonts w:hint="eastAsia"/>
        </w:rPr>
        <w:t>次</w:t>
      </w:r>
      <w:r w:rsidRPr="00210EC7">
        <w:rPr>
          <w:rFonts w:hint="eastAsia"/>
        </w:rPr>
        <w:t>の高齢者の人権保護に関する米州間条約（以下、「条約」）に署名することに合意した。</w:t>
      </w:r>
    </w:p>
    <w:p w14:paraId="151063D7" w14:textId="77777777" w:rsidR="00210EC7" w:rsidRDefault="00210EC7" w:rsidP="00210EC7"/>
    <w:p w14:paraId="30D2F8B0" w14:textId="77777777" w:rsidR="00210EC7" w:rsidRPr="009C04CE" w:rsidRDefault="00210EC7" w:rsidP="00210EC7">
      <w:pPr>
        <w:rPr>
          <w:b/>
          <w:bCs/>
        </w:rPr>
      </w:pPr>
      <w:r w:rsidRPr="009C04CE">
        <w:rPr>
          <w:rFonts w:hint="eastAsia"/>
          <w:b/>
          <w:bCs/>
        </w:rPr>
        <w:t>第1章　目的、範囲、および定義</w:t>
      </w:r>
    </w:p>
    <w:p w14:paraId="289B39A7" w14:textId="77777777" w:rsidR="00210EC7" w:rsidRDefault="00210EC7" w:rsidP="00210EC7">
      <w:r>
        <w:rPr>
          <w:rFonts w:hint="eastAsia"/>
        </w:rPr>
        <w:t xml:space="preserve">第1条　</w:t>
      </w:r>
      <w:r w:rsidRPr="00210EC7">
        <w:rPr>
          <w:rFonts w:hint="eastAsia"/>
        </w:rPr>
        <w:t>目的と範囲</w:t>
      </w:r>
    </w:p>
    <w:p w14:paraId="65FF7A9B" w14:textId="77777777" w:rsidR="00210EC7" w:rsidRDefault="00210EC7" w:rsidP="00210EC7">
      <w:r>
        <w:rPr>
          <w:rFonts w:hint="eastAsia"/>
        </w:rPr>
        <w:t xml:space="preserve">　この条約の目的は、すべての高齢者の全面的</w:t>
      </w:r>
      <w:r w:rsidRPr="00210EC7">
        <w:rPr>
          <w:rFonts w:hint="eastAsia"/>
        </w:rPr>
        <w:t>な社会的包括・統合・参加に寄与するため、高齢者の人権と基本的自由を平等に認識し、完全な享受と行使を促進し、保護し、確実にすることである。</w:t>
      </w:r>
    </w:p>
    <w:p w14:paraId="150F7C54" w14:textId="77777777" w:rsidR="00210EC7" w:rsidRDefault="00210EC7" w:rsidP="00210EC7">
      <w:r>
        <w:rPr>
          <w:rFonts w:hint="eastAsia"/>
        </w:rPr>
        <w:t xml:space="preserve">　</w:t>
      </w:r>
      <w:r w:rsidRPr="00210EC7">
        <w:rPr>
          <w:rFonts w:hint="eastAsia"/>
        </w:rPr>
        <w:t>この条約のいかなる条項も、国際法または締約国の国内法において高齢者に認められるより広域的権利もしくは追加的権利または利益に制限を設けるものと解釈してはならない。</w:t>
      </w:r>
    </w:p>
    <w:p w14:paraId="0E216B33" w14:textId="77777777" w:rsidR="00210EC7" w:rsidRDefault="00210EC7" w:rsidP="00210EC7">
      <w:r>
        <w:rPr>
          <w:rFonts w:hint="eastAsia"/>
        </w:rPr>
        <w:t xml:space="preserve">　</w:t>
      </w:r>
      <w:r w:rsidRPr="00210EC7">
        <w:rPr>
          <w:rFonts w:hint="eastAsia"/>
        </w:rPr>
        <w:t>この条約で言及されている権利または自由の行使が、立法上または他の規定によってまだ保証されていない場合、締約国は、その憲法上のプロセスおよびこの条約の条項に従い、それらの権利や自由を有効にす</w:t>
      </w:r>
      <w:r>
        <w:rPr>
          <w:rFonts w:hint="eastAsia"/>
        </w:rPr>
        <w:t>るために必要と思われる立法上およびその他の措置の導入するものとする。</w:t>
      </w:r>
    </w:p>
    <w:p w14:paraId="331A3E59" w14:textId="77777777" w:rsidR="00210EC7" w:rsidRDefault="00210EC7" w:rsidP="00210EC7">
      <w:r w:rsidRPr="00210EC7">
        <w:rPr>
          <w:rFonts w:hint="eastAsia"/>
        </w:rPr>
        <w:t xml:space="preserve">　締約国は、民主的な社会の</w:t>
      </w:r>
      <w:r w:rsidR="00816601">
        <w:rPr>
          <w:rFonts w:hint="eastAsia"/>
        </w:rPr>
        <w:t>公共の福祉</w:t>
      </w:r>
      <w:r w:rsidRPr="00210EC7">
        <w:rPr>
          <w:rFonts w:hint="eastAsia"/>
        </w:rPr>
        <w:t>の保護を目的として公布された法律に限り、そして高齢者の権利の根底にある目的および理由と両立する限りにおいてのみ、この条約に定められた権利の享受と行使に対する制限または限定することが可能である。</w:t>
      </w:r>
    </w:p>
    <w:p w14:paraId="10D6A65D" w14:textId="77777777" w:rsidR="00210EC7" w:rsidRDefault="00210EC7" w:rsidP="00210EC7">
      <w:r>
        <w:rPr>
          <w:rFonts w:hint="eastAsia"/>
        </w:rPr>
        <w:t xml:space="preserve">　</w:t>
      </w:r>
      <w:r w:rsidRPr="00210EC7">
        <w:rPr>
          <w:rFonts w:hint="eastAsia"/>
        </w:rPr>
        <w:t>本条約の条項は、限定もしくは例外なく連邦国家の全域に適用するものとする。</w:t>
      </w:r>
    </w:p>
    <w:p w14:paraId="15B902F2" w14:textId="77777777" w:rsidR="00210EC7" w:rsidRDefault="00210EC7" w:rsidP="00210EC7"/>
    <w:p w14:paraId="75B2CA7D" w14:textId="77777777" w:rsidR="00210EC7" w:rsidRPr="009C04CE" w:rsidRDefault="00210EC7" w:rsidP="00210EC7">
      <w:pPr>
        <w:rPr>
          <w:b/>
          <w:bCs/>
        </w:rPr>
      </w:pPr>
      <w:r w:rsidRPr="009C04CE">
        <w:rPr>
          <w:rFonts w:hint="eastAsia"/>
          <w:b/>
          <w:bCs/>
        </w:rPr>
        <w:t>第2章　定義</w:t>
      </w:r>
    </w:p>
    <w:p w14:paraId="670F0FAC" w14:textId="77777777" w:rsidR="00210EC7" w:rsidRDefault="00210EC7" w:rsidP="00210EC7">
      <w:r>
        <w:rPr>
          <w:rFonts w:hint="eastAsia"/>
        </w:rPr>
        <w:t xml:space="preserve">　この条約の目的のために、以下の定義が適用される。</w:t>
      </w:r>
    </w:p>
    <w:p w14:paraId="47D939D6" w14:textId="77777777" w:rsidR="00210EC7" w:rsidRDefault="00210EC7" w:rsidP="00210EC7">
      <w:r>
        <w:rPr>
          <w:rFonts w:hint="eastAsia"/>
        </w:rPr>
        <w:t xml:space="preserve">　「遺棄」。</w:t>
      </w:r>
      <w:r w:rsidRPr="00210EC7">
        <w:rPr>
          <w:rFonts w:hint="eastAsia"/>
        </w:rPr>
        <w:t>故意の有無にかかわらず、高齢者のニーズを包括的にケアする行動を怠り、その生命もしくは身体的、心理的、もしくは道徳的インテグリティ</w:t>
      </w:r>
      <w:r w:rsidR="00A66C6A">
        <w:rPr>
          <w:rFonts w:hint="eastAsia"/>
        </w:rPr>
        <w:t>（価値ある高潔な状態）</w:t>
      </w:r>
      <w:r w:rsidRPr="00210EC7">
        <w:rPr>
          <w:rFonts w:hint="eastAsia"/>
        </w:rPr>
        <w:t>を脅かすこと。</w:t>
      </w:r>
    </w:p>
    <w:p w14:paraId="738CA659" w14:textId="77777777" w:rsidR="00210EC7" w:rsidRDefault="00210EC7" w:rsidP="00210EC7">
      <w:r>
        <w:rPr>
          <w:rFonts w:hint="eastAsia"/>
        </w:rPr>
        <w:t xml:space="preserve">　</w:t>
      </w:r>
      <w:r w:rsidRPr="00210EC7">
        <w:rPr>
          <w:rFonts w:hint="eastAsia"/>
        </w:rPr>
        <w:t>「緩和ケア」。積極的、治療的措置に反応しない疾病に罹患もしくは避けられない痛みに苦しむ患者が、生涯を全うするまでその生活の質を向上させるために行われる包括的で他分野にまたがるケアおよび治療。緩和ケアの中心は、痛みおよび他の症状管理ならびに高齢者の社会的・心理的・精神的問題の管理である。緩和ケアには患者と患者を取り巻く環境と家族の問題が含まれる。緩和ケアは声明を肯定し、正常なプロセスと認</w:t>
      </w:r>
      <w:r w:rsidRPr="00210EC7">
        <w:rPr>
          <w:rFonts w:hint="eastAsia"/>
        </w:rPr>
        <w:lastRenderedPageBreak/>
        <w:t>められる死を早めたり遅らせたりしない。</w:t>
      </w:r>
    </w:p>
    <w:p w14:paraId="75D69BD7" w14:textId="77777777" w:rsidR="00210EC7" w:rsidRDefault="00210EC7" w:rsidP="00210EC7">
      <w:r>
        <w:rPr>
          <w:rFonts w:hint="eastAsia"/>
        </w:rPr>
        <w:t xml:space="preserve">　</w:t>
      </w:r>
      <w:r w:rsidR="00A66C6A">
        <w:rPr>
          <w:rFonts w:hint="eastAsia"/>
        </w:rPr>
        <w:t>「差別」。公的、</w:t>
      </w:r>
      <w:r w:rsidRPr="00210EC7">
        <w:rPr>
          <w:rFonts w:hint="eastAsia"/>
        </w:rPr>
        <w:t>私的生活の政治的</w:t>
      </w:r>
      <w:r w:rsidR="00A66C6A">
        <w:rPr>
          <w:rFonts w:hint="eastAsia"/>
        </w:rPr>
        <w:t>、文化的、経済的、</w:t>
      </w:r>
      <w:r w:rsidRPr="00210EC7">
        <w:rPr>
          <w:rFonts w:hint="eastAsia"/>
        </w:rPr>
        <w:t>その他の領域において、人権および基本的自由の対等な認知・享受・行使を妨げたり、</w:t>
      </w:r>
      <w:r w:rsidR="00A66C6A">
        <w:rPr>
          <w:rFonts w:hint="eastAsia"/>
        </w:rPr>
        <w:t>無効にしたり、制約したりする目的もしくは効果を伴うあらゆる区別、排除、</w:t>
      </w:r>
      <w:r w:rsidRPr="00210EC7">
        <w:rPr>
          <w:rFonts w:hint="eastAsia"/>
        </w:rPr>
        <w:t>制約。</w:t>
      </w:r>
    </w:p>
    <w:p w14:paraId="45257C85" w14:textId="77777777" w:rsidR="00210EC7" w:rsidRDefault="00210EC7" w:rsidP="00210EC7">
      <w:r>
        <w:rPr>
          <w:rFonts w:hint="eastAsia"/>
        </w:rPr>
        <w:t xml:space="preserve">　</w:t>
      </w:r>
      <w:r w:rsidRPr="00210EC7">
        <w:rPr>
          <w:rFonts w:hint="eastAsia"/>
        </w:rPr>
        <w:t>「複合差別</w:t>
      </w:r>
      <w:r w:rsidR="003E7D09">
        <w:rPr>
          <w:rFonts w:hint="eastAsia"/>
        </w:rPr>
        <w:t>」。高齢者を対象とする、二つ以上の差別要因に基づくあらゆる区別、</w:t>
      </w:r>
      <w:r w:rsidRPr="00210EC7">
        <w:rPr>
          <w:rFonts w:hint="eastAsia"/>
        </w:rPr>
        <w:t>排除</w:t>
      </w:r>
      <w:r w:rsidR="00A66C6A">
        <w:rPr>
          <w:rFonts w:hint="eastAsia"/>
        </w:rPr>
        <w:t>、</w:t>
      </w:r>
      <w:r w:rsidRPr="00210EC7">
        <w:rPr>
          <w:rFonts w:hint="eastAsia"/>
        </w:rPr>
        <w:t>制約。</w:t>
      </w:r>
    </w:p>
    <w:p w14:paraId="4A26C612" w14:textId="77777777" w:rsidR="00210EC7" w:rsidRDefault="00210EC7" w:rsidP="00210EC7">
      <w:r>
        <w:rPr>
          <w:rFonts w:hint="eastAsia"/>
        </w:rPr>
        <w:t xml:space="preserve">　</w:t>
      </w:r>
      <w:r w:rsidRPr="00210EC7">
        <w:rPr>
          <w:rFonts w:hint="eastAsia"/>
        </w:rPr>
        <w:t>「高齢であることを理由にした年齢差別」。年齢に基づくあらゆる区</w:t>
      </w:r>
      <w:r w:rsidR="003E7D09">
        <w:rPr>
          <w:rFonts w:hint="eastAsia"/>
        </w:rPr>
        <w:t>別、排除、制約で、その目的もしくは効果が公的、</w:t>
      </w:r>
      <w:r w:rsidR="00A66C6A">
        <w:rPr>
          <w:rFonts w:hint="eastAsia"/>
        </w:rPr>
        <w:t>私的生活の政治的、文化的、経済的、その他の領域において、人権および基本的自由の対等な認知、享受、</w:t>
      </w:r>
      <w:r w:rsidRPr="00210EC7">
        <w:rPr>
          <w:rFonts w:hint="eastAsia"/>
        </w:rPr>
        <w:t>行使を妨げたり、無効にしたりすることにあるもの。</w:t>
      </w:r>
    </w:p>
    <w:p w14:paraId="4C896C84" w14:textId="77777777" w:rsidR="00210EC7" w:rsidRDefault="00210EC7" w:rsidP="00210EC7">
      <w:r>
        <w:rPr>
          <w:rFonts w:hint="eastAsia"/>
        </w:rPr>
        <w:t xml:space="preserve">　</w:t>
      </w:r>
      <w:r w:rsidRPr="00210EC7">
        <w:rPr>
          <w:rFonts w:hint="eastAsia"/>
        </w:rPr>
        <w:t>「高齢化」。生涯にわたって現れる漸進的で、個人と環境との間の恒久的かつ動的相互作用と関連した多種多様な帰結へつながる生物学的・生理学的・心理社会的・機能的変化を必然的に伴う過程。</w:t>
      </w:r>
    </w:p>
    <w:p w14:paraId="4F14E4D6" w14:textId="77777777" w:rsidR="00210EC7" w:rsidRDefault="00210EC7" w:rsidP="00210EC7">
      <w:r>
        <w:rPr>
          <w:rFonts w:hint="eastAsia"/>
        </w:rPr>
        <w:t xml:space="preserve">　</w:t>
      </w:r>
      <w:r w:rsidRPr="00210EC7">
        <w:rPr>
          <w:rFonts w:hint="eastAsia"/>
        </w:rPr>
        <w:t>「活動的かつ健康的な高齢化」。すべての人が年齢を重ねるに当たり、身体的、精神的、社会的によい状態を目指す機会や、社会的、経済的、文化的、精神的、市民社会へ参加する機会や、健康寿命を延ばして生活の質を高めるための保護、安定、ケアの機会に加え、高齢者が家族、同僚、地域社会、国家へ積極的に貢献し続けられるような機会を最適化するプロセス。</w:t>
      </w:r>
    </w:p>
    <w:p w14:paraId="6F9BBA42" w14:textId="77777777" w:rsidR="00210EC7" w:rsidRDefault="00210EC7" w:rsidP="00210EC7">
      <w:r>
        <w:rPr>
          <w:rFonts w:hint="eastAsia"/>
        </w:rPr>
        <w:t xml:space="preserve">　</w:t>
      </w:r>
      <w:r w:rsidR="00A66C6A">
        <w:rPr>
          <w:rFonts w:hint="eastAsia"/>
        </w:rPr>
        <w:t>「虐待」。高齢者の身体的、精神的、</w:t>
      </w:r>
      <w:r w:rsidRPr="00210EC7">
        <w:rPr>
          <w:rFonts w:hint="eastAsia"/>
        </w:rPr>
        <w:t>道徳的なインテグリティ</w:t>
      </w:r>
      <w:r w:rsidR="00A66C6A" w:rsidRPr="00A66C6A">
        <w:rPr>
          <w:rFonts w:hint="eastAsia"/>
        </w:rPr>
        <w:t>（価値ある高潔な状態）</w:t>
      </w:r>
      <w:r w:rsidRPr="00210EC7">
        <w:rPr>
          <w:rFonts w:hint="eastAsia"/>
        </w:rPr>
        <w:t>を損ない、人権および基本的自由の享受もしくは行使を妨げるもので、信頼関係の有無にかかわらず、高齢者に被害を与える一度限りもしくは繰り返される行為ないし怠慢。</w:t>
      </w:r>
    </w:p>
    <w:p w14:paraId="444571FC" w14:textId="77777777" w:rsidR="00210EC7" w:rsidRDefault="00210EC7" w:rsidP="00210EC7">
      <w:r>
        <w:rPr>
          <w:rFonts w:hint="eastAsia"/>
        </w:rPr>
        <w:t xml:space="preserve">　</w:t>
      </w:r>
      <w:r w:rsidRPr="00210EC7">
        <w:rPr>
          <w:rFonts w:hint="eastAsia"/>
        </w:rPr>
        <w:t>「過失（ネグリジェンス）」。状況に見合った通常なら欠かせない予防策が講じられず、公私の場面のいずれかで高齢者が危害もしくは苦痛を受ける結果を招</w:t>
      </w:r>
      <w:r w:rsidR="00A66C6A">
        <w:rPr>
          <w:rFonts w:hint="eastAsia"/>
        </w:rPr>
        <w:t>く、何気ない不注意もしくは意図しない失策で、とりわけネグレクト、怠慢、遺棄、</w:t>
      </w:r>
      <w:r w:rsidRPr="00210EC7">
        <w:rPr>
          <w:rFonts w:hint="eastAsia"/>
        </w:rPr>
        <w:t>保護の不履行など。</w:t>
      </w:r>
    </w:p>
    <w:p w14:paraId="37329BB3" w14:textId="77777777" w:rsidR="00EF1CB4" w:rsidRDefault="00EF1CB4" w:rsidP="00210EC7">
      <w:r>
        <w:rPr>
          <w:rFonts w:hint="eastAsia"/>
        </w:rPr>
        <w:t xml:space="preserve">　</w:t>
      </w:r>
      <w:r w:rsidRPr="00EF1CB4">
        <w:rPr>
          <w:rFonts w:hint="eastAsia"/>
        </w:rPr>
        <w:t>「高齢者（</w:t>
      </w:r>
      <w:r w:rsidRPr="00EF1CB4">
        <w:t>older persons）」。60歳以上の人。法律で最低年齢が低くもしくは高く定められている場合はこの限りでないが、65歳以上の人は高齢者とする。「elder persons」の概念は「older persons」の概念の中に含む。</w:t>
      </w:r>
    </w:p>
    <w:p w14:paraId="2B8C02FC" w14:textId="77777777" w:rsidR="00EF1CB4" w:rsidRDefault="00EF1CB4" w:rsidP="00210EC7">
      <w:r>
        <w:rPr>
          <w:rFonts w:hint="eastAsia"/>
        </w:rPr>
        <w:t xml:space="preserve">　</w:t>
      </w:r>
      <w:r w:rsidRPr="00EF1CB4">
        <w:rPr>
          <w:rFonts w:hint="eastAsia"/>
        </w:rPr>
        <w:t>「長期的ケアを受ける高齢者」。依存度が軽度もしくは重度で在宅ケアを受けられない高齢者を介護する施設など、法的規制を受けて質の高い包括的な社会サービスやヘルスケアサービスを提供する公的・私的もしくはその混合的施設に、一時的もしくは恒久的に居住する人。</w:t>
      </w:r>
    </w:p>
    <w:p w14:paraId="355B5909" w14:textId="77777777" w:rsidR="00EF1CB4" w:rsidRDefault="00EF1CB4" w:rsidP="00210EC7">
      <w:r>
        <w:rPr>
          <w:rFonts w:hint="eastAsia"/>
        </w:rPr>
        <w:t xml:space="preserve">　</w:t>
      </w:r>
      <w:r w:rsidRPr="00EF1CB4">
        <w:rPr>
          <w:rFonts w:hint="eastAsia"/>
        </w:rPr>
        <w:t>「統合された社会サービスおよびヘルスケアサービス」。高齢者の尊厳および福祉を保証し、独立ならびに自律の助長をめざす、高齢者のヘルスケアおよび社会的ニーズに対応する給付および受給権の制度。</w:t>
      </w:r>
    </w:p>
    <w:p w14:paraId="0C737FCC" w14:textId="77777777" w:rsidR="00EF1CB4" w:rsidRDefault="00EF1CB4" w:rsidP="00210EC7">
      <w:r>
        <w:rPr>
          <w:rFonts w:hint="eastAsia"/>
        </w:rPr>
        <w:t xml:space="preserve">　</w:t>
      </w:r>
      <w:r w:rsidRPr="00EF1CB4">
        <w:rPr>
          <w:rFonts w:hint="eastAsia"/>
        </w:rPr>
        <w:t>「世帯もしくはホーム」。同じ住所で暮らし、主な食事を共にし、共通する基本的ニーズをともに満たす個人のグループであり、必ずしも親族である必要はない。</w:t>
      </w:r>
    </w:p>
    <w:p w14:paraId="45FA5A33" w14:textId="77777777" w:rsidR="00EF1CB4" w:rsidRDefault="00EF1CB4" w:rsidP="00210EC7">
      <w:r>
        <w:rPr>
          <w:rFonts w:hint="eastAsia"/>
        </w:rPr>
        <w:lastRenderedPageBreak/>
        <w:t xml:space="preserve">　</w:t>
      </w:r>
      <w:r w:rsidRPr="00EF1CB4">
        <w:rPr>
          <w:rFonts w:hint="eastAsia"/>
        </w:rPr>
        <w:t>「高齢期」。人生の最終段階の社会的表現。</w:t>
      </w:r>
    </w:p>
    <w:p w14:paraId="30632CFF" w14:textId="77777777" w:rsidR="00EF1CB4" w:rsidRDefault="00EF1CB4" w:rsidP="00210EC7"/>
    <w:p w14:paraId="67C1FDA3" w14:textId="77777777" w:rsidR="00EF1CB4" w:rsidRDefault="00EF1CB4" w:rsidP="00210EC7">
      <w:r>
        <w:rPr>
          <w:rFonts w:hint="eastAsia"/>
        </w:rPr>
        <w:t>一般原則</w:t>
      </w:r>
    </w:p>
    <w:p w14:paraId="182C4F9A" w14:textId="77777777" w:rsidR="00EF1CB4" w:rsidRDefault="00EF1CB4" w:rsidP="00210EC7">
      <w:r>
        <w:rPr>
          <w:rFonts w:hint="eastAsia"/>
        </w:rPr>
        <w:t>第3</w:t>
      </w:r>
      <w:r w:rsidR="00C3758C">
        <w:rPr>
          <w:rFonts w:hint="eastAsia"/>
        </w:rPr>
        <w:t>条</w:t>
      </w:r>
    </w:p>
    <w:p w14:paraId="76F6844F" w14:textId="77777777" w:rsidR="00EF1CB4" w:rsidRDefault="00EF1CB4" w:rsidP="00210EC7">
      <w:r w:rsidRPr="00EF1CB4">
        <w:rPr>
          <w:rFonts w:hint="eastAsia"/>
        </w:rPr>
        <w:t>本条約に適用される一般原則は、</w:t>
      </w:r>
    </w:p>
    <w:p w14:paraId="6A3EC1D5" w14:textId="77777777" w:rsidR="00EF1CB4" w:rsidRDefault="00EF1CB4" w:rsidP="00EF1CB4">
      <w:pPr>
        <w:pStyle w:val="a3"/>
        <w:numPr>
          <w:ilvl w:val="0"/>
          <w:numId w:val="1"/>
        </w:numPr>
        <w:ind w:leftChars="0"/>
      </w:pPr>
      <w:r w:rsidRPr="00EF1CB4">
        <w:rPr>
          <w:rFonts w:hint="eastAsia"/>
        </w:rPr>
        <w:t>高齢者の人権および基本的自由の促進ならびに擁護</w:t>
      </w:r>
    </w:p>
    <w:p w14:paraId="049F0164" w14:textId="77777777" w:rsidR="00EF1CB4" w:rsidRDefault="003E7D09" w:rsidP="00EF1CB4">
      <w:pPr>
        <w:pStyle w:val="a3"/>
        <w:numPr>
          <w:ilvl w:val="0"/>
          <w:numId w:val="1"/>
        </w:numPr>
        <w:ind w:leftChars="0"/>
      </w:pPr>
      <w:r>
        <w:rPr>
          <w:rFonts w:hint="eastAsia"/>
        </w:rPr>
        <w:t>高齢者とその社会的役割、</w:t>
      </w:r>
      <w:r w:rsidR="00EF1CB4" w:rsidRPr="00EF1CB4">
        <w:rPr>
          <w:rFonts w:hint="eastAsia"/>
        </w:rPr>
        <w:t>発展への貢献を承認すること</w:t>
      </w:r>
    </w:p>
    <w:p w14:paraId="63051A37" w14:textId="77777777" w:rsidR="00EF1CB4" w:rsidRDefault="003E7D09" w:rsidP="00EF1CB4">
      <w:pPr>
        <w:pStyle w:val="a3"/>
        <w:numPr>
          <w:ilvl w:val="0"/>
          <w:numId w:val="1"/>
        </w:numPr>
        <w:ind w:leftChars="0"/>
      </w:pPr>
      <w:r>
        <w:rPr>
          <w:rFonts w:hint="eastAsia"/>
        </w:rPr>
        <w:t>高齢者の尊厳、独立、</w:t>
      </w:r>
      <w:r w:rsidR="00EF1CB4" w:rsidRPr="00EF1CB4">
        <w:rPr>
          <w:rFonts w:hint="eastAsia"/>
        </w:rPr>
        <w:t>積極性、および自律性</w:t>
      </w:r>
    </w:p>
    <w:p w14:paraId="55CB955C" w14:textId="77777777" w:rsidR="00EF1CB4" w:rsidRDefault="00EF1CB4" w:rsidP="00EF1CB4">
      <w:pPr>
        <w:pStyle w:val="a3"/>
        <w:numPr>
          <w:ilvl w:val="0"/>
          <w:numId w:val="1"/>
        </w:numPr>
        <w:ind w:leftChars="0"/>
      </w:pPr>
      <w:r w:rsidRPr="00EF1CB4">
        <w:rPr>
          <w:rFonts w:hint="eastAsia"/>
        </w:rPr>
        <w:t>平等と非差別</w:t>
      </w:r>
    </w:p>
    <w:p w14:paraId="7E2DBB0B" w14:textId="77777777" w:rsidR="00EF1CB4" w:rsidRDefault="00EF1CB4" w:rsidP="00EF1CB4">
      <w:pPr>
        <w:pStyle w:val="a3"/>
        <w:numPr>
          <w:ilvl w:val="0"/>
          <w:numId w:val="1"/>
        </w:numPr>
        <w:ind w:leftChars="0"/>
      </w:pPr>
      <w:r w:rsidRPr="00EF1CB4">
        <w:rPr>
          <w:rFonts w:hint="eastAsia"/>
        </w:rPr>
        <w:t>参加、統合、およびで全面的に有効な社会的包摂</w:t>
      </w:r>
    </w:p>
    <w:p w14:paraId="3B6D7FEB" w14:textId="77777777" w:rsidR="00EF1CB4" w:rsidRDefault="00EF1CB4" w:rsidP="00EF1CB4">
      <w:pPr>
        <w:pStyle w:val="a3"/>
        <w:numPr>
          <w:ilvl w:val="0"/>
          <w:numId w:val="1"/>
        </w:numPr>
        <w:ind w:leftChars="0"/>
      </w:pPr>
      <w:r w:rsidRPr="00EF1CB4">
        <w:rPr>
          <w:rFonts w:hint="eastAsia"/>
        </w:rPr>
        <w:t>良好な状態とケア</w:t>
      </w:r>
    </w:p>
    <w:p w14:paraId="72D13C00" w14:textId="77777777" w:rsidR="00EF1CB4" w:rsidRDefault="00EF1CB4" w:rsidP="00EF1CB4">
      <w:pPr>
        <w:pStyle w:val="a3"/>
        <w:numPr>
          <w:ilvl w:val="0"/>
          <w:numId w:val="1"/>
        </w:numPr>
        <w:ind w:leftChars="0"/>
      </w:pPr>
      <w:r>
        <w:rPr>
          <w:rFonts w:hint="eastAsia"/>
        </w:rPr>
        <w:t>物理</w:t>
      </w:r>
      <w:r w:rsidRPr="00EF1CB4">
        <w:rPr>
          <w:rFonts w:hint="eastAsia"/>
        </w:rPr>
        <w:t>的、経済的、および社会的な保障</w:t>
      </w:r>
    </w:p>
    <w:p w14:paraId="5FF7BFD6" w14:textId="77777777" w:rsidR="00EF1CB4" w:rsidRDefault="00EF1CB4" w:rsidP="00EF1CB4">
      <w:pPr>
        <w:pStyle w:val="a3"/>
        <w:numPr>
          <w:ilvl w:val="0"/>
          <w:numId w:val="1"/>
        </w:numPr>
        <w:ind w:leftChars="0"/>
      </w:pPr>
      <w:r w:rsidRPr="00EF1CB4">
        <w:rPr>
          <w:rFonts w:hint="eastAsia"/>
        </w:rPr>
        <w:t>自己実現</w:t>
      </w:r>
    </w:p>
    <w:p w14:paraId="3E876E0D" w14:textId="77777777" w:rsidR="00EF1CB4" w:rsidRDefault="00EF1CB4" w:rsidP="00EF1CB4">
      <w:pPr>
        <w:pStyle w:val="a3"/>
        <w:numPr>
          <w:ilvl w:val="0"/>
          <w:numId w:val="1"/>
        </w:numPr>
        <w:ind w:leftChars="0"/>
      </w:pPr>
      <w:r w:rsidRPr="00EF1CB4">
        <w:rPr>
          <w:rFonts w:hint="eastAsia"/>
        </w:rPr>
        <w:t>ジェンダーの公平性と平等性、およびライフコースアプローチ</w:t>
      </w:r>
    </w:p>
    <w:p w14:paraId="6C95C57B" w14:textId="77777777" w:rsidR="00EF1CB4" w:rsidRDefault="00EF1CB4" w:rsidP="00EF1CB4">
      <w:pPr>
        <w:pStyle w:val="a3"/>
        <w:numPr>
          <w:ilvl w:val="0"/>
          <w:numId w:val="1"/>
        </w:numPr>
        <w:ind w:leftChars="0"/>
      </w:pPr>
      <w:r w:rsidRPr="00EF1CB4">
        <w:rPr>
          <w:rFonts w:hint="eastAsia"/>
        </w:rPr>
        <w:t>連帯と家族や</w:t>
      </w:r>
      <w:r>
        <w:rPr>
          <w:rFonts w:hint="eastAsia"/>
        </w:rPr>
        <w:t>地域社会</w:t>
      </w:r>
      <w:r w:rsidRPr="00EF1CB4">
        <w:rPr>
          <w:rFonts w:hint="eastAsia"/>
        </w:rPr>
        <w:t>の保護の強化</w:t>
      </w:r>
    </w:p>
    <w:p w14:paraId="48C5FAF1" w14:textId="77777777" w:rsidR="00EF1CB4" w:rsidRDefault="00EF1CB4" w:rsidP="00EF1CB4">
      <w:pPr>
        <w:pStyle w:val="a3"/>
        <w:numPr>
          <w:ilvl w:val="0"/>
          <w:numId w:val="1"/>
        </w:numPr>
        <w:ind w:leftChars="0"/>
      </w:pPr>
      <w:r w:rsidRPr="00EF1CB4">
        <w:rPr>
          <w:rFonts w:hint="eastAsia"/>
        </w:rPr>
        <w:t>適切な対応と優先的なケア</w:t>
      </w:r>
    </w:p>
    <w:p w14:paraId="6E38C1BF" w14:textId="77777777" w:rsidR="00EF1CB4" w:rsidRDefault="00EF1CB4" w:rsidP="00EF1CB4">
      <w:pPr>
        <w:pStyle w:val="a3"/>
        <w:numPr>
          <w:ilvl w:val="0"/>
          <w:numId w:val="1"/>
        </w:numPr>
        <w:ind w:leftChars="0"/>
      </w:pPr>
      <w:r w:rsidRPr="00EF1CB4">
        <w:rPr>
          <w:rFonts w:hint="eastAsia"/>
        </w:rPr>
        <w:t>高齢者の権利を効果的に享受するための専門分化された対応</w:t>
      </w:r>
    </w:p>
    <w:p w14:paraId="126DA032" w14:textId="77777777" w:rsidR="00EF1CB4" w:rsidRDefault="00EF1CB4" w:rsidP="00EF1CB4">
      <w:pPr>
        <w:pStyle w:val="a3"/>
        <w:numPr>
          <w:ilvl w:val="0"/>
          <w:numId w:val="1"/>
        </w:numPr>
        <w:ind w:leftChars="0"/>
      </w:pPr>
      <w:r w:rsidRPr="00EF1CB4">
        <w:rPr>
          <w:rFonts w:hint="eastAsia"/>
        </w:rPr>
        <w:t>文化的多様性の尊重および理解</w:t>
      </w:r>
    </w:p>
    <w:p w14:paraId="12A74F8B" w14:textId="77777777" w:rsidR="00EF1CB4" w:rsidRDefault="00EF1CB4" w:rsidP="00EF1CB4">
      <w:pPr>
        <w:pStyle w:val="a3"/>
        <w:numPr>
          <w:ilvl w:val="0"/>
          <w:numId w:val="1"/>
        </w:numPr>
        <w:ind w:leftChars="0"/>
      </w:pPr>
      <w:r w:rsidRPr="00EF1CB4">
        <w:rPr>
          <w:rFonts w:hint="eastAsia"/>
        </w:rPr>
        <w:t>実効性ある司法上の保護</w:t>
      </w:r>
    </w:p>
    <w:p w14:paraId="37A355DF" w14:textId="77777777" w:rsidR="00EF1CB4" w:rsidRDefault="00EF1CB4" w:rsidP="00EF1CB4">
      <w:pPr>
        <w:pStyle w:val="a3"/>
        <w:numPr>
          <w:ilvl w:val="0"/>
          <w:numId w:val="1"/>
        </w:numPr>
        <w:ind w:leftChars="0"/>
      </w:pPr>
      <w:r w:rsidRPr="00EF1CB4">
        <w:rPr>
          <w:rFonts w:hint="eastAsia"/>
        </w:rPr>
        <w:t>国内法に従い、高齢者の社会への積極的、全面的、かつ実り多い社会的包摂、ならびに高齢者のケアおよび援助における、国家の責任および家族や地域社会の参加。</w:t>
      </w:r>
    </w:p>
    <w:p w14:paraId="102225B4" w14:textId="77777777" w:rsidR="00EF1CB4" w:rsidRDefault="00EF1CB4" w:rsidP="00EF1CB4">
      <w:pPr>
        <w:pStyle w:val="a3"/>
        <w:ind w:leftChars="0" w:left="360"/>
      </w:pPr>
    </w:p>
    <w:p w14:paraId="090D2E21" w14:textId="77777777" w:rsidR="00EF1CB4" w:rsidRPr="009C04CE" w:rsidRDefault="00EF1CB4" w:rsidP="00EF1CB4">
      <w:pPr>
        <w:rPr>
          <w:b/>
          <w:bCs/>
        </w:rPr>
      </w:pPr>
      <w:r w:rsidRPr="009C04CE">
        <w:rPr>
          <w:rFonts w:hint="eastAsia"/>
          <w:b/>
          <w:bCs/>
        </w:rPr>
        <w:t>第3章　締約国の一般的義務</w:t>
      </w:r>
    </w:p>
    <w:p w14:paraId="59AF6341" w14:textId="77777777" w:rsidR="00EF1CB4" w:rsidRDefault="00EF1CB4" w:rsidP="00EF1CB4">
      <w:r>
        <w:rPr>
          <w:rFonts w:hint="eastAsia"/>
        </w:rPr>
        <w:t xml:space="preserve">第4条　</w:t>
      </w:r>
      <w:r w:rsidRPr="00EF1CB4">
        <w:rPr>
          <w:rFonts w:hint="eastAsia"/>
        </w:rPr>
        <w:t>締約国は、いかなる差別もせずに、この条約で明記された高齢者の人権および基本的自由の保護することを約束し、そのために、以下のことを行う。</w:t>
      </w:r>
    </w:p>
    <w:p w14:paraId="387FA874" w14:textId="77777777" w:rsidR="00EF1CB4" w:rsidRDefault="00EF1CB4" w:rsidP="003E7D09">
      <w:pPr>
        <w:pStyle w:val="a3"/>
        <w:numPr>
          <w:ilvl w:val="0"/>
          <w:numId w:val="2"/>
        </w:numPr>
        <w:ind w:leftChars="0"/>
      </w:pPr>
      <w:r w:rsidRPr="00EF1CB4">
        <w:rPr>
          <w:rFonts w:hint="eastAsia"/>
        </w:rPr>
        <w:t>隔離、遺棄、長期の身体拘束、過密収容、</w:t>
      </w:r>
      <w:r w:rsidR="005E530B">
        <w:rPr>
          <w:rFonts w:hint="eastAsia"/>
        </w:rPr>
        <w:t>地域社会からの排除、食糧</w:t>
      </w:r>
      <w:r w:rsidRPr="00EF1CB4">
        <w:rPr>
          <w:rFonts w:hint="eastAsia"/>
        </w:rPr>
        <w:t>の奪取、幼児扱い、とりわけ不適切もしくは不均衡な医療的治療、または残虐な、非人道的な、また品位を傷つけるような対応、もしくは高齢者の安全およびインテグリティ</w:t>
      </w:r>
      <w:r w:rsidR="003E7D09" w:rsidRPr="003E7D09">
        <w:rPr>
          <w:rFonts w:hint="eastAsia"/>
        </w:rPr>
        <w:t>（価値ある高潔な状態）</w:t>
      </w:r>
      <w:r w:rsidRPr="00EF1CB4">
        <w:rPr>
          <w:rFonts w:hint="eastAsia"/>
        </w:rPr>
        <w:t>を脅かす処罰に当たる待遇など、この条約に違背する慣行を予防・処罰・根絶するための措置を採らなければならない。</w:t>
      </w:r>
    </w:p>
    <w:p w14:paraId="146E3CF0" w14:textId="77777777" w:rsidR="00EF1CB4" w:rsidRDefault="00EF1CB4" w:rsidP="00EF1CB4">
      <w:pPr>
        <w:pStyle w:val="a3"/>
        <w:numPr>
          <w:ilvl w:val="0"/>
          <w:numId w:val="2"/>
        </w:numPr>
        <w:ind w:leftChars="0"/>
      </w:pPr>
      <w:r w:rsidRPr="00EF1CB4">
        <w:rPr>
          <w:rFonts w:hint="eastAsia"/>
        </w:rPr>
        <w:t>積極的措置を採用し、この条約で明記された権利の行使に必要とされうる合理的な調整を行い、条約と両立しない立法措置を控えるものとする。この条約に基づく、高齢者にとって“事実上の”平</w:t>
      </w:r>
      <w:r w:rsidR="00816601">
        <w:rPr>
          <w:rFonts w:hint="eastAsia"/>
        </w:rPr>
        <w:t>等を促進もしくは達成するために、あるいは高齢者の全面的な社会的、経済的、教育的、政治的、文化的分野への参加</w:t>
      </w:r>
      <w:r w:rsidRPr="00EF1CB4">
        <w:rPr>
          <w:rFonts w:hint="eastAsia"/>
        </w:rPr>
        <w:t>を確実にするために必要な積極的措置および合理的な調整は、差別的なものとみなしてはならない。そのような措置は、異なるグループが別個の権利を有する状態を生じさせてはなら</w:t>
      </w:r>
      <w:r w:rsidRPr="00EF1CB4">
        <w:rPr>
          <w:rFonts w:hint="eastAsia"/>
        </w:rPr>
        <w:lastRenderedPageBreak/>
        <w:t>ず、目的が達成された後には合理的な期間を超えて継続してはならない。</w:t>
      </w:r>
    </w:p>
    <w:p w14:paraId="64249203" w14:textId="77777777" w:rsidR="00EF1CB4" w:rsidRDefault="00EF1CB4" w:rsidP="00EF1CB4">
      <w:pPr>
        <w:pStyle w:val="a3"/>
        <w:numPr>
          <w:ilvl w:val="0"/>
          <w:numId w:val="2"/>
        </w:numPr>
        <w:ind w:leftChars="0"/>
      </w:pPr>
      <w:r w:rsidRPr="00EF1CB4">
        <w:rPr>
          <w:rFonts w:hint="eastAsia"/>
        </w:rPr>
        <w:t>本条約で認められた権利について、適切な司法へのアクセス確保を含め、あらゆる分野で高齢者がきめ細かく優先的に対応されるよう</w:t>
      </w:r>
      <w:r w:rsidR="00816601">
        <w:rPr>
          <w:rFonts w:hint="eastAsia"/>
        </w:rPr>
        <w:t>に、権利意識を高め権利を有効なものにするのに必要とされうる立法、行政、司法、</w:t>
      </w:r>
      <w:r w:rsidRPr="00EF1CB4">
        <w:rPr>
          <w:rFonts w:hint="eastAsia"/>
        </w:rPr>
        <w:t>予算などその他の措置を採用し強化しなければならない。</w:t>
      </w:r>
    </w:p>
    <w:p w14:paraId="6A025A39" w14:textId="77777777" w:rsidR="00EF1CB4" w:rsidRDefault="00A367A4" w:rsidP="00A367A4">
      <w:pPr>
        <w:pStyle w:val="a3"/>
        <w:numPr>
          <w:ilvl w:val="0"/>
          <w:numId w:val="2"/>
        </w:numPr>
        <w:ind w:leftChars="0"/>
      </w:pPr>
      <w:r w:rsidRPr="00A367A4">
        <w:t>国内法に従って経済的、社会的、文化的な完全実現を漸進的に達成するために、国際協力の枠組みの中で必要と思われる措置を、国際法に基づき直ちに適用可能な諸義務にとらわれず、それらの利用可能な資源を最大限活用し、その開発レベルに見合ったものとする。</w:t>
      </w:r>
    </w:p>
    <w:p w14:paraId="774C3470" w14:textId="77777777" w:rsidR="00A367A4" w:rsidRDefault="00A367A4" w:rsidP="00A367A4">
      <w:pPr>
        <w:pStyle w:val="a3"/>
        <w:numPr>
          <w:ilvl w:val="0"/>
          <w:numId w:val="2"/>
        </w:numPr>
        <w:ind w:leftChars="0"/>
      </w:pPr>
      <w:r w:rsidRPr="00A367A4">
        <w:rPr>
          <w:rFonts w:hint="eastAsia"/>
        </w:rPr>
        <w:t>高齢者の権利の保護</w:t>
      </w:r>
      <w:r w:rsidR="00816601">
        <w:rPr>
          <w:rFonts w:hint="eastAsia"/>
        </w:rPr>
        <w:t>、促進</w:t>
      </w:r>
      <w:r w:rsidRPr="00A367A4">
        <w:rPr>
          <w:rFonts w:hint="eastAsia"/>
        </w:rPr>
        <w:t>を専門とする公的機関を促進し、それらの発展を促進しなければならない。</w:t>
      </w:r>
    </w:p>
    <w:p w14:paraId="4184B6EE" w14:textId="77777777" w:rsidR="00A367A4" w:rsidRDefault="00A367A4" w:rsidP="00A367A4">
      <w:pPr>
        <w:pStyle w:val="a3"/>
        <w:numPr>
          <w:ilvl w:val="0"/>
          <w:numId w:val="2"/>
        </w:numPr>
        <w:ind w:leftChars="0"/>
      </w:pPr>
      <w:r w:rsidRPr="00A367A4">
        <w:rPr>
          <w:rFonts w:hint="eastAsia"/>
        </w:rPr>
        <w:t>この条約を履行するための公共政策および法律の起草、実施、および監督における、市民社会および他の社会の関係者、特に高齢者による広範な参加を奨励する。</w:t>
      </w:r>
    </w:p>
    <w:p w14:paraId="1B6AA73F" w14:textId="77777777" w:rsidR="00A367A4" w:rsidRDefault="00A367A4" w:rsidP="00A367A4">
      <w:pPr>
        <w:pStyle w:val="a3"/>
        <w:numPr>
          <w:ilvl w:val="0"/>
          <w:numId w:val="2"/>
        </w:numPr>
        <w:ind w:leftChars="0"/>
      </w:pPr>
      <w:r w:rsidRPr="00A367A4">
        <w:rPr>
          <w:rFonts w:hint="eastAsia"/>
        </w:rPr>
        <w:t>この条約を履行するための方針を設計し実施するために、必要な統計データおよび研究データを含む適切な情報の収集を促進する。</w:t>
      </w:r>
    </w:p>
    <w:p w14:paraId="6FC83F74" w14:textId="77777777" w:rsidR="009C04CE" w:rsidRDefault="009C04CE" w:rsidP="009C04CE">
      <w:pPr>
        <w:rPr>
          <w:b/>
          <w:bCs/>
        </w:rPr>
      </w:pPr>
    </w:p>
    <w:p w14:paraId="07C800AC" w14:textId="5322CDAA" w:rsidR="009C04CE" w:rsidRPr="009C04CE" w:rsidRDefault="009C04CE" w:rsidP="009C04CE">
      <w:pPr>
        <w:rPr>
          <w:b/>
          <w:bCs/>
        </w:rPr>
      </w:pPr>
      <w:r w:rsidRPr="009C04CE">
        <w:rPr>
          <w:rFonts w:hint="eastAsia"/>
          <w:b/>
          <w:bCs/>
        </w:rPr>
        <w:t>第</w:t>
      </w:r>
      <w:r>
        <w:rPr>
          <w:rFonts w:hint="eastAsia"/>
          <w:b/>
          <w:bCs/>
        </w:rPr>
        <w:t>4</w:t>
      </w:r>
      <w:r w:rsidRPr="009C04CE">
        <w:rPr>
          <w:rFonts w:hint="eastAsia"/>
          <w:b/>
          <w:bCs/>
        </w:rPr>
        <w:t xml:space="preserve">章　</w:t>
      </w:r>
      <w:r>
        <w:rPr>
          <w:rFonts w:hint="eastAsia"/>
          <w:b/>
          <w:bCs/>
        </w:rPr>
        <w:t>保障される権利</w:t>
      </w:r>
    </w:p>
    <w:p w14:paraId="69323C7C" w14:textId="77777777" w:rsidR="00A367A4" w:rsidRDefault="00A367A4" w:rsidP="00A367A4">
      <w:r>
        <w:rPr>
          <w:rFonts w:hint="eastAsia"/>
        </w:rPr>
        <w:t xml:space="preserve">第5条　</w:t>
      </w:r>
      <w:r w:rsidRPr="00A367A4">
        <w:rPr>
          <w:rFonts w:hint="eastAsia"/>
        </w:rPr>
        <w:t>年齢による平等と非差別（無差別）</w:t>
      </w:r>
    </w:p>
    <w:p w14:paraId="474750EA" w14:textId="77777777" w:rsidR="00A367A4" w:rsidRDefault="00733505" w:rsidP="00A367A4">
      <w:r w:rsidRPr="00733505">
        <w:rPr>
          <w:rFonts w:hint="eastAsia"/>
        </w:rPr>
        <w:t xml:space="preserve">　この条約は、高齢者の年齢に基づく差別を禁止している。</w:t>
      </w:r>
    </w:p>
    <w:p w14:paraId="15F8021E" w14:textId="77777777" w:rsidR="00733505" w:rsidRDefault="00733505" w:rsidP="00A367A4">
      <w:r>
        <w:rPr>
          <w:rFonts w:hint="eastAsia"/>
        </w:rPr>
        <w:t xml:space="preserve">　</w:t>
      </w:r>
      <w:r w:rsidR="003E7D09">
        <w:rPr>
          <w:rFonts w:hint="eastAsia"/>
        </w:rPr>
        <w:t>締約国は、各国の高齢化および老齢に関する政策、計画、</w:t>
      </w:r>
      <w:r w:rsidRPr="00733505">
        <w:rPr>
          <w:rFonts w:hint="eastAsia"/>
        </w:rPr>
        <w:t>法令において、女性、障害のある人、性的志向の異なる人および性同一性を含む複数の差別の被害者である、移民、貧困状態または社会的排除の状態にある人々、アフリカ系の人々に加え、先住民族、ホームレス、自由を剥奪された人々、伝統文化を継承する民族に関係する人々や、民族的、人種的、国家的、言語的、宗教的、地域的少数グループなど、脆弱で複合差別を受けている高齢者への具体的な働きかけ方を発展させなければならない。</w:t>
      </w:r>
    </w:p>
    <w:p w14:paraId="6675FBF5" w14:textId="77777777" w:rsidR="00B74DA1" w:rsidRPr="003E7D09" w:rsidRDefault="00B74DA1" w:rsidP="00A367A4"/>
    <w:p w14:paraId="574FD5A5" w14:textId="77777777" w:rsidR="00B74DA1" w:rsidRDefault="00B74DA1" w:rsidP="00A367A4">
      <w:r>
        <w:rPr>
          <w:rFonts w:hint="eastAsia"/>
        </w:rPr>
        <w:t>第6条　高齢期における生命と尊厳に対する権利</w:t>
      </w:r>
    </w:p>
    <w:p w14:paraId="2CC40D82" w14:textId="77777777" w:rsidR="00B74DA1" w:rsidRDefault="00B74DA1" w:rsidP="00A367A4">
      <w:r>
        <w:rPr>
          <w:rFonts w:hint="eastAsia"/>
        </w:rPr>
        <w:t xml:space="preserve">　</w:t>
      </w:r>
      <w:r w:rsidRPr="00B74DA1">
        <w:rPr>
          <w:rFonts w:hint="eastAsia"/>
        </w:rPr>
        <w:t>締約国は、高齢期に他の世代の人々と平等に、高齢者が生存する権利および臨終まで尊厳をもって生活する権利を有効に享受できるように、必要なすべての措置を採用しなければならない。</w:t>
      </w:r>
    </w:p>
    <w:p w14:paraId="784703A6" w14:textId="77777777" w:rsidR="00733505" w:rsidRDefault="00733505" w:rsidP="00A367A4">
      <w:r>
        <w:rPr>
          <w:rFonts w:hint="eastAsia"/>
        </w:rPr>
        <w:t xml:space="preserve">　</w:t>
      </w:r>
      <w:r w:rsidR="00B74DA1">
        <w:rPr>
          <w:rFonts w:hint="eastAsia"/>
        </w:rPr>
        <w:t>締約国は、公的および私的</w:t>
      </w:r>
      <w:r w:rsidRPr="00733505">
        <w:rPr>
          <w:rFonts w:hint="eastAsia"/>
        </w:rPr>
        <w:t>機関が、緩和ケアなどの包括的ケアを差別することなく、</w:t>
      </w:r>
      <w:r w:rsidR="00BF1066">
        <w:rPr>
          <w:rFonts w:hint="eastAsia"/>
        </w:rPr>
        <w:t>高齢者へ提供することを保障する措置をとり、高齢者の孤立を避け、末期患者が味わう死の恐怖や苦痛に関連する問題に適切に対応し、</w:t>
      </w:r>
      <w:r w:rsidR="00A66C6A">
        <w:rPr>
          <w:rFonts w:hint="eastAsia"/>
        </w:rPr>
        <w:t>インフォームド</w:t>
      </w:r>
      <w:r w:rsidRPr="00733505">
        <w:rPr>
          <w:rFonts w:hint="eastAsia"/>
        </w:rPr>
        <w:t>コンセントを表明する高齢者の権利に従って、不必要な苦痛や無益な治療がなされるのを防止しなければならない。</w:t>
      </w:r>
    </w:p>
    <w:p w14:paraId="5763E5D3" w14:textId="77777777" w:rsidR="00B74DA1" w:rsidRDefault="00B74DA1" w:rsidP="00A367A4"/>
    <w:p w14:paraId="2E74A67F" w14:textId="77777777" w:rsidR="00B74DA1" w:rsidRDefault="00B74DA1" w:rsidP="00A367A4">
      <w:r>
        <w:rPr>
          <w:rFonts w:hint="eastAsia"/>
        </w:rPr>
        <w:lastRenderedPageBreak/>
        <w:t>第7条　独立および自律の権利</w:t>
      </w:r>
    </w:p>
    <w:p w14:paraId="4C241D9E" w14:textId="77777777" w:rsidR="00B74DA1" w:rsidRDefault="00B74DA1" w:rsidP="00A367A4">
      <w:r>
        <w:rPr>
          <w:rFonts w:hint="eastAsia"/>
        </w:rPr>
        <w:t xml:space="preserve">　</w:t>
      </w:r>
      <w:r w:rsidRPr="00B74DA1">
        <w:rPr>
          <w:rFonts w:hint="eastAsia"/>
        </w:rPr>
        <w:t xml:space="preserve">　この条約の締約国は、高齢者が意思決定を行い、自らの人生設計を定め、その伝統と信念にあわせて</w:t>
      </w:r>
      <w:r>
        <w:rPr>
          <w:rFonts w:hint="eastAsia"/>
        </w:rPr>
        <w:t>自己決定し、</w:t>
      </w:r>
      <w:r w:rsidRPr="00B74DA1">
        <w:rPr>
          <w:rFonts w:hint="eastAsia"/>
        </w:rPr>
        <w:t>自律的で独立した生活を送り、こうした権利の行使することを可能にする仕組みへのアクセスすることができる高齢者の権利を認める。</w:t>
      </w:r>
    </w:p>
    <w:p w14:paraId="20911B2E" w14:textId="77777777" w:rsidR="00EF1CB4" w:rsidRDefault="00B74DA1" w:rsidP="00413838">
      <w:r>
        <w:rPr>
          <w:rFonts w:hint="eastAsia"/>
        </w:rPr>
        <w:t xml:space="preserve">　</w:t>
      </w:r>
      <w:r w:rsidRPr="00B74DA1">
        <w:rPr>
          <w:rFonts w:hint="eastAsia"/>
        </w:rPr>
        <w:t>締約国は、高齢者によるこれらの権利の全面的に享受し促進する目的で、高齢者による自己実現や、すべての家族の強化や、家族や社会との絆や、心の通う人間関係を容易にするプログラムないし政策を採用するのとする。締約国はとりわけ、</w:t>
      </w:r>
    </w:p>
    <w:p w14:paraId="79CC72F2" w14:textId="77777777" w:rsidR="00413838" w:rsidRDefault="00B74DA1" w:rsidP="00B74DA1">
      <w:pPr>
        <w:pStyle w:val="a3"/>
        <w:numPr>
          <w:ilvl w:val="0"/>
          <w:numId w:val="3"/>
        </w:numPr>
        <w:ind w:leftChars="0"/>
      </w:pPr>
      <w:r w:rsidRPr="00B74DA1">
        <w:rPr>
          <w:rFonts w:hint="eastAsia"/>
        </w:rPr>
        <w:t>高齢者が決定を下すうえでその自律性や、高齢者の行動の独立性を尊重する。</w:t>
      </w:r>
    </w:p>
    <w:p w14:paraId="3362B9CE" w14:textId="77777777" w:rsidR="00B74DA1" w:rsidRDefault="00B74DA1" w:rsidP="0017330A">
      <w:pPr>
        <w:pStyle w:val="a3"/>
        <w:numPr>
          <w:ilvl w:val="0"/>
          <w:numId w:val="3"/>
        </w:numPr>
        <w:ind w:leftChars="0"/>
      </w:pPr>
      <w:r w:rsidRPr="00B74DA1">
        <w:rPr>
          <w:rFonts w:hint="eastAsia"/>
        </w:rPr>
        <w:t>高齢者は、他の人々と同等の基準で、自</w:t>
      </w:r>
      <w:r>
        <w:rPr>
          <w:rFonts w:hint="eastAsia"/>
        </w:rPr>
        <w:t>分の居住地と、住む場所と住む人を選ぶ機会があり、特定の</w:t>
      </w:r>
      <w:r w:rsidRPr="00B74DA1">
        <w:rPr>
          <w:rFonts w:hint="eastAsia"/>
        </w:rPr>
        <w:t>生活</w:t>
      </w:r>
      <w:r>
        <w:rPr>
          <w:rFonts w:hint="eastAsia"/>
        </w:rPr>
        <w:t>形式を強制されない。</w:t>
      </w:r>
    </w:p>
    <w:p w14:paraId="6D7EF278" w14:textId="77777777" w:rsidR="00B74DA1" w:rsidRDefault="00B74DA1" w:rsidP="00B74DA1">
      <w:pPr>
        <w:pStyle w:val="a3"/>
        <w:numPr>
          <w:ilvl w:val="0"/>
          <w:numId w:val="3"/>
        </w:numPr>
        <w:ind w:leftChars="0"/>
      </w:pPr>
      <w:r w:rsidRPr="00B74DA1">
        <w:rPr>
          <w:rFonts w:hint="eastAsia"/>
        </w:rPr>
        <w:t>高齢者が、生活を支えるのに必要な個別的援助など、一連の家庭内、住宅、その他地域社会にある支援サービスに通所型サービスを漸進的に利用できるようにし、また、</w:t>
      </w:r>
      <w:r>
        <w:rPr>
          <w:rFonts w:hint="eastAsia"/>
        </w:rPr>
        <w:t>地域社会</w:t>
      </w:r>
      <w:r w:rsidRPr="00B74DA1">
        <w:rPr>
          <w:rFonts w:hint="eastAsia"/>
        </w:rPr>
        <w:t>への包摂をし、高齢者が</w:t>
      </w:r>
      <w:r>
        <w:rPr>
          <w:rFonts w:hint="eastAsia"/>
        </w:rPr>
        <w:t>地域社会</w:t>
      </w:r>
      <w:r w:rsidRPr="00B74DA1">
        <w:rPr>
          <w:rFonts w:hint="eastAsia"/>
        </w:rPr>
        <w:t>から孤立したり、</w:t>
      </w:r>
      <w:r>
        <w:rPr>
          <w:rFonts w:hint="eastAsia"/>
        </w:rPr>
        <w:t>地域社会</w:t>
      </w:r>
      <w:r w:rsidRPr="00B74DA1">
        <w:rPr>
          <w:rFonts w:hint="eastAsia"/>
        </w:rPr>
        <w:t>に隔離もしくは分離されないようにする。</w:t>
      </w:r>
    </w:p>
    <w:p w14:paraId="3A28CF3E" w14:textId="77777777" w:rsidR="00B74DA1" w:rsidRDefault="00B74DA1" w:rsidP="00555DE1"/>
    <w:p w14:paraId="4AA35BDC" w14:textId="77777777" w:rsidR="00555DE1" w:rsidRDefault="00555DE1" w:rsidP="00555DE1">
      <w:r>
        <w:rPr>
          <w:rFonts w:hint="eastAsia"/>
        </w:rPr>
        <w:t>第8条　参加と地域社会へ統合する権利</w:t>
      </w:r>
    </w:p>
    <w:p w14:paraId="7807D4B2" w14:textId="77777777" w:rsidR="00555DE1" w:rsidRDefault="00555DE1" w:rsidP="00555DE1">
      <w:r>
        <w:rPr>
          <w:rFonts w:hint="eastAsia"/>
        </w:rPr>
        <w:t xml:space="preserve">　</w:t>
      </w:r>
      <w:r w:rsidRPr="00555DE1">
        <w:rPr>
          <w:rFonts w:hint="eastAsia"/>
        </w:rPr>
        <w:t>高齢者は、社会への統合を視野に入れて、家族、</w:t>
      </w:r>
      <w:r>
        <w:rPr>
          <w:rFonts w:hint="eastAsia"/>
        </w:rPr>
        <w:t>地域社会</w:t>
      </w:r>
      <w:r w:rsidRPr="00555DE1">
        <w:rPr>
          <w:rFonts w:hint="eastAsia"/>
        </w:rPr>
        <w:t>、社会への積極的で、生産的で全面的かつ実質的に参加する権利を有する。</w:t>
      </w:r>
    </w:p>
    <w:p w14:paraId="5F779F55" w14:textId="77777777" w:rsidR="00555DE1" w:rsidRDefault="00555DE1" w:rsidP="00555DE1">
      <w:r>
        <w:rPr>
          <w:rFonts w:hint="eastAsia"/>
        </w:rPr>
        <w:t xml:space="preserve">　</w:t>
      </w:r>
      <w:r w:rsidRPr="00555DE1">
        <w:rPr>
          <w:rFonts w:hint="eastAsia"/>
        </w:rPr>
        <w:t>締約国は、高齢者が地域社会に積極的かつ生産的に参加を可能にし、高齢者の能力と可能性を発展させることを可能にするための方策を採用する。締約国は、その目的を達成するために</w:t>
      </w:r>
      <w:r w:rsidR="003E7D09">
        <w:rPr>
          <w:rFonts w:hint="eastAsia"/>
        </w:rPr>
        <w:t>、次の</w:t>
      </w:r>
      <w:r w:rsidRPr="00555DE1">
        <w:rPr>
          <w:rFonts w:hint="eastAsia"/>
        </w:rPr>
        <w:t>ことを行う。</w:t>
      </w:r>
    </w:p>
    <w:p w14:paraId="0B2864A9" w14:textId="77777777" w:rsidR="00555DE1" w:rsidRDefault="002A5104" w:rsidP="002A5104">
      <w:r>
        <w:t>a.</w:t>
      </w:r>
      <w:r w:rsidR="00555DE1" w:rsidRPr="00555DE1">
        <w:t>高齢者が、その権利を全面的に享受するのを妨げる偏見や固定概念を取り除くのに有益な平等な環境において、高齢者の参加および社会的包摂の仕組みを創設し、強化する。</w:t>
      </w:r>
    </w:p>
    <w:p w14:paraId="27AA66A3" w14:textId="77777777" w:rsidR="00555DE1" w:rsidRDefault="002A5104" w:rsidP="002A5104">
      <w:r>
        <w:rPr>
          <w:rFonts w:hint="eastAsia"/>
        </w:rPr>
        <w:t>b</w:t>
      </w:r>
      <w:r>
        <w:t>.</w:t>
      </w:r>
      <w:r w:rsidR="00555DE1" w:rsidRPr="00555DE1">
        <w:rPr>
          <w:rFonts w:hint="eastAsia"/>
        </w:rPr>
        <w:t>社会の発展の重要な要素として、連帯と相互支援を強化するための世代間活動への高齢者の参加を促進する。</w:t>
      </w:r>
    </w:p>
    <w:p w14:paraId="4F303A61" w14:textId="77777777" w:rsidR="00555DE1" w:rsidRDefault="002A5104" w:rsidP="002A5104">
      <w:r>
        <w:t>c.</w:t>
      </w:r>
      <w:r w:rsidR="00555DE1" w:rsidRPr="00555DE1">
        <w:rPr>
          <w:rFonts w:hint="eastAsia"/>
        </w:rPr>
        <w:t>一般向けの施設および地域社会に提供されるサービスが高齢者に平等に利用できるように、またそこにおける高齢者のニーズが考慮されることを確実にする。</w:t>
      </w:r>
    </w:p>
    <w:p w14:paraId="083C79CD" w14:textId="77777777" w:rsidR="00555DE1" w:rsidRDefault="00555DE1" w:rsidP="00555DE1"/>
    <w:p w14:paraId="131969CB" w14:textId="77777777" w:rsidR="00555DE1" w:rsidRDefault="00555DE1" w:rsidP="00555DE1">
      <w:r>
        <w:rPr>
          <w:rFonts w:hint="eastAsia"/>
        </w:rPr>
        <w:t>第9条　安全の権利とあらゆる種類の暴力のない生活</w:t>
      </w:r>
    </w:p>
    <w:p w14:paraId="50FC4CB0" w14:textId="77777777" w:rsidR="00555DE1" w:rsidRDefault="00555DE1" w:rsidP="00555DE1">
      <w:r>
        <w:rPr>
          <w:rFonts w:hint="eastAsia"/>
        </w:rPr>
        <w:t xml:space="preserve">　</w:t>
      </w:r>
      <w:r w:rsidRPr="00555DE1">
        <w:rPr>
          <w:rFonts w:hint="eastAsia"/>
        </w:rPr>
        <w:t>高齢者は、あらゆる種類の暴力のない安全および生活を送る権利があり、尊厳を持って扱われ、人種、肌の色、性別、言語、文化、宗教、政治的もしくはその他の見解、出自、国籍、民族、先住民族、文化的アイデンティティ、社会</w:t>
      </w:r>
      <w:r w:rsidR="000854B5">
        <w:rPr>
          <w:rFonts w:hint="eastAsia"/>
        </w:rPr>
        <w:t>、</w:t>
      </w:r>
      <w:r w:rsidRPr="00555DE1">
        <w:rPr>
          <w:rFonts w:hint="eastAsia"/>
        </w:rPr>
        <w:t>経済的地位、障害、性的指向、性別、性同一性、経済的寄与などその他の条件に関わりなく、尊重され大切にされる。</w:t>
      </w:r>
    </w:p>
    <w:p w14:paraId="7A16E1C3" w14:textId="77777777" w:rsidR="00555DE1" w:rsidRDefault="00555DE1" w:rsidP="00555DE1">
      <w:r>
        <w:rPr>
          <w:rFonts w:hint="eastAsia"/>
        </w:rPr>
        <w:t xml:space="preserve">　</w:t>
      </w:r>
      <w:r w:rsidRPr="00555DE1">
        <w:rPr>
          <w:rFonts w:hint="eastAsia"/>
        </w:rPr>
        <w:t>高齢者は、いかなる暴力や虐待も受けずに生活する権利を有する。この条約の目的のために、高齢者に対する暴力は、公共もしくは私的領域のいずれかにおいて、死に至ら</w:t>
      </w:r>
      <w:r w:rsidRPr="00555DE1">
        <w:rPr>
          <w:rFonts w:hint="eastAsia"/>
        </w:rPr>
        <w:lastRenderedPageBreak/>
        <w:t>しめたり、身体的、性的、または精神的な傷もしくは苦痛を引き起こすあらゆる行動または行為と理解される。</w:t>
      </w:r>
    </w:p>
    <w:p w14:paraId="5ADFF045" w14:textId="77777777" w:rsidR="00555DE1" w:rsidRDefault="00555DE1" w:rsidP="00555DE1">
      <w:r>
        <w:rPr>
          <w:rFonts w:hint="eastAsia"/>
        </w:rPr>
        <w:t xml:space="preserve">　</w:t>
      </w:r>
      <w:r w:rsidRPr="00555DE1">
        <w:rPr>
          <w:rFonts w:hint="eastAsia"/>
        </w:rPr>
        <w:t>高齢者に対する暴力には、とりわけさまざまな形態の金銭的、身体的、性的、および精神的な虐待および酷使、</w:t>
      </w:r>
      <w:r w:rsidR="005E530B">
        <w:rPr>
          <w:rFonts w:hint="eastAsia"/>
        </w:rPr>
        <w:t>地域社会</w:t>
      </w:r>
      <w:r w:rsidRPr="00555DE1">
        <w:rPr>
          <w:rFonts w:hint="eastAsia"/>
        </w:rPr>
        <w:t>からの排除、家庭内もしくは家庭内で発生もしくは発生場所を問わず、国家や公務員によって侵害されたり、黙認されるあらゆる形の遺棄もしくは過失を含むと理解される。</w:t>
      </w:r>
    </w:p>
    <w:p w14:paraId="5C117FC6" w14:textId="77777777" w:rsidR="00555DE1" w:rsidRDefault="00555DE1" w:rsidP="00555DE1">
      <w:r>
        <w:rPr>
          <w:rFonts w:hint="eastAsia"/>
        </w:rPr>
        <w:t xml:space="preserve">　</w:t>
      </w:r>
      <w:r w:rsidRPr="00555DE1">
        <w:rPr>
          <w:rFonts w:hint="eastAsia"/>
        </w:rPr>
        <w:t>締約国は</w:t>
      </w:r>
      <w:r w:rsidR="003E7D09">
        <w:rPr>
          <w:rFonts w:hint="eastAsia"/>
        </w:rPr>
        <w:t>、次のことを</w:t>
      </w:r>
      <w:r w:rsidRPr="00555DE1">
        <w:rPr>
          <w:rFonts w:hint="eastAsia"/>
        </w:rPr>
        <w:t>約束する。</w:t>
      </w:r>
    </w:p>
    <w:p w14:paraId="265FC0AC" w14:textId="77777777" w:rsidR="00555DE1" w:rsidRDefault="002A5104" w:rsidP="00555DE1">
      <w:r>
        <w:t>a.</w:t>
      </w:r>
      <w:r w:rsidR="00555DE1" w:rsidRPr="00555DE1">
        <w:t xml:space="preserve"> 高齢者に対する暴力行為を防止、調査、処罰および根絶するための立法上、行政上およびその他の措置、ならびにその行為による被害の賠償を可能にする措置を採用すること。</w:t>
      </w:r>
    </w:p>
    <w:p w14:paraId="426F55FC" w14:textId="77777777" w:rsidR="00555DE1" w:rsidRDefault="002A5104" w:rsidP="00555DE1">
      <w:r>
        <w:t>b.</w:t>
      </w:r>
      <w:r w:rsidR="00555DE1">
        <w:rPr>
          <w:rFonts w:hint="eastAsia"/>
        </w:rPr>
        <w:t>予防施策の</w:t>
      </w:r>
      <w:r w:rsidR="00555DE1" w:rsidRPr="00555DE1">
        <w:rPr>
          <w:rFonts w:hint="eastAsia"/>
        </w:rPr>
        <w:t>発展を目的として、暴力の可能性のある状況の診断的評価を作成し、情報をまとめ広めること。</w:t>
      </w:r>
    </w:p>
    <w:p w14:paraId="444273AC" w14:textId="77777777" w:rsidR="00555DE1" w:rsidRDefault="002A5104" w:rsidP="00555DE1">
      <w:r>
        <w:t>c.</w:t>
      </w:r>
      <w:r w:rsidR="00555DE1" w:rsidRPr="00555DE1">
        <w:rPr>
          <w:rFonts w:hint="eastAsia"/>
        </w:rPr>
        <w:t>予防方針の策定を目的として、暴力の可能性のある状況の診断的評価を</w:t>
      </w:r>
      <w:r w:rsidR="003E7D09">
        <w:rPr>
          <w:rFonts w:hint="eastAsia"/>
        </w:rPr>
        <w:t>行う</w:t>
      </w:r>
      <w:r w:rsidR="00555DE1" w:rsidRPr="00555DE1">
        <w:rPr>
          <w:rFonts w:hint="eastAsia"/>
        </w:rPr>
        <w:t>ために情報を作成し、広めること。</w:t>
      </w:r>
    </w:p>
    <w:p w14:paraId="445C6021" w14:textId="77777777" w:rsidR="00EF5146" w:rsidRDefault="002A5104" w:rsidP="00555DE1">
      <w:r>
        <w:t>d.</w:t>
      </w:r>
      <w:r w:rsidR="00EF5146" w:rsidRPr="00EF5146">
        <w:rPr>
          <w:rFonts w:hint="eastAsia"/>
        </w:rPr>
        <w:t>高齢者の権利を効果的に保護する目的で、家族または世帯内のあらゆる形態の暴力、高齢者に長期ケアサービスを提供する施設、および社会全体を防止するための仕組みを確立もしくは強化すること。</w:t>
      </w:r>
    </w:p>
    <w:p w14:paraId="26E0B93E" w14:textId="77777777" w:rsidR="00EF5146" w:rsidRDefault="002A5104" w:rsidP="00555DE1">
      <w:r>
        <w:t>e.</w:t>
      </w:r>
      <w:r w:rsidR="00EF5146" w:rsidRPr="00EF5146">
        <w:rPr>
          <w:rFonts w:hint="eastAsia"/>
        </w:rPr>
        <w:t>高齢者に対するさまざまな形態の暴力について、またそれらをどのように特定して防止するかについて、社会全体に情報を提供し、関心を高めること。</w:t>
      </w:r>
    </w:p>
    <w:p w14:paraId="162F3E8A" w14:textId="77777777" w:rsidR="00EF5146" w:rsidRDefault="002A5104" w:rsidP="00555DE1">
      <w:r>
        <w:t>f.</w:t>
      </w:r>
      <w:r w:rsidR="00EF5146" w:rsidRPr="00EF5146">
        <w:rPr>
          <w:rFonts w:hint="eastAsia"/>
        </w:rPr>
        <w:t>長期ケア施設もしくは自宅で高齢者に対しケアをする責任のある公務員、ソーシャルワーカー、医療従事者を対象に、高齢者が尊厳ある対応を受けられるようにするため、ならびに、過失（ネグリジェンス）、暴力、虐待を防止するために、暴力の多様な形態について研修を行い、関心を高めること。</w:t>
      </w:r>
    </w:p>
    <w:p w14:paraId="2D7F04C2" w14:textId="77777777" w:rsidR="00EF5146" w:rsidRDefault="002A5104" w:rsidP="00555DE1">
      <w:r>
        <w:t>g.</w:t>
      </w:r>
      <w:r w:rsidR="00EF5146" w:rsidRPr="00EF5146">
        <w:rPr>
          <w:rFonts w:hint="eastAsia"/>
        </w:rPr>
        <w:t xml:space="preserve"> 家庭ないし世帯内での暴力を減少させるために、家族および自宅でケアサービスを提供する人のための研修プログラムを発展させること。</w:t>
      </w:r>
    </w:p>
    <w:p w14:paraId="7CE64B08" w14:textId="77777777" w:rsidR="00EF5146" w:rsidRDefault="002A5104" w:rsidP="00555DE1">
      <w:r>
        <w:t>h.</w:t>
      </w:r>
      <w:r w:rsidR="00EF5146" w:rsidRPr="00EF5146">
        <w:rPr>
          <w:rFonts w:hint="eastAsia"/>
        </w:rPr>
        <w:t>高齢者に対する暴力事件を扱う適切かつ効果的な苦情処理の仕組みを促進し、ならびにこのような事件に対応する法律上、行政上の仕組みを強化すること。</w:t>
      </w:r>
    </w:p>
    <w:p w14:paraId="29D979D4" w14:textId="77777777" w:rsidR="002C7635" w:rsidRDefault="002A5104" w:rsidP="00555DE1">
      <w:r>
        <w:t>i.</w:t>
      </w:r>
      <w:r w:rsidR="002C7635" w:rsidRPr="002C7635">
        <w:rPr>
          <w:rFonts w:hint="eastAsia"/>
        </w:rPr>
        <w:t>暴力を生じさせ、女性高齢者の尊厳およびインテグリティ</w:t>
      </w:r>
      <w:r w:rsidR="003E7D09" w:rsidRPr="003E7D09">
        <w:rPr>
          <w:rFonts w:hint="eastAsia"/>
        </w:rPr>
        <w:t>（価値ある高潔な状態）</w:t>
      </w:r>
      <w:r w:rsidR="002C7635" w:rsidRPr="002C7635">
        <w:rPr>
          <w:rFonts w:hint="eastAsia"/>
        </w:rPr>
        <w:t>に悪影響を及ぼすあらゆる慣習の排除を積極的に促進すること。</w:t>
      </w:r>
    </w:p>
    <w:p w14:paraId="172380AD" w14:textId="77777777" w:rsidR="002C7635" w:rsidRPr="002C7635" w:rsidRDefault="002C7635" w:rsidP="00555DE1"/>
    <w:p w14:paraId="480C2B56" w14:textId="77777777" w:rsidR="00EF5146" w:rsidRDefault="002C7635" w:rsidP="00555DE1">
      <w:r>
        <w:rPr>
          <w:rFonts w:hint="eastAsia"/>
        </w:rPr>
        <w:t xml:space="preserve">第10条　</w:t>
      </w:r>
      <w:r w:rsidRPr="002C7635">
        <w:rPr>
          <w:rFonts w:hint="eastAsia"/>
        </w:rPr>
        <w:t>拷問もしくは残虐な非人道的、品位を傷つける取り扱いもしくは刑罰を受けない権利</w:t>
      </w:r>
    </w:p>
    <w:p w14:paraId="15E76ED1" w14:textId="77777777" w:rsidR="002C7635" w:rsidRDefault="002C7635" w:rsidP="00555DE1">
      <w:r>
        <w:rPr>
          <w:rFonts w:hint="eastAsia"/>
        </w:rPr>
        <w:t xml:space="preserve">　</w:t>
      </w:r>
      <w:r w:rsidRPr="002C7635">
        <w:rPr>
          <w:rFonts w:hint="eastAsia"/>
        </w:rPr>
        <w:t>高齢者は、拷問もしくは残酷な非人道的、品位を傷つける取り扱いもしくは処罰を受けない権利を有する。</w:t>
      </w:r>
    </w:p>
    <w:p w14:paraId="6A9302F8" w14:textId="77777777" w:rsidR="002C7635" w:rsidRDefault="002C7635" w:rsidP="00555DE1">
      <w:r>
        <w:rPr>
          <w:rFonts w:hint="eastAsia"/>
        </w:rPr>
        <w:t xml:space="preserve">　</w:t>
      </w:r>
      <w:r w:rsidRPr="002C7635">
        <w:rPr>
          <w:rFonts w:hint="eastAsia"/>
        </w:rPr>
        <w:t>締約国は、あらゆる形態の拷問または残虐な、非人道的な、あるいは高齢者への対応ならびに処罰を防止、調査、処罰および根絶するために、立法上、行政上、司法上なら</w:t>
      </w:r>
      <w:r w:rsidRPr="002C7635">
        <w:rPr>
          <w:rFonts w:hint="eastAsia"/>
        </w:rPr>
        <w:lastRenderedPageBreak/>
        <w:t>びにその他のあらゆる必要な措置を講ずる。</w:t>
      </w:r>
    </w:p>
    <w:p w14:paraId="24E5C308" w14:textId="77777777" w:rsidR="000854B5" w:rsidRDefault="000854B5" w:rsidP="00555DE1"/>
    <w:p w14:paraId="1D77C2B4" w14:textId="77777777" w:rsidR="002C7635" w:rsidRDefault="002C7635" w:rsidP="00555DE1">
      <w:r>
        <w:rPr>
          <w:rFonts w:hint="eastAsia"/>
        </w:rPr>
        <w:t xml:space="preserve">第11条　</w:t>
      </w:r>
      <w:r w:rsidRPr="002C7635">
        <w:rPr>
          <w:rFonts w:hint="eastAsia"/>
        </w:rPr>
        <w:t>健康上の問題に関する自由とインフォームドコンセントの権利</w:t>
      </w:r>
    </w:p>
    <w:p w14:paraId="16754118" w14:textId="77777777" w:rsidR="002C7635" w:rsidRDefault="002C7635" w:rsidP="00555DE1">
      <w:r>
        <w:rPr>
          <w:rFonts w:hint="eastAsia"/>
        </w:rPr>
        <w:t xml:space="preserve">　</w:t>
      </w:r>
      <w:r w:rsidR="00A66C6A">
        <w:rPr>
          <w:rFonts w:hint="eastAsia"/>
        </w:rPr>
        <w:t>高齢者は、健康問題に関する自由ならびにインフォームド</w:t>
      </w:r>
      <w:r w:rsidRPr="002C7635">
        <w:rPr>
          <w:rFonts w:hint="eastAsia"/>
        </w:rPr>
        <w:t>コンセントを表明する不可分の権利を有する。この権利の否定は、高齢者の人権侵害の一形態にあたる。</w:t>
      </w:r>
    </w:p>
    <w:p w14:paraId="2B4EF70F" w14:textId="77777777" w:rsidR="002C7635" w:rsidRDefault="002C7635" w:rsidP="00555DE1">
      <w:r>
        <w:rPr>
          <w:rFonts w:hint="eastAsia"/>
        </w:rPr>
        <w:t xml:space="preserve">　</w:t>
      </w:r>
      <w:r w:rsidRPr="002C7635">
        <w:rPr>
          <w:rFonts w:hint="eastAsia"/>
        </w:rPr>
        <w:t>健康に関する医療上の決定、治療、処置、研究に対する自発的、自由かつ明示的な方法で、事前ならびにインフォームドコンセントを表明する高齢者の権利を確立し、およびこのような同意の変更もしくは取り消す権利を確保するために、締約国は、虐待を防止し、既存の治療法の選択肢およびそれらに伴う危険と利益を十分に理解するために高齢者の能力を強化するための、適切かつ効果的な仕組みを準備および実施する。</w:t>
      </w:r>
    </w:p>
    <w:p w14:paraId="0F68BCEA" w14:textId="77777777" w:rsidR="002C7635" w:rsidRDefault="002C7635" w:rsidP="00555DE1">
      <w:r>
        <w:rPr>
          <w:rFonts w:hint="eastAsia"/>
        </w:rPr>
        <w:t xml:space="preserve">　</w:t>
      </w:r>
      <w:r w:rsidRPr="002C7635">
        <w:rPr>
          <w:rFonts w:hint="eastAsia"/>
        </w:rPr>
        <w:t>これらの仕組みは、提供される情報が適切で、明瞭かつ適時に、アクセス可能で、わかりやすい形式で、差別なく入手可能であり、高齢者の文化的アイデンティティ、教育水準、およびコミュニケーションのニーズに見合ったものであることを保証しなければならない。</w:t>
      </w:r>
    </w:p>
    <w:p w14:paraId="402414E8" w14:textId="77777777" w:rsidR="002C7635" w:rsidRDefault="002C7635" w:rsidP="00555DE1">
      <w:r>
        <w:rPr>
          <w:rFonts w:hint="eastAsia"/>
        </w:rPr>
        <w:t xml:space="preserve">　</w:t>
      </w:r>
      <w:r w:rsidRPr="002C7635">
        <w:rPr>
          <w:rFonts w:hint="eastAsia"/>
        </w:rPr>
        <w:t>公的または私立の機関の医療専門家は、高齢者の事前の情報に基づく同意なしに、いかなる医学的、外科的治療、処置、ならびに研究を行うことはできない。</w:t>
      </w:r>
    </w:p>
    <w:p w14:paraId="4342CF17" w14:textId="77777777" w:rsidR="002C7635" w:rsidRDefault="002C7635" w:rsidP="00555DE1">
      <w:r>
        <w:rPr>
          <w:rFonts w:hint="eastAsia"/>
        </w:rPr>
        <w:t xml:space="preserve">　</w:t>
      </w:r>
      <w:r w:rsidRPr="002C7635">
        <w:rPr>
          <w:rFonts w:hint="eastAsia"/>
        </w:rPr>
        <w:t>高齢者には、医学的もしくは外科的治療（伝統的、代替的、補完的治療を含む）、もしくは研究や医学的ないし科学的実験について、自由に同意・拒否もしくは中止する権利があり、また、そうした決定の潜在的帰結ならびに危険性について明確かつ時宜にかなう形で情報を与えられる権利がある。</w:t>
      </w:r>
    </w:p>
    <w:p w14:paraId="750F71C8" w14:textId="77777777" w:rsidR="002C7635" w:rsidRDefault="002C7635" w:rsidP="00555DE1">
      <w:r>
        <w:rPr>
          <w:rFonts w:hint="eastAsia"/>
        </w:rPr>
        <w:t xml:space="preserve">　</w:t>
      </w:r>
      <w:r w:rsidRPr="002C7635">
        <w:rPr>
          <w:rFonts w:hint="eastAsia"/>
        </w:rPr>
        <w:t>締約国はまた、高齢者が緩和ケアを含む医療介入に関して、事前にその意思と指示を明示的に示すことを可能にする手続きも確立するものとする。その場合、高齢者が事前に示す意思は、国内法に従って法的拘束力のある手段を通じてのみ、高齢者によっていつでも表明、変更、拡張することができる。</w:t>
      </w:r>
    </w:p>
    <w:p w14:paraId="6C8CE9FC" w14:textId="77777777" w:rsidR="002C7635" w:rsidRDefault="002C7635" w:rsidP="00555DE1"/>
    <w:p w14:paraId="74F94AC6" w14:textId="77777777" w:rsidR="002C7635" w:rsidRDefault="002C7635" w:rsidP="00555DE1">
      <w:r>
        <w:rPr>
          <w:rFonts w:hint="eastAsia"/>
        </w:rPr>
        <w:t>第12条　長期ケアを</w:t>
      </w:r>
      <w:r w:rsidRPr="002C7635">
        <w:rPr>
          <w:rFonts w:hint="eastAsia"/>
        </w:rPr>
        <w:t>受ける権利</w:t>
      </w:r>
    </w:p>
    <w:p w14:paraId="1AB6933B" w14:textId="77777777" w:rsidR="002C7635" w:rsidRDefault="002C7635" w:rsidP="00555DE1">
      <w:r>
        <w:rPr>
          <w:rFonts w:hint="eastAsia"/>
        </w:rPr>
        <w:t xml:space="preserve">　</w:t>
      </w:r>
      <w:r w:rsidRPr="002C7635">
        <w:rPr>
          <w:rFonts w:hint="eastAsia"/>
        </w:rPr>
        <w:t>高齢者は、健康を保護し促進し、社会サービスの適用、食料と栄養面の安全、水、衣類、住宅が提供され、高齢者が自己決定により自宅にとどまり、独立し自律性を保つ能力を助長する包括的なケアの仕組みに対する権利を有する。</w:t>
      </w:r>
    </w:p>
    <w:p w14:paraId="693AF74D" w14:textId="77777777" w:rsidR="002C7635" w:rsidRDefault="002C7635" w:rsidP="00555DE1">
      <w:r>
        <w:rPr>
          <w:rFonts w:hint="eastAsia"/>
        </w:rPr>
        <w:t xml:space="preserve">　</w:t>
      </w:r>
      <w:r w:rsidRPr="002C7635">
        <w:rPr>
          <w:rFonts w:hint="eastAsia"/>
        </w:rPr>
        <w:t>締約国は、すべての家族のニーズおよび他の形態のケア、ならびに高齢者の全面的な三かおよび彼らの意見への尊重を考慮に入れ、高齢者にケアを提供する人々へのサービスの導入を通じ、家族および世話をする者への援助措置を設計するものとする。</w:t>
      </w:r>
    </w:p>
    <w:p w14:paraId="162E4002" w14:textId="77777777" w:rsidR="002C7635" w:rsidRDefault="002C7635" w:rsidP="00555DE1">
      <w:r>
        <w:rPr>
          <w:rFonts w:hint="eastAsia"/>
        </w:rPr>
        <w:t xml:space="preserve">　</w:t>
      </w:r>
      <w:r w:rsidRPr="002C7635">
        <w:rPr>
          <w:rFonts w:hint="eastAsia"/>
        </w:rPr>
        <w:t>締約国は、とりわけジェンダー、高齢者の尊厳、身体的、精神的、インテグリティ</w:t>
      </w:r>
      <w:r w:rsidR="00A66C6A" w:rsidRPr="00A66C6A">
        <w:rPr>
          <w:rFonts w:hint="eastAsia"/>
        </w:rPr>
        <w:t>（価値ある高潔な状態）</w:t>
      </w:r>
      <w:r w:rsidRPr="002C7635">
        <w:rPr>
          <w:rFonts w:hint="eastAsia"/>
        </w:rPr>
        <w:t>を尊重する包括的なケアの仕組みの発展に向けた措置を採用するものとする。</w:t>
      </w:r>
    </w:p>
    <w:p w14:paraId="075A49F2" w14:textId="77777777" w:rsidR="002C7635" w:rsidRDefault="002C7635" w:rsidP="00555DE1">
      <w:r>
        <w:rPr>
          <w:rFonts w:hint="eastAsia"/>
        </w:rPr>
        <w:t xml:space="preserve">　</w:t>
      </w:r>
      <w:r w:rsidRPr="002C7635">
        <w:rPr>
          <w:rFonts w:hint="eastAsia"/>
        </w:rPr>
        <w:t>長期ケアを受ける際に、高齢者が自らの人権を効果的に享受できるよう、締約国は</w:t>
      </w:r>
      <w:r>
        <w:rPr>
          <w:rFonts w:hint="eastAsia"/>
        </w:rPr>
        <w:t>次</w:t>
      </w:r>
      <w:r>
        <w:rPr>
          <w:rFonts w:hint="eastAsia"/>
        </w:rPr>
        <w:lastRenderedPageBreak/>
        <w:t>のことを約束する。</w:t>
      </w:r>
    </w:p>
    <w:p w14:paraId="2DD38BC0" w14:textId="77777777" w:rsidR="002C7635" w:rsidRDefault="002C7635" w:rsidP="002C7635">
      <w:pPr>
        <w:pStyle w:val="a3"/>
        <w:numPr>
          <w:ilvl w:val="0"/>
          <w:numId w:val="5"/>
        </w:numPr>
        <w:ind w:leftChars="0"/>
      </w:pPr>
      <w:r w:rsidRPr="002C7635">
        <w:rPr>
          <w:rFonts w:hint="eastAsia"/>
        </w:rPr>
        <w:t>長期ケアサービスの開始と終了が、高齢者による自由意志の表明の対象となることを</w:t>
      </w:r>
      <w:r>
        <w:rPr>
          <w:rFonts w:hint="eastAsia"/>
        </w:rPr>
        <w:t>約束する</w:t>
      </w:r>
      <w:r w:rsidRPr="002C7635">
        <w:rPr>
          <w:rFonts w:hint="eastAsia"/>
        </w:rPr>
        <w:t>ための仕組みを確立すること。</w:t>
      </w:r>
    </w:p>
    <w:p w14:paraId="27A51F7D" w14:textId="77777777" w:rsidR="002C7635" w:rsidRDefault="002C7635" w:rsidP="002C7635">
      <w:pPr>
        <w:pStyle w:val="a3"/>
        <w:numPr>
          <w:ilvl w:val="0"/>
          <w:numId w:val="5"/>
        </w:numPr>
        <w:ind w:leftChars="0"/>
      </w:pPr>
      <w:r w:rsidRPr="002C7635">
        <w:rPr>
          <w:rFonts w:hint="eastAsia"/>
        </w:rPr>
        <w:t>適切で包括的なケアを提供し、高齢者を害したり、現状を悪化させたりする可能性のある行動や慣行を防止することができる専門職員を確実に配置すること。</w:t>
      </w:r>
    </w:p>
    <w:p w14:paraId="04B5D6FB" w14:textId="77777777" w:rsidR="002C7635" w:rsidRDefault="002C7635" w:rsidP="002C7635">
      <w:pPr>
        <w:pStyle w:val="a3"/>
        <w:numPr>
          <w:ilvl w:val="0"/>
          <w:numId w:val="5"/>
        </w:numPr>
        <w:ind w:leftChars="0"/>
      </w:pPr>
      <w:r w:rsidRPr="002C7635">
        <w:rPr>
          <w:rFonts w:hint="eastAsia"/>
        </w:rPr>
        <w:t>高齢者の状況を評価し監督することを可能にする長期的ケアサービスの運営に関する適切な規制の枠組みを確立すること。</w:t>
      </w:r>
    </w:p>
    <w:p w14:paraId="4F05031F" w14:textId="77777777" w:rsidR="002C7635" w:rsidRDefault="002C7635" w:rsidP="002C7635">
      <w:pPr>
        <w:ind w:left="440" w:hangingChars="200" w:hanging="440"/>
      </w:pPr>
      <w:r>
        <w:rPr>
          <w:rFonts w:hint="eastAsia"/>
        </w:rPr>
        <w:t xml:space="preserve">　　</w:t>
      </w:r>
      <w:r w:rsidR="002A5104">
        <w:rPr>
          <w:rFonts w:hint="eastAsia"/>
        </w:rPr>
        <w:t>ⅰ</w:t>
      </w:r>
      <w:r w:rsidRPr="002C7635">
        <w:rPr>
          <w:rFonts w:hint="eastAsia"/>
        </w:rPr>
        <w:t>高齢者による情報へのアクセス、とりわけ高齢者自身による物理的もしくはデジタル化された記録へのアクセスを確保し、ソーシャルネットワークを含む様々なメディアや情報源へのアクセスを促進し、自らの権利ならびに法的枠組みおよびケアサービスを左右する計画書類について高齢者へ周知させる措置。</w:t>
      </w:r>
    </w:p>
    <w:p w14:paraId="0E558EFC" w14:textId="77777777" w:rsidR="002C7635" w:rsidRDefault="002C7635" w:rsidP="002C7635">
      <w:pPr>
        <w:ind w:left="440" w:hangingChars="200" w:hanging="440"/>
      </w:pPr>
      <w:r>
        <w:rPr>
          <w:rFonts w:hint="eastAsia"/>
        </w:rPr>
        <w:t xml:space="preserve">　　ⅱ</w:t>
      </w:r>
      <w:r w:rsidRPr="002C7635">
        <w:rPr>
          <w:rFonts w:hint="eastAsia"/>
        </w:rPr>
        <w:t>高齢者の私生活、家庭、世帯、またはそれらが関係しているその他の分野、もしくは高齢者の通信ならびにその他のコミュニケーションへの恣意的ならびに違法が立ち入りを防止する措置。</w:t>
      </w:r>
    </w:p>
    <w:p w14:paraId="035B2168" w14:textId="77777777" w:rsidR="002C7635" w:rsidRDefault="002C7635" w:rsidP="002C7635">
      <w:pPr>
        <w:ind w:left="440" w:hangingChars="200" w:hanging="440"/>
      </w:pPr>
      <w:r>
        <w:rPr>
          <w:rFonts w:hint="eastAsia"/>
        </w:rPr>
        <w:t xml:space="preserve">　　ⅲ</w:t>
      </w:r>
      <w:r w:rsidRPr="002C7635">
        <w:rPr>
          <w:rFonts w:hint="eastAsia"/>
        </w:rPr>
        <w:t>すべての家族構成員と情愛的な関係を念頭におき、高齢者とその家族や社会との交流を促進する措置。</w:t>
      </w:r>
    </w:p>
    <w:p w14:paraId="5A1D4DAC" w14:textId="77777777" w:rsidR="002C7635" w:rsidRDefault="002C7635" w:rsidP="002C7635">
      <w:pPr>
        <w:ind w:left="440" w:hangingChars="200" w:hanging="440"/>
      </w:pPr>
      <w:r>
        <w:rPr>
          <w:rFonts w:hint="eastAsia"/>
        </w:rPr>
        <w:t xml:space="preserve">　　ⅳ</w:t>
      </w:r>
      <w:r w:rsidRPr="002C7635">
        <w:rPr>
          <w:rFonts w:hint="eastAsia"/>
        </w:rPr>
        <w:t>高齢者の安全ならびに個人の自由および移動の自由を保護する措置。</w:t>
      </w:r>
    </w:p>
    <w:p w14:paraId="3139B6D9" w14:textId="77777777" w:rsidR="002C7635" w:rsidRDefault="002C7635" w:rsidP="002C7635">
      <w:pPr>
        <w:pStyle w:val="a3"/>
        <w:numPr>
          <w:ilvl w:val="0"/>
          <w:numId w:val="5"/>
        </w:numPr>
        <w:ind w:leftChars="0"/>
      </w:pPr>
      <w:r w:rsidRPr="002C7635">
        <w:rPr>
          <w:rFonts w:hint="eastAsia"/>
        </w:rPr>
        <w:t>国内の仕組みに従い必要な法律を制定し、高齢者を害する何らかの行為をした者および世話をする者について、場合に応じて行政罰・民事罰・刑事罰のすべてもしくはいずれかの責任を問えるようにすることができる。</w:t>
      </w:r>
    </w:p>
    <w:p w14:paraId="0E2863E0" w14:textId="77777777" w:rsidR="002C7635" w:rsidRDefault="002C7635" w:rsidP="002C7635">
      <w:pPr>
        <w:pStyle w:val="a3"/>
        <w:numPr>
          <w:ilvl w:val="0"/>
          <w:numId w:val="5"/>
        </w:numPr>
        <w:ind w:leftChars="0"/>
      </w:pPr>
      <w:r w:rsidRPr="002C7635">
        <w:t>長期ケアサービスを利用している高齢者が、患者本人およびその環境ならびに家族を考慮に入れた緩和ケアも受けられるようにするため、適切な措置の採用するものとする。</w:t>
      </w:r>
    </w:p>
    <w:p w14:paraId="3E8C2EF7" w14:textId="77777777" w:rsidR="002C7635" w:rsidRDefault="002C7635" w:rsidP="002C7635"/>
    <w:p w14:paraId="22F2821D" w14:textId="77777777" w:rsidR="00362314" w:rsidRDefault="00362314" w:rsidP="002C7635">
      <w:r>
        <w:rPr>
          <w:rFonts w:hint="eastAsia"/>
        </w:rPr>
        <w:t>第13条　身体の自由に関する権利</w:t>
      </w:r>
    </w:p>
    <w:p w14:paraId="4C7657D8" w14:textId="77777777" w:rsidR="00362314" w:rsidRDefault="00362314" w:rsidP="002C7635">
      <w:r>
        <w:rPr>
          <w:rFonts w:hint="eastAsia"/>
        </w:rPr>
        <w:t xml:space="preserve">　</w:t>
      </w:r>
      <w:r w:rsidRPr="00362314">
        <w:rPr>
          <w:rFonts w:hint="eastAsia"/>
        </w:rPr>
        <w:t>高齢者は、おかれた環境にかかわらず、身体の自由および安全に対する権利を有する。</w:t>
      </w:r>
    </w:p>
    <w:p w14:paraId="7314D3FB" w14:textId="77777777" w:rsidR="00362314" w:rsidRDefault="00362314" w:rsidP="002C7635">
      <w:r>
        <w:rPr>
          <w:rFonts w:hint="eastAsia"/>
        </w:rPr>
        <w:t xml:space="preserve">　</w:t>
      </w:r>
      <w:r w:rsidRPr="00362314">
        <w:rPr>
          <w:rFonts w:hint="eastAsia"/>
        </w:rPr>
        <w:t>締約国は、高齢者が身体の自由および安全に対する権利を享受するために、いかなる場合においても</w:t>
      </w:r>
      <w:r>
        <w:rPr>
          <w:rFonts w:hint="eastAsia"/>
        </w:rPr>
        <w:t>、</w:t>
      </w:r>
      <w:r w:rsidRPr="00362314">
        <w:rPr>
          <w:rFonts w:hint="eastAsia"/>
        </w:rPr>
        <w:t>恣意的な拒否または自由の制限を正当化するために年齢を使用してはならない。</w:t>
      </w:r>
    </w:p>
    <w:p w14:paraId="01152E36" w14:textId="77777777" w:rsidR="00362314" w:rsidRDefault="00362314" w:rsidP="002C7635">
      <w:r>
        <w:rPr>
          <w:rFonts w:hint="eastAsia"/>
        </w:rPr>
        <w:t xml:space="preserve">　</w:t>
      </w:r>
      <w:r w:rsidRPr="00362314">
        <w:rPr>
          <w:rFonts w:hint="eastAsia"/>
        </w:rPr>
        <w:t>締約国は、自由を剥奪しおよび制限するいかなる措置もが、法律に従って講じられるようにし、起訴されたために自由を剥奪される高齢者が、国際人権法に基づき、他の人々と平等に正当な保証が与えられ、この条約に明記されている目的と原則に従って取り扱われるものとする。</w:t>
      </w:r>
    </w:p>
    <w:p w14:paraId="249A81FE" w14:textId="77777777" w:rsidR="00362314" w:rsidRDefault="00362314" w:rsidP="002C7635">
      <w:r>
        <w:rPr>
          <w:rFonts w:hint="eastAsia"/>
        </w:rPr>
        <w:t xml:space="preserve">　</w:t>
      </w:r>
      <w:r w:rsidRPr="00362314">
        <w:rPr>
          <w:rFonts w:hint="eastAsia"/>
        </w:rPr>
        <w:t>締約国は、自由を剥奪された高齢者が、社会復帰をめざす更生のための仕組みを含む特別な包括的なケアプログラムへアクセスできるよう確保し、必要に応じて、国内法に従い拘留に代わる措置を国内法に従って促進しなければならない。</w:t>
      </w:r>
    </w:p>
    <w:p w14:paraId="5679C5D7" w14:textId="77777777" w:rsidR="00362314" w:rsidRDefault="00362314" w:rsidP="002C7635"/>
    <w:p w14:paraId="18A7A2E9" w14:textId="77777777" w:rsidR="00362314" w:rsidRDefault="00362314" w:rsidP="002C7635">
      <w:r>
        <w:rPr>
          <w:rFonts w:hint="eastAsia"/>
        </w:rPr>
        <w:t xml:space="preserve">第14条　</w:t>
      </w:r>
      <w:r w:rsidRPr="00362314">
        <w:rPr>
          <w:rFonts w:hint="eastAsia"/>
        </w:rPr>
        <w:t>表現および言論の自由ならびに情報へアクセスする権利</w:t>
      </w:r>
    </w:p>
    <w:p w14:paraId="72217FAF" w14:textId="77777777" w:rsidR="00362314" w:rsidRDefault="00362314" w:rsidP="002C7635">
      <w:r>
        <w:rPr>
          <w:rFonts w:hint="eastAsia"/>
        </w:rPr>
        <w:t xml:space="preserve">　</w:t>
      </w:r>
      <w:r w:rsidRPr="00362314">
        <w:rPr>
          <w:rFonts w:hint="eastAsia"/>
        </w:rPr>
        <w:t>高齢者は、どのような媒体を選択しても、表現および言論の自由があり、他の人々と平等な基準で、メディアを通じ、情報にアクセスする権利を有する。</w:t>
      </w:r>
    </w:p>
    <w:p w14:paraId="0A2C61E0" w14:textId="77777777" w:rsidR="00362314" w:rsidRDefault="00362314" w:rsidP="002C7635">
      <w:r>
        <w:rPr>
          <w:rFonts w:hint="eastAsia"/>
        </w:rPr>
        <w:t xml:space="preserve">　</w:t>
      </w:r>
      <w:r w:rsidRPr="00362314">
        <w:rPr>
          <w:rFonts w:hint="eastAsia"/>
        </w:rPr>
        <w:t>締約国は、高齢者によるこれらの権利の効果的な行使を確保するための措置を採用するものとする。</w:t>
      </w:r>
    </w:p>
    <w:p w14:paraId="63B3873E" w14:textId="77777777" w:rsidR="00362314" w:rsidRDefault="00362314" w:rsidP="002C7635"/>
    <w:p w14:paraId="7958508D" w14:textId="77777777" w:rsidR="00362314" w:rsidRDefault="00362314" w:rsidP="002C7635">
      <w:r>
        <w:rPr>
          <w:rFonts w:hint="eastAsia"/>
        </w:rPr>
        <w:t xml:space="preserve">第15条　</w:t>
      </w:r>
      <w:r w:rsidRPr="00362314">
        <w:rPr>
          <w:rFonts w:hint="eastAsia"/>
        </w:rPr>
        <w:t>国籍</w:t>
      </w:r>
      <w:r>
        <w:rPr>
          <w:rFonts w:hint="eastAsia"/>
        </w:rPr>
        <w:t>の保持</w:t>
      </w:r>
      <w:r w:rsidRPr="00362314">
        <w:rPr>
          <w:rFonts w:hint="eastAsia"/>
        </w:rPr>
        <w:t>および移動の自由に対する権利</w:t>
      </w:r>
    </w:p>
    <w:p w14:paraId="4C173B2A" w14:textId="77777777" w:rsidR="00362314" w:rsidRDefault="00362314" w:rsidP="002C7635">
      <w:r>
        <w:rPr>
          <w:rFonts w:hint="eastAsia"/>
        </w:rPr>
        <w:t xml:space="preserve">　</w:t>
      </w:r>
      <w:r w:rsidRPr="00362314">
        <w:rPr>
          <w:rFonts w:hint="eastAsia"/>
        </w:rPr>
        <w:t>高齢者は、年齢による差別を受けることなく、移動の自由、居住地の選択、および人口の他の人々と平等に、国籍をもつ権利を有する。</w:t>
      </w:r>
    </w:p>
    <w:p w14:paraId="3245A389" w14:textId="77777777" w:rsidR="00362314" w:rsidRDefault="00362314" w:rsidP="002C7635">
      <w:r>
        <w:rPr>
          <w:rFonts w:hint="eastAsia"/>
        </w:rPr>
        <w:t xml:space="preserve">　</w:t>
      </w:r>
      <w:r w:rsidRPr="00362314">
        <w:rPr>
          <w:rFonts w:hint="eastAsia"/>
        </w:rPr>
        <w:t>締約国は、高齢者によるこれらの権利が効果的に行使されることを確実にする措置を採用するものとする。</w:t>
      </w:r>
    </w:p>
    <w:p w14:paraId="349F7A1D" w14:textId="77777777" w:rsidR="00362314" w:rsidRDefault="00362314" w:rsidP="002C7635"/>
    <w:p w14:paraId="651C7EFA" w14:textId="77777777" w:rsidR="00362314" w:rsidRDefault="00362314" w:rsidP="002C7635">
      <w:r>
        <w:rPr>
          <w:rFonts w:hint="eastAsia"/>
        </w:rPr>
        <w:t xml:space="preserve">第16条　</w:t>
      </w:r>
      <w:r w:rsidRPr="00362314">
        <w:rPr>
          <w:rFonts w:hint="eastAsia"/>
        </w:rPr>
        <w:t>プライバシーおよびインティマシー（親密さ）の権利</w:t>
      </w:r>
    </w:p>
    <w:p w14:paraId="114031DD" w14:textId="77777777" w:rsidR="00362314" w:rsidRDefault="00362314" w:rsidP="002C7635">
      <w:r>
        <w:rPr>
          <w:rFonts w:hint="eastAsia"/>
        </w:rPr>
        <w:t xml:space="preserve">　</w:t>
      </w:r>
      <w:r w:rsidRPr="00362314">
        <w:rPr>
          <w:rFonts w:hint="eastAsia"/>
        </w:rPr>
        <w:t>高齢者にはプライバシーおよびインティマシー（親密さ）の権利が与えられており、高齢者の私生活、家族、家庭、世帯やその他の生活環境、ならびに通信その他のいかなるコミュニケーションも、恣意的ないし違法な立ち入りの対象としてはならない。</w:t>
      </w:r>
    </w:p>
    <w:p w14:paraId="66C5941E" w14:textId="77777777" w:rsidR="00362314" w:rsidRDefault="00362314" w:rsidP="00362314">
      <w:r>
        <w:rPr>
          <w:rFonts w:hint="eastAsia"/>
        </w:rPr>
        <w:t xml:space="preserve">　高齢者は尊厳、名誉および評判を攻撃されない権利を有する。高齢者は、環境を問わず、個人的な健康上の活動においてプライバシーの権利を与えられている。</w:t>
      </w:r>
    </w:p>
    <w:p w14:paraId="44D042E0" w14:textId="77777777" w:rsidR="00362314" w:rsidRDefault="00362314" w:rsidP="00362314">
      <w:r>
        <w:rPr>
          <w:rFonts w:hint="eastAsia"/>
        </w:rPr>
        <w:t>締約国は、特に長期ケアサービスを受けている高齢者に対して、これらの権利を保証するのに必要な措置を採用するものとする。</w:t>
      </w:r>
    </w:p>
    <w:p w14:paraId="04A26E82" w14:textId="77777777" w:rsidR="00362314" w:rsidRDefault="00362314" w:rsidP="00362314"/>
    <w:p w14:paraId="6676309D" w14:textId="77777777" w:rsidR="00362314" w:rsidRDefault="00362314" w:rsidP="00362314">
      <w:r>
        <w:rPr>
          <w:rFonts w:hint="eastAsia"/>
        </w:rPr>
        <w:t>第17</w:t>
      </w:r>
      <w:r w:rsidR="00CC521D">
        <w:rPr>
          <w:rFonts w:hint="eastAsia"/>
        </w:rPr>
        <w:t>条　社会保障の</w:t>
      </w:r>
      <w:r>
        <w:rPr>
          <w:rFonts w:hint="eastAsia"/>
        </w:rPr>
        <w:t>権利</w:t>
      </w:r>
    </w:p>
    <w:p w14:paraId="5F33EA80" w14:textId="77777777" w:rsidR="00362314" w:rsidRDefault="00362314" w:rsidP="00362314">
      <w:r>
        <w:rPr>
          <w:rFonts w:hint="eastAsia"/>
        </w:rPr>
        <w:t xml:space="preserve">　</w:t>
      </w:r>
      <w:r w:rsidRPr="00362314">
        <w:rPr>
          <w:rFonts w:hint="eastAsia"/>
        </w:rPr>
        <w:t>すべての高齢者は、尊厳をもって生きることができるように保護される社会保障の権利を有する。</w:t>
      </w:r>
    </w:p>
    <w:p w14:paraId="65B806D1" w14:textId="77777777" w:rsidR="00362314" w:rsidRDefault="00362314" w:rsidP="00362314">
      <w:r>
        <w:rPr>
          <w:rFonts w:hint="eastAsia"/>
        </w:rPr>
        <w:t xml:space="preserve">　</w:t>
      </w:r>
      <w:r w:rsidRPr="00362314">
        <w:rPr>
          <w:rFonts w:hint="eastAsia"/>
        </w:rPr>
        <w:t>締約国は、高齢者の尊厳ある生活を確保するため、利用可能な財源の範囲内で、社会保障制度およびその他の柔軟な社会的保護の仕組みを通じ、所得の支給を漸進的に促進する。</w:t>
      </w:r>
    </w:p>
    <w:p w14:paraId="5FEA635B" w14:textId="77777777" w:rsidR="00362314" w:rsidRDefault="00362314" w:rsidP="00362314">
      <w:r>
        <w:rPr>
          <w:rFonts w:hint="eastAsia"/>
        </w:rPr>
        <w:t xml:space="preserve">　</w:t>
      </w:r>
      <w:r w:rsidRPr="00362314">
        <w:rPr>
          <w:rFonts w:hint="eastAsia"/>
        </w:rPr>
        <w:t>締約国は、制度間協定および二国間条約ならびに米州地域独自の仕組みを通じ、移住した高齢者への給付、社会保障拠出金、年金受給資格の認定を促進する。</w:t>
      </w:r>
    </w:p>
    <w:p w14:paraId="3DF27552" w14:textId="77777777" w:rsidR="00362314" w:rsidRDefault="00362314" w:rsidP="00362314">
      <w:r>
        <w:rPr>
          <w:rFonts w:hint="eastAsia"/>
        </w:rPr>
        <w:t xml:space="preserve">　</w:t>
      </w:r>
      <w:r w:rsidRPr="00362314">
        <w:rPr>
          <w:rFonts w:hint="eastAsia"/>
        </w:rPr>
        <w:t>この条文のすべては、国内法に従う。</w:t>
      </w:r>
    </w:p>
    <w:p w14:paraId="198BADC6" w14:textId="77777777" w:rsidR="00362314" w:rsidRDefault="00362314" w:rsidP="00362314"/>
    <w:p w14:paraId="1E963662" w14:textId="77777777" w:rsidR="00362314" w:rsidRDefault="00362314" w:rsidP="00362314">
      <w:r>
        <w:rPr>
          <w:rFonts w:hint="eastAsia"/>
        </w:rPr>
        <w:t>第18条　労働権</w:t>
      </w:r>
    </w:p>
    <w:p w14:paraId="03B122F3" w14:textId="77777777" w:rsidR="00362314" w:rsidRDefault="00362314" w:rsidP="00362314">
      <w:r>
        <w:rPr>
          <w:rFonts w:hint="eastAsia"/>
        </w:rPr>
        <w:t xml:space="preserve">　</w:t>
      </w:r>
      <w:r w:rsidR="00F717ED" w:rsidRPr="00F717ED">
        <w:rPr>
          <w:rFonts w:hint="eastAsia"/>
        </w:rPr>
        <w:t>高齢者は、年齢を問わず、他の労働者と同じ条件で、人間にふさわしい尊厳ある仕事をし、平等な機会と待遇を受ける権利を有する。</w:t>
      </w:r>
    </w:p>
    <w:p w14:paraId="3D96737C" w14:textId="77777777" w:rsidR="00F717ED" w:rsidRDefault="00F717ED" w:rsidP="00362314">
      <w:r>
        <w:rPr>
          <w:rFonts w:hint="eastAsia"/>
        </w:rPr>
        <w:t xml:space="preserve">　</w:t>
      </w:r>
      <w:r w:rsidRPr="00F717ED">
        <w:rPr>
          <w:rFonts w:hint="eastAsia"/>
        </w:rPr>
        <w:t>締約国は、高齢者に対する労働差別を防止するための措置を採用するものとする。国</w:t>
      </w:r>
      <w:r w:rsidRPr="00F717ED">
        <w:rPr>
          <w:rFonts w:hint="eastAsia"/>
        </w:rPr>
        <w:lastRenderedPageBreak/>
        <w:t>内法や地域の規制に従って、仕事の具体的要件に基づかない何らかの区別をすることは禁じられる。</w:t>
      </w:r>
    </w:p>
    <w:p w14:paraId="4FD92028" w14:textId="77777777" w:rsidR="00F717ED" w:rsidRDefault="00F717ED" w:rsidP="00362314">
      <w:r>
        <w:rPr>
          <w:rFonts w:hint="eastAsia"/>
        </w:rPr>
        <w:t xml:space="preserve">　</w:t>
      </w:r>
      <w:r w:rsidRPr="00F717ED">
        <w:rPr>
          <w:rFonts w:hint="eastAsia"/>
        </w:rPr>
        <w:t>同一の賃金、福利、労働および労働組合の権利、および給与は、類似の職務ないし職責にあるすべての労働者に適用しなければならない。</w:t>
      </w:r>
    </w:p>
    <w:p w14:paraId="57B37CA4" w14:textId="77777777" w:rsidR="00F717ED" w:rsidRDefault="00F717ED" w:rsidP="00362314">
      <w:r>
        <w:rPr>
          <w:rFonts w:hint="eastAsia"/>
        </w:rPr>
        <w:t xml:space="preserve">　</w:t>
      </w:r>
      <w:r w:rsidRPr="00F717ED">
        <w:rPr>
          <w:rFonts w:hint="eastAsia"/>
        </w:rPr>
        <w:t>締約国は、高齢者の正規雇用を促進するため、虐待を防止し、高齢者の十分な社会保障加入や未払い賃金が発生している労働の認定を目指して、多様な形態の自営業および家庭内労働を規制するため、立法上、行政上およびその他の措置をとる。</w:t>
      </w:r>
    </w:p>
    <w:p w14:paraId="1BC17ED1" w14:textId="77777777" w:rsidR="00F717ED" w:rsidRDefault="00F717ED" w:rsidP="00362314">
      <w:r>
        <w:rPr>
          <w:rFonts w:hint="eastAsia"/>
        </w:rPr>
        <w:t xml:space="preserve">　</w:t>
      </w:r>
      <w:r w:rsidRPr="00F717ED">
        <w:rPr>
          <w:rFonts w:hint="eastAsia"/>
        </w:rPr>
        <w:t>締約国は、退職への段階的移行を促進するためのプログラムおよび措置を促進するものとし、そのために、使用者および被用者を代表する組織その他の関係団体の参加を促進する。</w:t>
      </w:r>
    </w:p>
    <w:p w14:paraId="692AC63B" w14:textId="77777777" w:rsidR="00F717ED" w:rsidRDefault="00F717ED" w:rsidP="00362314">
      <w:r>
        <w:rPr>
          <w:rFonts w:hint="eastAsia"/>
        </w:rPr>
        <w:t xml:space="preserve">　</w:t>
      </w:r>
      <w:r w:rsidRPr="00F717ED">
        <w:rPr>
          <w:rFonts w:hint="eastAsia"/>
        </w:rPr>
        <w:t>締約国は、高齢者によるより包括的な労働市場へのアクセスを促進するために、訓練および職能検定プログラムの設計を奨励する。</w:t>
      </w:r>
    </w:p>
    <w:p w14:paraId="2903A904" w14:textId="77777777" w:rsidR="00F717ED" w:rsidRDefault="00F717ED" w:rsidP="00362314"/>
    <w:p w14:paraId="0C77C14B" w14:textId="77777777" w:rsidR="00F717ED" w:rsidRDefault="00F717ED" w:rsidP="00362314">
      <w:r>
        <w:rPr>
          <w:rFonts w:hint="eastAsia"/>
        </w:rPr>
        <w:t>第19条　健康権</w:t>
      </w:r>
    </w:p>
    <w:p w14:paraId="693F0E9E" w14:textId="77777777" w:rsidR="00F717ED" w:rsidRDefault="00F717ED" w:rsidP="00362314">
      <w:r>
        <w:rPr>
          <w:rFonts w:hint="eastAsia"/>
        </w:rPr>
        <w:t xml:space="preserve">　</w:t>
      </w:r>
      <w:r w:rsidRPr="00F717ED">
        <w:rPr>
          <w:rFonts w:hint="eastAsia"/>
        </w:rPr>
        <w:t>高齢者は、いかなる差別も受けずに身体および精神の健康を保持する権利を有する。</w:t>
      </w:r>
    </w:p>
    <w:p w14:paraId="3320C254" w14:textId="77777777" w:rsidR="00F717ED" w:rsidRDefault="00F717ED" w:rsidP="00362314">
      <w:r>
        <w:rPr>
          <w:rFonts w:hint="eastAsia"/>
        </w:rPr>
        <w:t xml:space="preserve">　</w:t>
      </w:r>
      <w:r w:rsidRPr="00F717ED">
        <w:rPr>
          <w:rFonts w:hint="eastAsia"/>
        </w:rPr>
        <w:t>締約国は、最高水準の身体的、精神的、社会的健康の享受を促進するためな、健康増進、あらゆる段階での疾病の予防とケア、そして高齢者向けのリハビリテーションおよび緩和ケアを含む包括ケアを指向する垣根のない公衆衛生政策を設計し、実施する。この権利を実効的なものにするため、締約国は次のことを約束する。</w:t>
      </w:r>
    </w:p>
    <w:p w14:paraId="0ACBDED2" w14:textId="77777777" w:rsidR="00F717ED" w:rsidRDefault="002A5104" w:rsidP="002A5104">
      <w:r>
        <w:t>a.</w:t>
      </w:r>
      <w:r w:rsidR="00F717ED" w:rsidRPr="00F717ED">
        <w:rPr>
          <w:rFonts w:hint="eastAsia"/>
        </w:rPr>
        <w:t>優先的なケアおよび質の高い包括的でプライマリーケアを基礎とする社会・</w:t>
      </w:r>
      <w:r w:rsidR="00F84BF6">
        <w:rPr>
          <w:rFonts w:hint="eastAsia"/>
        </w:rPr>
        <w:t>ヘルス</w:t>
      </w:r>
      <w:r w:rsidR="00F717ED" w:rsidRPr="00F717ED">
        <w:rPr>
          <w:rFonts w:hint="eastAsia"/>
        </w:rPr>
        <w:t>ケアサービスへの普遍的かつ公平で時宜にかなうアクセスを保証し、また、国内法におよび慣行・慣習に従って伝統的・代替的・補足的医学を利用すること。</w:t>
      </w:r>
    </w:p>
    <w:p w14:paraId="4A2FCAA5" w14:textId="77777777" w:rsidR="00F717ED" w:rsidRDefault="002A5104" w:rsidP="002A5104">
      <w:r>
        <w:rPr>
          <w:rFonts w:hint="eastAsia"/>
        </w:rPr>
        <w:t>b.</w:t>
      </w:r>
      <w:r w:rsidR="00F717ED" w:rsidRPr="00F717ED">
        <w:rPr>
          <w:rFonts w:hint="eastAsia"/>
        </w:rPr>
        <w:t>積極的で健康的な高齢化を促進するための公共政策、計画、および戦略を策定、実施、強化、および評価すること。</w:t>
      </w:r>
    </w:p>
    <w:p w14:paraId="267E0A2A" w14:textId="77777777" w:rsidR="00F717ED" w:rsidRDefault="002A5104" w:rsidP="002A5104">
      <w:r>
        <w:rPr>
          <w:rFonts w:hint="eastAsia"/>
        </w:rPr>
        <w:t>c.</w:t>
      </w:r>
      <w:r w:rsidR="00F717ED" w:rsidRPr="00F717ED">
        <w:rPr>
          <w:rFonts w:hint="eastAsia"/>
        </w:rPr>
        <w:t>高齢者の性と生殖に関する健康に関する公共政策を促進すること。</w:t>
      </w:r>
    </w:p>
    <w:p w14:paraId="4C58A827" w14:textId="77777777" w:rsidR="00F717ED" w:rsidRDefault="002A5104" w:rsidP="002A5104">
      <w:r>
        <w:t>d.</w:t>
      </w:r>
      <w:r w:rsidR="00F717ED" w:rsidRPr="00F717ED">
        <w:rPr>
          <w:rFonts w:hint="eastAsia"/>
        </w:rPr>
        <w:t>場合によって、公</w:t>
      </w:r>
      <w:r w:rsidR="005E43A2">
        <w:rPr>
          <w:rFonts w:hint="eastAsia"/>
        </w:rPr>
        <w:t>共政策、計画、戦略および法律の策定、ならびに高齢者のための</w:t>
      </w:r>
      <w:r w:rsidR="00F84BF6">
        <w:rPr>
          <w:rFonts w:hint="eastAsia"/>
        </w:rPr>
        <w:t>ヘルスケア</w:t>
      </w:r>
      <w:r w:rsidR="00F717ED" w:rsidRPr="00F717ED">
        <w:rPr>
          <w:rFonts w:hint="eastAsia"/>
        </w:rPr>
        <w:t>プログラムと高齢化プロセスのため、人的交流や資源の交換における国際協力を奨励すること。</w:t>
      </w:r>
    </w:p>
    <w:p w14:paraId="0037B12B" w14:textId="77777777" w:rsidR="00F717ED" w:rsidRDefault="002A5104" w:rsidP="002A5104">
      <w:r>
        <w:t>e.</w:t>
      </w:r>
      <w:r w:rsidR="00F717ED" w:rsidRPr="00F717ED">
        <w:rPr>
          <w:rFonts w:hint="eastAsia"/>
        </w:rPr>
        <w:t>健康教育、病理学の知識、慢性疾患やその他の健康問題の治療における高齢者の意見に基づいた講座を含む、保健当局と疾病予防を通じて予防措置を強化すること。</w:t>
      </w:r>
    </w:p>
    <w:p w14:paraId="73947FA8" w14:textId="77777777" w:rsidR="00F717ED" w:rsidRDefault="002A5104" w:rsidP="002A5104">
      <w:r>
        <w:t>f.</w:t>
      </w:r>
      <w:r w:rsidR="00F717ED" w:rsidRPr="00F717ED">
        <w:rPr>
          <w:rFonts w:hint="eastAsia"/>
        </w:rPr>
        <w:t>性感染症を含む感染性および非感染性の病気に罹患している高齢者が、手頃な価格で質の高い</w:t>
      </w:r>
      <w:r w:rsidR="00F84BF6">
        <w:rPr>
          <w:rFonts w:hint="eastAsia"/>
        </w:rPr>
        <w:t>ヘルス</w:t>
      </w:r>
      <w:r w:rsidR="00F717ED" w:rsidRPr="00F717ED">
        <w:rPr>
          <w:rFonts w:hint="eastAsia"/>
        </w:rPr>
        <w:t>ケア給付およびサービスへのアクセスを確保すること。</w:t>
      </w:r>
    </w:p>
    <w:p w14:paraId="22F24359" w14:textId="77777777" w:rsidR="00F717ED" w:rsidRDefault="002A5104" w:rsidP="002A5104">
      <w:r>
        <w:rPr>
          <w:rFonts w:hint="eastAsia"/>
        </w:rPr>
        <w:t>g.</w:t>
      </w:r>
      <w:r w:rsidR="00F717ED" w:rsidRPr="00F717ED">
        <w:rPr>
          <w:rFonts w:hint="eastAsia"/>
        </w:rPr>
        <w:t>高齢者の栄養状態を改善のための公共政策の実施を強化すること。</w:t>
      </w:r>
    </w:p>
    <w:p w14:paraId="430E842D" w14:textId="77777777" w:rsidR="00F717ED" w:rsidRDefault="002A5104" w:rsidP="002A5104">
      <w:r>
        <w:t>h.</w:t>
      </w:r>
      <w:r w:rsidR="00F717ED" w:rsidRPr="00F717ED">
        <w:rPr>
          <w:rFonts w:hint="eastAsia"/>
        </w:rPr>
        <w:t>慢性退行性の疾患、認知症、アルツハイマー病など、依存度を高める疾患に罹患した高齢者向けの専門的で統合された社会医療サービスの開発を促進すること。</w:t>
      </w:r>
    </w:p>
    <w:p w14:paraId="1EF179D5" w14:textId="77777777" w:rsidR="00F717ED" w:rsidRDefault="002A5104" w:rsidP="002A5104">
      <w:r>
        <w:rPr>
          <w:rFonts w:hint="eastAsia"/>
        </w:rPr>
        <w:t>i.</w:t>
      </w:r>
      <w:r w:rsidR="00F717ED" w:rsidRPr="00F717ED">
        <w:rPr>
          <w:rFonts w:hint="eastAsia"/>
        </w:rPr>
        <w:t>この条約に規定された諸原則に基づいて高齢者にケアを提供する、ソーシャルワーカ</w:t>
      </w:r>
      <w:r w:rsidR="00F717ED" w:rsidRPr="00F717ED">
        <w:rPr>
          <w:rFonts w:hint="eastAsia"/>
        </w:rPr>
        <w:lastRenderedPageBreak/>
        <w:t>ーならびに</w:t>
      </w:r>
      <w:r w:rsidR="005E43A2">
        <w:rPr>
          <w:rFonts w:hint="eastAsia"/>
        </w:rPr>
        <w:t>保健師</w:t>
      </w:r>
      <w:r w:rsidR="00F717ED" w:rsidRPr="00F717ED">
        <w:rPr>
          <w:rFonts w:hint="eastAsia"/>
        </w:rPr>
        <w:t>、他の関係者の能力を強化すること。</w:t>
      </w:r>
    </w:p>
    <w:p w14:paraId="30DB9ECC" w14:textId="77777777" w:rsidR="00F717ED" w:rsidRDefault="002A5104" w:rsidP="002A5104">
      <w:r>
        <w:rPr>
          <w:rFonts w:hint="eastAsia"/>
        </w:rPr>
        <w:t>j.</w:t>
      </w:r>
      <w:r w:rsidR="005E43A2" w:rsidRPr="005E43A2">
        <w:rPr>
          <w:rFonts w:hint="eastAsia"/>
        </w:rPr>
        <w:t>老年医学、老年学（加齢学）および緩和ケア分野における、特別なヘルスケア専門家の研究および学術的養成を促進し、強化すること。</w:t>
      </w:r>
    </w:p>
    <w:p w14:paraId="7467B759" w14:textId="77777777" w:rsidR="005E43A2" w:rsidRDefault="002A5104" w:rsidP="002A5104">
      <w:r>
        <w:t>k.</w:t>
      </w:r>
      <w:r w:rsidR="005E43A2" w:rsidRPr="005E43A2">
        <w:rPr>
          <w:rFonts w:hint="eastAsia"/>
        </w:rPr>
        <w:t>高齢者の包括的なケアに関連して、国内法に従って、研修に関する方針、および伝統的な代替医療、補完的な医療の使用に関する方針を策定、調整、および実施すること。</w:t>
      </w:r>
    </w:p>
    <w:p w14:paraId="49F1B6DC" w14:textId="77777777" w:rsidR="005E43A2" w:rsidRDefault="002A5104" w:rsidP="002A5104">
      <w:r>
        <w:t>l.</w:t>
      </w:r>
      <w:r w:rsidR="005E43A2" w:rsidRPr="005E43A2">
        <w:rPr>
          <w:rFonts w:hint="eastAsia"/>
        </w:rPr>
        <w:t>緩和ケアサービスが高齢者にとってアクセス可能で利用可能であることを確実にするため、そして家族を支援するために必要な措置を促進すること。</w:t>
      </w:r>
    </w:p>
    <w:p w14:paraId="5900F48E" w14:textId="77777777" w:rsidR="005E43A2" w:rsidRDefault="002A5104" w:rsidP="002A5104">
      <w:r>
        <w:t>m.</w:t>
      </w:r>
      <w:r w:rsidR="005E43A2" w:rsidRPr="005E43A2">
        <w:rPr>
          <w:rFonts w:hint="eastAsia"/>
        </w:rPr>
        <w:t>緩和ケアに必要とされる医薬品を含む、世界保健機関が認定している必須医薬品を、高齢者が容易に入手でき、利用できることを確認すること。</w:t>
      </w:r>
    </w:p>
    <w:p w14:paraId="14B2D53D" w14:textId="77777777" w:rsidR="005E43A2" w:rsidRDefault="002A5104" w:rsidP="002A5104">
      <w:r>
        <w:rPr>
          <w:rFonts w:hint="eastAsia"/>
        </w:rPr>
        <w:t>n.</w:t>
      </w:r>
      <w:r w:rsidR="005E43A2" w:rsidRPr="005E43A2">
        <w:rPr>
          <w:rFonts w:hint="eastAsia"/>
        </w:rPr>
        <w:t>物理的もしくはデジタル化されたものであれ、個人記録に含まれる情報への高齢者自身のアクセスを確実なものにすること。</w:t>
      </w:r>
    </w:p>
    <w:p w14:paraId="2BAB3CFC" w14:textId="77777777" w:rsidR="005E43A2" w:rsidRDefault="002A5104" w:rsidP="002A5104">
      <w:r>
        <w:t>o.</w:t>
      </w:r>
      <w:r w:rsidR="005E43A2" w:rsidRPr="005E43A2">
        <w:rPr>
          <w:rFonts w:hint="eastAsia"/>
        </w:rPr>
        <w:t>健康であり良い状態を確実にするために、家族を含む高齢者にケアを提供する人々に、その人たちの力量に応じて、指導および訓練を促進し、徐々に確実にすること。</w:t>
      </w:r>
    </w:p>
    <w:p w14:paraId="634F4F62" w14:textId="77777777" w:rsidR="005E43A2" w:rsidRDefault="005E43A2" w:rsidP="005E43A2"/>
    <w:p w14:paraId="74A55983" w14:textId="77777777" w:rsidR="005E43A2" w:rsidRDefault="005E43A2" w:rsidP="005E43A2">
      <w:r>
        <w:rPr>
          <w:rFonts w:hint="eastAsia"/>
        </w:rPr>
        <w:t>第20条　教育権</w:t>
      </w:r>
    </w:p>
    <w:p w14:paraId="0667DA8C" w14:textId="77777777" w:rsidR="00F717ED" w:rsidRDefault="005E43A2" w:rsidP="00362314">
      <w:r>
        <w:rPr>
          <w:rFonts w:hint="eastAsia"/>
        </w:rPr>
        <w:t xml:space="preserve">　</w:t>
      </w:r>
      <w:r w:rsidRPr="005E43A2">
        <w:rPr>
          <w:rFonts w:hint="eastAsia"/>
        </w:rPr>
        <w:t>高齢者は、他の人々と対等に差別を受けることなく教育を受ける権利があり、各締約国が決定している様式で、既存のあらゆるレベルの教育プログラムに参加し、自らの知識および経験を他世代のすべての世代と共有するものとする。</w:t>
      </w:r>
    </w:p>
    <w:p w14:paraId="5937EC53" w14:textId="77777777" w:rsidR="005B6C96" w:rsidRDefault="005B6C96" w:rsidP="00362314">
      <w:r>
        <w:rPr>
          <w:rFonts w:hint="eastAsia"/>
        </w:rPr>
        <w:t xml:space="preserve">　</w:t>
      </w:r>
      <w:r w:rsidRPr="005B6C96">
        <w:rPr>
          <w:rFonts w:hint="eastAsia"/>
        </w:rPr>
        <w:t>締約国は、高齢者が教育の権利を実効的に行使できるように、次のことを確保する。</w:t>
      </w:r>
    </w:p>
    <w:p w14:paraId="51720039" w14:textId="77777777" w:rsidR="005B6C96" w:rsidRDefault="005B6C96" w:rsidP="005B6C96">
      <w:pPr>
        <w:pStyle w:val="a3"/>
        <w:numPr>
          <w:ilvl w:val="0"/>
          <w:numId w:val="7"/>
        </w:numPr>
        <w:ind w:leftChars="0"/>
      </w:pPr>
      <w:r>
        <w:rPr>
          <w:rFonts w:hint="eastAsia"/>
        </w:rPr>
        <w:t>とりわけ</w:t>
      </w:r>
      <w:r w:rsidRPr="005B6C96">
        <w:rPr>
          <w:rFonts w:hint="eastAsia"/>
        </w:rPr>
        <w:t>脆弱な状況にある人々に配慮し、水準の異なる学校教育の各段階や、識字能力、ポストリテラシーや、技術および専門的研修や継続教育など、適切な教育、訓練プログラムへの高齢者のアクセスを促進すること。</w:t>
      </w:r>
    </w:p>
    <w:p w14:paraId="1D7F5CE8" w14:textId="77777777" w:rsidR="005B6C96" w:rsidRDefault="005B6C96" w:rsidP="005B6C96">
      <w:pPr>
        <w:pStyle w:val="a3"/>
        <w:numPr>
          <w:ilvl w:val="0"/>
          <w:numId w:val="7"/>
        </w:numPr>
        <w:ind w:leftChars="0"/>
      </w:pPr>
      <w:r w:rsidRPr="005B6C96">
        <w:rPr>
          <w:rFonts w:hint="eastAsia"/>
        </w:rPr>
        <w:t>高齢者のニーズ、好み、スキル、動機、文化的アイデンティティに合った、アクセスしやすい適切な教育プログラム、教材、および形態の発展を促進すること。</w:t>
      </w:r>
    </w:p>
    <w:p w14:paraId="3A1BEDB9" w14:textId="77777777" w:rsidR="005B6C96" w:rsidRDefault="005B6C96" w:rsidP="005B6C96">
      <w:pPr>
        <w:pStyle w:val="a3"/>
        <w:numPr>
          <w:ilvl w:val="0"/>
          <w:numId w:val="7"/>
        </w:numPr>
        <w:ind w:leftChars="0"/>
      </w:pPr>
      <w:r w:rsidRPr="005B6C96">
        <w:rPr>
          <w:rFonts w:hint="eastAsia"/>
        </w:rPr>
        <w:t>農村地域における教材や教育サービスへの障壁や障害を軽減し、徐々に除去必要な措置を採用すること。</w:t>
      </w:r>
    </w:p>
    <w:p w14:paraId="5C7BA9F2" w14:textId="77777777" w:rsidR="005B6C96" w:rsidRDefault="005B6C96" w:rsidP="005B6C96">
      <w:pPr>
        <w:pStyle w:val="a3"/>
        <w:numPr>
          <w:ilvl w:val="0"/>
          <w:numId w:val="7"/>
        </w:numPr>
        <w:ind w:leftChars="0"/>
      </w:pPr>
      <w:r w:rsidRPr="005B6C96">
        <w:rPr>
          <w:rFonts w:hint="eastAsia"/>
        </w:rPr>
        <w:t>デジタル、世代、地理的な格差を解消し、社会と地域の統合を促進するために、新しい情報通信技術（</w:t>
      </w:r>
      <w:r w:rsidRPr="005B6C96">
        <w:t>ICT）を使用した高齢者への教育と研修を促進する。</w:t>
      </w:r>
    </w:p>
    <w:p w14:paraId="0F339DA8" w14:textId="77777777" w:rsidR="005B6C96" w:rsidRDefault="005B6C96" w:rsidP="005B6C96">
      <w:pPr>
        <w:pStyle w:val="a3"/>
        <w:numPr>
          <w:ilvl w:val="0"/>
          <w:numId w:val="7"/>
        </w:numPr>
        <w:ind w:leftChars="0"/>
      </w:pPr>
      <w:r w:rsidRPr="005B6C96">
        <w:rPr>
          <w:rFonts w:hint="eastAsia"/>
        </w:rPr>
        <w:t>高齢者、特に女性や脆弱な状況にある人々の非識字を根絶するための積極的な政策を考案し、実施する。</w:t>
      </w:r>
    </w:p>
    <w:p w14:paraId="4A33E95B" w14:textId="77777777" w:rsidR="005B6C96" w:rsidRDefault="005B6C96" w:rsidP="005B6C96">
      <w:pPr>
        <w:pStyle w:val="a3"/>
        <w:numPr>
          <w:ilvl w:val="0"/>
          <w:numId w:val="7"/>
        </w:numPr>
        <w:ind w:leftChars="0"/>
      </w:pPr>
      <w:r w:rsidRPr="005B6C96">
        <w:rPr>
          <w:rFonts w:hint="eastAsia"/>
        </w:rPr>
        <w:t>公式および非公式の両方の教育活動への高齢者の積極的な参加を促進し促進する。</w:t>
      </w:r>
    </w:p>
    <w:p w14:paraId="448C3228" w14:textId="77777777" w:rsidR="005B6C96" w:rsidRDefault="005B6C96" w:rsidP="005B6C96"/>
    <w:p w14:paraId="516D0A29" w14:textId="77777777" w:rsidR="005B6C96" w:rsidRDefault="005B6C96" w:rsidP="005B6C96">
      <w:r>
        <w:rPr>
          <w:rFonts w:hint="eastAsia"/>
        </w:rPr>
        <w:t>第21条　文化権</w:t>
      </w:r>
    </w:p>
    <w:p w14:paraId="5F2BBABB" w14:textId="77777777" w:rsidR="005B6C96" w:rsidRDefault="005B6C96" w:rsidP="005B6C96">
      <w:r>
        <w:rPr>
          <w:rFonts w:hint="eastAsia"/>
        </w:rPr>
        <w:t xml:space="preserve">　</w:t>
      </w:r>
      <w:r w:rsidRPr="005B6C96">
        <w:rPr>
          <w:rFonts w:hint="eastAsia"/>
        </w:rPr>
        <w:t>高齢者は文化的アイデンティティの権利を有し、</w:t>
      </w:r>
      <w:r w:rsidR="005E530B">
        <w:rPr>
          <w:rFonts w:hint="eastAsia"/>
        </w:rPr>
        <w:t>地域社会</w:t>
      </w:r>
      <w:r w:rsidRPr="005B6C96">
        <w:rPr>
          <w:rFonts w:hint="eastAsia"/>
        </w:rPr>
        <w:t>の文化的・芸術的な生活への参加、科学的技術の進歩の恩恵および文化的多様性から生じる利益を享受する権利、およびいかなる場合でも、他の年代の人々と知識と経験を共有する権利がある。</w:t>
      </w:r>
    </w:p>
    <w:p w14:paraId="2BA79118" w14:textId="77777777" w:rsidR="005B6C96" w:rsidRDefault="005B6C96" w:rsidP="005B6C96">
      <w:r>
        <w:rPr>
          <w:rFonts w:hint="eastAsia"/>
        </w:rPr>
        <w:lastRenderedPageBreak/>
        <w:t xml:space="preserve">　</w:t>
      </w:r>
      <w:r w:rsidRPr="005B6C96">
        <w:rPr>
          <w:rFonts w:hint="eastAsia"/>
        </w:rPr>
        <w:t>締約国は、他の人々と平等に、またこの分野で採用されている国内法および国際文書に従って、高齢者の知的財産権を認知、保証、および保護する。</w:t>
      </w:r>
    </w:p>
    <w:p w14:paraId="5676148B" w14:textId="77777777" w:rsidR="005B6C96" w:rsidRDefault="005B6C96" w:rsidP="005B6C96">
      <w:r>
        <w:rPr>
          <w:rFonts w:hint="eastAsia"/>
        </w:rPr>
        <w:t xml:space="preserve">　</w:t>
      </w:r>
      <w:r w:rsidRPr="005B6C96">
        <w:rPr>
          <w:rFonts w:hint="eastAsia"/>
        </w:rPr>
        <w:t>締約国は、アクセス可能な形式および条件で、高齢者が文化財およびサービスに優先的にアクセスできるようにするために必要な措置を促進する。</w:t>
      </w:r>
    </w:p>
    <w:p w14:paraId="0AFEF5A3" w14:textId="77777777" w:rsidR="005B6C96" w:rsidRDefault="005B6C96" w:rsidP="005B6C96">
      <w:r>
        <w:rPr>
          <w:rFonts w:hint="eastAsia"/>
        </w:rPr>
        <w:t xml:space="preserve">　</w:t>
      </w:r>
      <w:r w:rsidRPr="005B6C96">
        <w:rPr>
          <w:rFonts w:hint="eastAsia"/>
        </w:rPr>
        <w:t>締約国は、高齢者が自らの利益のためだけでなく、社会を豊かにするために、価値、知識、および文化の後継者として自らの創造的、芸術的、および知的な可能性を発展させ、活用することを可能にする文化プログラムを促進する。</w:t>
      </w:r>
    </w:p>
    <w:p w14:paraId="72221939" w14:textId="77777777" w:rsidR="005B6C96" w:rsidRDefault="005B6C96" w:rsidP="005B6C96">
      <w:r>
        <w:rPr>
          <w:rFonts w:hint="eastAsia"/>
        </w:rPr>
        <w:t xml:space="preserve">　</w:t>
      </w:r>
      <w:r w:rsidRPr="005B6C96">
        <w:rPr>
          <w:rFonts w:hint="eastAsia"/>
        </w:rPr>
        <w:t>締約国は、教育的および文化的プロジェクトの計画立案、実行、および普及に、高齢者団体の参加を促進するものとする。</w:t>
      </w:r>
    </w:p>
    <w:p w14:paraId="212E8397" w14:textId="77777777" w:rsidR="005B6C96" w:rsidRDefault="005B6C96" w:rsidP="005B6C96">
      <w:r>
        <w:rPr>
          <w:rFonts w:hint="eastAsia"/>
        </w:rPr>
        <w:t xml:space="preserve">　締約国は、</w:t>
      </w:r>
      <w:r w:rsidRPr="005B6C96">
        <w:rPr>
          <w:rFonts w:hint="eastAsia"/>
        </w:rPr>
        <w:t>さまざまな芸術的、文化的表現への高齢者の貢献を</w:t>
      </w:r>
      <w:r>
        <w:rPr>
          <w:rFonts w:hint="eastAsia"/>
        </w:rPr>
        <w:t>、社会的承認およびインセンティブを与える方法を通じて</w:t>
      </w:r>
      <w:r w:rsidRPr="005B6C96">
        <w:rPr>
          <w:rFonts w:hint="eastAsia"/>
        </w:rPr>
        <w:t>奨励する。</w:t>
      </w:r>
    </w:p>
    <w:p w14:paraId="107AF048" w14:textId="77777777" w:rsidR="005B6C96" w:rsidRDefault="005B6C96" w:rsidP="005B6C96"/>
    <w:p w14:paraId="5760A504" w14:textId="77777777" w:rsidR="005B6C96" w:rsidRDefault="005B6C96" w:rsidP="005B6C96">
      <w:r>
        <w:rPr>
          <w:rFonts w:hint="eastAsia"/>
        </w:rPr>
        <w:t xml:space="preserve">第22条　</w:t>
      </w:r>
      <w:r w:rsidRPr="005B6C96">
        <w:rPr>
          <w:rFonts w:hint="eastAsia"/>
        </w:rPr>
        <w:t>レクリエーション、余暇およびスポーツに関する権利</w:t>
      </w:r>
    </w:p>
    <w:p w14:paraId="31A76066" w14:textId="77777777" w:rsidR="005B6C96" w:rsidRDefault="005B6C96" w:rsidP="005B6C96">
      <w:r>
        <w:rPr>
          <w:rFonts w:hint="eastAsia"/>
        </w:rPr>
        <w:t xml:space="preserve">　</w:t>
      </w:r>
      <w:r w:rsidRPr="005B6C96">
        <w:rPr>
          <w:rFonts w:hint="eastAsia"/>
        </w:rPr>
        <w:t>高齢者は、レクリエーション、運動、余暇、余暇を行う権利が与えられている。</w:t>
      </w:r>
    </w:p>
    <w:p w14:paraId="7D29E9A4" w14:textId="77777777" w:rsidR="005B6C96" w:rsidRDefault="005B6C96" w:rsidP="005B6C96">
      <w:r>
        <w:rPr>
          <w:rFonts w:hint="eastAsia"/>
        </w:rPr>
        <w:t xml:space="preserve">　</w:t>
      </w:r>
      <w:r w:rsidRPr="005B6C96">
        <w:rPr>
          <w:rFonts w:hint="eastAsia"/>
        </w:rPr>
        <w:t>締約国は、高齢者の健康および生活の質をあらゆる面で向上させ、また、高齢者の自己実現、独立、自律性、</w:t>
      </w:r>
      <w:r w:rsidR="005E530B">
        <w:rPr>
          <w:rFonts w:hint="eastAsia"/>
        </w:rPr>
        <w:t>地域社会</w:t>
      </w:r>
      <w:r w:rsidRPr="005B6C96">
        <w:rPr>
          <w:rFonts w:hint="eastAsia"/>
        </w:rPr>
        <w:t>への包摂を促進する目的で、とりわけケアサービスを利用している人を含む高齢者の関心やニーズを考慮し、観光などのレクリエーション関連のサービスおよびプログラムや、余暇およびスポーツ活動の発展を促進する。</w:t>
      </w:r>
    </w:p>
    <w:p w14:paraId="4BF52872" w14:textId="77777777" w:rsidR="005B6C96" w:rsidRDefault="005B6C96" w:rsidP="005B6C96">
      <w:r>
        <w:rPr>
          <w:rFonts w:hint="eastAsia"/>
        </w:rPr>
        <w:t xml:space="preserve">　</w:t>
      </w:r>
      <w:r w:rsidRPr="005B6C96">
        <w:rPr>
          <w:rFonts w:hint="eastAsia"/>
        </w:rPr>
        <w:t>このようなサービス、プログラム、活動の創設、運営、評価には、高齢者が参加できるようにする。</w:t>
      </w:r>
    </w:p>
    <w:p w14:paraId="171D7E99" w14:textId="77777777" w:rsidR="005B6C96" w:rsidRDefault="005B6C96" w:rsidP="005B6C96"/>
    <w:p w14:paraId="618E7D9C" w14:textId="77777777" w:rsidR="005B6C96" w:rsidRDefault="005B6C96" w:rsidP="005B6C96">
      <w:r>
        <w:rPr>
          <w:rFonts w:hint="eastAsia"/>
        </w:rPr>
        <w:t>第23条　財産権</w:t>
      </w:r>
    </w:p>
    <w:p w14:paraId="3275B532" w14:textId="77777777" w:rsidR="005B6C96" w:rsidRDefault="005B6C96" w:rsidP="005B6C96">
      <w:r>
        <w:rPr>
          <w:rFonts w:hint="eastAsia"/>
        </w:rPr>
        <w:t xml:space="preserve">　</w:t>
      </w:r>
      <w:r w:rsidR="00A249C7" w:rsidRPr="00A249C7">
        <w:rPr>
          <w:rFonts w:hint="eastAsia"/>
        </w:rPr>
        <w:t>すべての高齢者は、自らの財産を使用および享受する権利を有しており、年齢を理由に当該財産を剥奪されない権利を有する。法律は、社会の利益のために、高齢者の使用と享受を定めることができる。</w:t>
      </w:r>
    </w:p>
    <w:p w14:paraId="68B50BBD" w14:textId="77777777" w:rsidR="00A249C7" w:rsidRDefault="00A249C7" w:rsidP="005B6C96">
      <w:r>
        <w:rPr>
          <w:rFonts w:hint="eastAsia"/>
        </w:rPr>
        <w:t xml:space="preserve">　</w:t>
      </w:r>
      <w:r w:rsidRPr="00A249C7">
        <w:rPr>
          <w:rFonts w:hint="eastAsia"/>
        </w:rPr>
        <w:t>いかなる高齢者も、正当な賠償の支払いを除き、公益ないし社会的利益のため、もしくは法律の定めを理由に財産を剥奪されてはならない。</w:t>
      </w:r>
    </w:p>
    <w:p w14:paraId="049043EE" w14:textId="77777777" w:rsidR="00A249C7" w:rsidRDefault="00A249C7" w:rsidP="005B6C96">
      <w:r>
        <w:rPr>
          <w:rFonts w:hint="eastAsia"/>
        </w:rPr>
        <w:t xml:space="preserve">　</w:t>
      </w:r>
      <w:r w:rsidRPr="00A249C7">
        <w:rPr>
          <w:rFonts w:hint="eastAsia"/>
        </w:rPr>
        <w:t>締約国は、自分の財産を自由に処分する権利、およびその乱用または違法譲渡を防止する権利を含む、高齢者の財産権の効果的な行使を保証するためにあらゆる必要な措置を採用するものとする。</w:t>
      </w:r>
    </w:p>
    <w:p w14:paraId="2D8AB503" w14:textId="77777777" w:rsidR="00A249C7" w:rsidRDefault="00A249C7" w:rsidP="005B6C96">
      <w:r>
        <w:rPr>
          <w:rFonts w:hint="eastAsia"/>
        </w:rPr>
        <w:t xml:space="preserve">　</w:t>
      </w:r>
      <w:r w:rsidRPr="00A249C7">
        <w:rPr>
          <w:rFonts w:hint="eastAsia"/>
        </w:rPr>
        <w:t>締約国は、財産権の行使が懸念される高齢者、とりわけ脆弱な状況にある高齢女性および団体を差別する行政上または財務上の慣行の根絶を約束する。</w:t>
      </w:r>
    </w:p>
    <w:p w14:paraId="3D4F0CBB" w14:textId="77777777" w:rsidR="00A249C7" w:rsidRDefault="00A249C7" w:rsidP="005B6C96"/>
    <w:p w14:paraId="1CA83734" w14:textId="77777777" w:rsidR="00A249C7" w:rsidRDefault="00A249C7" w:rsidP="005B6C96">
      <w:r>
        <w:rPr>
          <w:rFonts w:hint="eastAsia"/>
        </w:rPr>
        <w:t>第24条　居住の権利</w:t>
      </w:r>
    </w:p>
    <w:p w14:paraId="7C5A947D" w14:textId="77777777" w:rsidR="00A249C7" w:rsidRDefault="00A249C7" w:rsidP="005B6C96">
      <w:r>
        <w:rPr>
          <w:rFonts w:hint="eastAsia"/>
        </w:rPr>
        <w:t xml:space="preserve">　</w:t>
      </w:r>
      <w:r w:rsidRPr="00A249C7">
        <w:rPr>
          <w:rFonts w:hint="eastAsia"/>
        </w:rPr>
        <w:t>高齢者には、まともかつ適切な住宅で暮らす権利があり、嗜好やニーズにあわせて改変できる安全で健康的で、アクセスしやすい環境で生活する権利を有する。</w:t>
      </w:r>
    </w:p>
    <w:p w14:paraId="39FF6E01" w14:textId="77777777" w:rsidR="00A249C7" w:rsidRDefault="00A249C7" w:rsidP="005B6C96">
      <w:r>
        <w:rPr>
          <w:rFonts w:hint="eastAsia"/>
        </w:rPr>
        <w:lastRenderedPageBreak/>
        <w:t xml:space="preserve">　</w:t>
      </w:r>
      <w:r w:rsidRPr="00A249C7">
        <w:rPr>
          <w:rFonts w:hint="eastAsia"/>
        </w:rPr>
        <w:t>締約国は、高齢者がこの権利を十分に享受し、社会的ならびにヘルスケアサービスを統合し、希望に応じて自分の家に住むことができるようにする自宅で受けられるケアサービスを利用しやすくするために、適切な措置を採用する。</w:t>
      </w:r>
    </w:p>
    <w:p w14:paraId="172BFA1A" w14:textId="77777777" w:rsidR="00A249C7" w:rsidRDefault="00A249C7" w:rsidP="005B6C96">
      <w:r>
        <w:rPr>
          <w:rFonts w:hint="eastAsia"/>
        </w:rPr>
        <w:t xml:space="preserve">　</w:t>
      </w:r>
      <w:r w:rsidRPr="00A249C7">
        <w:rPr>
          <w:rFonts w:hint="eastAsia"/>
        </w:rPr>
        <w:t>締約国は、高齢者の適切かつ適切な住居を確保する権利を確保し、高齢者のニーズおよび脆弱な状況にある人々に割り当てることの優先順位を認識しつつ、住居および土地へのアクセスを促進する政策を採択する。同様に、締約国は、差別なしに住宅ローンおよびその他の形態の資金調達へのアクセスを促進し、とりわけ、民間部門、市民社会およびその他の社会的主体との協調を促進するものとする。そのような政策は、特に以下の点に注意を払うべきである</w:t>
      </w:r>
    </w:p>
    <w:p w14:paraId="0D2673D7" w14:textId="77777777" w:rsidR="00A249C7" w:rsidRDefault="00A249C7" w:rsidP="00A249C7">
      <w:pPr>
        <w:pStyle w:val="a3"/>
        <w:numPr>
          <w:ilvl w:val="0"/>
          <w:numId w:val="8"/>
        </w:numPr>
        <w:ind w:leftChars="0"/>
      </w:pPr>
      <w:r w:rsidRPr="00A249C7">
        <w:rPr>
          <w:rFonts w:hint="eastAsia"/>
        </w:rPr>
        <w:t>障害があり移動が困難な高齢者にとって、建築物として適切で利用しやすいものにするための建設もしくは漸次的な住宅改装の必要であり、</w:t>
      </w:r>
    </w:p>
    <w:p w14:paraId="1736C205" w14:textId="77777777" w:rsidR="00A249C7" w:rsidRDefault="00A249C7" w:rsidP="00A249C7">
      <w:pPr>
        <w:pStyle w:val="a3"/>
        <w:numPr>
          <w:ilvl w:val="0"/>
          <w:numId w:val="8"/>
        </w:numPr>
        <w:ind w:leftChars="0"/>
      </w:pPr>
      <w:r w:rsidRPr="00A249C7">
        <w:rPr>
          <w:rFonts w:hint="eastAsia"/>
        </w:rPr>
        <w:t>締約国の能力の範囲内で、家賃補助、住宅改修の支援、およびその他の適切な措置によって、高齢者、とりわけ一人暮らしをしている人の固有の</w:t>
      </w:r>
      <w:r>
        <w:rPr>
          <w:rFonts w:hint="eastAsia"/>
        </w:rPr>
        <w:t>ニーズに即し、</w:t>
      </w:r>
    </w:p>
    <w:p w14:paraId="2ABDF529" w14:textId="77777777" w:rsidR="00A249C7" w:rsidRDefault="00A249C7" w:rsidP="00A249C7">
      <w:r>
        <w:rPr>
          <w:rFonts w:hint="eastAsia"/>
        </w:rPr>
        <w:t xml:space="preserve">　</w:t>
      </w:r>
      <w:r w:rsidRPr="00A249C7">
        <w:rPr>
          <w:rFonts w:hint="eastAsia"/>
        </w:rPr>
        <w:t>締約国は、高齢者の立ち退きの際の不服申し立ておよび救済のための迅速な手続きの採用を促進し、違法な強制立ち退きから高齢者を保護するために必要な措置を採用する。</w:t>
      </w:r>
    </w:p>
    <w:p w14:paraId="5472FA56" w14:textId="77777777" w:rsidR="00A249C7" w:rsidRDefault="00A249C7" w:rsidP="00A249C7">
      <w:pPr>
        <w:ind w:firstLineChars="100" w:firstLine="220"/>
      </w:pPr>
      <w:r w:rsidRPr="00A249C7">
        <w:rPr>
          <w:rFonts w:hint="eastAsia"/>
        </w:rPr>
        <w:t>締約国は、高齢者の住宅内および住宅近辺での事故を防止するプログラムを促進する。</w:t>
      </w:r>
    </w:p>
    <w:p w14:paraId="59FAAA47" w14:textId="77777777" w:rsidR="00A249C7" w:rsidRDefault="00A249C7" w:rsidP="00A249C7"/>
    <w:p w14:paraId="00635B5C" w14:textId="77777777" w:rsidR="00A249C7" w:rsidRDefault="00A249C7" w:rsidP="00A249C7">
      <w:r>
        <w:rPr>
          <w:rFonts w:hint="eastAsia"/>
        </w:rPr>
        <w:t xml:space="preserve">第25条　</w:t>
      </w:r>
      <w:r w:rsidRPr="00A249C7">
        <w:rPr>
          <w:rFonts w:hint="eastAsia"/>
        </w:rPr>
        <w:t>健康的な環境に対する権利</w:t>
      </w:r>
    </w:p>
    <w:p w14:paraId="7EB48BAB" w14:textId="77777777" w:rsidR="00A249C7" w:rsidRDefault="00A249C7" w:rsidP="00A249C7">
      <w:r>
        <w:rPr>
          <w:rFonts w:hint="eastAsia"/>
        </w:rPr>
        <w:t xml:space="preserve">　</w:t>
      </w:r>
      <w:r w:rsidRPr="00A249C7">
        <w:rPr>
          <w:rFonts w:hint="eastAsia"/>
        </w:rPr>
        <w:t>高齢者は、基本的な公共サービスを利用して健康的な環境で生活する権利を有する。そのため、締約国は、この権利の行使を保護し、</w:t>
      </w:r>
      <w:r w:rsidR="002A5104">
        <w:rPr>
          <w:rFonts w:hint="eastAsia"/>
        </w:rPr>
        <w:t>次のように促進するための</w:t>
      </w:r>
      <w:r w:rsidRPr="00A249C7">
        <w:rPr>
          <w:rFonts w:hint="eastAsia"/>
        </w:rPr>
        <w:t>適切な措置を採用するものとする。</w:t>
      </w:r>
    </w:p>
    <w:p w14:paraId="6F5F289D" w14:textId="77777777" w:rsidR="00A249C7" w:rsidRDefault="002A5104" w:rsidP="002A5104">
      <w:r>
        <w:rPr>
          <w:rFonts w:hint="eastAsia"/>
        </w:rPr>
        <w:t>a.</w:t>
      </w:r>
      <w:r w:rsidR="00A249C7" w:rsidRPr="00A249C7">
        <w:rPr>
          <w:rFonts w:hint="eastAsia"/>
        </w:rPr>
        <w:t>自然と調和して、高齢者の能力を最大限に引き出すこと。</w:t>
      </w:r>
    </w:p>
    <w:p w14:paraId="30A60340" w14:textId="77777777" w:rsidR="00A249C7" w:rsidRDefault="002A5104" w:rsidP="002A5104">
      <w:r>
        <w:rPr>
          <w:rFonts w:hint="eastAsia"/>
        </w:rPr>
        <w:t>b.</w:t>
      </w:r>
      <w:r w:rsidRPr="002A5104">
        <w:rPr>
          <w:rFonts w:hint="eastAsia"/>
        </w:rPr>
        <w:t>高齢者に他の人々と対等に、基本的な公共飲料水および下水サービスへのアクセスなどを確保すること。</w:t>
      </w:r>
    </w:p>
    <w:p w14:paraId="6BD77D99" w14:textId="77777777" w:rsidR="002A5104" w:rsidRDefault="002A5104" w:rsidP="002A5104"/>
    <w:p w14:paraId="44FA3E22" w14:textId="77777777" w:rsidR="002A5104" w:rsidRDefault="002A5104" w:rsidP="002A5104">
      <w:r>
        <w:rPr>
          <w:rFonts w:hint="eastAsia"/>
        </w:rPr>
        <w:t xml:space="preserve">第26条　</w:t>
      </w:r>
      <w:r w:rsidRPr="002A5104">
        <w:rPr>
          <w:rFonts w:hint="eastAsia"/>
        </w:rPr>
        <w:t>アクセシビリティと個人の移動の権利</w:t>
      </w:r>
    </w:p>
    <w:p w14:paraId="4F2E7964" w14:textId="77777777" w:rsidR="002A5104" w:rsidRDefault="002A5104" w:rsidP="002A5104">
      <w:r>
        <w:rPr>
          <w:rFonts w:hint="eastAsia"/>
        </w:rPr>
        <w:t xml:space="preserve">　</w:t>
      </w:r>
      <w:r w:rsidRPr="002A5104">
        <w:rPr>
          <w:rFonts w:hint="eastAsia"/>
        </w:rPr>
        <w:t>高齢者は、物理的、社会的、経済的、文化的環境へのアクセシビリティの権利および移動の権利がある。</w:t>
      </w:r>
    </w:p>
    <w:p w14:paraId="44F3BF67" w14:textId="77777777" w:rsidR="002A5104" w:rsidRDefault="002A5104" w:rsidP="002A5104">
      <w:r>
        <w:rPr>
          <w:rFonts w:hint="eastAsia"/>
        </w:rPr>
        <w:t xml:space="preserve">　</w:t>
      </w:r>
      <w:r w:rsidRPr="002A5104">
        <w:rPr>
          <w:rFonts w:hint="eastAsia"/>
        </w:rPr>
        <w:t>締約国は、高齢者が独立して生活し、および生活のあらゆる面に全面的に参加することを可能にすることを目的として、高齢者が、他の年代との平等を基礎として、都市および農村の双方において、物理的環境、輸送機関、情報通信機器及び情報通信システムを含む情報通信、ならびに講習に開かれまたは一般に提供されるその他の施設およびサービスを利用する機会を有することを確保するための適当な措置をとる。このような措置は、アクセシビリティにとっての妨害物および障壁を明らかにし及び撤廃することを含むものとし、特に次の事項について適用する。</w:t>
      </w:r>
    </w:p>
    <w:p w14:paraId="5602B699" w14:textId="77777777" w:rsidR="002A5104" w:rsidRDefault="002A5104" w:rsidP="002A5104">
      <w:r>
        <w:rPr>
          <w:rFonts w:hint="eastAsia"/>
        </w:rPr>
        <w:t>a.</w:t>
      </w:r>
      <w:r w:rsidRPr="002A5104">
        <w:rPr>
          <w:rFonts w:hint="eastAsia"/>
        </w:rPr>
        <w:t>建物、道路、輸送機関、その他の教育施設、住居、医療施設、職場などの屋内外の施</w:t>
      </w:r>
      <w:r w:rsidRPr="002A5104">
        <w:rPr>
          <w:rFonts w:hint="eastAsia"/>
        </w:rPr>
        <w:lastRenderedPageBreak/>
        <w:t>設</w:t>
      </w:r>
    </w:p>
    <w:p w14:paraId="4123DFCD" w14:textId="77777777" w:rsidR="002A5104" w:rsidRDefault="002A5104" w:rsidP="002A5104">
      <w:r>
        <w:rPr>
          <w:rFonts w:hint="eastAsia"/>
        </w:rPr>
        <w:t>b.</w:t>
      </w:r>
      <w:r w:rsidRPr="002A5104">
        <w:rPr>
          <w:rFonts w:hint="eastAsia"/>
        </w:rPr>
        <w:t>電子サービスおよび緊急サービスを含む情報、通信、およびその他のサービス。</w:t>
      </w:r>
    </w:p>
    <w:p w14:paraId="184D9B9C" w14:textId="77777777" w:rsidR="002A5104" w:rsidRDefault="002A5104" w:rsidP="002A5104">
      <w:pPr>
        <w:ind w:firstLineChars="50" w:firstLine="110"/>
      </w:pPr>
      <w:r w:rsidRPr="002A5104">
        <w:rPr>
          <w:rFonts w:hint="eastAsia"/>
        </w:rPr>
        <w:t>締約国は、また、次のことのための適切な措置をとる。</w:t>
      </w:r>
    </w:p>
    <w:p w14:paraId="745764DE" w14:textId="77777777" w:rsidR="002A5104" w:rsidRDefault="002A5104" w:rsidP="002A5104">
      <w:pPr>
        <w:pStyle w:val="a3"/>
        <w:numPr>
          <w:ilvl w:val="0"/>
          <w:numId w:val="11"/>
        </w:numPr>
        <w:ind w:leftChars="0"/>
      </w:pPr>
      <w:r w:rsidRPr="002A5104">
        <w:rPr>
          <w:rFonts w:hint="eastAsia"/>
        </w:rPr>
        <w:t>公衆に開かれまたは提供される施設（設備）及びサービスのアクセシビリティに関する最低基準及び指針を策定し及び公表すること、並びにこれらの最低基準及び指針の実施を監視（モニター）すること。</w:t>
      </w:r>
    </w:p>
    <w:p w14:paraId="57C59780" w14:textId="77777777" w:rsidR="002A5104" w:rsidRDefault="002A5104" w:rsidP="002A5104">
      <w:pPr>
        <w:pStyle w:val="a3"/>
        <w:numPr>
          <w:ilvl w:val="0"/>
          <w:numId w:val="11"/>
        </w:numPr>
        <w:ind w:leftChars="0"/>
      </w:pPr>
      <w:r w:rsidRPr="002A5104">
        <w:rPr>
          <w:rFonts w:hint="eastAsia"/>
        </w:rPr>
        <w:t>公衆に開かれ又は提供される施設（設備）及びサービスを提供する民間主体が、高齢者にとってのアクセシビリティのあらゆる側面を考慮に入れることを確保すること。</w:t>
      </w:r>
    </w:p>
    <w:p w14:paraId="5251F745" w14:textId="77777777" w:rsidR="002A5104" w:rsidRDefault="002A5104" w:rsidP="002A5104">
      <w:pPr>
        <w:pStyle w:val="a3"/>
        <w:numPr>
          <w:ilvl w:val="0"/>
          <w:numId w:val="11"/>
        </w:numPr>
        <w:ind w:leftChars="0"/>
      </w:pPr>
      <w:r w:rsidRPr="002A5104">
        <w:rPr>
          <w:rFonts w:hint="eastAsia"/>
        </w:rPr>
        <w:t>高齢者が直面するアクセシビリティに係る問題についての訓練をすべての関係者に提供すること。</w:t>
      </w:r>
    </w:p>
    <w:p w14:paraId="2D87EFE1" w14:textId="77777777" w:rsidR="002A5104" w:rsidRDefault="002A5104" w:rsidP="002A5104">
      <w:pPr>
        <w:pStyle w:val="a3"/>
        <w:numPr>
          <w:ilvl w:val="0"/>
          <w:numId w:val="11"/>
        </w:numPr>
        <w:ind w:leftChars="0"/>
      </w:pPr>
      <w:r w:rsidRPr="002A5104">
        <w:rPr>
          <w:rFonts w:hint="eastAsia"/>
        </w:rPr>
        <w:t>高齢者が情報へのアクセスを確実にするために、高齢者に対する他の別な適切な形態の援助及び支援を促進すること。</w:t>
      </w:r>
    </w:p>
    <w:p w14:paraId="530A4E19" w14:textId="77777777" w:rsidR="002A5104" w:rsidRDefault="002A5104" w:rsidP="002A5104">
      <w:pPr>
        <w:pStyle w:val="a3"/>
        <w:numPr>
          <w:ilvl w:val="0"/>
          <w:numId w:val="11"/>
        </w:numPr>
        <w:ind w:leftChars="0"/>
      </w:pPr>
      <w:r w:rsidRPr="002A5104">
        <w:rPr>
          <w:rFonts w:hint="eastAsia"/>
        </w:rPr>
        <w:t>高齢者が新たな情報通信技術およびインターネットを含む情報通信システムに、可能な限り低費用でのアクセスを促進すること。</w:t>
      </w:r>
    </w:p>
    <w:p w14:paraId="4D62FA3C" w14:textId="77777777" w:rsidR="002A5104" w:rsidRDefault="002A5104" w:rsidP="002A5104">
      <w:pPr>
        <w:pStyle w:val="a3"/>
        <w:numPr>
          <w:ilvl w:val="0"/>
          <w:numId w:val="11"/>
        </w:numPr>
        <w:ind w:leftChars="0"/>
      </w:pPr>
      <w:r w:rsidRPr="002A5104">
        <w:rPr>
          <w:rFonts w:hint="eastAsia"/>
        </w:rPr>
        <w:t>公衆に開放されているかまたは提供されている輸送サービスについて、高齢者が優先料金または無償で利用できるようにすること。</w:t>
      </w:r>
    </w:p>
    <w:p w14:paraId="6926B1E0" w14:textId="77777777" w:rsidR="002A5104" w:rsidRDefault="002A5104" w:rsidP="002A5104">
      <w:pPr>
        <w:pStyle w:val="a3"/>
        <w:numPr>
          <w:ilvl w:val="0"/>
          <w:numId w:val="11"/>
        </w:numPr>
        <w:ind w:leftChars="0"/>
      </w:pPr>
      <w:r w:rsidRPr="002A5104">
        <w:rPr>
          <w:rFonts w:hint="eastAsia"/>
        </w:rPr>
        <w:t>公的輸送サービスの中で、適切な表示で区別された高齢者用の座席を設けることを促進する</w:t>
      </w:r>
      <w:r>
        <w:rPr>
          <w:rFonts w:hint="eastAsia"/>
        </w:rPr>
        <w:t>こと。</w:t>
      </w:r>
    </w:p>
    <w:p w14:paraId="0C82D5AA" w14:textId="77777777" w:rsidR="002A5104" w:rsidRDefault="002A5104" w:rsidP="002A5104">
      <w:pPr>
        <w:pStyle w:val="a3"/>
        <w:numPr>
          <w:ilvl w:val="0"/>
          <w:numId w:val="11"/>
        </w:numPr>
        <w:ind w:leftChars="0"/>
      </w:pPr>
      <w:r w:rsidRPr="002A5104">
        <w:rPr>
          <w:rFonts w:hint="eastAsia"/>
        </w:rPr>
        <w:t>一般に公開されている建物やその他の施設では、読みやすく理解しやすい、高齢者に適した形式の看板を提供する</w:t>
      </w:r>
      <w:r>
        <w:rPr>
          <w:rFonts w:hint="eastAsia"/>
        </w:rPr>
        <w:t>こと</w:t>
      </w:r>
      <w:r w:rsidRPr="002A5104">
        <w:rPr>
          <w:rFonts w:hint="eastAsia"/>
        </w:rPr>
        <w:t>。</w:t>
      </w:r>
    </w:p>
    <w:p w14:paraId="124B94D5" w14:textId="77777777" w:rsidR="002A5104" w:rsidRDefault="002A5104" w:rsidP="002A5104"/>
    <w:p w14:paraId="78995A16" w14:textId="77777777" w:rsidR="002A5104" w:rsidRDefault="002A5104" w:rsidP="002A5104">
      <w:r>
        <w:rPr>
          <w:rFonts w:hint="eastAsia"/>
        </w:rPr>
        <w:t>第27条　政治的な諸権利</w:t>
      </w:r>
    </w:p>
    <w:p w14:paraId="2E21EC5D" w14:textId="77777777" w:rsidR="002A5104" w:rsidRDefault="002A5104" w:rsidP="002A5104">
      <w:r>
        <w:rPr>
          <w:rFonts w:hint="eastAsia"/>
        </w:rPr>
        <w:t xml:space="preserve">　</w:t>
      </w:r>
      <w:r w:rsidRPr="002A5104">
        <w:rPr>
          <w:rFonts w:hint="eastAsia"/>
        </w:rPr>
        <w:t>高齢者は、他の者と平等に、政治的および公的生活に参加し、年齢の理由で差別を受けない権利を有する。</w:t>
      </w:r>
    </w:p>
    <w:p w14:paraId="667574B0" w14:textId="77777777" w:rsidR="002A5104" w:rsidRDefault="002A5104" w:rsidP="002A5104">
      <w:r>
        <w:rPr>
          <w:rFonts w:hint="eastAsia"/>
        </w:rPr>
        <w:t xml:space="preserve">　</w:t>
      </w:r>
      <w:r w:rsidRPr="002A5104">
        <w:rPr>
          <w:rFonts w:hint="eastAsia"/>
        </w:rPr>
        <w:t>高齢者は、自由に投票し、選挙で選ばれる権利を有する。締約国は、これらの権利を行使するための条件と手段を促進する。</w:t>
      </w:r>
    </w:p>
    <w:p w14:paraId="430A7A06" w14:textId="77777777" w:rsidR="002A5104" w:rsidRDefault="002A5104" w:rsidP="002A5104">
      <w:r>
        <w:rPr>
          <w:rFonts w:hint="eastAsia"/>
        </w:rPr>
        <w:t xml:space="preserve">　</w:t>
      </w:r>
      <w:r w:rsidRPr="002A5104">
        <w:rPr>
          <w:rFonts w:hint="eastAsia"/>
        </w:rPr>
        <w:t>締約国は、高齢者が投票権を全面的ならびに実効的に享受できるように約束する。その目的のために、締約国は次の適切な措置を採用するものとする。</w:t>
      </w:r>
    </w:p>
    <w:p w14:paraId="03F81C37" w14:textId="77777777" w:rsidR="002A5104" w:rsidRDefault="00191703" w:rsidP="00191703">
      <w:pPr>
        <w:pStyle w:val="a3"/>
        <w:numPr>
          <w:ilvl w:val="0"/>
          <w:numId w:val="12"/>
        </w:numPr>
        <w:ind w:leftChars="0"/>
      </w:pPr>
      <w:r w:rsidRPr="00191703">
        <w:rPr>
          <w:rFonts w:hint="eastAsia"/>
        </w:rPr>
        <w:t>投票の手続き、施設および資料が適切であること、利用しやすいことものであり、ならび理解しおよび利用しやすいことを確保すること。</w:t>
      </w:r>
    </w:p>
    <w:p w14:paraId="605F09E6" w14:textId="77777777" w:rsidR="00191703" w:rsidRDefault="00191703" w:rsidP="00191703">
      <w:pPr>
        <w:pStyle w:val="a3"/>
        <w:numPr>
          <w:ilvl w:val="0"/>
          <w:numId w:val="12"/>
        </w:numPr>
        <w:ind w:leftChars="0"/>
      </w:pPr>
      <w:r w:rsidRPr="00191703">
        <w:rPr>
          <w:rFonts w:hint="eastAsia"/>
        </w:rPr>
        <w:t>選挙や国民投票で脅迫することなく、内密に投票を行う高齢者の権利を保護すること。</w:t>
      </w:r>
    </w:p>
    <w:p w14:paraId="390BA4EE" w14:textId="77777777" w:rsidR="00191703" w:rsidRDefault="00191703" w:rsidP="00191703">
      <w:pPr>
        <w:pStyle w:val="a3"/>
        <w:numPr>
          <w:ilvl w:val="0"/>
          <w:numId w:val="12"/>
        </w:numPr>
        <w:ind w:leftChars="0"/>
      </w:pPr>
      <w:r w:rsidRPr="00191703">
        <w:rPr>
          <w:rFonts w:hint="eastAsia"/>
        </w:rPr>
        <w:t>あらゆるレベルの政府における意思決定過程に高齢者と高齢者グループおよび団体の意見、貢献、要求を取り入れることをめざし、市民参加の仕組みを作成し、強化すること。</w:t>
      </w:r>
    </w:p>
    <w:p w14:paraId="0EC31947" w14:textId="77777777" w:rsidR="00191703" w:rsidRDefault="00191703" w:rsidP="00191703"/>
    <w:p w14:paraId="6DAD71F6" w14:textId="77777777" w:rsidR="00191703" w:rsidRDefault="00191703" w:rsidP="00191703">
      <w:r>
        <w:rPr>
          <w:rFonts w:hint="eastAsia"/>
        </w:rPr>
        <w:t>第28条　結社および集会の自由</w:t>
      </w:r>
    </w:p>
    <w:p w14:paraId="31F9DAE9" w14:textId="77777777" w:rsidR="00191703" w:rsidRDefault="00191703" w:rsidP="00191703">
      <w:r>
        <w:rPr>
          <w:rFonts w:hint="eastAsia"/>
        </w:rPr>
        <w:t xml:space="preserve">　</w:t>
      </w:r>
      <w:r w:rsidRPr="00191703">
        <w:rPr>
          <w:rFonts w:hint="eastAsia"/>
        </w:rPr>
        <w:t>高齢者は、国際人権法に従って、平和的に集まり、自由に自分たちの団体および組織を結成する権利を有する。</w:t>
      </w:r>
    </w:p>
    <w:p w14:paraId="594FEFE3" w14:textId="77777777" w:rsidR="00191703" w:rsidRDefault="00191703" w:rsidP="00191703">
      <w:r>
        <w:rPr>
          <w:rFonts w:hint="eastAsia"/>
        </w:rPr>
        <w:t xml:space="preserve">　</w:t>
      </w:r>
      <w:r w:rsidRPr="00191703">
        <w:rPr>
          <w:rFonts w:hint="eastAsia"/>
        </w:rPr>
        <w:t>その目的のため、締約国は次のことを約束する。</w:t>
      </w:r>
    </w:p>
    <w:p w14:paraId="6AB2D019" w14:textId="77777777" w:rsidR="00191703" w:rsidRDefault="00191703" w:rsidP="00191703">
      <w:pPr>
        <w:pStyle w:val="a3"/>
        <w:numPr>
          <w:ilvl w:val="0"/>
          <w:numId w:val="13"/>
        </w:numPr>
        <w:ind w:leftChars="0"/>
      </w:pPr>
      <w:r w:rsidRPr="00191703">
        <w:rPr>
          <w:rFonts w:hint="eastAsia"/>
        </w:rPr>
        <w:t>締約国の権限の範囲内で、上述の団体および組織の創設および法的承認を促進し、その自由な取り組みを尊重し、結成および活動に支援を提供すること。</w:t>
      </w:r>
    </w:p>
    <w:p w14:paraId="68E639DA" w14:textId="77777777" w:rsidR="00191703" w:rsidRDefault="00191703" w:rsidP="00191703">
      <w:pPr>
        <w:pStyle w:val="a3"/>
        <w:numPr>
          <w:ilvl w:val="0"/>
          <w:numId w:val="13"/>
        </w:numPr>
        <w:ind w:leftChars="0"/>
      </w:pPr>
      <w:r w:rsidRPr="00191703">
        <w:rPr>
          <w:rFonts w:hint="eastAsia"/>
        </w:rPr>
        <w:t>高齢者団体の目的達成ならびにこの条約で明記されている権利の普及を促進するため、高齢者団体と前向きな指導者育成を強化すること。</w:t>
      </w:r>
    </w:p>
    <w:p w14:paraId="63465A2D" w14:textId="77777777" w:rsidR="00191703" w:rsidRDefault="00191703" w:rsidP="00191703"/>
    <w:p w14:paraId="1CFE6577" w14:textId="77777777" w:rsidR="00191703" w:rsidRDefault="00191703" w:rsidP="00191703">
      <w:r>
        <w:rPr>
          <w:rFonts w:hint="eastAsia"/>
        </w:rPr>
        <w:t xml:space="preserve">第29条　</w:t>
      </w:r>
      <w:r w:rsidR="00893A09" w:rsidRPr="00893A09">
        <w:rPr>
          <w:rFonts w:hint="eastAsia"/>
        </w:rPr>
        <w:t>危機な状況および人道上の緊急事態</w:t>
      </w:r>
    </w:p>
    <w:p w14:paraId="66873608" w14:textId="77777777" w:rsidR="00893A09" w:rsidRDefault="00893A09" w:rsidP="00191703">
      <w:r>
        <w:rPr>
          <w:rFonts w:hint="eastAsia"/>
        </w:rPr>
        <w:t xml:space="preserve">　</w:t>
      </w:r>
      <w:r w:rsidRPr="00893A09">
        <w:rPr>
          <w:rFonts w:hint="eastAsia"/>
        </w:rPr>
        <w:t>締約国は、武力紛争、人道上の緊急事態、災害などの危険な状況を含む、危険な状況における高齢者の安全および権利を確保するために、必要な具体的措置をすべて採用する。</w:t>
      </w:r>
    </w:p>
    <w:p w14:paraId="6C30CCC3" w14:textId="77777777" w:rsidR="00893A09" w:rsidRDefault="00893A09" w:rsidP="00191703">
      <w:r>
        <w:rPr>
          <w:rFonts w:hint="eastAsia"/>
        </w:rPr>
        <w:t xml:space="preserve">　</w:t>
      </w:r>
      <w:r w:rsidRPr="00893A09">
        <w:rPr>
          <w:rFonts w:hint="eastAsia"/>
        </w:rPr>
        <w:t>締約国は、緊急事態、災害および紛争状況に関連する準備、防止、復興活動において、高齢者のニーズに特有の支援措置を採用する。</w:t>
      </w:r>
    </w:p>
    <w:p w14:paraId="272C3859" w14:textId="77777777" w:rsidR="00893A09" w:rsidRDefault="00893A09" w:rsidP="00191703">
      <w:r>
        <w:rPr>
          <w:rFonts w:hint="eastAsia"/>
        </w:rPr>
        <w:t xml:space="preserve">　</w:t>
      </w:r>
      <w:r w:rsidRPr="00893A09">
        <w:rPr>
          <w:rFonts w:hint="eastAsia"/>
        </w:rPr>
        <w:t>締約国は、自然災害が発生した場合の市民保護計画に、関係する高齢者の参加を促進するものとする。</w:t>
      </w:r>
    </w:p>
    <w:p w14:paraId="667A6A33" w14:textId="77777777" w:rsidR="00893A09" w:rsidRDefault="00893A09" w:rsidP="00191703"/>
    <w:p w14:paraId="01490564" w14:textId="77777777" w:rsidR="00893A09" w:rsidRDefault="00893A09" w:rsidP="00191703">
      <w:r>
        <w:rPr>
          <w:rFonts w:hint="eastAsia"/>
        </w:rPr>
        <w:t>第30条　法の前における平等な承認</w:t>
      </w:r>
    </w:p>
    <w:p w14:paraId="69607F27" w14:textId="77777777" w:rsidR="00893A09" w:rsidRDefault="00893A09" w:rsidP="00191703">
      <w:r>
        <w:rPr>
          <w:rFonts w:hint="eastAsia"/>
        </w:rPr>
        <w:t xml:space="preserve">　</w:t>
      </w:r>
      <w:r w:rsidRPr="00893A09">
        <w:rPr>
          <w:rFonts w:hint="eastAsia"/>
        </w:rPr>
        <w:t>締約国は、高齢者が法律の前に人として認められる権利を有することを再確認する。</w:t>
      </w:r>
    </w:p>
    <w:p w14:paraId="35FAF35B" w14:textId="77777777" w:rsidR="00893A09" w:rsidRDefault="00893A09" w:rsidP="00191703">
      <w:r>
        <w:rPr>
          <w:rFonts w:hint="eastAsia"/>
        </w:rPr>
        <w:t xml:space="preserve">　</w:t>
      </w:r>
      <w:r w:rsidRPr="00893A09">
        <w:rPr>
          <w:rFonts w:hint="eastAsia"/>
        </w:rPr>
        <w:t>締約国は、高齢者があらゆる側面において、他の者と平等を基礎として法的能力を享共有することを認める。</w:t>
      </w:r>
    </w:p>
    <w:p w14:paraId="7756B67B" w14:textId="77777777" w:rsidR="00893A09" w:rsidRDefault="00893A09" w:rsidP="00191703">
      <w:r>
        <w:rPr>
          <w:rFonts w:hint="eastAsia"/>
        </w:rPr>
        <w:t xml:space="preserve">　</w:t>
      </w:r>
      <w:r w:rsidRPr="00893A09">
        <w:rPr>
          <w:rFonts w:hint="eastAsia"/>
        </w:rPr>
        <w:t>締約国は、高齢者がその法的能力の行使に当たり必要とする</w:t>
      </w:r>
      <w:r>
        <w:rPr>
          <w:rFonts w:hint="eastAsia"/>
        </w:rPr>
        <w:t>支援にアクセスすることができるようにするための適切な措置を採用するものとする。</w:t>
      </w:r>
    </w:p>
    <w:p w14:paraId="54A39760" w14:textId="77777777" w:rsidR="00893A09" w:rsidRDefault="00893A09" w:rsidP="00191703">
      <w:r>
        <w:rPr>
          <w:rFonts w:hint="eastAsia"/>
        </w:rPr>
        <w:t xml:space="preserve">　</w:t>
      </w:r>
      <w:r w:rsidRPr="00893A09">
        <w:rPr>
          <w:rFonts w:hint="eastAsia"/>
        </w:rPr>
        <w:t>締約国は、国際人権法に従い、法的能力の行使に関連するすべての措置において濫用を防止するための適切かつ効果的な保護が含まれることを確保する。当該保障は、法的能力の行使に関連する措置が、高齢者の権利、意思、および選好を尊重すること、利益相反および不当な影響を生じさせないこと、高齢者の状況に対応しおよび適合すること、可能な限り最も短い期間に適用すること、ならびに権限のある独立した公正な機関または司法機関による定期的な審査に服することを確保するものとする。当該保障は、当該措置が高齢者の権利および利益に影響を与える程度に応じたものとする。</w:t>
      </w:r>
    </w:p>
    <w:p w14:paraId="22F3201C" w14:textId="77777777" w:rsidR="00893A09" w:rsidRDefault="00893A09" w:rsidP="00191703">
      <w:r>
        <w:rPr>
          <w:rFonts w:hint="eastAsia"/>
        </w:rPr>
        <w:t xml:space="preserve">　</w:t>
      </w:r>
      <w:r w:rsidRPr="00893A09">
        <w:rPr>
          <w:rFonts w:hint="eastAsia"/>
        </w:rPr>
        <w:t>この条の規定に従うことを条件として、締約国は、財産の所有又は相続についての、自己の財務管理についての並びに銀行貸付、抵当その他の形態の金融上の信用への平等なアクセスについての高齢者の平等な権利を確保するためのすべての適切かつ効果的な措置をとる。締約国は、また、高齢者がその財産を恣意的に奪われないことを確保す</w:t>
      </w:r>
      <w:r w:rsidRPr="00893A09">
        <w:rPr>
          <w:rFonts w:hint="eastAsia"/>
        </w:rPr>
        <w:lastRenderedPageBreak/>
        <w:t>る。</w:t>
      </w:r>
    </w:p>
    <w:p w14:paraId="64238AAA" w14:textId="77777777" w:rsidR="00893A09" w:rsidRDefault="00893A09" w:rsidP="00191703"/>
    <w:p w14:paraId="428B9A50" w14:textId="77777777" w:rsidR="00893A09" w:rsidRDefault="00893A09" w:rsidP="00191703">
      <w:r>
        <w:rPr>
          <w:rFonts w:hint="eastAsia"/>
        </w:rPr>
        <w:t xml:space="preserve">第31条　</w:t>
      </w:r>
      <w:r w:rsidRPr="00893A09">
        <w:rPr>
          <w:rFonts w:hint="eastAsia"/>
        </w:rPr>
        <w:t>司法へのアクセス</w:t>
      </w:r>
    </w:p>
    <w:p w14:paraId="00ABC0E3" w14:textId="77777777" w:rsidR="00893A09" w:rsidRDefault="00893A09" w:rsidP="00191703">
      <w:r>
        <w:rPr>
          <w:rFonts w:hint="eastAsia"/>
        </w:rPr>
        <w:t xml:space="preserve">　</w:t>
      </w:r>
      <w:r w:rsidRPr="00893A09">
        <w:rPr>
          <w:rFonts w:hint="eastAsia"/>
        </w:rPr>
        <w:t>高齢者は、自分が問われた刑法上の罪状の立証について、もしくは自分の権利および民事法、労働、経済等の告訴された立証について、合理的な期間内に、これまでに法律に基づき設置されている適格かつ独立性のある公正な法廷で、尋問を受ける権利を有する。</w:t>
      </w:r>
    </w:p>
    <w:p w14:paraId="5813856D" w14:textId="77777777" w:rsidR="00893A09" w:rsidRDefault="00893A09" w:rsidP="00191703">
      <w:r>
        <w:rPr>
          <w:rFonts w:hint="eastAsia"/>
        </w:rPr>
        <w:t xml:space="preserve">　</w:t>
      </w:r>
      <w:r w:rsidRPr="00893A09">
        <w:rPr>
          <w:rFonts w:hint="eastAsia"/>
        </w:rPr>
        <w:t>締約国は、あらゆる段階におけるすべての法的手続および行政手続における手続上の配慮の提供を通じて、他の者と同等に、高齢者が司法への実効的なアクセスを確保する。</w:t>
      </w:r>
    </w:p>
    <w:p w14:paraId="7FF292F1" w14:textId="77777777" w:rsidR="00893A09" w:rsidRDefault="00893A09" w:rsidP="00191703">
      <w:r>
        <w:rPr>
          <w:rFonts w:hint="eastAsia"/>
        </w:rPr>
        <w:t xml:space="preserve">　</w:t>
      </w:r>
      <w:r w:rsidRPr="00893A09">
        <w:rPr>
          <w:rFonts w:hint="eastAsia"/>
        </w:rPr>
        <w:t>締約国は、行政手続および訴訟手続における調査、決定、ならびに決定の執行にあたり、高齢者への適切な注意と優先的取り扱いを確保する。</w:t>
      </w:r>
    </w:p>
    <w:p w14:paraId="17FC25E2" w14:textId="77777777" w:rsidR="00893A09" w:rsidRDefault="00893A09" w:rsidP="00191703">
      <w:r>
        <w:rPr>
          <w:rFonts w:hint="eastAsia"/>
        </w:rPr>
        <w:t xml:space="preserve">　同様に、締約国は、次のこと</w:t>
      </w:r>
      <w:r w:rsidRPr="00893A09">
        <w:rPr>
          <w:rFonts w:hint="eastAsia"/>
        </w:rPr>
        <w:t>を促進するため公共政策およびプログラムを発展・強化する。</w:t>
      </w:r>
    </w:p>
    <w:p w14:paraId="3F460C2B" w14:textId="77777777" w:rsidR="00893A09" w:rsidRDefault="00893A09" w:rsidP="00893A09">
      <w:pPr>
        <w:pStyle w:val="a3"/>
        <w:numPr>
          <w:ilvl w:val="0"/>
          <w:numId w:val="14"/>
        </w:numPr>
        <w:ind w:leftChars="0"/>
      </w:pPr>
      <w:r w:rsidRPr="00893A09">
        <w:rPr>
          <w:rFonts w:hint="eastAsia"/>
        </w:rPr>
        <w:t>紛争外解決制度の仕組み</w:t>
      </w:r>
    </w:p>
    <w:p w14:paraId="7D4DA8E1" w14:textId="77777777" w:rsidR="00893A09" w:rsidRDefault="00893A09" w:rsidP="00893A09">
      <w:pPr>
        <w:pStyle w:val="a3"/>
        <w:numPr>
          <w:ilvl w:val="0"/>
          <w:numId w:val="14"/>
        </w:numPr>
        <w:ind w:leftChars="0"/>
      </w:pPr>
      <w:r w:rsidRPr="00893A09">
        <w:rPr>
          <w:rFonts w:hint="eastAsia"/>
        </w:rPr>
        <w:t>警察および刑務官などを含む、司法の執行に従事する職員のための高齢者の権利保護に関する研修。</w:t>
      </w:r>
    </w:p>
    <w:p w14:paraId="2754C915" w14:textId="77777777" w:rsidR="00893A09" w:rsidRDefault="00893A09" w:rsidP="00893A09">
      <w:pPr>
        <w:pStyle w:val="a3"/>
        <w:ind w:leftChars="0" w:left="360"/>
      </w:pPr>
    </w:p>
    <w:p w14:paraId="7938E219" w14:textId="5B10D477" w:rsidR="009C04CE" w:rsidRPr="009C04CE" w:rsidRDefault="009C04CE" w:rsidP="009C04CE">
      <w:pPr>
        <w:rPr>
          <w:b/>
          <w:bCs/>
        </w:rPr>
      </w:pPr>
      <w:r w:rsidRPr="009C04CE">
        <w:rPr>
          <w:rFonts w:hint="eastAsia"/>
          <w:b/>
          <w:bCs/>
        </w:rPr>
        <w:t>第</w:t>
      </w:r>
      <w:r>
        <w:rPr>
          <w:rFonts w:hint="eastAsia"/>
          <w:b/>
          <w:bCs/>
        </w:rPr>
        <w:t>5</w:t>
      </w:r>
      <w:r w:rsidRPr="009C04CE">
        <w:rPr>
          <w:rFonts w:hint="eastAsia"/>
          <w:b/>
          <w:bCs/>
        </w:rPr>
        <w:t xml:space="preserve">章　</w:t>
      </w:r>
      <w:r>
        <w:rPr>
          <w:rFonts w:hint="eastAsia"/>
          <w:b/>
          <w:bCs/>
        </w:rPr>
        <w:t>意識の向上</w:t>
      </w:r>
    </w:p>
    <w:p w14:paraId="7AB30284" w14:textId="50C849F0" w:rsidR="00893A09" w:rsidRDefault="00893A09" w:rsidP="00893A09">
      <w:r>
        <w:rPr>
          <w:rFonts w:hint="eastAsia"/>
        </w:rPr>
        <w:t xml:space="preserve">第32条　</w:t>
      </w:r>
    </w:p>
    <w:p w14:paraId="407484A1" w14:textId="77777777" w:rsidR="00893A09" w:rsidRDefault="00893A09" w:rsidP="00893A09">
      <w:r>
        <w:rPr>
          <w:rFonts w:hint="eastAsia"/>
        </w:rPr>
        <w:t xml:space="preserve">　締約国は、次の事柄に</w:t>
      </w:r>
      <w:r w:rsidRPr="00893A09">
        <w:rPr>
          <w:rFonts w:hint="eastAsia"/>
        </w:rPr>
        <w:t>同意する。</w:t>
      </w:r>
    </w:p>
    <w:p w14:paraId="5110E5EF" w14:textId="77777777" w:rsidR="00893A09" w:rsidRDefault="00893A09" w:rsidP="00893A09">
      <w:pPr>
        <w:pStyle w:val="a3"/>
        <w:numPr>
          <w:ilvl w:val="0"/>
          <w:numId w:val="15"/>
        </w:numPr>
        <w:ind w:leftChars="0"/>
      </w:pPr>
      <w:r>
        <w:t>この条約</w:t>
      </w:r>
      <w:r>
        <w:rPr>
          <w:rFonts w:hint="eastAsia"/>
        </w:rPr>
        <w:t>を普及させ</w:t>
      </w:r>
      <w:r w:rsidRPr="00893A09">
        <w:t>、この条約について社会全体に段階的に社会全体へ周知させる措置を採用すること。</w:t>
      </w:r>
    </w:p>
    <w:p w14:paraId="1051ECAD" w14:textId="77777777" w:rsidR="00893A09" w:rsidRDefault="00893A09" w:rsidP="00893A09">
      <w:pPr>
        <w:pStyle w:val="a3"/>
        <w:numPr>
          <w:ilvl w:val="0"/>
          <w:numId w:val="15"/>
        </w:numPr>
        <w:ind w:leftChars="0"/>
      </w:pPr>
      <w:r w:rsidRPr="00893A09">
        <w:rPr>
          <w:rFonts w:hint="eastAsia"/>
        </w:rPr>
        <w:t>高齢期への積極的な態度ならびに尊敬され、敬意を払われ、思いやりのある高齢者への対応を促進し、平和の文化に基づき、高齢者の権利と権限を普及し、促進する行動を奨励し、高齢期に関連する固定概念のイメージおよび言葉を避けること。</w:t>
      </w:r>
    </w:p>
    <w:p w14:paraId="31F15D13" w14:textId="77777777" w:rsidR="00893A09" w:rsidRDefault="00893A09" w:rsidP="00893A09">
      <w:pPr>
        <w:pStyle w:val="a3"/>
        <w:numPr>
          <w:ilvl w:val="0"/>
          <w:numId w:val="15"/>
        </w:numPr>
        <w:ind w:leftChars="0"/>
      </w:pPr>
      <w:r w:rsidRPr="00893A09">
        <w:rPr>
          <w:rFonts w:hint="eastAsia"/>
        </w:rPr>
        <w:t>高齢化プロセスや高齢者について、国民に関心をもたせるためのプログラムを発展させ、そうしたプログラムの設計・策定にあたり高齢者とその団体が参加することを奨励すること。</w:t>
      </w:r>
    </w:p>
    <w:p w14:paraId="138C6C89" w14:textId="77777777" w:rsidR="00893A09" w:rsidRDefault="00893A09" w:rsidP="00893A09">
      <w:pPr>
        <w:pStyle w:val="a3"/>
        <w:numPr>
          <w:ilvl w:val="0"/>
          <w:numId w:val="15"/>
        </w:numPr>
        <w:ind w:leftChars="0"/>
      </w:pPr>
      <w:r w:rsidRPr="00893A09">
        <w:rPr>
          <w:rFonts w:hint="eastAsia"/>
        </w:rPr>
        <w:t>異なる教育レベルの研究計画やプログラム、さらには学術および研究の課題に、高齢化の理解と受け入れを促進する内容を含めることを促進する</w:t>
      </w:r>
      <w:r>
        <w:rPr>
          <w:rFonts w:hint="eastAsia"/>
        </w:rPr>
        <w:t>こと</w:t>
      </w:r>
      <w:r w:rsidRPr="00893A09">
        <w:rPr>
          <w:rFonts w:hint="eastAsia"/>
        </w:rPr>
        <w:t>。</w:t>
      </w:r>
    </w:p>
    <w:p w14:paraId="0D2C73F4" w14:textId="77777777" w:rsidR="00893A09" w:rsidRDefault="00893A09" w:rsidP="00893A09">
      <w:pPr>
        <w:pStyle w:val="a3"/>
        <w:numPr>
          <w:ilvl w:val="0"/>
          <w:numId w:val="15"/>
        </w:numPr>
        <w:ind w:leftChars="0"/>
      </w:pPr>
      <w:r w:rsidRPr="00893A09">
        <w:rPr>
          <w:rFonts w:hint="eastAsia"/>
        </w:rPr>
        <w:t>高齢者が社会全体に提供する経験、知恵、生産性、および発展への貢献の認識を促進すること。</w:t>
      </w:r>
    </w:p>
    <w:p w14:paraId="7D69033F" w14:textId="77777777" w:rsidR="00893A09" w:rsidRDefault="00893A09" w:rsidP="00893A09"/>
    <w:p w14:paraId="2FB3C7C0" w14:textId="24601855" w:rsidR="009C04CE" w:rsidRPr="009C04CE" w:rsidRDefault="009C04CE" w:rsidP="009C04CE">
      <w:pPr>
        <w:rPr>
          <w:b/>
          <w:bCs/>
        </w:rPr>
      </w:pPr>
      <w:r w:rsidRPr="009C04CE">
        <w:rPr>
          <w:rFonts w:hint="eastAsia"/>
          <w:b/>
          <w:bCs/>
        </w:rPr>
        <w:t>第</w:t>
      </w:r>
      <w:r>
        <w:rPr>
          <w:rFonts w:hint="eastAsia"/>
          <w:b/>
          <w:bCs/>
        </w:rPr>
        <w:t>6</w:t>
      </w:r>
      <w:r w:rsidRPr="009C04CE">
        <w:rPr>
          <w:rFonts w:hint="eastAsia"/>
          <w:b/>
          <w:bCs/>
        </w:rPr>
        <w:t xml:space="preserve">章　</w:t>
      </w:r>
      <w:r w:rsidRPr="009C04CE">
        <w:rPr>
          <w:b/>
          <w:bCs/>
        </w:rPr>
        <w:t>条約のフォローアップ制度および保護手段</w:t>
      </w:r>
    </w:p>
    <w:p w14:paraId="0103FEFD" w14:textId="77777777" w:rsidR="00893A09" w:rsidRDefault="00893A09" w:rsidP="00893A09">
      <w:r>
        <w:rPr>
          <w:rFonts w:hint="eastAsia"/>
        </w:rPr>
        <w:t>第33条　フォローアップ制度</w:t>
      </w:r>
    </w:p>
    <w:p w14:paraId="1159DDC5" w14:textId="77777777" w:rsidR="00893A09" w:rsidRDefault="00893A09" w:rsidP="00893A09">
      <w:r>
        <w:rPr>
          <w:rFonts w:hint="eastAsia"/>
        </w:rPr>
        <w:t xml:space="preserve">　</w:t>
      </w:r>
      <w:r w:rsidRPr="00893A09">
        <w:rPr>
          <w:rFonts w:hint="eastAsia"/>
        </w:rPr>
        <w:t>この条約の下での約束を監視し、その効果的な実施を促進するために、締約国会議と</w:t>
      </w:r>
      <w:r w:rsidRPr="00893A09">
        <w:rPr>
          <w:rFonts w:hint="eastAsia"/>
        </w:rPr>
        <w:lastRenderedPageBreak/>
        <w:t>専門家委員会を含むフォローアップ制度を発足させる。</w:t>
      </w:r>
    </w:p>
    <w:p w14:paraId="3F9D8856" w14:textId="77777777" w:rsidR="00893A09" w:rsidRDefault="00893A09" w:rsidP="00893A09">
      <w:r>
        <w:rPr>
          <w:rFonts w:hint="eastAsia"/>
        </w:rPr>
        <w:t xml:space="preserve">　</w:t>
      </w:r>
      <w:r w:rsidRPr="00893A09">
        <w:rPr>
          <w:rFonts w:hint="eastAsia"/>
        </w:rPr>
        <w:t>フォローアップ制度は、</w:t>
      </w:r>
      <w:r w:rsidRPr="00893A09">
        <w:t>10番目の批准書もしくは加入書の寄託と同時に発足させる。</w:t>
      </w:r>
    </w:p>
    <w:p w14:paraId="1984324F" w14:textId="77777777" w:rsidR="00893A09" w:rsidRDefault="00893A09" w:rsidP="00893A09">
      <w:r>
        <w:rPr>
          <w:rFonts w:hint="eastAsia"/>
        </w:rPr>
        <w:t xml:space="preserve">　</w:t>
      </w:r>
      <w:r w:rsidRPr="00893A09">
        <w:rPr>
          <w:rFonts w:hint="eastAsia"/>
        </w:rPr>
        <w:t>米州機構総事務局は、フォローアップ制度の事務局を務めるものとする。</w:t>
      </w:r>
    </w:p>
    <w:p w14:paraId="7F8AC16F" w14:textId="77777777" w:rsidR="00893A09" w:rsidRDefault="00893A09" w:rsidP="00893A09"/>
    <w:p w14:paraId="092BBD22" w14:textId="77777777" w:rsidR="00893A09" w:rsidRDefault="00893A09" w:rsidP="00893A09">
      <w:r>
        <w:rPr>
          <w:rFonts w:hint="eastAsia"/>
        </w:rPr>
        <w:t>第34条　締約国会議</w:t>
      </w:r>
    </w:p>
    <w:p w14:paraId="6E0373ED" w14:textId="77777777" w:rsidR="00893A09" w:rsidRDefault="00893A09" w:rsidP="00893A09">
      <w:r>
        <w:rPr>
          <w:rFonts w:hint="eastAsia"/>
        </w:rPr>
        <w:t xml:space="preserve">　</w:t>
      </w:r>
      <w:r w:rsidRPr="00893A09">
        <w:rPr>
          <w:rFonts w:hint="eastAsia"/>
        </w:rPr>
        <w:t>フォローアップ制度の主要機関である締約国会議は、条約締約国からなり、とりわけ次の機能を有する。</w:t>
      </w:r>
    </w:p>
    <w:p w14:paraId="15833C3E" w14:textId="77777777" w:rsidR="00893A09" w:rsidRDefault="00893A09" w:rsidP="00893A09">
      <w:pPr>
        <w:pStyle w:val="a3"/>
        <w:numPr>
          <w:ilvl w:val="0"/>
          <w:numId w:val="16"/>
        </w:numPr>
        <w:ind w:leftChars="0"/>
      </w:pPr>
      <w:r w:rsidRPr="00893A09">
        <w:rPr>
          <w:rFonts w:hint="eastAsia"/>
        </w:rPr>
        <w:t>この条約の下での約束を遵守する際の締約国による進捗を監視すること。</w:t>
      </w:r>
    </w:p>
    <w:p w14:paraId="66AAD4C9" w14:textId="77777777" w:rsidR="00893A09" w:rsidRDefault="00893A09" w:rsidP="00893A09">
      <w:pPr>
        <w:pStyle w:val="a3"/>
        <w:numPr>
          <w:ilvl w:val="0"/>
          <w:numId w:val="16"/>
        </w:numPr>
        <w:ind w:leftChars="0"/>
      </w:pPr>
      <w:r w:rsidRPr="00893A09">
        <w:rPr>
          <w:rFonts w:hint="eastAsia"/>
        </w:rPr>
        <w:t>手続規則を起草し、過半数で採用すること。</w:t>
      </w:r>
    </w:p>
    <w:p w14:paraId="42B2210D" w14:textId="77777777" w:rsidR="00893A09" w:rsidRDefault="00893A09" w:rsidP="00893A09">
      <w:pPr>
        <w:pStyle w:val="a3"/>
        <w:numPr>
          <w:ilvl w:val="0"/>
          <w:numId w:val="16"/>
        </w:numPr>
        <w:ind w:leftChars="0"/>
      </w:pPr>
      <w:r w:rsidRPr="00893A09">
        <w:rPr>
          <w:rFonts w:hint="eastAsia"/>
        </w:rPr>
        <w:t>専門家委員会の活動を監視し、当該委員会の動き、規則、手続きを改善するための提言を行うこと。</w:t>
      </w:r>
    </w:p>
    <w:p w14:paraId="46AAB721" w14:textId="77777777" w:rsidR="00893A09" w:rsidRDefault="00893A09" w:rsidP="00893A09">
      <w:pPr>
        <w:pStyle w:val="a3"/>
        <w:numPr>
          <w:ilvl w:val="0"/>
          <w:numId w:val="16"/>
        </w:numPr>
        <w:ind w:leftChars="0"/>
      </w:pPr>
      <w:r w:rsidRPr="00893A09">
        <w:rPr>
          <w:rFonts w:hint="eastAsia"/>
        </w:rPr>
        <w:t>専門家委員会の勧告を受け取り、分析し、評価し、そして適切な所見を提示すること。</w:t>
      </w:r>
    </w:p>
    <w:p w14:paraId="1E404ACD" w14:textId="77777777" w:rsidR="00893A09" w:rsidRDefault="00893A09" w:rsidP="00893A09">
      <w:pPr>
        <w:pStyle w:val="a3"/>
        <w:numPr>
          <w:ilvl w:val="0"/>
          <w:numId w:val="16"/>
        </w:numPr>
        <w:ind w:leftChars="0"/>
      </w:pPr>
      <w:r w:rsidRPr="00893A09">
        <w:rPr>
          <w:rFonts w:hint="eastAsia"/>
        </w:rPr>
        <w:t>この条約の効果的な実施を確実にするために、締約国間での経験と最良の実践の交流ならびに締約国間の技術協力を促進すること。</w:t>
      </w:r>
    </w:p>
    <w:p w14:paraId="23825DD6" w14:textId="77777777" w:rsidR="00893A09" w:rsidRDefault="00893A09" w:rsidP="00893A09">
      <w:pPr>
        <w:pStyle w:val="a3"/>
        <w:numPr>
          <w:ilvl w:val="0"/>
          <w:numId w:val="16"/>
        </w:numPr>
        <w:ind w:leftChars="0"/>
      </w:pPr>
      <w:r w:rsidRPr="00893A09">
        <w:rPr>
          <w:rFonts w:hint="eastAsia"/>
        </w:rPr>
        <w:t>フォローアップ制度の運用に関する問題を解決すること。</w:t>
      </w:r>
    </w:p>
    <w:p w14:paraId="5B569988" w14:textId="77777777" w:rsidR="00893A09" w:rsidRDefault="00893A09" w:rsidP="00893A09">
      <w:r>
        <w:rPr>
          <w:rFonts w:hint="eastAsia"/>
        </w:rPr>
        <w:t xml:space="preserve"> </w:t>
      </w:r>
      <w:r w:rsidRPr="00893A09">
        <w:rPr>
          <w:rFonts w:hint="eastAsia"/>
        </w:rPr>
        <w:t>米州機構事務局長は、フォローアップ制度発足後</w:t>
      </w:r>
      <w:r w:rsidR="00B7241C">
        <w:rPr>
          <w:rFonts w:hint="eastAsia"/>
        </w:rPr>
        <w:t>90</w:t>
      </w:r>
      <w:r w:rsidRPr="00893A09">
        <w:t>日以内に、最初の締約国会議を招集する。当該会議の主催を申し出る締約国がない限り、その手続規則および作業方法を採択し、その役員を選出するための最初の会議は、米州機構本部で開催する。当該会議の議長は、条約の批准書または加盟書を最初に寄託する国の代表が務める。</w:t>
      </w:r>
    </w:p>
    <w:p w14:paraId="244CD87D" w14:textId="77777777" w:rsidR="00893A09" w:rsidRDefault="00893A09" w:rsidP="00893A09">
      <w:r>
        <w:rPr>
          <w:rFonts w:hint="eastAsia"/>
        </w:rPr>
        <w:t xml:space="preserve"> </w:t>
      </w:r>
      <w:r w:rsidR="003E7D09">
        <w:rPr>
          <w:rFonts w:hint="eastAsia"/>
        </w:rPr>
        <w:t>第1回以降の会合は、加盟国の3分の2</w:t>
      </w:r>
      <w:r w:rsidRPr="00893A09">
        <w:rPr>
          <w:rFonts w:hint="eastAsia"/>
        </w:rPr>
        <w:t>以上の承認を得たいずれかの国の請求により、米州機構事務局長によって招集されるものとする。米州機構加盟国で条約を未だ批准ないし承認していない国は、これらの会議にオブザーバーとして参加することができる。</w:t>
      </w:r>
    </w:p>
    <w:p w14:paraId="331A0455" w14:textId="77777777" w:rsidR="00B7241C" w:rsidRDefault="00B7241C" w:rsidP="00893A09"/>
    <w:p w14:paraId="08251151" w14:textId="77777777" w:rsidR="00B7241C" w:rsidRDefault="00B7241C" w:rsidP="00893A09">
      <w:r>
        <w:rPr>
          <w:rFonts w:hint="eastAsia"/>
        </w:rPr>
        <w:t>第35条　専門家委員会</w:t>
      </w:r>
    </w:p>
    <w:p w14:paraId="1115FB23" w14:textId="77777777" w:rsidR="00B7241C" w:rsidRDefault="00B7241C" w:rsidP="00893A09">
      <w:r>
        <w:rPr>
          <w:rFonts w:hint="eastAsia"/>
        </w:rPr>
        <w:t xml:space="preserve">　</w:t>
      </w:r>
      <w:r w:rsidRPr="00B7241C">
        <w:rPr>
          <w:rFonts w:hint="eastAsia"/>
        </w:rPr>
        <w:t>専門家委員会は、条約の各締約国によって任命された専門家で構成される。会議の定足数は委員会の手続規則の中で定める。</w:t>
      </w:r>
    </w:p>
    <w:p w14:paraId="135035B9" w14:textId="77777777" w:rsidR="00B7241C" w:rsidRDefault="00B7241C" w:rsidP="00893A09">
      <w:r>
        <w:rPr>
          <w:rFonts w:hint="eastAsia"/>
        </w:rPr>
        <w:t xml:space="preserve">　</w:t>
      </w:r>
      <w:r w:rsidRPr="00B7241C">
        <w:rPr>
          <w:rFonts w:hint="eastAsia"/>
        </w:rPr>
        <w:t>専門家委員会は、次の機能を有するものとする。</w:t>
      </w:r>
    </w:p>
    <w:p w14:paraId="0729C30B" w14:textId="77777777" w:rsidR="00B7241C" w:rsidRDefault="00B7241C" w:rsidP="00B7241C">
      <w:pPr>
        <w:pStyle w:val="a3"/>
        <w:numPr>
          <w:ilvl w:val="0"/>
          <w:numId w:val="17"/>
        </w:numPr>
        <w:ind w:leftChars="0"/>
      </w:pPr>
      <w:r w:rsidRPr="00B7241C">
        <w:rPr>
          <w:rFonts w:hint="eastAsia"/>
        </w:rPr>
        <w:t>この条約を履行する締約国の進捗状況の監視を支援し、締約国が提出する定期報告書の技</w:t>
      </w:r>
      <w:r w:rsidR="003E7D09">
        <w:rPr>
          <w:rFonts w:hint="eastAsia"/>
        </w:rPr>
        <w:t>術的審査を行うこと。その目的のため、締約国は、専門家委員会の第1回会合から1</w:t>
      </w:r>
      <w:r w:rsidRPr="00B7241C">
        <w:rPr>
          <w:rFonts w:hint="eastAsia"/>
        </w:rPr>
        <w:t>年以内に、条約</w:t>
      </w:r>
      <w:r w:rsidR="003E7D09">
        <w:rPr>
          <w:rFonts w:hint="eastAsia"/>
        </w:rPr>
        <w:t>上の義務の履行に関する報告書を専門家委員会へ提出し、それ以後は4</w:t>
      </w:r>
      <w:r w:rsidRPr="00B7241C">
        <w:rPr>
          <w:rFonts w:hint="eastAsia"/>
        </w:rPr>
        <w:t>年ごとに提出する義務を負う。</w:t>
      </w:r>
    </w:p>
    <w:p w14:paraId="682C1F63" w14:textId="77777777" w:rsidR="00B7241C" w:rsidRDefault="00B7241C" w:rsidP="00B7241C">
      <w:pPr>
        <w:pStyle w:val="a3"/>
        <w:numPr>
          <w:ilvl w:val="0"/>
          <w:numId w:val="17"/>
        </w:numPr>
        <w:ind w:leftChars="0"/>
      </w:pPr>
      <w:r w:rsidRPr="00B7241C">
        <w:rPr>
          <w:rFonts w:hint="eastAsia"/>
        </w:rPr>
        <w:t>審査対象の事柄に関し締約国から提出される報告書に基づき、条約の遵守を漸進的に勧告する。</w:t>
      </w:r>
    </w:p>
    <w:p w14:paraId="7FBD011D" w14:textId="77777777" w:rsidR="00B7241C" w:rsidRDefault="00B7241C" w:rsidP="00B7241C">
      <w:pPr>
        <w:pStyle w:val="a3"/>
        <w:numPr>
          <w:ilvl w:val="0"/>
          <w:numId w:val="17"/>
        </w:numPr>
        <w:ind w:leftChars="0"/>
      </w:pPr>
      <w:r w:rsidRPr="00B7241C">
        <w:rPr>
          <w:rFonts w:hint="eastAsia"/>
        </w:rPr>
        <w:t>この条文に示された機能に従って、手続規則を起草し、採択する。</w:t>
      </w:r>
    </w:p>
    <w:p w14:paraId="10E0A1CF" w14:textId="77777777" w:rsidR="00B7241C" w:rsidRDefault="00B7241C" w:rsidP="00B7241C">
      <w:r>
        <w:rPr>
          <w:rFonts w:hint="eastAsia"/>
        </w:rPr>
        <w:t xml:space="preserve"> </w:t>
      </w:r>
      <w:r w:rsidRPr="00B7241C">
        <w:rPr>
          <w:rFonts w:hint="eastAsia"/>
        </w:rPr>
        <w:t>米州機構事務局長は、フォローアップ制度設立後</w:t>
      </w:r>
      <w:r w:rsidRPr="00B7241C">
        <w:t>90日以内に、第</w:t>
      </w:r>
      <w:r w:rsidR="003E7D09">
        <w:rPr>
          <w:rFonts w:hint="eastAsia"/>
        </w:rPr>
        <w:t>1</w:t>
      </w:r>
      <w:r w:rsidRPr="00B7241C">
        <w:t>回の専門家会議を</w:t>
      </w:r>
      <w:r w:rsidRPr="00B7241C">
        <w:lastRenderedPageBreak/>
        <w:t>招集する。当該会議の主催を申し出る締約国がない限り、その手続規則および作業方法を採択し、その役員を選出するための最初の会議は、米州機構本部で開催する。当該会議の議長は、条約の批准書または加盟書を最初に寄託する国の代表が務める。</w:t>
      </w:r>
    </w:p>
    <w:p w14:paraId="14AC47D0" w14:textId="77777777" w:rsidR="00B7241C" w:rsidRDefault="00B7241C" w:rsidP="00B7241C">
      <w:r>
        <w:rPr>
          <w:rFonts w:hint="eastAsia"/>
        </w:rPr>
        <w:t xml:space="preserve">　</w:t>
      </w:r>
      <w:r w:rsidRPr="00B7241C">
        <w:t>専門家会議は、米州機構本部におく。</w:t>
      </w:r>
    </w:p>
    <w:p w14:paraId="304BA039" w14:textId="77777777" w:rsidR="00B7241C" w:rsidRDefault="00B7241C" w:rsidP="00B7241C"/>
    <w:p w14:paraId="604E843F" w14:textId="77777777" w:rsidR="00B7241C" w:rsidRDefault="00B7241C" w:rsidP="00B7241C">
      <w:r>
        <w:rPr>
          <w:rFonts w:hint="eastAsia"/>
        </w:rPr>
        <w:t>第36条　個人による申立制度</w:t>
      </w:r>
    </w:p>
    <w:p w14:paraId="3F34410D" w14:textId="77777777" w:rsidR="00B7241C" w:rsidRDefault="00B7241C" w:rsidP="00B7241C">
      <w:r>
        <w:rPr>
          <w:rFonts w:hint="eastAsia"/>
        </w:rPr>
        <w:t xml:space="preserve">　</w:t>
      </w:r>
      <w:r w:rsidRPr="00B7241C">
        <w:rPr>
          <w:rFonts w:hint="eastAsia"/>
        </w:rPr>
        <w:t>いかなる個人ないし複数の個人からなるグループ、もしくは一カ国以上の米州機構加盟国によって法的に認められている非政府組織</w:t>
      </w:r>
      <w:r w:rsidR="00F84BF6">
        <w:rPr>
          <w:rFonts w:hint="eastAsia"/>
        </w:rPr>
        <w:t>は、締約国による条約の規定違反について通報もしくは不服を申し立てる書類</w:t>
      </w:r>
      <w:r w:rsidRPr="00B7241C">
        <w:rPr>
          <w:rFonts w:hint="eastAsia"/>
        </w:rPr>
        <w:t>を米州人権委員会へ提出することができる。</w:t>
      </w:r>
    </w:p>
    <w:p w14:paraId="52B0533B" w14:textId="77777777" w:rsidR="00B7241C" w:rsidRDefault="00B7241C" w:rsidP="00B7241C">
      <w:r>
        <w:rPr>
          <w:rFonts w:hint="eastAsia"/>
        </w:rPr>
        <w:t xml:space="preserve">　</w:t>
      </w:r>
      <w:r w:rsidRPr="00B7241C">
        <w:rPr>
          <w:rFonts w:hint="eastAsia"/>
        </w:rPr>
        <w:t>こ</w:t>
      </w:r>
      <w:r w:rsidR="00691232">
        <w:rPr>
          <w:rFonts w:hint="eastAsia"/>
        </w:rPr>
        <w:t>の条文の規定を履行するにあたっては、この条約で保護される経済的、社会的、文化的権利の遵守が漸進的な性格</w:t>
      </w:r>
      <w:r w:rsidRPr="00B7241C">
        <w:rPr>
          <w:rFonts w:hint="eastAsia"/>
        </w:rPr>
        <w:t>であることを考慮しなければならない。</w:t>
      </w:r>
    </w:p>
    <w:p w14:paraId="5175F186" w14:textId="77777777" w:rsidR="00B7241C" w:rsidRDefault="00B7241C" w:rsidP="00F84BF6">
      <w:r>
        <w:rPr>
          <w:rFonts w:hint="eastAsia"/>
        </w:rPr>
        <w:t xml:space="preserve">　さらに、締約国は、この条約の批准書もしくは加入書を寄託する時、またはその後いつでも、他の締約国がこの条約で定められ</w:t>
      </w:r>
      <w:r w:rsidR="00691232">
        <w:rPr>
          <w:rFonts w:hint="eastAsia"/>
        </w:rPr>
        <w:t>た人権の侵害があったと主張する場合、その申立</w:t>
      </w:r>
      <w:r>
        <w:rPr>
          <w:rFonts w:hint="eastAsia"/>
        </w:rPr>
        <w:t>を</w:t>
      </w:r>
      <w:r w:rsidR="00691232">
        <w:rPr>
          <w:rFonts w:hint="eastAsia"/>
        </w:rPr>
        <w:t>受任、調査</w:t>
      </w:r>
      <w:r>
        <w:rPr>
          <w:rFonts w:hint="eastAsia"/>
        </w:rPr>
        <w:t>する適格性が米州人権委員会にあることを認める、と適宜宣言することができる。そのような場合、米州人権条約に盛り込まれたすべての関連する手続規則を適用しなければならない。</w:t>
      </w:r>
    </w:p>
    <w:p w14:paraId="34BF7B85" w14:textId="77777777" w:rsidR="00B7241C" w:rsidRDefault="00B7241C" w:rsidP="00B7241C">
      <w:r>
        <w:rPr>
          <w:rFonts w:hint="eastAsia"/>
        </w:rPr>
        <w:t xml:space="preserve">　</w:t>
      </w:r>
      <w:r w:rsidRPr="00B7241C">
        <w:rPr>
          <w:rFonts w:hint="eastAsia"/>
        </w:rPr>
        <w:t>締約国は、この条約の効果的な適用に関する疑問について、米州人権委員会の助言を求めることができる。締約国はまた、この条約のいかなる規定の効果的な履行を確実にするため、人権委員会の諮問援助および技術的協力を要請することできる。米州人権委員会は、可能な範囲で要請をした締約国へ助言を行い、援助を提供する。</w:t>
      </w:r>
    </w:p>
    <w:p w14:paraId="30F26EFD" w14:textId="77777777" w:rsidR="00B7241C" w:rsidRDefault="00B7241C" w:rsidP="00B7241C">
      <w:r>
        <w:rPr>
          <w:rFonts w:hint="eastAsia"/>
        </w:rPr>
        <w:t xml:space="preserve">　</w:t>
      </w:r>
      <w:r w:rsidRPr="00B7241C">
        <w:rPr>
          <w:rFonts w:hint="eastAsia"/>
        </w:rPr>
        <w:t>締約国は、この条約の批准書もしくは加入書を寄託するとき、またはその後いつでも、この条約の解釈ないし履行に関するすべての問題に関して、別途の特別な協定なしに条約上の義務として、米州人権裁判所に管轄権を認める、と適宜宣言することができる。そのような場合、米州人権条約に盛り込まれたすべての関連する手続規則を適用されるものとする。</w:t>
      </w:r>
    </w:p>
    <w:p w14:paraId="5F98B94C" w14:textId="77777777" w:rsidR="00B7241C" w:rsidRDefault="00B7241C" w:rsidP="00B7241C"/>
    <w:p w14:paraId="6F90511E" w14:textId="77777777" w:rsidR="009C04CE" w:rsidRDefault="009C04CE" w:rsidP="009C04CE">
      <w:pPr>
        <w:rPr>
          <w:b/>
          <w:bCs/>
        </w:rPr>
      </w:pPr>
      <w:r w:rsidRPr="009C04CE">
        <w:rPr>
          <w:rFonts w:hint="eastAsia"/>
          <w:b/>
          <w:bCs/>
        </w:rPr>
        <w:t>第</w:t>
      </w:r>
      <w:r>
        <w:rPr>
          <w:rFonts w:hint="eastAsia"/>
          <w:b/>
          <w:bCs/>
        </w:rPr>
        <w:t>7</w:t>
      </w:r>
      <w:r w:rsidRPr="009C04CE">
        <w:rPr>
          <w:rFonts w:hint="eastAsia"/>
          <w:b/>
          <w:bCs/>
        </w:rPr>
        <w:t xml:space="preserve">章　</w:t>
      </w:r>
      <w:r>
        <w:rPr>
          <w:rFonts w:hint="eastAsia"/>
          <w:b/>
          <w:bCs/>
        </w:rPr>
        <w:t>一般規定</w:t>
      </w:r>
    </w:p>
    <w:p w14:paraId="667AA947" w14:textId="77777777" w:rsidR="00B7241C" w:rsidRDefault="00B7241C" w:rsidP="00B7241C">
      <w:r>
        <w:rPr>
          <w:rFonts w:hint="eastAsia"/>
        </w:rPr>
        <w:t xml:space="preserve">第37条　</w:t>
      </w:r>
      <w:r w:rsidRPr="00B7241C">
        <w:rPr>
          <w:rFonts w:hint="eastAsia"/>
        </w:rPr>
        <w:t>署名、批准および発効</w:t>
      </w:r>
    </w:p>
    <w:p w14:paraId="0ABCFB23" w14:textId="77777777" w:rsidR="00B7241C" w:rsidRDefault="00B7241C" w:rsidP="00B7241C">
      <w:r>
        <w:rPr>
          <w:rFonts w:hint="eastAsia"/>
        </w:rPr>
        <w:t xml:space="preserve">　</w:t>
      </w:r>
      <w:r w:rsidR="00691232">
        <w:rPr>
          <w:rFonts w:hint="eastAsia"/>
        </w:rPr>
        <w:t>この条約は、米州機構の全加盟国へ署名、</w:t>
      </w:r>
      <w:r w:rsidRPr="00B7241C">
        <w:rPr>
          <w:rFonts w:hint="eastAsia"/>
        </w:rPr>
        <w:t>批准および加入のために開放する。この条約は発効後、署名していないすべての加盟国が加入するために開放する。</w:t>
      </w:r>
    </w:p>
    <w:p w14:paraId="0EFB33B4" w14:textId="77777777" w:rsidR="00B7241C" w:rsidRDefault="00B7241C" w:rsidP="00B7241C">
      <w:r>
        <w:rPr>
          <w:rFonts w:hint="eastAsia"/>
        </w:rPr>
        <w:t xml:space="preserve">　</w:t>
      </w:r>
      <w:r w:rsidRPr="00B7241C">
        <w:rPr>
          <w:rFonts w:hint="eastAsia"/>
        </w:rPr>
        <w:t>この条約は、署名した各国の憲法に示された手続に従って、署名国による批准の対象となる。批准書ないし加入書は、米州機構事務総局に寄託する。</w:t>
      </w:r>
    </w:p>
    <w:p w14:paraId="55FB2687" w14:textId="77777777" w:rsidR="00B7241C" w:rsidRDefault="00B7241C" w:rsidP="00B7241C">
      <w:r>
        <w:rPr>
          <w:rFonts w:hint="eastAsia"/>
        </w:rPr>
        <w:t xml:space="preserve">　</w:t>
      </w:r>
      <w:r w:rsidR="003E7D09">
        <w:rPr>
          <w:rFonts w:hint="eastAsia"/>
        </w:rPr>
        <w:t>この条約は、2</w:t>
      </w:r>
      <w:r w:rsidRPr="00B7241C">
        <w:rPr>
          <w:rFonts w:hint="eastAsia"/>
        </w:rPr>
        <w:t>番目の批准書もしくは加入書が米州機構事務総局へ寄託されてから</w:t>
      </w:r>
      <w:r w:rsidRPr="00B7241C">
        <w:t>13日目に発効する。</w:t>
      </w:r>
    </w:p>
    <w:p w14:paraId="1F01F458" w14:textId="77777777" w:rsidR="00B7241C" w:rsidRDefault="00B7241C" w:rsidP="00B7241C">
      <w:r>
        <w:rPr>
          <w:rFonts w:hint="eastAsia"/>
        </w:rPr>
        <w:t xml:space="preserve">　</w:t>
      </w:r>
      <w:r w:rsidR="003E7D09">
        <w:rPr>
          <w:rFonts w:hint="eastAsia"/>
        </w:rPr>
        <w:t>2</w:t>
      </w:r>
      <w:r w:rsidRPr="00B7241C">
        <w:rPr>
          <w:rFonts w:hint="eastAsia"/>
        </w:rPr>
        <w:t>番目の批准書ないし承認書の寄託後に条約を批准ないし承認した締約国については、この条約は、その国が文書を寄託してから</w:t>
      </w:r>
      <w:r>
        <w:rPr>
          <w:rFonts w:hint="eastAsia"/>
        </w:rPr>
        <w:t>30</w:t>
      </w:r>
      <w:r w:rsidRPr="00B7241C">
        <w:t>日目に条約が発効する。</w:t>
      </w:r>
    </w:p>
    <w:p w14:paraId="29078BA4" w14:textId="77777777" w:rsidR="00B7241C" w:rsidRDefault="00B7241C" w:rsidP="00B7241C"/>
    <w:p w14:paraId="2184EAD9" w14:textId="77777777" w:rsidR="00B7241C" w:rsidRDefault="00B7241C" w:rsidP="00B7241C">
      <w:r>
        <w:rPr>
          <w:rFonts w:hint="eastAsia"/>
        </w:rPr>
        <w:t>第38条　留保</w:t>
      </w:r>
    </w:p>
    <w:p w14:paraId="03323943" w14:textId="77777777" w:rsidR="00B7241C" w:rsidRDefault="00B7241C" w:rsidP="00B7241C">
      <w:r>
        <w:rPr>
          <w:rFonts w:hint="eastAsia"/>
        </w:rPr>
        <w:t xml:space="preserve">　</w:t>
      </w:r>
      <w:r w:rsidRPr="00B7241C">
        <w:rPr>
          <w:rFonts w:hint="eastAsia"/>
        </w:rPr>
        <w:t>締約国は、署名ないし批准ないし承認の時点において、条約の目的と両立せず、</w:t>
      </w:r>
      <w:r w:rsidRPr="00B7241C">
        <w:t>1つ以上の特定の条項に関連する場合、条約の具体的な規定に関し留保を提起することができる。</w:t>
      </w:r>
    </w:p>
    <w:p w14:paraId="38CB7C2F" w14:textId="77777777" w:rsidR="00B7241C" w:rsidRDefault="00B7241C" w:rsidP="00B7241C"/>
    <w:p w14:paraId="7167DD6E" w14:textId="77777777" w:rsidR="00B7241C" w:rsidRDefault="00B7241C" w:rsidP="00B7241C">
      <w:r>
        <w:rPr>
          <w:rFonts w:hint="eastAsia"/>
        </w:rPr>
        <w:t>第39条　廃棄</w:t>
      </w:r>
    </w:p>
    <w:p w14:paraId="38A6CB4F" w14:textId="77777777" w:rsidR="00B7241C" w:rsidRDefault="00B7241C" w:rsidP="00B7241C">
      <w:r>
        <w:rPr>
          <w:rFonts w:hint="eastAsia"/>
        </w:rPr>
        <w:t xml:space="preserve">　</w:t>
      </w:r>
      <w:r w:rsidRPr="00B7241C">
        <w:rPr>
          <w:rFonts w:hint="eastAsia"/>
        </w:rPr>
        <w:t>この条約は無期限に効力を有するが、いずれの締約国も米州機構事務総局へ書面で通知すれば廃棄することがで</w:t>
      </w:r>
      <w:r w:rsidR="003E7D09">
        <w:rPr>
          <w:rFonts w:hint="eastAsia"/>
        </w:rPr>
        <w:t>きる。条約は、廃棄を通知する締約国について廃棄通告書の日付から1</w:t>
      </w:r>
      <w:r w:rsidRPr="00B7241C">
        <w:rPr>
          <w:rFonts w:hint="eastAsia"/>
        </w:rPr>
        <w:t>年後に失効し、他の締約国についてはその効力を維持する。条約を廃棄しても、廃棄発効前に発生した行為ないし不作為に関するその国の条約上の義務は免除されない。</w:t>
      </w:r>
    </w:p>
    <w:p w14:paraId="71D26366" w14:textId="77777777" w:rsidR="00B7241C" w:rsidRDefault="00B7241C" w:rsidP="00B7241C"/>
    <w:p w14:paraId="2F3C27C2" w14:textId="77777777" w:rsidR="00B7241C" w:rsidRDefault="00B7241C" w:rsidP="00B7241C">
      <w:r>
        <w:rPr>
          <w:rFonts w:hint="eastAsia"/>
        </w:rPr>
        <w:t>第40条　寄託者</w:t>
      </w:r>
    </w:p>
    <w:p w14:paraId="31CDFFF0" w14:textId="77777777" w:rsidR="00B7241C" w:rsidRDefault="00B7241C" w:rsidP="00B7241C">
      <w:r>
        <w:rPr>
          <w:rFonts w:hint="eastAsia"/>
        </w:rPr>
        <w:t xml:space="preserve">　</w:t>
      </w:r>
      <w:r w:rsidR="00691232">
        <w:rPr>
          <w:rFonts w:hint="eastAsia"/>
        </w:rPr>
        <w:t>英語、フランス語、ポルトガル語、</w:t>
      </w:r>
      <w:r w:rsidRPr="00B7241C">
        <w:rPr>
          <w:rFonts w:hint="eastAsia"/>
        </w:rPr>
        <w:t>スペイン語の各版を正式文書とする条約の原本は、米州機構事務総局へ寄託する。事務総局は、国際連合憲章</w:t>
      </w:r>
      <w:r w:rsidRPr="00B7241C">
        <w:t>102条に従って登録および公表のため国際連合事務局へ条約の謄本を送付する。</w:t>
      </w:r>
    </w:p>
    <w:p w14:paraId="46E07872" w14:textId="77777777" w:rsidR="00B7241C" w:rsidRDefault="00B7241C" w:rsidP="00B7241C"/>
    <w:p w14:paraId="2C799A96" w14:textId="77777777" w:rsidR="00B7241C" w:rsidRDefault="00B7241C" w:rsidP="00B7241C">
      <w:r>
        <w:rPr>
          <w:rFonts w:hint="eastAsia"/>
        </w:rPr>
        <w:t>第41条　改正</w:t>
      </w:r>
    </w:p>
    <w:p w14:paraId="502C38EB" w14:textId="77777777" w:rsidR="00B7241C" w:rsidRDefault="00B7241C" w:rsidP="00B7241C">
      <w:r>
        <w:rPr>
          <w:rFonts w:hint="eastAsia"/>
        </w:rPr>
        <w:t xml:space="preserve">　</w:t>
      </w:r>
      <w:r w:rsidRPr="00B7241C">
        <w:rPr>
          <w:rFonts w:hint="eastAsia"/>
        </w:rPr>
        <w:t>すべての締約国は、この条約の改正の提案を締約国会議へ提出することができる。</w:t>
      </w:r>
    </w:p>
    <w:p w14:paraId="7FB37C2E" w14:textId="00F7188C" w:rsidR="00B7241C" w:rsidRDefault="00B7241C" w:rsidP="00B7241C">
      <w:r>
        <w:rPr>
          <w:rFonts w:hint="eastAsia"/>
        </w:rPr>
        <w:t xml:space="preserve">　</w:t>
      </w:r>
      <w:r w:rsidRPr="00B7241C">
        <w:rPr>
          <w:rFonts w:hint="eastAsia"/>
        </w:rPr>
        <w:t>改正は、締約国の</w:t>
      </w:r>
      <w:r w:rsidRPr="00B7241C">
        <w:t>3分の2がそれぞれの批准書を寄託した日に批准した国に対して発効する。残りの締約国については、それぞれの批准書の寄託日に発効する。</w:t>
      </w:r>
    </w:p>
    <w:p w14:paraId="78FBBE59" w14:textId="77777777" w:rsidR="009C04CE" w:rsidRDefault="009C04CE" w:rsidP="00B7241C"/>
    <w:p w14:paraId="7E72A415" w14:textId="40317C35" w:rsidR="00694765" w:rsidRDefault="009C04CE" w:rsidP="009C04CE">
      <w:pPr>
        <w:jc w:val="right"/>
      </w:pPr>
      <w:r>
        <w:rPr>
          <w:rFonts w:hint="eastAsia"/>
        </w:rPr>
        <w:t xml:space="preserve">　協力：中村雄二氏</w:t>
      </w:r>
    </w:p>
    <w:p w14:paraId="0D2E7F8E" w14:textId="77777777" w:rsidR="003D1D00" w:rsidRDefault="003D1D00" w:rsidP="00B7241C"/>
    <w:p w14:paraId="72C6CCB3" w14:textId="7C9AB2D5" w:rsidR="003D1D00" w:rsidRPr="00B7241C" w:rsidRDefault="00694765" w:rsidP="003D1D00">
      <w:pPr>
        <w:jc w:val="right"/>
      </w:pPr>
      <w:r>
        <w:rPr>
          <w:rFonts w:hint="eastAsia"/>
        </w:rPr>
        <w:t>〔</w:t>
      </w:r>
      <w:r w:rsidR="003D1D00">
        <w:rPr>
          <w:rFonts w:hint="eastAsia"/>
        </w:rPr>
        <w:t>賃金と社会保障1725号（2019年）27－40頁</w:t>
      </w:r>
      <w:r w:rsidR="008C0BB6">
        <w:rPr>
          <w:rFonts w:hint="eastAsia"/>
        </w:rPr>
        <w:t>より転載</w:t>
      </w:r>
      <w:r>
        <w:rPr>
          <w:rFonts w:hint="eastAsia"/>
        </w:rPr>
        <w:t>〕</w:t>
      </w:r>
    </w:p>
    <w:sectPr w:rsidR="003D1D00" w:rsidRPr="00B724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BD54" w14:textId="77777777" w:rsidR="003E3445" w:rsidRDefault="003E3445" w:rsidP="00C3758C">
      <w:r>
        <w:separator/>
      </w:r>
    </w:p>
  </w:endnote>
  <w:endnote w:type="continuationSeparator" w:id="0">
    <w:p w14:paraId="24CFB31E" w14:textId="77777777" w:rsidR="003E3445" w:rsidRDefault="003E3445" w:rsidP="00C3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4B42" w14:textId="77777777" w:rsidR="003E3445" w:rsidRDefault="003E3445" w:rsidP="00C3758C">
      <w:r>
        <w:separator/>
      </w:r>
    </w:p>
  </w:footnote>
  <w:footnote w:type="continuationSeparator" w:id="0">
    <w:p w14:paraId="0B168EB3" w14:textId="77777777" w:rsidR="003E3445" w:rsidRDefault="003E3445" w:rsidP="00C37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96D"/>
    <w:multiLevelType w:val="hybridMultilevel"/>
    <w:tmpl w:val="E99A62CA"/>
    <w:lvl w:ilvl="0" w:tplc="2BCA3BA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B34B7"/>
    <w:multiLevelType w:val="hybridMultilevel"/>
    <w:tmpl w:val="9060209E"/>
    <w:lvl w:ilvl="0" w:tplc="D20CC84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E056E1"/>
    <w:multiLevelType w:val="hybridMultilevel"/>
    <w:tmpl w:val="8EFA9C3C"/>
    <w:lvl w:ilvl="0" w:tplc="32C8A55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BB2DB8"/>
    <w:multiLevelType w:val="hybridMultilevel"/>
    <w:tmpl w:val="36B4FE48"/>
    <w:lvl w:ilvl="0" w:tplc="529470B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31600"/>
    <w:multiLevelType w:val="hybridMultilevel"/>
    <w:tmpl w:val="D54680E0"/>
    <w:lvl w:ilvl="0" w:tplc="52AAC09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F41151"/>
    <w:multiLevelType w:val="hybridMultilevel"/>
    <w:tmpl w:val="C09E0A76"/>
    <w:lvl w:ilvl="0" w:tplc="B50AEC8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7045E2"/>
    <w:multiLevelType w:val="hybridMultilevel"/>
    <w:tmpl w:val="97CE288E"/>
    <w:lvl w:ilvl="0" w:tplc="493A96D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9C67EE"/>
    <w:multiLevelType w:val="hybridMultilevel"/>
    <w:tmpl w:val="1D1C3B66"/>
    <w:lvl w:ilvl="0" w:tplc="5B7042B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AA1982"/>
    <w:multiLevelType w:val="hybridMultilevel"/>
    <w:tmpl w:val="D66686A2"/>
    <w:lvl w:ilvl="0" w:tplc="B6F2FC1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617968"/>
    <w:multiLevelType w:val="hybridMultilevel"/>
    <w:tmpl w:val="D3EA53EE"/>
    <w:lvl w:ilvl="0" w:tplc="C152024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D26B52"/>
    <w:multiLevelType w:val="hybridMultilevel"/>
    <w:tmpl w:val="EE6EBA2C"/>
    <w:lvl w:ilvl="0" w:tplc="B050606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B04FC4"/>
    <w:multiLevelType w:val="hybridMultilevel"/>
    <w:tmpl w:val="068A20B4"/>
    <w:lvl w:ilvl="0" w:tplc="C02CE5C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951BA4"/>
    <w:multiLevelType w:val="hybridMultilevel"/>
    <w:tmpl w:val="24C03B72"/>
    <w:lvl w:ilvl="0" w:tplc="C4FA655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5B381D"/>
    <w:multiLevelType w:val="hybridMultilevel"/>
    <w:tmpl w:val="5212E1CE"/>
    <w:lvl w:ilvl="0" w:tplc="540A957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D31DD5"/>
    <w:multiLevelType w:val="hybridMultilevel"/>
    <w:tmpl w:val="F3F009EE"/>
    <w:lvl w:ilvl="0" w:tplc="B3601E1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EA1003"/>
    <w:multiLevelType w:val="hybridMultilevel"/>
    <w:tmpl w:val="40F46274"/>
    <w:lvl w:ilvl="0" w:tplc="5AEC796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6C560A"/>
    <w:multiLevelType w:val="hybridMultilevel"/>
    <w:tmpl w:val="53462500"/>
    <w:lvl w:ilvl="0" w:tplc="E00CEF2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0249039">
    <w:abstractNumId w:val="13"/>
  </w:num>
  <w:num w:numId="2" w16cid:durableId="1993562740">
    <w:abstractNumId w:val="8"/>
  </w:num>
  <w:num w:numId="3" w16cid:durableId="1703358153">
    <w:abstractNumId w:val="4"/>
  </w:num>
  <w:num w:numId="4" w16cid:durableId="783571487">
    <w:abstractNumId w:val="12"/>
  </w:num>
  <w:num w:numId="5" w16cid:durableId="1835534928">
    <w:abstractNumId w:val="0"/>
  </w:num>
  <w:num w:numId="6" w16cid:durableId="1374769864">
    <w:abstractNumId w:val="11"/>
  </w:num>
  <w:num w:numId="7" w16cid:durableId="2016880355">
    <w:abstractNumId w:val="1"/>
  </w:num>
  <w:num w:numId="8" w16cid:durableId="1297293355">
    <w:abstractNumId w:val="7"/>
  </w:num>
  <w:num w:numId="9" w16cid:durableId="1831746933">
    <w:abstractNumId w:val="15"/>
  </w:num>
  <w:num w:numId="10" w16cid:durableId="434138193">
    <w:abstractNumId w:val="9"/>
  </w:num>
  <w:num w:numId="11" w16cid:durableId="1025133989">
    <w:abstractNumId w:val="2"/>
  </w:num>
  <w:num w:numId="12" w16cid:durableId="145976745">
    <w:abstractNumId w:val="16"/>
  </w:num>
  <w:num w:numId="13" w16cid:durableId="1310985925">
    <w:abstractNumId w:val="5"/>
  </w:num>
  <w:num w:numId="14" w16cid:durableId="1811630516">
    <w:abstractNumId w:val="6"/>
  </w:num>
  <w:num w:numId="15" w16cid:durableId="1825469790">
    <w:abstractNumId w:val="3"/>
  </w:num>
  <w:num w:numId="16" w16cid:durableId="1407846377">
    <w:abstractNumId w:val="10"/>
  </w:num>
  <w:num w:numId="17" w16cid:durableId="406074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882"/>
    <w:rsid w:val="0005136F"/>
    <w:rsid w:val="000854B5"/>
    <w:rsid w:val="00115428"/>
    <w:rsid w:val="001322B0"/>
    <w:rsid w:val="00191703"/>
    <w:rsid w:val="001A5FC2"/>
    <w:rsid w:val="001E6643"/>
    <w:rsid w:val="00210EC7"/>
    <w:rsid w:val="002A5104"/>
    <w:rsid w:val="002C7635"/>
    <w:rsid w:val="00355D93"/>
    <w:rsid w:val="00362314"/>
    <w:rsid w:val="003D1D00"/>
    <w:rsid w:val="003E3445"/>
    <w:rsid w:val="003E7D09"/>
    <w:rsid w:val="00413838"/>
    <w:rsid w:val="004D0009"/>
    <w:rsid w:val="00524882"/>
    <w:rsid w:val="00555DE1"/>
    <w:rsid w:val="005B1808"/>
    <w:rsid w:val="005B6C96"/>
    <w:rsid w:val="005E43A2"/>
    <w:rsid w:val="005E530B"/>
    <w:rsid w:val="005E71F7"/>
    <w:rsid w:val="00647775"/>
    <w:rsid w:val="00691232"/>
    <w:rsid w:val="00694765"/>
    <w:rsid w:val="00733505"/>
    <w:rsid w:val="007E023A"/>
    <w:rsid w:val="007F42B4"/>
    <w:rsid w:val="00816601"/>
    <w:rsid w:val="00893A09"/>
    <w:rsid w:val="008C0BB6"/>
    <w:rsid w:val="0096411B"/>
    <w:rsid w:val="009B4AB7"/>
    <w:rsid w:val="009B710A"/>
    <w:rsid w:val="009C04CE"/>
    <w:rsid w:val="00A249C7"/>
    <w:rsid w:val="00A367A4"/>
    <w:rsid w:val="00A66C6A"/>
    <w:rsid w:val="00A944BD"/>
    <w:rsid w:val="00B7241C"/>
    <w:rsid w:val="00B74DA1"/>
    <w:rsid w:val="00BA1144"/>
    <w:rsid w:val="00BF1066"/>
    <w:rsid w:val="00C3758C"/>
    <w:rsid w:val="00CC521D"/>
    <w:rsid w:val="00D61491"/>
    <w:rsid w:val="00D658E8"/>
    <w:rsid w:val="00EF1CB4"/>
    <w:rsid w:val="00EF5146"/>
    <w:rsid w:val="00F717ED"/>
    <w:rsid w:val="00F84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21F9EE"/>
  <w15:chartTrackingRefBased/>
  <w15:docId w15:val="{A79E3500-8813-4824-B863-6A548130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color w:val="000000" w:themeColor="text1"/>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EC7"/>
    <w:pPr>
      <w:ind w:leftChars="400" w:left="840"/>
    </w:pPr>
  </w:style>
  <w:style w:type="paragraph" w:styleId="a4">
    <w:name w:val="header"/>
    <w:basedOn w:val="a"/>
    <w:link w:val="a5"/>
    <w:uiPriority w:val="99"/>
    <w:unhideWhenUsed/>
    <w:rsid w:val="00C3758C"/>
    <w:pPr>
      <w:tabs>
        <w:tab w:val="center" w:pos="4252"/>
        <w:tab w:val="right" w:pos="8504"/>
      </w:tabs>
      <w:snapToGrid w:val="0"/>
    </w:pPr>
  </w:style>
  <w:style w:type="character" w:customStyle="1" w:styleId="a5">
    <w:name w:val="ヘッダー (文字)"/>
    <w:basedOn w:val="a0"/>
    <w:link w:val="a4"/>
    <w:uiPriority w:val="99"/>
    <w:rsid w:val="00C3758C"/>
  </w:style>
  <w:style w:type="paragraph" w:styleId="a6">
    <w:name w:val="footer"/>
    <w:basedOn w:val="a"/>
    <w:link w:val="a7"/>
    <w:uiPriority w:val="99"/>
    <w:unhideWhenUsed/>
    <w:rsid w:val="00C3758C"/>
    <w:pPr>
      <w:tabs>
        <w:tab w:val="center" w:pos="4252"/>
        <w:tab w:val="right" w:pos="8504"/>
      </w:tabs>
      <w:snapToGrid w:val="0"/>
    </w:pPr>
  </w:style>
  <w:style w:type="character" w:customStyle="1" w:styleId="a7">
    <w:name w:val="フッター (文字)"/>
    <w:basedOn w:val="a0"/>
    <w:link w:val="a6"/>
    <w:uiPriority w:val="99"/>
    <w:rsid w:val="00C3758C"/>
  </w:style>
  <w:style w:type="paragraph" w:styleId="a8">
    <w:name w:val="Balloon Text"/>
    <w:basedOn w:val="a"/>
    <w:link w:val="a9"/>
    <w:uiPriority w:val="99"/>
    <w:semiHidden/>
    <w:unhideWhenUsed/>
    <w:rsid w:val="005E53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53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3052</Words>
  <Characters>17400</Characters>
  <Application>Microsoft Office Word</Application>
  <DocSecurity>0</DocSecurity>
  <Lines>145</Lines>
  <Paragraphs>40</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suzuki.shizuka.me@outlook.jp</dc:creator>
  <cp:keywords/>
  <dc:description/>
  <cp:lastModifiedBy>久夫 佐藤</cp:lastModifiedBy>
  <cp:revision>2</cp:revision>
  <cp:lastPrinted>2019-01-18T06:46:00Z</cp:lastPrinted>
  <dcterms:created xsi:type="dcterms:W3CDTF">2026-05-09T11:52:00Z</dcterms:created>
  <dcterms:modified xsi:type="dcterms:W3CDTF">2026-05-09T11:52:00Z</dcterms:modified>
</cp:coreProperties>
</file>