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4FD9" w14:textId="77777777" w:rsidR="004C392B" w:rsidRPr="004C392B" w:rsidRDefault="004C392B" w:rsidP="00C03072">
      <w:pPr>
        <w:autoSpaceDE w:val="0"/>
        <w:autoSpaceDN w:val="0"/>
        <w:adjustRightInd w:val="0"/>
        <w:jc w:val="left"/>
        <w:rPr>
          <w:rFonts w:ascii="BIZ UDゴシック" w:eastAsia="BIZ UDゴシック" w:hAnsi="BIZ UDゴシック" w:cs="T3Font_0"/>
          <w:color w:val="000000" w:themeColor="text1"/>
          <w:kern w:val="0"/>
          <w:sz w:val="24"/>
          <w:szCs w:val="24"/>
        </w:rPr>
      </w:pPr>
      <w:r w:rsidRPr="004C392B">
        <w:rPr>
          <w:rFonts w:ascii="BIZ UDゴシック" w:eastAsia="BIZ UDゴシック" w:hAnsi="BIZ UDゴシック" w:cs="T3Font_0" w:hint="eastAsia"/>
          <w:color w:val="000000" w:themeColor="text1"/>
          <w:kern w:val="0"/>
          <w:sz w:val="24"/>
          <w:szCs w:val="24"/>
        </w:rPr>
        <w:t>IGWG（高齢者の人権に関する政府間作業部会）組織会議</w:t>
      </w:r>
    </w:p>
    <w:p w14:paraId="474563BB" w14:textId="0C7AD5F2" w:rsidR="004C392B" w:rsidRPr="004C392B" w:rsidRDefault="004C392B" w:rsidP="00C03072">
      <w:pPr>
        <w:autoSpaceDE w:val="0"/>
        <w:autoSpaceDN w:val="0"/>
        <w:adjustRightInd w:val="0"/>
        <w:jc w:val="left"/>
        <w:rPr>
          <w:rFonts w:ascii="BIZ UDゴシック" w:eastAsia="BIZ UDゴシック" w:hAnsi="BIZ UDゴシック" w:cs="T3Font_0"/>
          <w:color w:val="000000" w:themeColor="text1"/>
          <w:kern w:val="0"/>
          <w:sz w:val="24"/>
          <w:szCs w:val="24"/>
        </w:rPr>
      </w:pPr>
      <w:r w:rsidRPr="004C392B">
        <w:rPr>
          <w:rFonts w:ascii="BIZ UDゴシック" w:eastAsia="BIZ UDゴシック" w:hAnsi="BIZ UDゴシック" w:cs="T3Font_0" w:hint="eastAsia"/>
          <w:color w:val="000000" w:themeColor="text1"/>
          <w:kern w:val="0"/>
          <w:sz w:val="24"/>
          <w:szCs w:val="24"/>
        </w:rPr>
        <w:t>（2026年2月18－19日）</w:t>
      </w:r>
    </w:p>
    <w:p w14:paraId="7F0169C2" w14:textId="29629D9D" w:rsidR="00C03072" w:rsidRPr="004C392B" w:rsidRDefault="00C03072" w:rsidP="00C03072">
      <w:pPr>
        <w:autoSpaceDE w:val="0"/>
        <w:autoSpaceDN w:val="0"/>
        <w:adjustRightInd w:val="0"/>
        <w:jc w:val="left"/>
        <w:rPr>
          <w:rFonts w:ascii="BIZ UDゴシック" w:eastAsia="BIZ UDゴシック" w:hAnsi="BIZ UDゴシック" w:cs="ArialUnicodeMS"/>
          <w:color w:val="000000" w:themeColor="text1"/>
          <w:kern w:val="0"/>
          <w:sz w:val="28"/>
          <w:szCs w:val="28"/>
        </w:rPr>
      </w:pPr>
      <w:r w:rsidRPr="004C392B">
        <w:rPr>
          <w:rFonts w:ascii="BIZ UDゴシック" w:eastAsia="BIZ UDゴシック" w:hAnsi="BIZ UDゴシック" w:cs="T3Font_0" w:hint="eastAsia"/>
          <w:color w:val="000000" w:themeColor="text1"/>
          <w:kern w:val="0"/>
          <w:sz w:val="28"/>
          <w:szCs w:val="28"/>
        </w:rPr>
        <w:t>★</w:t>
      </w:r>
      <w:r w:rsidRPr="004C392B">
        <w:rPr>
          <w:rFonts w:ascii="BIZ UDゴシック" w:eastAsia="BIZ UDゴシック" w:hAnsi="BIZ UDゴシック" w:cs="T3Font_1" w:hint="eastAsia"/>
          <w:color w:val="000000" w:themeColor="text1"/>
          <w:kern w:val="0"/>
          <w:sz w:val="28"/>
          <w:szCs w:val="28"/>
        </w:rPr>
        <w:t>開</w:t>
      </w:r>
      <w:r w:rsidRPr="004C392B">
        <w:rPr>
          <w:rFonts w:ascii="BIZ UDゴシック" w:eastAsia="BIZ UDゴシック" w:hAnsi="BIZ UDゴシック" w:cs="T3Font_2" w:hint="eastAsia"/>
          <w:color w:val="000000" w:themeColor="text1"/>
          <w:kern w:val="0"/>
          <w:sz w:val="28"/>
          <w:szCs w:val="28"/>
        </w:rPr>
        <w:t>会</w:t>
      </w:r>
      <w:r w:rsidRPr="004C392B">
        <w:rPr>
          <w:rFonts w:ascii="BIZ UDゴシック" w:eastAsia="BIZ UDゴシック" w:hAnsi="BIZ UDゴシック" w:cs="T3Font_3" w:hint="eastAsia"/>
          <w:color w:val="000000" w:themeColor="text1"/>
          <w:kern w:val="0"/>
          <w:sz w:val="28"/>
          <w:szCs w:val="28"/>
        </w:rPr>
        <w:t>あいさつ</w:t>
      </w:r>
      <w:r w:rsidRPr="004C392B">
        <w:rPr>
          <w:rFonts w:ascii="BIZ UDゴシック" w:eastAsia="BIZ UDゴシック" w:hAnsi="BIZ UDゴシック" w:cs="ArialUnicodeMS" w:hint="eastAsia"/>
          <w:color w:val="000000" w:themeColor="text1"/>
          <w:kern w:val="0"/>
          <w:sz w:val="28"/>
          <w:szCs w:val="28"/>
        </w:rPr>
        <w:t xml:space="preserve">　</w:t>
      </w:r>
    </w:p>
    <w:p w14:paraId="74433E32" w14:textId="77777777" w:rsidR="00C03072" w:rsidRPr="004C392B" w:rsidRDefault="00C03072" w:rsidP="00C03072">
      <w:pPr>
        <w:autoSpaceDE w:val="0"/>
        <w:autoSpaceDN w:val="0"/>
        <w:adjustRightInd w:val="0"/>
        <w:jc w:val="left"/>
        <w:rPr>
          <w:rFonts w:ascii="BIZ UDゴシック" w:eastAsia="BIZ UDゴシック" w:hAnsi="BIZ UDゴシック" w:cs="T3Font_11"/>
          <w:color w:val="000000" w:themeColor="text1"/>
          <w:kern w:val="0"/>
          <w:sz w:val="28"/>
          <w:szCs w:val="28"/>
        </w:rPr>
      </w:pPr>
      <w:r w:rsidRPr="004C392B">
        <w:rPr>
          <w:rFonts w:ascii="BIZ UDゴシック" w:eastAsia="BIZ UDゴシック" w:hAnsi="BIZ UDゴシック" w:cs="T3Font_3" w:hint="eastAsia"/>
          <w:color w:val="000000" w:themeColor="text1"/>
          <w:kern w:val="0"/>
          <w:sz w:val="28"/>
          <w:szCs w:val="28"/>
        </w:rPr>
        <w:t>ナダ・アル・ナシフ</w:t>
      </w:r>
      <w:r w:rsidRPr="004C392B">
        <w:rPr>
          <w:rFonts w:ascii="BIZ UDゴシック" w:eastAsia="BIZ UDゴシック" w:hAnsi="BIZ UDゴシック" w:cs="T3Font_4" w:hint="eastAsia"/>
          <w:color w:val="000000" w:themeColor="text1"/>
          <w:kern w:val="0"/>
          <w:sz w:val="28"/>
          <w:szCs w:val="28"/>
        </w:rPr>
        <w:t>国</w:t>
      </w:r>
      <w:r w:rsidRPr="004C392B">
        <w:rPr>
          <w:rFonts w:ascii="BIZ UDゴシック" w:eastAsia="BIZ UDゴシック" w:hAnsi="BIZ UDゴシック" w:cs="T3Font_5" w:hint="eastAsia"/>
          <w:color w:val="000000" w:themeColor="text1"/>
          <w:kern w:val="0"/>
          <w:sz w:val="28"/>
          <w:szCs w:val="28"/>
        </w:rPr>
        <w:t>連</w:t>
      </w:r>
      <w:r w:rsidRPr="004C392B">
        <w:rPr>
          <w:rFonts w:ascii="BIZ UDゴシック" w:eastAsia="BIZ UDゴシック" w:hAnsi="BIZ UDゴシック" w:cs="T3Font_2" w:hint="eastAsia"/>
          <w:color w:val="000000" w:themeColor="text1"/>
          <w:kern w:val="0"/>
          <w:sz w:val="28"/>
          <w:szCs w:val="28"/>
        </w:rPr>
        <w:t>人</w:t>
      </w:r>
      <w:r w:rsidRPr="004C392B">
        <w:rPr>
          <w:rFonts w:ascii="BIZ UDゴシック" w:eastAsia="BIZ UDゴシック" w:hAnsi="BIZ UDゴシック" w:cs="T3Font_6" w:hint="eastAsia"/>
          <w:color w:val="000000" w:themeColor="text1"/>
          <w:kern w:val="0"/>
          <w:sz w:val="28"/>
          <w:szCs w:val="28"/>
        </w:rPr>
        <w:t>権</w:t>
      </w:r>
      <w:r w:rsidRPr="004C392B">
        <w:rPr>
          <w:rFonts w:ascii="BIZ UDゴシック" w:eastAsia="BIZ UDゴシック" w:hAnsi="BIZ UDゴシック" w:cs="T3Font_7" w:hint="eastAsia"/>
          <w:color w:val="000000" w:themeColor="text1"/>
          <w:kern w:val="0"/>
          <w:sz w:val="28"/>
          <w:szCs w:val="28"/>
        </w:rPr>
        <w:t>副</w:t>
      </w:r>
      <w:r w:rsidRPr="004C392B">
        <w:rPr>
          <w:rFonts w:ascii="BIZ UDゴシック" w:eastAsia="BIZ UDゴシック" w:hAnsi="BIZ UDゴシック" w:cs="T3Font_8" w:hint="eastAsia"/>
          <w:color w:val="000000" w:themeColor="text1"/>
          <w:kern w:val="0"/>
          <w:sz w:val="28"/>
          <w:szCs w:val="28"/>
        </w:rPr>
        <w:t>高</w:t>
      </w:r>
      <w:r w:rsidRPr="004C392B">
        <w:rPr>
          <w:rFonts w:ascii="BIZ UDゴシック" w:eastAsia="BIZ UDゴシック" w:hAnsi="BIZ UDゴシック" w:cs="T3Font_9" w:hint="eastAsia"/>
          <w:color w:val="000000" w:themeColor="text1"/>
          <w:kern w:val="0"/>
          <w:sz w:val="28"/>
          <w:szCs w:val="28"/>
        </w:rPr>
        <w:t>等</w:t>
      </w:r>
      <w:r w:rsidRPr="004C392B">
        <w:rPr>
          <w:rFonts w:ascii="BIZ UDゴシック" w:eastAsia="BIZ UDゴシック" w:hAnsi="BIZ UDゴシック" w:cs="T3Font_10" w:hint="eastAsia"/>
          <w:color w:val="000000" w:themeColor="text1"/>
          <w:kern w:val="0"/>
          <w:sz w:val="28"/>
          <w:szCs w:val="28"/>
        </w:rPr>
        <w:t>弁</w:t>
      </w:r>
      <w:r w:rsidRPr="004C392B">
        <w:rPr>
          <w:rFonts w:ascii="BIZ UDゴシック" w:eastAsia="BIZ UDゴシック" w:hAnsi="BIZ UDゴシック" w:cs="T3Font_7" w:hint="eastAsia"/>
          <w:color w:val="000000" w:themeColor="text1"/>
          <w:kern w:val="0"/>
          <w:sz w:val="28"/>
          <w:szCs w:val="28"/>
        </w:rPr>
        <w:t>務</w:t>
      </w:r>
      <w:r w:rsidRPr="004C392B">
        <w:rPr>
          <w:rFonts w:ascii="BIZ UDゴシック" w:eastAsia="BIZ UDゴシック" w:hAnsi="BIZ UDゴシック" w:cs="T3Font_11" w:hint="eastAsia"/>
          <w:color w:val="000000" w:themeColor="text1"/>
          <w:kern w:val="0"/>
          <w:sz w:val="28"/>
          <w:szCs w:val="28"/>
        </w:rPr>
        <w:t>官</w:t>
      </w:r>
    </w:p>
    <w:p w14:paraId="52B5F4C8" w14:textId="77777777" w:rsidR="00C03072" w:rsidRPr="004C392B" w:rsidRDefault="00C03072" w:rsidP="00C03072">
      <w:pPr>
        <w:autoSpaceDE w:val="0"/>
        <w:autoSpaceDN w:val="0"/>
        <w:adjustRightInd w:val="0"/>
        <w:jc w:val="left"/>
        <w:rPr>
          <w:rFonts w:ascii="Times New Roman" w:eastAsia="ArialMT" w:hAnsi="Times New Roman" w:cs="Times New Roman"/>
          <w:color w:val="000000" w:themeColor="text1"/>
          <w:kern w:val="0"/>
          <w:sz w:val="24"/>
          <w:szCs w:val="24"/>
        </w:rPr>
      </w:pPr>
      <w:r w:rsidRPr="004C392B">
        <w:rPr>
          <w:rFonts w:ascii="Times New Roman" w:eastAsia="ArialMT" w:hAnsi="Times New Roman" w:cs="Times New Roman"/>
          <w:color w:val="000000" w:themeColor="text1"/>
          <w:kern w:val="0"/>
          <w:sz w:val="24"/>
          <w:szCs w:val="24"/>
        </w:rPr>
        <w:t>Nada Al-Nashif, UN Deputy High Commissioner for Human Rights</w:t>
      </w:r>
    </w:p>
    <w:p w14:paraId="7DEEF70C" w14:textId="77777777" w:rsidR="00B93D7D" w:rsidRPr="004C392B" w:rsidRDefault="00B93D7D" w:rsidP="00C03072">
      <w:pPr>
        <w:autoSpaceDE w:val="0"/>
        <w:autoSpaceDN w:val="0"/>
        <w:adjustRightInd w:val="0"/>
        <w:jc w:val="left"/>
        <w:rPr>
          <w:rFonts w:ascii="ArialMT" w:eastAsia="ArialMT" w:cs="ArialMT"/>
          <w:color w:val="000000" w:themeColor="text1"/>
          <w:kern w:val="0"/>
          <w:sz w:val="24"/>
          <w:szCs w:val="24"/>
        </w:rPr>
      </w:pPr>
    </w:p>
    <w:p w14:paraId="71969907" w14:textId="3509DC3B" w:rsidR="00BE29F2" w:rsidRPr="004C392B" w:rsidRDefault="0035077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ご列席</w:t>
      </w:r>
      <w:r w:rsidR="00BE29F2" w:rsidRPr="004C392B">
        <w:rPr>
          <w:rFonts w:ascii="ArialUnicodeMS" w:eastAsia="ArialUnicodeMS" w:cs="ArialUnicodeMS" w:hint="eastAsia"/>
          <w:color w:val="000000" w:themeColor="text1"/>
          <w:kern w:val="0"/>
          <w:sz w:val="24"/>
          <w:szCs w:val="24"/>
        </w:rPr>
        <w:t>の皆さま、並びに</w:t>
      </w:r>
      <w:r w:rsidR="00AA1E9C" w:rsidRPr="004C392B">
        <w:rPr>
          <w:rFonts w:ascii="ArialUnicodeMS" w:eastAsia="ArialUnicodeMS" w:cs="ArialUnicodeMS" w:hint="eastAsia"/>
          <w:color w:val="000000" w:themeColor="text1"/>
          <w:kern w:val="0"/>
          <w:sz w:val="24"/>
          <w:szCs w:val="24"/>
        </w:rPr>
        <w:t>各代表の皆さま</w:t>
      </w:r>
    </w:p>
    <w:p w14:paraId="7AB39A9A"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68E40126" w14:textId="36354878"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国連と世界中の何百万人もの高齢</w:t>
      </w:r>
      <w:r w:rsidR="00AA1E9C" w:rsidRPr="004C392B">
        <w:rPr>
          <w:rFonts w:ascii="ArialUnicodeMS" w:eastAsia="ArialUnicodeMS" w:cs="ArialUnicodeMS" w:hint="eastAsia"/>
          <w:color w:val="000000" w:themeColor="text1"/>
          <w:kern w:val="0"/>
          <w:sz w:val="24"/>
          <w:szCs w:val="24"/>
        </w:rPr>
        <w:t>の</w:t>
      </w:r>
      <w:r w:rsidRPr="004C392B">
        <w:rPr>
          <w:rFonts w:ascii="ArialUnicodeMS" w:eastAsia="ArialUnicodeMS" w:cs="ArialUnicodeMS" w:hint="eastAsia"/>
          <w:color w:val="000000" w:themeColor="text1"/>
          <w:kern w:val="0"/>
          <w:sz w:val="24"/>
          <w:szCs w:val="24"/>
        </w:rPr>
        <w:t>女性・男性にとって歴史的な瞬間を記念して、今日</w:t>
      </w:r>
      <w:r w:rsidR="00AA1E9C" w:rsidRPr="004C392B">
        <w:rPr>
          <w:rFonts w:ascii="ArialUnicodeMS" w:eastAsia="ArialUnicodeMS" w:cs="ArialUnicodeMS" w:hint="eastAsia"/>
          <w:color w:val="000000" w:themeColor="text1"/>
          <w:kern w:val="0"/>
          <w:sz w:val="24"/>
          <w:szCs w:val="24"/>
        </w:rPr>
        <w:t>この</w:t>
      </w:r>
      <w:r w:rsidR="00FA2FE5" w:rsidRPr="004C392B">
        <w:rPr>
          <w:rFonts w:ascii="ArialUnicodeMS" w:eastAsia="ArialUnicodeMS" w:cs="ArialUnicodeMS" w:hint="eastAsia"/>
          <w:color w:val="000000" w:themeColor="text1"/>
          <w:kern w:val="0"/>
          <w:sz w:val="24"/>
          <w:szCs w:val="24"/>
        </w:rPr>
        <w:t>会合</w:t>
      </w:r>
      <w:r w:rsidRPr="004C392B">
        <w:rPr>
          <w:rFonts w:ascii="ArialUnicodeMS" w:eastAsia="ArialUnicodeMS" w:cs="ArialUnicodeMS" w:hint="eastAsia"/>
          <w:color w:val="000000" w:themeColor="text1"/>
          <w:kern w:val="0"/>
          <w:sz w:val="24"/>
          <w:szCs w:val="24"/>
        </w:rPr>
        <w:t>に参加できることを光栄に思います。</w:t>
      </w:r>
    </w:p>
    <w:p w14:paraId="2890C97B"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3C3591A1" w14:textId="12F86D12" w:rsidR="00487517" w:rsidRPr="004C392B" w:rsidRDefault="00487517"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私たちは重要な転換期に</w:t>
      </w:r>
      <w:r w:rsidR="00F81961" w:rsidRPr="004C392B">
        <w:rPr>
          <w:rFonts w:ascii="ArialUnicodeMS" w:eastAsia="ArialUnicodeMS" w:cs="ArialUnicodeMS" w:hint="eastAsia"/>
          <w:color w:val="000000" w:themeColor="text1"/>
          <w:kern w:val="0"/>
          <w:sz w:val="24"/>
          <w:szCs w:val="24"/>
        </w:rPr>
        <w:t>一堂に会しています。</w:t>
      </w:r>
    </w:p>
    <w:p w14:paraId="4CDC9AE6"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248182DC" w14:textId="77777777"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人口動態の変化は、かつてない速さで私たちの社会を再形成しています。</w:t>
      </w:r>
    </w:p>
    <w:p w14:paraId="1D78B408"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098FCB45" w14:textId="447E7969"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そして歴史上初めて、多くの地域で</w:t>
      </w:r>
      <w:r w:rsidRPr="004C392B">
        <w:rPr>
          <w:rFonts w:ascii="ArialUnicodeMS" w:eastAsia="ArialUnicodeMS" w:cs="ArialUnicodeMS"/>
          <w:color w:val="000000" w:themeColor="text1"/>
          <w:kern w:val="0"/>
          <w:sz w:val="24"/>
          <w:szCs w:val="24"/>
        </w:rPr>
        <w:t>60</w:t>
      </w:r>
      <w:r w:rsidRPr="004C392B">
        <w:rPr>
          <w:rFonts w:ascii="ArialUnicodeMS" w:eastAsia="ArialUnicodeMS" w:cs="ArialUnicodeMS" w:hint="eastAsia"/>
          <w:color w:val="000000" w:themeColor="text1"/>
          <w:kern w:val="0"/>
          <w:sz w:val="24"/>
          <w:szCs w:val="24"/>
        </w:rPr>
        <w:t>歳以上の人が</w:t>
      </w:r>
      <w:r w:rsidRPr="004C392B">
        <w:rPr>
          <w:rFonts w:ascii="ArialUnicodeMS" w:eastAsia="ArialUnicodeMS" w:cs="ArialUnicodeMS"/>
          <w:color w:val="000000" w:themeColor="text1"/>
          <w:kern w:val="0"/>
          <w:sz w:val="24"/>
          <w:szCs w:val="24"/>
        </w:rPr>
        <w:t>5</w:t>
      </w:r>
      <w:r w:rsidRPr="004C392B">
        <w:rPr>
          <w:rFonts w:ascii="ArialUnicodeMS" w:eastAsia="ArialUnicodeMS" w:cs="ArialUnicodeMS" w:hint="eastAsia"/>
          <w:color w:val="000000" w:themeColor="text1"/>
          <w:kern w:val="0"/>
          <w:sz w:val="24"/>
          <w:szCs w:val="24"/>
        </w:rPr>
        <w:t>歳未満の子どもを上回っています</w:t>
      </w:r>
    </w:p>
    <w:p w14:paraId="0D0676FE"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6C75CA84" w14:textId="352A03BA"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color w:val="000000" w:themeColor="text1"/>
          <w:kern w:val="0"/>
          <w:sz w:val="24"/>
          <w:szCs w:val="24"/>
        </w:rPr>
        <w:t>2050</w:t>
      </w:r>
      <w:r w:rsidRPr="004C392B">
        <w:rPr>
          <w:rFonts w:ascii="ArialUnicodeMS" w:eastAsia="ArialUnicodeMS" w:cs="ArialUnicodeMS" w:hint="eastAsia"/>
          <w:color w:val="000000" w:themeColor="text1"/>
          <w:kern w:val="0"/>
          <w:sz w:val="24"/>
          <w:szCs w:val="24"/>
        </w:rPr>
        <w:t>年までに、高齢者は世界人口の</w:t>
      </w:r>
      <w:r w:rsidRPr="004C392B">
        <w:rPr>
          <w:rFonts w:ascii="ArialUnicodeMS" w:eastAsia="ArialUnicodeMS" w:cs="ArialUnicodeMS"/>
          <w:color w:val="000000" w:themeColor="text1"/>
          <w:kern w:val="0"/>
          <w:sz w:val="24"/>
          <w:szCs w:val="24"/>
        </w:rPr>
        <w:t>5</w:t>
      </w:r>
      <w:r w:rsidRPr="004C392B">
        <w:rPr>
          <w:rFonts w:ascii="ArialUnicodeMS" w:eastAsia="ArialUnicodeMS" w:cs="ArialUnicodeMS" w:hint="eastAsia"/>
          <w:color w:val="000000" w:themeColor="text1"/>
          <w:kern w:val="0"/>
          <w:sz w:val="24"/>
          <w:szCs w:val="24"/>
        </w:rPr>
        <w:t>分の</w:t>
      </w:r>
      <w:r w:rsidRPr="004C392B">
        <w:rPr>
          <w:rFonts w:ascii="ArialUnicodeMS" w:eastAsia="ArialUnicodeMS" w:cs="ArialUnicodeMS"/>
          <w:color w:val="000000" w:themeColor="text1"/>
          <w:kern w:val="0"/>
          <w:sz w:val="24"/>
          <w:szCs w:val="24"/>
        </w:rPr>
        <w:t>1</w:t>
      </w:r>
      <w:r w:rsidR="008B2948" w:rsidRPr="004C392B">
        <w:rPr>
          <w:rFonts w:ascii="ArialUnicodeMS" w:eastAsia="ArialUnicodeMS" w:cs="ArialUnicodeMS" w:hint="eastAsia"/>
          <w:color w:val="000000" w:themeColor="text1"/>
          <w:kern w:val="0"/>
          <w:sz w:val="24"/>
          <w:szCs w:val="24"/>
        </w:rPr>
        <w:t>を超える</w:t>
      </w:r>
      <w:r w:rsidRPr="004C392B">
        <w:rPr>
          <w:rFonts w:ascii="ArialUnicodeMS" w:eastAsia="ArialUnicodeMS" w:cs="ArialUnicodeMS" w:hint="eastAsia"/>
          <w:color w:val="000000" w:themeColor="text1"/>
          <w:kern w:val="0"/>
          <w:sz w:val="24"/>
          <w:szCs w:val="24"/>
        </w:rPr>
        <w:t>でしょう。</w:t>
      </w:r>
    </w:p>
    <w:p w14:paraId="3D031E9A" w14:textId="77777777" w:rsidR="00DE7B85" w:rsidRPr="004C392B" w:rsidRDefault="00DE7B85"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2363CAAB" w14:textId="130D0593"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長寿は人類の最大の偉業の一つです。しかし長寿の希望には、人権保護をめぐるやっかいな課題を伴うことが多いのです。</w:t>
      </w:r>
    </w:p>
    <w:p w14:paraId="6C029DD7"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63C8CE90" w14:textId="565B3640" w:rsidR="0062489A"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エイジズム</w:t>
      </w:r>
      <w:r w:rsidRPr="004C392B">
        <w:rPr>
          <w:rFonts w:ascii="ArialMT" w:eastAsia="ArialMT" w:cs="ArialMT"/>
          <w:color w:val="000000" w:themeColor="text1"/>
          <w:kern w:val="0"/>
          <w:sz w:val="24"/>
          <w:szCs w:val="24"/>
        </w:rPr>
        <w:t>(</w:t>
      </w:r>
      <w:r w:rsidRPr="004C392B">
        <w:rPr>
          <w:rFonts w:ascii="ArialUnicodeMS" w:eastAsia="ArialUnicodeMS" w:cs="ArialUnicodeMS" w:hint="eastAsia"/>
          <w:color w:val="000000" w:themeColor="text1"/>
          <w:kern w:val="0"/>
          <w:sz w:val="24"/>
          <w:szCs w:val="24"/>
        </w:rPr>
        <w:t>年齢差別</w:t>
      </w:r>
      <w:r w:rsidRPr="004C392B">
        <w:rPr>
          <w:rFonts w:ascii="ArialMT" w:eastAsia="ArialMT" w:cs="ArialMT"/>
          <w:color w:val="000000" w:themeColor="text1"/>
          <w:kern w:val="0"/>
          <w:sz w:val="24"/>
          <w:szCs w:val="24"/>
        </w:rPr>
        <w:t>)</w:t>
      </w:r>
      <w:r w:rsidRPr="004C392B">
        <w:rPr>
          <w:rFonts w:ascii="ArialUnicodeMS" w:eastAsia="ArialUnicodeMS" w:cs="ArialUnicodeMS" w:hint="eastAsia"/>
          <w:color w:val="000000" w:themeColor="text1"/>
          <w:kern w:val="0"/>
          <w:sz w:val="24"/>
          <w:szCs w:val="24"/>
        </w:rPr>
        <w:t>は依然</w:t>
      </w:r>
      <w:r w:rsidR="00A31909" w:rsidRPr="004C392B">
        <w:rPr>
          <w:rFonts w:ascii="ArialUnicodeMS" w:eastAsia="ArialUnicodeMS" w:cs="ArialUnicodeMS" w:hint="eastAsia"/>
          <w:color w:val="000000" w:themeColor="text1"/>
          <w:kern w:val="0"/>
          <w:sz w:val="24"/>
          <w:szCs w:val="24"/>
        </w:rPr>
        <w:t>として、</w:t>
      </w:r>
      <w:r w:rsidRPr="004C392B">
        <w:rPr>
          <w:rFonts w:ascii="ArialUnicodeMS" w:eastAsia="ArialUnicodeMS" w:cs="ArialUnicodeMS" w:hint="eastAsia"/>
          <w:color w:val="000000" w:themeColor="text1"/>
          <w:kern w:val="0"/>
          <w:sz w:val="24"/>
          <w:szCs w:val="24"/>
        </w:rPr>
        <w:t>あらゆる地域や社会に</w:t>
      </w:r>
      <w:r w:rsidR="00A31909" w:rsidRPr="004C392B">
        <w:rPr>
          <w:rFonts w:ascii="ArialUnicodeMS" w:eastAsia="ArialUnicodeMS" w:cs="ArialUnicodeMS" w:hint="eastAsia"/>
          <w:color w:val="000000" w:themeColor="text1"/>
          <w:kern w:val="0"/>
          <w:sz w:val="24"/>
          <w:szCs w:val="24"/>
        </w:rPr>
        <w:t>広く存在しています</w:t>
      </w:r>
      <w:r w:rsidRPr="004C392B">
        <w:rPr>
          <w:rFonts w:ascii="ArialUnicodeMS" w:eastAsia="ArialUnicodeMS" w:cs="ArialUnicodeMS" w:hint="eastAsia"/>
          <w:color w:val="000000" w:themeColor="text1"/>
          <w:kern w:val="0"/>
          <w:sz w:val="24"/>
          <w:szCs w:val="24"/>
        </w:rPr>
        <w:t>。高齢者は</w:t>
      </w:r>
      <w:r w:rsidR="00FE0BBC" w:rsidRPr="004C392B">
        <w:rPr>
          <w:rFonts w:ascii="ArialUnicodeMS" w:eastAsia="ArialUnicodeMS" w:cs="ArialUnicodeMS" w:hint="eastAsia"/>
          <w:color w:val="000000" w:themeColor="text1"/>
          <w:kern w:val="0"/>
          <w:sz w:val="24"/>
          <w:szCs w:val="24"/>
        </w:rPr>
        <w:t>相変わらず、</w:t>
      </w:r>
      <w:r w:rsidRPr="004C392B">
        <w:rPr>
          <w:rFonts w:ascii="ArialUnicodeMS" w:eastAsia="ArialUnicodeMS" w:cs="ArialUnicodeMS" w:hint="eastAsia"/>
          <w:color w:val="000000" w:themeColor="text1"/>
          <w:kern w:val="0"/>
          <w:sz w:val="24"/>
          <w:szCs w:val="24"/>
        </w:rPr>
        <w:t>雇用差別、医療</w:t>
      </w:r>
      <w:r w:rsidR="00FE0BBC"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長期介護へのアクセスの</w:t>
      </w:r>
      <w:r w:rsidR="00337B4A" w:rsidRPr="004C392B">
        <w:rPr>
          <w:rFonts w:ascii="ArialUnicodeMS" w:eastAsia="ArialUnicodeMS" w:cs="ArialUnicodeMS" w:hint="eastAsia"/>
          <w:color w:val="000000" w:themeColor="text1"/>
          <w:kern w:val="0"/>
          <w:sz w:val="24"/>
          <w:szCs w:val="24"/>
        </w:rPr>
        <w:t>障壁</w:t>
      </w:r>
      <w:r w:rsidRPr="004C392B">
        <w:rPr>
          <w:rFonts w:ascii="ArialUnicodeMS" w:eastAsia="ArialUnicodeMS" w:cs="ArialUnicodeMS" w:hint="eastAsia"/>
          <w:color w:val="000000" w:themeColor="text1"/>
          <w:kern w:val="0"/>
          <w:sz w:val="24"/>
          <w:szCs w:val="24"/>
        </w:rPr>
        <w:t>、社会保障の格差、意思決定からの排除、</w:t>
      </w:r>
      <w:r w:rsidR="00307F41" w:rsidRPr="004C392B">
        <w:rPr>
          <w:rFonts w:ascii="ArialUnicodeMS" w:eastAsia="ArialUnicodeMS" w:cs="ArialUnicodeMS" w:hint="eastAsia"/>
          <w:color w:val="000000" w:themeColor="text1"/>
          <w:kern w:val="0"/>
          <w:sz w:val="24"/>
          <w:szCs w:val="24"/>
        </w:rPr>
        <w:t>更には</w:t>
      </w:r>
      <w:r w:rsidRPr="004C392B">
        <w:rPr>
          <w:rFonts w:ascii="ArialUnicodeMS" w:eastAsia="ArialUnicodeMS" w:cs="ArialUnicodeMS" w:hint="eastAsia"/>
          <w:color w:val="000000" w:themeColor="text1"/>
          <w:kern w:val="0"/>
          <w:sz w:val="24"/>
          <w:szCs w:val="24"/>
        </w:rPr>
        <w:t>貧困</w:t>
      </w:r>
      <w:r w:rsidR="0062489A"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暴力</w:t>
      </w:r>
      <w:r w:rsidR="0062489A" w:rsidRPr="004C392B">
        <w:rPr>
          <w:rFonts w:ascii="ArialUnicodeMS" w:eastAsia="ArialUnicodeMS" w:cs="ArialUnicodeMS" w:hint="eastAsia"/>
          <w:color w:val="000000" w:themeColor="text1"/>
          <w:kern w:val="0"/>
          <w:sz w:val="24"/>
          <w:szCs w:val="24"/>
        </w:rPr>
        <w:t>・</w:t>
      </w:r>
      <w:r w:rsidR="00307F41" w:rsidRPr="004C392B">
        <w:rPr>
          <w:rFonts w:ascii="ArialUnicodeMS" w:eastAsia="ArialUnicodeMS" w:cs="ArialUnicodeMS" w:hint="eastAsia"/>
          <w:color w:val="000000" w:themeColor="text1"/>
          <w:kern w:val="0"/>
          <w:sz w:val="24"/>
          <w:szCs w:val="24"/>
        </w:rPr>
        <w:t>ネグレクト</w:t>
      </w:r>
      <w:r w:rsidR="0062489A"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虐待の</w:t>
      </w:r>
      <w:r w:rsidR="00DE7B85" w:rsidRPr="004C392B">
        <w:rPr>
          <w:rFonts w:ascii="ArialUnicodeMS" w:eastAsia="ArialUnicodeMS" w:cs="ArialUnicodeMS" w:hint="eastAsia"/>
          <w:color w:val="000000" w:themeColor="text1"/>
          <w:kern w:val="0"/>
          <w:sz w:val="24"/>
          <w:szCs w:val="24"/>
        </w:rPr>
        <w:t>高リスク</w:t>
      </w:r>
      <w:r w:rsidRPr="004C392B">
        <w:rPr>
          <w:rFonts w:ascii="ArialUnicodeMS" w:eastAsia="ArialUnicodeMS" w:cs="ArialUnicodeMS" w:hint="eastAsia"/>
          <w:color w:val="000000" w:themeColor="text1"/>
          <w:kern w:val="0"/>
          <w:sz w:val="24"/>
          <w:szCs w:val="24"/>
        </w:rPr>
        <w:t>に直面しています。</w:t>
      </w:r>
    </w:p>
    <w:p w14:paraId="5DED5ABC" w14:textId="77777777" w:rsidR="0062489A" w:rsidRPr="004C392B" w:rsidRDefault="0062489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6CB17B46" w14:textId="043D13D0"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多くの</w:t>
      </w:r>
      <w:r w:rsidR="00724C01" w:rsidRPr="004C392B">
        <w:rPr>
          <w:rFonts w:ascii="ArialUnicodeMS" w:eastAsia="ArialUnicodeMS" w:cs="ArialUnicodeMS" w:hint="eastAsia"/>
          <w:color w:val="000000" w:themeColor="text1"/>
          <w:kern w:val="0"/>
          <w:sz w:val="24"/>
          <w:szCs w:val="24"/>
        </w:rPr>
        <w:t>人々</w:t>
      </w:r>
      <w:r w:rsidRPr="004C392B">
        <w:rPr>
          <w:rFonts w:ascii="ArialUnicodeMS" w:eastAsia="ArialUnicodeMS" w:cs="ArialUnicodeMS" w:hint="eastAsia"/>
          <w:color w:val="000000" w:themeColor="text1"/>
          <w:kern w:val="0"/>
          <w:sz w:val="24"/>
          <w:szCs w:val="24"/>
        </w:rPr>
        <w:t>にとって、これらの課題は性別、障害、民族、社会経済的地位</w:t>
      </w:r>
      <w:r w:rsidR="00125040" w:rsidRPr="004C392B">
        <w:rPr>
          <w:rFonts w:ascii="ArialUnicodeMS" w:eastAsia="ArialUnicodeMS" w:cs="ArialUnicodeMS" w:hint="eastAsia"/>
          <w:color w:val="000000" w:themeColor="text1"/>
          <w:kern w:val="0"/>
          <w:sz w:val="24"/>
          <w:szCs w:val="24"/>
        </w:rPr>
        <w:t>などに</w:t>
      </w:r>
      <w:r w:rsidRPr="004C392B">
        <w:rPr>
          <w:rFonts w:ascii="ArialUnicodeMS" w:eastAsia="ArialUnicodeMS" w:cs="ArialUnicodeMS" w:hint="eastAsia"/>
          <w:color w:val="000000" w:themeColor="text1"/>
          <w:kern w:val="0"/>
          <w:sz w:val="24"/>
          <w:szCs w:val="24"/>
        </w:rPr>
        <w:t>基づく</w:t>
      </w:r>
      <w:r w:rsidR="00124849" w:rsidRPr="004C392B">
        <w:rPr>
          <w:rFonts w:ascii="ArialUnicodeMS" w:eastAsia="ArialUnicodeMS" w:cs="ArialUnicodeMS" w:hint="eastAsia"/>
          <w:color w:val="000000" w:themeColor="text1"/>
          <w:kern w:val="0"/>
          <w:sz w:val="24"/>
          <w:szCs w:val="24"/>
        </w:rPr>
        <w:t>差別</w:t>
      </w:r>
      <w:r w:rsidR="00514429" w:rsidRPr="004C392B">
        <w:rPr>
          <w:rFonts w:ascii="ArialUnicodeMS" w:eastAsia="ArialUnicodeMS" w:cs="ArialUnicodeMS" w:hint="eastAsia"/>
          <w:color w:val="000000" w:themeColor="text1"/>
          <w:kern w:val="0"/>
          <w:sz w:val="24"/>
          <w:szCs w:val="24"/>
        </w:rPr>
        <w:t>が</w:t>
      </w:r>
      <w:r w:rsidR="00124849" w:rsidRPr="004C392B">
        <w:rPr>
          <w:rFonts w:ascii="ArialUnicodeMS" w:eastAsia="ArialUnicodeMS" w:cs="ArialUnicodeMS" w:hint="eastAsia"/>
          <w:color w:val="000000" w:themeColor="text1"/>
          <w:kern w:val="0"/>
          <w:sz w:val="24"/>
          <w:szCs w:val="24"/>
        </w:rPr>
        <w:t>互いに交錯する形態</w:t>
      </w:r>
      <w:r w:rsidR="00C1119A" w:rsidRPr="004C392B">
        <w:rPr>
          <w:rFonts w:ascii="ArialUnicodeMS" w:eastAsia="ArialUnicodeMS" w:cs="ArialUnicodeMS" w:hint="eastAsia"/>
          <w:color w:val="000000" w:themeColor="text1"/>
          <w:kern w:val="0"/>
          <w:sz w:val="24"/>
          <w:szCs w:val="24"/>
        </w:rPr>
        <w:t>をとり、</w:t>
      </w:r>
      <w:r w:rsidRPr="004C392B">
        <w:rPr>
          <w:rFonts w:ascii="ArialUnicodeMS" w:eastAsia="ArialUnicodeMS" w:cs="ArialUnicodeMS" w:hint="eastAsia"/>
          <w:color w:val="000000" w:themeColor="text1"/>
          <w:kern w:val="0"/>
          <w:sz w:val="24"/>
          <w:szCs w:val="24"/>
        </w:rPr>
        <w:t>さらに複雑</w:t>
      </w:r>
      <w:r w:rsidRPr="004C392B">
        <w:rPr>
          <w:rFonts w:ascii="ArialUnicodeMS" w:eastAsia="ArialUnicodeMS" w:cs="ArialUnicodeMS" w:hint="eastAsia"/>
          <w:color w:val="000000" w:themeColor="text1"/>
          <w:kern w:val="0"/>
          <w:sz w:val="24"/>
          <w:szCs w:val="24"/>
        </w:rPr>
        <w:lastRenderedPageBreak/>
        <w:t>化しています。</w:t>
      </w:r>
    </w:p>
    <w:p w14:paraId="7E56B7B0"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05FF88CA" w14:textId="662FD60A"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武力紛争や人道危機の状況では、高齢者</w:t>
      </w:r>
      <w:r w:rsidR="005C5A33" w:rsidRPr="004C392B">
        <w:rPr>
          <w:rFonts w:ascii="ArialUnicodeMS" w:eastAsia="ArialUnicodeMS" w:cs="ArialUnicodeMS" w:hint="eastAsia"/>
          <w:color w:val="000000" w:themeColor="text1"/>
          <w:kern w:val="0"/>
          <w:sz w:val="24"/>
          <w:szCs w:val="24"/>
        </w:rPr>
        <w:t>に</w:t>
      </w:r>
      <w:r w:rsidR="004C392B" w:rsidRPr="004C392B">
        <w:rPr>
          <w:rFonts w:ascii="ArialUnicodeMS" w:eastAsia="ArialUnicodeMS" w:cs="ArialUnicodeMS" w:hint="eastAsia"/>
          <w:color w:val="000000" w:themeColor="text1"/>
          <w:kern w:val="0"/>
          <w:sz w:val="24"/>
          <w:szCs w:val="24"/>
        </w:rPr>
        <w:t>固有の</w:t>
      </w:r>
      <w:r w:rsidRPr="004C392B">
        <w:rPr>
          <w:rFonts w:ascii="ArialUnicodeMS" w:eastAsia="ArialUnicodeMS" w:cs="ArialUnicodeMS" w:hint="eastAsia"/>
          <w:color w:val="000000" w:themeColor="text1"/>
          <w:kern w:val="0"/>
          <w:sz w:val="24"/>
          <w:szCs w:val="24"/>
        </w:rPr>
        <w:t>ニーズや権利がしばしば見過ごされます。同時に、急速なデジタルトランスフォーメーション</w:t>
      </w:r>
      <w:r w:rsidR="005C5A33" w:rsidRPr="004C392B">
        <w:rPr>
          <w:rFonts w:ascii="ArialUnicodeMS" w:eastAsia="ArialUnicodeMS" w:cs="ArialUnicodeMS" w:hint="eastAsia"/>
          <w:color w:val="000000" w:themeColor="text1"/>
          <w:kern w:val="0"/>
          <w:sz w:val="24"/>
          <w:szCs w:val="24"/>
        </w:rPr>
        <w:t>(</w:t>
      </w:r>
      <w:r w:rsidRPr="004C392B">
        <w:rPr>
          <w:rFonts w:ascii="ArialMT" w:eastAsia="ArialMT" w:cs="ArialMT"/>
          <w:color w:val="000000" w:themeColor="text1"/>
          <w:kern w:val="0"/>
          <w:sz w:val="24"/>
          <w:szCs w:val="24"/>
        </w:rPr>
        <w:t>DX</w:t>
      </w:r>
      <w:r w:rsidR="005C5A33" w:rsidRPr="004C392B">
        <w:rPr>
          <w:rFonts w:ascii="ArialMT" w:eastAsia="ArialMT" w:cs="ArialMT" w:hint="eastAsia"/>
          <w:color w:val="000000" w:themeColor="text1"/>
          <w:kern w:val="0"/>
          <w:sz w:val="24"/>
          <w:szCs w:val="24"/>
        </w:rPr>
        <w:t>)</w:t>
      </w:r>
      <w:r w:rsidRPr="004C392B">
        <w:rPr>
          <w:rFonts w:ascii="ArialMT" w:eastAsia="ArialMT" w:cs="ArialMT"/>
          <w:color w:val="000000" w:themeColor="text1"/>
          <w:kern w:val="0"/>
          <w:sz w:val="24"/>
          <w:szCs w:val="24"/>
        </w:rPr>
        <w:t xml:space="preserve"> </w:t>
      </w:r>
      <w:r w:rsidRPr="004C392B">
        <w:rPr>
          <w:rFonts w:ascii="ArialUnicodeMS" w:eastAsia="ArialUnicodeMS" w:cs="ArialUnicodeMS" w:hint="eastAsia"/>
          <w:color w:val="000000" w:themeColor="text1"/>
          <w:kern w:val="0"/>
          <w:sz w:val="24"/>
          <w:szCs w:val="24"/>
        </w:rPr>
        <w:t>と</w:t>
      </w:r>
      <w:r w:rsidR="00D31D48" w:rsidRPr="004C392B">
        <w:rPr>
          <w:rFonts w:ascii="ArialUnicodeMS" w:eastAsia="ArialUnicodeMS" w:cs="ArialUnicodeMS" w:hint="eastAsia"/>
          <w:color w:val="000000" w:themeColor="text1"/>
          <w:kern w:val="0"/>
          <w:sz w:val="24"/>
          <w:szCs w:val="24"/>
        </w:rPr>
        <w:t>加速する</w:t>
      </w:r>
      <w:r w:rsidRPr="004C392B">
        <w:rPr>
          <w:rFonts w:ascii="ArialUnicodeMS" w:eastAsia="ArialUnicodeMS" w:cs="ArialUnicodeMS" w:hint="eastAsia"/>
          <w:color w:val="000000" w:themeColor="text1"/>
          <w:kern w:val="0"/>
          <w:sz w:val="24"/>
          <w:szCs w:val="24"/>
        </w:rPr>
        <w:t>気候変動の影響は、</w:t>
      </w:r>
      <w:r w:rsidR="00D31D48" w:rsidRPr="004C392B">
        <w:rPr>
          <w:rFonts w:ascii="ArialUnicodeMS" w:eastAsia="ArialUnicodeMS" w:cs="ArialUnicodeMS" w:hint="eastAsia"/>
          <w:color w:val="000000" w:themeColor="text1"/>
          <w:kern w:val="0"/>
          <w:sz w:val="24"/>
          <w:szCs w:val="24"/>
        </w:rPr>
        <w:t>人権に新たに展開する課題を突き</w:t>
      </w:r>
      <w:r w:rsidR="0084591C" w:rsidRPr="004C392B">
        <w:rPr>
          <w:rFonts w:ascii="ArialUnicodeMS" w:eastAsia="ArialUnicodeMS" w:cs="ArialUnicodeMS" w:hint="eastAsia"/>
          <w:color w:val="000000" w:themeColor="text1"/>
          <w:kern w:val="0"/>
          <w:sz w:val="24"/>
          <w:szCs w:val="24"/>
        </w:rPr>
        <w:t>つ</w:t>
      </w:r>
      <w:r w:rsidR="00D31D48" w:rsidRPr="004C392B">
        <w:rPr>
          <w:rFonts w:ascii="ArialUnicodeMS" w:eastAsia="ArialUnicodeMS" w:cs="ArialUnicodeMS" w:hint="eastAsia"/>
          <w:color w:val="000000" w:themeColor="text1"/>
          <w:kern w:val="0"/>
          <w:sz w:val="24"/>
          <w:szCs w:val="24"/>
        </w:rPr>
        <w:t>けます</w:t>
      </w:r>
      <w:r w:rsidRPr="004C392B">
        <w:rPr>
          <w:rFonts w:ascii="ArialUnicodeMS" w:eastAsia="ArialUnicodeMS" w:cs="ArialUnicodeMS" w:hint="eastAsia"/>
          <w:color w:val="000000" w:themeColor="text1"/>
          <w:kern w:val="0"/>
          <w:sz w:val="24"/>
          <w:szCs w:val="24"/>
        </w:rPr>
        <w:t>。</w:t>
      </w:r>
    </w:p>
    <w:p w14:paraId="10BF869B"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0BA54A4F" w14:textId="72E53BD2"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MT" w:eastAsia="ArialMT" w:cs="ArialMT"/>
          <w:color w:val="000000" w:themeColor="text1"/>
          <w:kern w:val="0"/>
          <w:sz w:val="24"/>
          <w:szCs w:val="24"/>
        </w:rPr>
        <w:t>COVID-19</w:t>
      </w:r>
      <w:r w:rsidRPr="004C392B">
        <w:rPr>
          <w:rFonts w:ascii="ArialUnicodeMS" w:eastAsia="ArialUnicodeMS" w:cs="ArialUnicodeMS" w:hint="eastAsia"/>
          <w:color w:val="000000" w:themeColor="text1"/>
          <w:kern w:val="0"/>
          <w:sz w:val="24"/>
          <w:szCs w:val="24"/>
        </w:rPr>
        <w:t>パンデミックの経験は、明確な基準や</w:t>
      </w:r>
      <w:r w:rsidR="00F71045" w:rsidRPr="004C392B">
        <w:rPr>
          <w:rFonts w:ascii="ArialUnicodeMS" w:eastAsia="ArialUnicodeMS" w:cs="ArialUnicodeMS" w:hint="eastAsia"/>
          <w:color w:val="000000" w:themeColor="text1"/>
          <w:kern w:val="0"/>
          <w:sz w:val="24"/>
          <w:szCs w:val="24"/>
        </w:rPr>
        <w:t>フォーカスト・アテンション(焦点を絞ること)</w:t>
      </w:r>
      <w:r w:rsidRPr="004C392B">
        <w:rPr>
          <w:rFonts w:ascii="ArialUnicodeMS" w:eastAsia="ArialUnicodeMS" w:cs="ArialUnicodeMS" w:hint="eastAsia"/>
          <w:color w:val="000000" w:themeColor="text1"/>
          <w:kern w:val="0"/>
          <w:sz w:val="24"/>
          <w:szCs w:val="24"/>
        </w:rPr>
        <w:t>がなければ、高齢者の権利や生活の現実が法律、政策、実務でいかに隠れてしまうかを明らかにしました。</w:t>
      </w:r>
    </w:p>
    <w:p w14:paraId="51A32BFA"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0641617A" w14:textId="5F34E1B8"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したがって、人権理事会によるこの作業部会の設立は決定的な前進と言えます。この会議は、</w:t>
      </w:r>
      <w:r w:rsidRPr="004C392B">
        <w:rPr>
          <w:rFonts w:ascii="ArialUnicodeMS" w:eastAsia="ArialUnicodeMS" w:cs="ArialUnicodeMS"/>
          <w:color w:val="000000" w:themeColor="text1"/>
          <w:kern w:val="0"/>
          <w:sz w:val="24"/>
          <w:szCs w:val="24"/>
        </w:rPr>
        <w:t>20</w:t>
      </w:r>
      <w:r w:rsidRPr="004C392B">
        <w:rPr>
          <w:rFonts w:ascii="ArialUnicodeMS" w:eastAsia="ArialUnicodeMS" w:cs="ArialUnicodeMS" w:hint="eastAsia"/>
          <w:color w:val="000000" w:themeColor="text1"/>
          <w:kern w:val="0"/>
          <w:sz w:val="24"/>
          <w:szCs w:val="24"/>
        </w:rPr>
        <w:t>年</w:t>
      </w:r>
      <w:r w:rsidR="001F0BCC" w:rsidRPr="004C392B">
        <w:rPr>
          <w:rFonts w:ascii="ArialUnicodeMS" w:eastAsia="ArialUnicodeMS" w:cs="ArialUnicodeMS" w:hint="eastAsia"/>
          <w:color w:val="000000" w:themeColor="text1"/>
          <w:kern w:val="0"/>
          <w:sz w:val="24"/>
          <w:szCs w:val="24"/>
        </w:rPr>
        <w:t>を超える</w:t>
      </w:r>
      <w:r w:rsidRPr="004C392B">
        <w:rPr>
          <w:rFonts w:ascii="ArialUnicodeMS" w:eastAsia="ArialUnicodeMS" w:cs="ArialUnicodeMS" w:hint="eastAsia"/>
          <w:color w:val="000000" w:themeColor="text1"/>
          <w:kern w:val="0"/>
          <w:sz w:val="24"/>
          <w:szCs w:val="24"/>
        </w:rPr>
        <w:t>集団的な取り組みの新たな章を開きます。これは高齢者に関して、国際人権枠組みにおける概念的・規範的な空白に取り組むものです。</w:t>
      </w:r>
    </w:p>
    <w:p w14:paraId="78FC70D0"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7284102B" w14:textId="5F774212"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法的拘束力のある文書だけでは、高齢者が直面するすべての課題を解決することはできません。その効果は政治的意志、十分な資源、強固な制度、そして持続的な社会変革にかかっています。</w:t>
      </w:r>
    </w:p>
    <w:p w14:paraId="7498AA17"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685D5567" w14:textId="0AC4488F"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しかし</w:t>
      </w:r>
      <w:r w:rsidR="00125040" w:rsidRPr="004C392B">
        <w:rPr>
          <w:rFonts w:ascii="ArialUnicodeMS" w:eastAsia="ArialUnicodeMS" w:cs="ArialUnicodeMS" w:hint="eastAsia"/>
          <w:color w:val="000000" w:themeColor="text1"/>
          <w:kern w:val="0"/>
          <w:sz w:val="24"/>
          <w:szCs w:val="24"/>
        </w:rPr>
        <w:t>ながら</w:t>
      </w:r>
      <w:r w:rsidRPr="004C392B">
        <w:rPr>
          <w:rFonts w:ascii="ArialUnicodeMS" w:eastAsia="ArialUnicodeMS" w:cs="ArialUnicodeMS" w:hint="eastAsia"/>
          <w:color w:val="000000" w:themeColor="text1"/>
          <w:kern w:val="0"/>
          <w:sz w:val="24"/>
          <w:szCs w:val="24"/>
        </w:rPr>
        <w:t>、明確で総合的かつ一貫した規範的枠組みは触媒となり得ます。それは立法や政策の導きとなり、説明責任を強化し、国際協力を</w:t>
      </w:r>
      <w:r w:rsidR="00DA3B96" w:rsidRPr="004C392B">
        <w:rPr>
          <w:rFonts w:ascii="ArialUnicodeMS" w:eastAsia="ArialUnicodeMS" w:cs="ArialUnicodeMS" w:hint="eastAsia"/>
          <w:color w:val="000000" w:themeColor="text1"/>
          <w:kern w:val="0"/>
          <w:sz w:val="24"/>
          <w:szCs w:val="24"/>
        </w:rPr>
        <w:t>高め</w:t>
      </w:r>
      <w:r w:rsidRPr="004C392B">
        <w:rPr>
          <w:rFonts w:ascii="ArialUnicodeMS" w:eastAsia="ArialUnicodeMS" w:cs="ArialUnicodeMS" w:hint="eastAsia"/>
          <w:color w:val="000000" w:themeColor="text1"/>
          <w:kern w:val="0"/>
          <w:sz w:val="24"/>
          <w:szCs w:val="24"/>
        </w:rPr>
        <w:t>、尊厳をもって老いることは特権ではなく普遍的人権だという明確なメッセージを送ることができます。</w:t>
      </w:r>
    </w:p>
    <w:p w14:paraId="7561E68E"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11AC02B6" w14:textId="27203AF7" w:rsidR="00C03072" w:rsidRPr="004C392B" w:rsidRDefault="005A30B6"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より広範囲で</w:t>
      </w:r>
      <w:r w:rsidR="00125040" w:rsidRPr="004C392B">
        <w:rPr>
          <w:rFonts w:ascii="ArialUnicodeMS" w:eastAsia="ArialUnicodeMS" w:cs="ArialUnicodeMS" w:hint="eastAsia"/>
          <w:color w:val="000000" w:themeColor="text1"/>
          <w:kern w:val="0"/>
          <w:sz w:val="24"/>
          <w:szCs w:val="24"/>
        </w:rPr>
        <w:t>深い</w:t>
      </w:r>
      <w:r w:rsidRPr="004C392B">
        <w:rPr>
          <w:rFonts w:ascii="ArialUnicodeMS" w:eastAsia="ArialUnicodeMS" w:cs="ArialUnicodeMS" w:hint="eastAsia"/>
          <w:color w:val="000000" w:themeColor="text1"/>
          <w:kern w:val="0"/>
          <w:sz w:val="24"/>
          <w:szCs w:val="24"/>
        </w:rPr>
        <w:t>影響</w:t>
      </w:r>
      <w:r w:rsidR="00384E5E" w:rsidRPr="004C392B">
        <w:rPr>
          <w:rFonts w:ascii="ArialUnicodeMS" w:eastAsia="ArialUnicodeMS" w:cs="ArialUnicodeMS" w:hint="eastAsia"/>
          <w:color w:val="000000" w:themeColor="text1"/>
          <w:kern w:val="0"/>
          <w:sz w:val="24"/>
          <w:szCs w:val="24"/>
        </w:rPr>
        <w:t>がもたらされます</w:t>
      </w:r>
      <w:r w:rsidR="00C03072" w:rsidRPr="004C392B">
        <w:rPr>
          <w:rFonts w:ascii="ArialUnicodeMS" w:eastAsia="ArialUnicodeMS" w:cs="ArialUnicodeMS" w:hint="eastAsia"/>
          <w:color w:val="000000" w:themeColor="text1"/>
          <w:kern w:val="0"/>
          <w:sz w:val="24"/>
          <w:szCs w:val="24"/>
        </w:rPr>
        <w:t>。高齢者の人権を尊重し、保護し、実現する社会は、より包摂的で、より強靭で、より結束力があります。その社会は高齢者を重荷としてではなく、権利</w:t>
      </w:r>
      <w:r w:rsidR="007C50DB" w:rsidRPr="004C392B">
        <w:rPr>
          <w:rFonts w:ascii="ArialUnicodeMS" w:eastAsia="ArialUnicodeMS" w:cs="ArialUnicodeMS" w:hint="eastAsia"/>
          <w:color w:val="000000" w:themeColor="text1"/>
          <w:kern w:val="0"/>
          <w:sz w:val="24"/>
          <w:szCs w:val="24"/>
        </w:rPr>
        <w:t>の</w:t>
      </w:r>
      <w:r w:rsidR="00C03072" w:rsidRPr="004C392B">
        <w:rPr>
          <w:rFonts w:ascii="ArialUnicodeMS" w:eastAsia="ArialUnicodeMS" w:cs="ArialUnicodeMS" w:hint="eastAsia"/>
          <w:color w:val="000000" w:themeColor="text1"/>
          <w:kern w:val="0"/>
          <w:sz w:val="24"/>
          <w:szCs w:val="24"/>
        </w:rPr>
        <w:t>保持者であり、家族、地域社会、経済、公共生活に不可欠な貢献者として認識します。</w:t>
      </w:r>
    </w:p>
    <w:p w14:paraId="194187C8"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0EF0B71E" w14:textId="312DCDCB"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皆様の取り組みの開始にあたり、参考となる三点を強調させていただきます</w:t>
      </w:r>
      <w:r w:rsidR="003150E1" w:rsidRPr="004C392B">
        <w:rPr>
          <w:rFonts w:ascii="ArialUnicodeMS" w:eastAsia="ArialUnicodeMS" w:cs="ArialUnicodeMS" w:hint="eastAsia"/>
          <w:color w:val="000000" w:themeColor="text1"/>
          <w:kern w:val="0"/>
          <w:sz w:val="24"/>
          <w:szCs w:val="24"/>
        </w:rPr>
        <w:t>。</w:t>
      </w:r>
    </w:p>
    <w:p w14:paraId="414BD614"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61A0A035" w14:textId="243828A4"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T3Font_9" w:eastAsia="T3Font_9" w:cs="T3Font_9" w:hint="eastAsia"/>
          <w:color w:val="000000" w:themeColor="text1"/>
          <w:kern w:val="0"/>
          <w:sz w:val="24"/>
          <w:szCs w:val="24"/>
        </w:rPr>
        <w:t>第</w:t>
      </w:r>
      <w:r w:rsidRPr="004C392B">
        <w:rPr>
          <w:rFonts w:ascii="T3Font_12" w:eastAsia="T3Font_12" w:cs="T3Font_12" w:hint="eastAsia"/>
          <w:color w:val="000000" w:themeColor="text1"/>
          <w:kern w:val="0"/>
          <w:sz w:val="24"/>
          <w:szCs w:val="24"/>
        </w:rPr>
        <w:t>一</w:t>
      </w:r>
      <w:r w:rsidRPr="004C392B">
        <w:rPr>
          <w:rFonts w:ascii="T3Font_3" w:eastAsia="T3Font_3" w:cs="T3Font_3" w:hint="eastAsia"/>
          <w:color w:val="000000" w:themeColor="text1"/>
          <w:kern w:val="0"/>
          <w:sz w:val="24"/>
          <w:szCs w:val="24"/>
        </w:rPr>
        <w:t>に</w:t>
      </w:r>
      <w:r w:rsidRPr="004C392B">
        <w:rPr>
          <w:rFonts w:ascii="ArialUnicodeMS" w:eastAsia="ArialUnicodeMS" w:cs="ArialUnicodeMS" w:hint="eastAsia"/>
          <w:color w:val="000000" w:themeColor="text1"/>
          <w:kern w:val="0"/>
          <w:sz w:val="24"/>
          <w:szCs w:val="24"/>
        </w:rPr>
        <w:t>、尊厳と自律が中心に置かれなければなりません。高齢者は権利の保持者であり、法の前での平等、</w:t>
      </w:r>
      <w:r w:rsidR="004C392B" w:rsidRPr="004C392B">
        <w:rPr>
          <w:rFonts w:ascii="ArialUnicodeMS" w:eastAsia="ArialUnicodeMS" w:cs="ArialUnicodeMS" w:hint="eastAsia"/>
          <w:color w:val="000000" w:themeColor="text1"/>
          <w:kern w:val="0"/>
          <w:sz w:val="24"/>
          <w:szCs w:val="24"/>
        </w:rPr>
        <w:t>独立</w:t>
      </w:r>
      <w:r w:rsidRPr="004C392B">
        <w:rPr>
          <w:rFonts w:ascii="ArialUnicodeMS" w:eastAsia="ArialUnicodeMS" w:cs="ArialUnicodeMS" w:hint="eastAsia"/>
          <w:color w:val="000000" w:themeColor="text1"/>
          <w:kern w:val="0"/>
          <w:sz w:val="24"/>
          <w:szCs w:val="24"/>
        </w:rPr>
        <w:t>した生活、自身による意思決定、社会への完全な参加の権利をもっています。</w:t>
      </w:r>
      <w:r w:rsidR="00600B42" w:rsidRPr="004C392B">
        <w:rPr>
          <w:rFonts w:ascii="ArialUnicodeMS" w:eastAsia="ArialUnicodeMS" w:cs="ArialUnicodeMS" w:hint="eastAsia"/>
          <w:color w:val="000000" w:themeColor="text1"/>
          <w:kern w:val="0"/>
          <w:sz w:val="24"/>
          <w:szCs w:val="24"/>
        </w:rPr>
        <w:t>今後作成される</w:t>
      </w:r>
      <w:r w:rsidRPr="004C392B">
        <w:rPr>
          <w:rFonts w:ascii="ArialUnicodeMS" w:eastAsia="ArialUnicodeMS" w:cs="ArialUnicodeMS" w:hint="eastAsia"/>
          <w:color w:val="000000" w:themeColor="text1"/>
          <w:kern w:val="0"/>
          <w:sz w:val="24"/>
          <w:szCs w:val="24"/>
        </w:rPr>
        <w:t>いかなる文書も、彼らの主体性を認め、生活のあらゆる分野での自律を守らなければなりません。</w:t>
      </w:r>
    </w:p>
    <w:p w14:paraId="35892FDF" w14:textId="77777777" w:rsidR="001114DA" w:rsidRPr="004C392B" w:rsidRDefault="001114D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0A31EA85" w14:textId="6BA1C6EF" w:rsidR="00C03072" w:rsidRPr="004C392B" w:rsidRDefault="00C0307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T3Font_9" w:eastAsia="T3Font_9" w:cs="T3Font_9" w:hint="eastAsia"/>
          <w:color w:val="000000" w:themeColor="text1"/>
          <w:kern w:val="0"/>
          <w:sz w:val="24"/>
          <w:szCs w:val="24"/>
        </w:rPr>
        <w:t>第</w:t>
      </w:r>
      <w:r w:rsidRPr="004C392B">
        <w:rPr>
          <w:rFonts w:ascii="T3Font_2" w:eastAsia="T3Font_2" w:cs="T3Font_2" w:hint="eastAsia"/>
          <w:color w:val="000000" w:themeColor="text1"/>
          <w:kern w:val="0"/>
          <w:sz w:val="24"/>
          <w:szCs w:val="24"/>
        </w:rPr>
        <w:t>二</w:t>
      </w:r>
      <w:r w:rsidRPr="004C392B">
        <w:rPr>
          <w:rFonts w:ascii="T3Font_3" w:eastAsia="T3Font_3" w:cs="T3Font_3" w:hint="eastAsia"/>
          <w:color w:val="000000" w:themeColor="text1"/>
          <w:kern w:val="0"/>
          <w:sz w:val="24"/>
          <w:szCs w:val="24"/>
        </w:rPr>
        <w:t>に</w:t>
      </w:r>
      <w:r w:rsidRPr="004C392B">
        <w:rPr>
          <w:rFonts w:ascii="ArialUnicodeMS" w:eastAsia="ArialUnicodeMS" w:cs="ArialUnicodeMS" w:hint="eastAsia"/>
          <w:color w:val="000000" w:themeColor="text1"/>
          <w:kern w:val="0"/>
          <w:sz w:val="24"/>
          <w:szCs w:val="24"/>
        </w:rPr>
        <w:t>、</w:t>
      </w:r>
      <w:r w:rsidR="00491E6E" w:rsidRPr="004C392B">
        <w:rPr>
          <w:rFonts w:ascii="ArialUnicodeMS" w:eastAsia="ArialUnicodeMS" w:cs="ArialUnicodeMS" w:hint="eastAsia"/>
          <w:color w:val="000000" w:themeColor="text1"/>
          <w:kern w:val="0"/>
          <w:sz w:val="24"/>
          <w:szCs w:val="24"/>
        </w:rPr>
        <w:t>意義</w:t>
      </w:r>
      <w:r w:rsidRPr="004C392B">
        <w:rPr>
          <w:rFonts w:ascii="ArialUnicodeMS" w:eastAsia="ArialUnicodeMS" w:cs="ArialUnicodeMS" w:hint="eastAsia"/>
          <w:color w:val="000000" w:themeColor="text1"/>
          <w:kern w:val="0"/>
          <w:sz w:val="24"/>
          <w:szCs w:val="24"/>
        </w:rPr>
        <w:t>のある参加が不可欠です。高齢者</w:t>
      </w:r>
      <w:r w:rsidR="00511D8D" w:rsidRPr="004C392B">
        <w:rPr>
          <w:rFonts w:ascii="ArialUnicodeMS" w:eastAsia="ArialUnicodeMS" w:cs="ArialUnicodeMS" w:hint="eastAsia"/>
          <w:color w:val="000000" w:themeColor="text1"/>
          <w:kern w:val="0"/>
          <w:sz w:val="24"/>
          <w:szCs w:val="24"/>
        </w:rPr>
        <w:t>、</w:t>
      </w:r>
      <w:r w:rsidR="00974D90" w:rsidRPr="004C392B">
        <w:rPr>
          <w:rFonts w:ascii="ArialUnicodeMS" w:eastAsia="ArialUnicodeMS" w:cs="ArialUnicodeMS" w:hint="eastAsia"/>
          <w:color w:val="000000" w:themeColor="text1"/>
          <w:kern w:val="0"/>
          <w:sz w:val="24"/>
          <w:szCs w:val="24"/>
        </w:rPr>
        <w:t>すなわち、</w:t>
      </w:r>
      <w:r w:rsidRPr="004C392B">
        <w:rPr>
          <w:rFonts w:ascii="ArialUnicodeMS" w:eastAsia="ArialUnicodeMS" w:cs="ArialUnicodeMS" w:hint="eastAsia"/>
          <w:color w:val="000000" w:themeColor="text1"/>
          <w:kern w:val="0"/>
          <w:sz w:val="24"/>
          <w:szCs w:val="24"/>
        </w:rPr>
        <w:t>高齢</w:t>
      </w:r>
      <w:r w:rsidR="00974D90" w:rsidRPr="004C392B">
        <w:rPr>
          <w:rFonts w:ascii="ArialUnicodeMS" w:eastAsia="ArialUnicodeMS" w:cs="ArialUnicodeMS" w:hint="eastAsia"/>
          <w:color w:val="000000" w:themeColor="text1"/>
          <w:kern w:val="0"/>
          <w:sz w:val="24"/>
          <w:szCs w:val="24"/>
        </w:rPr>
        <w:t>の</w:t>
      </w:r>
      <w:r w:rsidRPr="004C392B">
        <w:rPr>
          <w:rFonts w:ascii="ArialUnicodeMS" w:eastAsia="ArialUnicodeMS" w:cs="ArialUnicodeMS" w:hint="eastAsia"/>
          <w:color w:val="000000" w:themeColor="text1"/>
          <w:kern w:val="0"/>
          <w:sz w:val="24"/>
          <w:szCs w:val="24"/>
        </w:rPr>
        <w:t>女性</w:t>
      </w:r>
      <w:r w:rsidR="00974D90"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障害者</w:t>
      </w:r>
      <w:r w:rsidR="00974D90"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先住民族</w:t>
      </w:r>
      <w:r w:rsidR="00974D90" w:rsidRPr="004C392B">
        <w:rPr>
          <w:rFonts w:ascii="ArialUnicodeMS" w:eastAsia="ArialUnicodeMS" w:cs="ArialUnicodeMS" w:hint="eastAsia"/>
          <w:color w:val="000000" w:themeColor="text1"/>
          <w:kern w:val="0"/>
          <w:sz w:val="24"/>
          <w:szCs w:val="24"/>
        </w:rPr>
        <w:t>・</w:t>
      </w:r>
      <w:r w:rsidR="003E5A15" w:rsidRPr="004C392B">
        <w:rPr>
          <w:rFonts w:ascii="ArialUnicodeMS" w:eastAsia="ArialUnicodeMS" w:cs="ArialUnicodeMS" w:hint="eastAsia"/>
          <w:color w:val="000000" w:themeColor="text1"/>
          <w:kern w:val="0"/>
          <w:sz w:val="24"/>
          <w:szCs w:val="24"/>
        </w:rPr>
        <w:t>マイノリティ（</w:t>
      </w:r>
      <w:r w:rsidRPr="004C392B">
        <w:rPr>
          <w:rFonts w:ascii="ArialUnicodeMS" w:eastAsia="ArialUnicodeMS" w:cs="ArialUnicodeMS" w:hint="eastAsia"/>
          <w:color w:val="000000" w:themeColor="text1"/>
          <w:kern w:val="0"/>
          <w:sz w:val="24"/>
          <w:szCs w:val="24"/>
        </w:rPr>
        <w:t>少数</w:t>
      </w:r>
      <w:r w:rsidR="003E5A15" w:rsidRPr="004C392B">
        <w:rPr>
          <w:rFonts w:ascii="ArialUnicodeMS" w:eastAsia="ArialUnicodeMS" w:cs="ArialUnicodeMS" w:hint="eastAsia"/>
          <w:color w:val="000000" w:themeColor="text1"/>
          <w:kern w:val="0"/>
          <w:sz w:val="24"/>
          <w:szCs w:val="24"/>
        </w:rPr>
        <w:t>者）・</w:t>
      </w:r>
      <w:r w:rsidR="00D855E9" w:rsidRPr="004C392B">
        <w:rPr>
          <w:rFonts w:ascii="ArialUnicodeMS" w:eastAsia="ArialUnicodeMS" w:cs="ArialUnicodeMS" w:hint="eastAsia"/>
          <w:color w:val="000000" w:themeColor="text1"/>
          <w:kern w:val="0"/>
          <w:sz w:val="24"/>
          <w:szCs w:val="24"/>
        </w:rPr>
        <w:t>農村集落</w:t>
      </w:r>
      <w:r w:rsidR="00421720" w:rsidRPr="004C392B">
        <w:rPr>
          <w:rFonts w:ascii="ArialUnicodeMS" w:eastAsia="ArialUnicodeMS" w:cs="ArialUnicodeMS" w:hint="eastAsia"/>
          <w:color w:val="000000" w:themeColor="text1"/>
          <w:kern w:val="0"/>
          <w:sz w:val="24"/>
          <w:szCs w:val="24"/>
        </w:rPr>
        <w:t>の住民など</w:t>
      </w:r>
      <w:r w:rsidR="00A53E74" w:rsidRPr="004C392B">
        <w:rPr>
          <w:rFonts w:ascii="ArialUnicodeMS" w:eastAsia="ArialUnicodeMS" w:cs="ArialUnicodeMS" w:hint="eastAsia"/>
          <w:color w:val="000000" w:themeColor="text1"/>
          <w:kern w:val="0"/>
          <w:sz w:val="24"/>
          <w:szCs w:val="24"/>
        </w:rPr>
        <w:t>を含む高齢者が</w:t>
      </w:r>
      <w:r w:rsidR="00595D72" w:rsidRPr="004C392B">
        <w:rPr>
          <w:rFonts w:ascii="ArialUnicodeMS" w:eastAsia="ArialUnicodeMS" w:cs="ArialUnicodeMS" w:hint="eastAsia"/>
          <w:color w:val="000000" w:themeColor="text1"/>
          <w:kern w:val="0"/>
          <w:sz w:val="24"/>
          <w:szCs w:val="24"/>
        </w:rPr>
        <w:t>あらゆる多様性</w:t>
      </w:r>
      <w:r w:rsidR="008E012B" w:rsidRPr="004C392B">
        <w:rPr>
          <w:rFonts w:ascii="ArialUnicodeMS" w:eastAsia="ArialUnicodeMS" w:cs="ArialUnicodeMS" w:hint="eastAsia"/>
          <w:color w:val="000000" w:themeColor="text1"/>
          <w:kern w:val="0"/>
          <w:sz w:val="24"/>
          <w:szCs w:val="24"/>
        </w:rPr>
        <w:t>において</w:t>
      </w:r>
      <w:r w:rsidR="00595D72" w:rsidRPr="004C392B">
        <w:rPr>
          <w:rFonts w:ascii="ArialUnicodeMS" w:eastAsia="ArialUnicodeMS" w:cs="ArialUnicodeMS" w:hint="eastAsia"/>
          <w:color w:val="000000" w:themeColor="text1"/>
          <w:kern w:val="0"/>
          <w:sz w:val="24"/>
          <w:szCs w:val="24"/>
        </w:rPr>
        <w:t>、</w:t>
      </w:r>
      <w:r w:rsidR="00A53E74" w:rsidRPr="004C392B">
        <w:rPr>
          <w:rFonts w:ascii="ArialUnicodeMS" w:eastAsia="ArialUnicodeMS" w:cs="ArialUnicodeMS" w:hint="eastAsia"/>
          <w:color w:val="000000" w:themeColor="text1"/>
          <w:kern w:val="0"/>
          <w:sz w:val="24"/>
          <w:szCs w:val="24"/>
        </w:rPr>
        <w:t>彼ら自身が</w:t>
      </w:r>
      <w:r w:rsidRPr="004C392B">
        <w:rPr>
          <w:rFonts w:ascii="ArialUnicodeMS" w:eastAsia="ArialUnicodeMS" w:cs="ArialUnicodeMS" w:hint="eastAsia"/>
          <w:color w:val="000000" w:themeColor="text1"/>
          <w:kern w:val="0"/>
          <w:sz w:val="24"/>
          <w:szCs w:val="24"/>
        </w:rPr>
        <w:t>この策定プロセスに積極的に関与しなければなりません。</w:t>
      </w:r>
      <w:r w:rsidRPr="004C392B">
        <w:rPr>
          <w:rFonts w:ascii="ArialUnicodeMS" w:eastAsia="ArialUnicodeMS" w:cs="ArialUnicodeMS" w:hint="eastAsia"/>
          <w:color w:val="000000" w:themeColor="text1"/>
          <w:kern w:val="0"/>
          <w:sz w:val="24"/>
          <w:szCs w:val="24"/>
        </w:rPr>
        <w:lastRenderedPageBreak/>
        <w:t>市民社会組織、国</w:t>
      </w:r>
      <w:r w:rsidR="004C392B" w:rsidRPr="004C392B">
        <w:rPr>
          <w:rFonts w:ascii="ArialUnicodeMS" w:eastAsia="ArialUnicodeMS" w:cs="ArialUnicodeMS" w:hint="eastAsia"/>
          <w:color w:val="000000" w:themeColor="text1"/>
          <w:kern w:val="0"/>
          <w:sz w:val="24"/>
          <w:szCs w:val="24"/>
        </w:rPr>
        <w:t>内</w:t>
      </w:r>
      <w:r w:rsidRPr="004C392B">
        <w:rPr>
          <w:rFonts w:ascii="ArialUnicodeMS" w:eastAsia="ArialUnicodeMS" w:cs="ArialUnicodeMS" w:hint="eastAsia"/>
          <w:color w:val="000000" w:themeColor="text1"/>
          <w:kern w:val="0"/>
          <w:sz w:val="24"/>
          <w:szCs w:val="24"/>
        </w:rPr>
        <w:t>人権機関、国連の独立専門家は、不可欠な経験、データ、洞察をもたらします。包摂的で透明性の高いプロセスは、成果物の正当性と質を強化します。</w:t>
      </w:r>
    </w:p>
    <w:p w14:paraId="721DE803" w14:textId="77777777" w:rsidR="003D60B3" w:rsidRPr="004C392B" w:rsidRDefault="003D60B3"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315D5A30" w14:textId="640B12F8" w:rsidR="003D60B3" w:rsidRPr="004C392B" w:rsidRDefault="00C03072" w:rsidP="0082162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T3Font_9" w:eastAsia="T3Font_9" w:cs="T3Font_9" w:hint="eastAsia"/>
          <w:color w:val="000000" w:themeColor="text1"/>
          <w:kern w:val="0"/>
          <w:sz w:val="24"/>
          <w:szCs w:val="24"/>
        </w:rPr>
        <w:t>第</w:t>
      </w:r>
      <w:r w:rsidRPr="004C392B">
        <w:rPr>
          <w:rFonts w:ascii="T3Font_12" w:eastAsia="T3Font_12" w:cs="T3Font_12" w:hint="eastAsia"/>
          <w:color w:val="000000" w:themeColor="text1"/>
          <w:kern w:val="0"/>
          <w:sz w:val="24"/>
          <w:szCs w:val="24"/>
        </w:rPr>
        <w:t>三</w:t>
      </w:r>
      <w:r w:rsidRPr="004C392B">
        <w:rPr>
          <w:rFonts w:ascii="T3Font_3" w:eastAsia="T3Font_3" w:cs="T3Font_3" w:hint="eastAsia"/>
          <w:color w:val="000000" w:themeColor="text1"/>
          <w:kern w:val="0"/>
          <w:sz w:val="24"/>
          <w:szCs w:val="24"/>
        </w:rPr>
        <w:t>に</w:t>
      </w:r>
      <w:r w:rsidRPr="004C392B">
        <w:rPr>
          <w:rFonts w:ascii="ArialUnicodeMS" w:eastAsia="ArialUnicodeMS" w:cs="ArialUnicodeMS" w:hint="eastAsia"/>
          <w:color w:val="000000" w:themeColor="text1"/>
          <w:kern w:val="0"/>
          <w:sz w:val="24"/>
          <w:szCs w:val="24"/>
        </w:rPr>
        <w:t>、この文書は既存の国際人権枠組みを補完し強化し、高齢者に関する</w:t>
      </w:r>
      <w:r w:rsidR="0082162D" w:rsidRPr="004C392B">
        <w:rPr>
          <w:rFonts w:ascii="ArialUnicodeMS" w:eastAsia="ArialUnicodeMS" w:cs="ArialUnicodeMS" w:hint="eastAsia"/>
          <w:color w:val="000000" w:themeColor="text1"/>
          <w:kern w:val="0"/>
          <w:sz w:val="24"/>
          <w:szCs w:val="24"/>
        </w:rPr>
        <w:t>具体的な保護の欠落</w:t>
      </w:r>
      <w:r w:rsidRPr="004C392B">
        <w:rPr>
          <w:rFonts w:ascii="ArialUnicodeMS" w:eastAsia="ArialUnicodeMS" w:cs="ArialUnicodeMS" w:hint="eastAsia"/>
          <w:color w:val="000000" w:themeColor="text1"/>
          <w:kern w:val="0"/>
          <w:sz w:val="24"/>
          <w:szCs w:val="24"/>
        </w:rPr>
        <w:t>に対処する国の義務を明確に示すべきです。これには</w:t>
      </w:r>
      <w:r w:rsidR="00D843E6" w:rsidRPr="004C392B">
        <w:rPr>
          <w:rFonts w:ascii="ArialUnicodeMS" w:eastAsia="ArialUnicodeMS" w:cs="ArialUnicodeMS" w:hint="eastAsia"/>
          <w:color w:val="000000" w:themeColor="text1"/>
          <w:kern w:val="0"/>
          <w:sz w:val="24"/>
          <w:szCs w:val="24"/>
        </w:rPr>
        <w:t>特に</w:t>
      </w:r>
      <w:r w:rsidR="009919C2"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司法、社会的保護、適切な医療</w:t>
      </w:r>
      <w:r w:rsidR="00D843E6"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長期ケア</w:t>
      </w:r>
      <w:r w:rsidR="00D843E6"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緩和ケア</w:t>
      </w:r>
      <w:r w:rsidR="00D843E6" w:rsidRPr="004C392B">
        <w:rPr>
          <w:rFonts w:ascii="ArialUnicodeMS" w:eastAsia="ArialUnicodeMS" w:cs="ArialUnicodeMS" w:hint="eastAsia"/>
          <w:color w:val="000000" w:themeColor="text1"/>
          <w:kern w:val="0"/>
          <w:sz w:val="24"/>
          <w:szCs w:val="24"/>
        </w:rPr>
        <w:t>へのアクセス</w:t>
      </w:r>
      <w:r w:rsidRPr="004C392B">
        <w:rPr>
          <w:rFonts w:ascii="ArialUnicodeMS" w:eastAsia="ArialUnicodeMS" w:cs="ArialUnicodeMS" w:hint="eastAsia"/>
          <w:color w:val="000000" w:themeColor="text1"/>
          <w:kern w:val="0"/>
          <w:sz w:val="24"/>
          <w:szCs w:val="24"/>
        </w:rPr>
        <w:t>、</w:t>
      </w:r>
      <w:r w:rsidR="00D843E6" w:rsidRPr="004C392B">
        <w:rPr>
          <w:rFonts w:ascii="ArialUnicodeMS" w:eastAsia="ArialUnicodeMS" w:cs="ArialUnicodeMS" w:hint="eastAsia"/>
          <w:color w:val="000000" w:themeColor="text1"/>
          <w:kern w:val="0"/>
          <w:sz w:val="24"/>
          <w:szCs w:val="24"/>
        </w:rPr>
        <w:t>さらには</w:t>
      </w:r>
      <w:r w:rsidRPr="004C392B">
        <w:rPr>
          <w:rFonts w:ascii="ArialUnicodeMS" w:eastAsia="ArialUnicodeMS" w:cs="ArialUnicodeMS" w:hint="eastAsia"/>
          <w:color w:val="000000" w:themeColor="text1"/>
          <w:kern w:val="0"/>
          <w:sz w:val="24"/>
          <w:szCs w:val="24"/>
        </w:rPr>
        <w:t>暴力</w:t>
      </w:r>
      <w:r w:rsidR="0082162D"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虐待</w:t>
      </w:r>
      <w:r w:rsidR="00E6267B" w:rsidRPr="004C392B">
        <w:rPr>
          <w:rFonts w:ascii="ArialUnicodeMS" w:eastAsia="ArialUnicodeMS" w:cs="ArialUnicodeMS" w:hint="eastAsia"/>
          <w:color w:val="000000" w:themeColor="text1"/>
          <w:kern w:val="0"/>
          <w:sz w:val="24"/>
          <w:szCs w:val="24"/>
        </w:rPr>
        <w:t>、</w:t>
      </w:r>
      <w:r w:rsidRPr="004C392B">
        <w:rPr>
          <w:rFonts w:ascii="ArialUnicodeMS" w:eastAsia="ArialUnicodeMS" w:cs="ArialUnicodeMS" w:hint="eastAsia"/>
          <w:color w:val="000000" w:themeColor="text1"/>
          <w:kern w:val="0"/>
          <w:sz w:val="24"/>
          <w:szCs w:val="24"/>
        </w:rPr>
        <w:t>ネグレクトからの</w:t>
      </w:r>
      <w:r w:rsidR="002C6EB8" w:rsidRPr="004C392B">
        <w:rPr>
          <w:rFonts w:ascii="ArialUnicodeMS" w:eastAsia="ArialUnicodeMS" w:cs="ArialUnicodeMS" w:hint="eastAsia"/>
          <w:color w:val="000000" w:themeColor="text1"/>
          <w:kern w:val="0"/>
          <w:sz w:val="24"/>
          <w:szCs w:val="24"/>
        </w:rPr>
        <w:t>解放、並びに</w:t>
      </w:r>
      <w:r w:rsidRPr="004C392B">
        <w:rPr>
          <w:rFonts w:ascii="ArialUnicodeMS" w:eastAsia="ArialUnicodeMS" w:cs="ArialUnicodeMS" w:hint="eastAsia"/>
          <w:color w:val="000000" w:themeColor="text1"/>
          <w:kern w:val="0"/>
          <w:sz w:val="24"/>
          <w:szCs w:val="24"/>
        </w:rPr>
        <w:t>公共的および政治的活動への参加</w:t>
      </w:r>
      <w:r w:rsidR="002C6EB8" w:rsidRPr="004C392B">
        <w:rPr>
          <w:rFonts w:ascii="ArialUnicodeMS" w:eastAsia="ArialUnicodeMS" w:cs="ArialUnicodeMS" w:hint="eastAsia"/>
          <w:color w:val="000000" w:themeColor="text1"/>
          <w:kern w:val="0"/>
          <w:sz w:val="24"/>
          <w:szCs w:val="24"/>
        </w:rPr>
        <w:t>、加えて</w:t>
      </w:r>
      <w:r w:rsidRPr="004C392B">
        <w:rPr>
          <w:rFonts w:ascii="ArialUnicodeMS" w:eastAsia="ArialUnicodeMS" w:cs="ArialUnicodeMS" w:hint="eastAsia"/>
          <w:color w:val="000000" w:themeColor="text1"/>
          <w:kern w:val="0"/>
          <w:sz w:val="24"/>
          <w:szCs w:val="24"/>
        </w:rPr>
        <w:t>リスクや緊急事態における保護が含まれます。</w:t>
      </w:r>
      <w:r w:rsidR="006F2CD6" w:rsidRPr="004C392B">
        <w:rPr>
          <w:rFonts w:ascii="ArialUnicodeMS" w:eastAsia="ArialUnicodeMS" w:cs="ArialUnicodeMS" w:hint="eastAsia"/>
          <w:color w:val="000000" w:themeColor="text1"/>
          <w:kern w:val="0"/>
          <w:sz w:val="24"/>
          <w:szCs w:val="24"/>
        </w:rPr>
        <w:t>交錯する差別の性質は</w:t>
      </w:r>
      <w:r w:rsidRPr="004C392B">
        <w:rPr>
          <w:rFonts w:ascii="ArialUnicodeMS" w:eastAsia="ArialUnicodeMS" w:cs="ArialUnicodeMS" w:hint="eastAsia"/>
          <w:color w:val="000000" w:themeColor="text1"/>
          <w:kern w:val="0"/>
          <w:sz w:val="24"/>
          <w:szCs w:val="24"/>
        </w:rPr>
        <w:t>、特に高齢女性が直面する現実は十分に反映されなければなりません。</w:t>
      </w:r>
    </w:p>
    <w:p w14:paraId="5568B7A8" w14:textId="77777777" w:rsidR="0009585C" w:rsidRPr="004C392B" w:rsidRDefault="0009585C" w:rsidP="00B93D7D">
      <w:pPr>
        <w:spacing w:line="320" w:lineRule="exact"/>
        <w:rPr>
          <w:rFonts w:ascii="T3Font_0" w:eastAsia="T3Font_0" w:cs="T3Font_0"/>
          <w:color w:val="000000" w:themeColor="text1"/>
          <w:kern w:val="0"/>
          <w:sz w:val="20"/>
          <w:szCs w:val="20"/>
        </w:rPr>
      </w:pPr>
    </w:p>
    <w:p w14:paraId="0F848647" w14:textId="17E3961A" w:rsidR="00E95A34" w:rsidRPr="004C392B" w:rsidRDefault="00E95A34"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私たちの人権高等弁務官事務所は、この重要な取り組みにおいて、専門知識、実質的な分析、包摂的な対話の促進を通じて皆</w:t>
      </w:r>
      <w:r w:rsidR="006F2CD6" w:rsidRPr="004C392B">
        <w:rPr>
          <w:rFonts w:ascii="ArialUnicodeMS" w:eastAsia="ArialUnicodeMS" w:cs="ArialUnicodeMS" w:hint="eastAsia"/>
          <w:color w:val="000000" w:themeColor="text1"/>
          <w:kern w:val="0"/>
          <w:sz w:val="24"/>
          <w:szCs w:val="24"/>
        </w:rPr>
        <w:t>さま</w:t>
      </w:r>
      <w:r w:rsidRPr="004C392B">
        <w:rPr>
          <w:rFonts w:ascii="ArialUnicodeMS" w:eastAsia="ArialUnicodeMS" w:cs="ArialUnicodeMS" w:hint="eastAsia"/>
          <w:color w:val="000000" w:themeColor="text1"/>
          <w:kern w:val="0"/>
          <w:sz w:val="24"/>
          <w:szCs w:val="24"/>
        </w:rPr>
        <w:t>を支援する準備ができています。</w:t>
      </w:r>
    </w:p>
    <w:p w14:paraId="3F3BB636" w14:textId="77777777" w:rsidR="003D60B3" w:rsidRPr="004C392B" w:rsidRDefault="003D60B3"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23310875" w14:textId="1B94869C" w:rsidR="00E95A34" w:rsidRPr="004C392B" w:rsidRDefault="00E95A34" w:rsidP="00B93D7D">
      <w:pPr>
        <w:autoSpaceDE w:val="0"/>
        <w:autoSpaceDN w:val="0"/>
        <w:adjustRightInd w:val="0"/>
        <w:spacing w:line="320" w:lineRule="exact"/>
        <w:jc w:val="left"/>
        <w:rPr>
          <w:rFonts w:ascii="ArialUnicodeMS" w:eastAsia="ArialUnicodeMS" w:cs="ArialUnicodeMS"/>
          <w:dstrike/>
          <w:color w:val="000000" w:themeColor="text1"/>
          <w:kern w:val="0"/>
          <w:sz w:val="24"/>
          <w:szCs w:val="24"/>
        </w:rPr>
      </w:pPr>
      <w:r w:rsidRPr="004C392B">
        <w:rPr>
          <w:rFonts w:ascii="ArialUnicodeMS" w:eastAsia="ArialUnicodeMS" w:cs="ArialUnicodeMS" w:hint="eastAsia"/>
          <w:color w:val="000000" w:themeColor="text1"/>
          <w:kern w:val="0"/>
          <w:sz w:val="24"/>
          <w:szCs w:val="24"/>
        </w:rPr>
        <w:t>この歴史的な課題</w:t>
      </w:r>
      <w:r w:rsidR="000B2FBB" w:rsidRPr="004C392B">
        <w:rPr>
          <w:rFonts w:ascii="ArialUnicodeMS" w:eastAsia="ArialUnicodeMS" w:cs="ArialUnicodeMS" w:hint="eastAsia"/>
          <w:color w:val="000000" w:themeColor="text1"/>
          <w:kern w:val="0"/>
          <w:sz w:val="24"/>
          <w:szCs w:val="24"/>
        </w:rPr>
        <w:t>への</w:t>
      </w:r>
      <w:r w:rsidR="00DE0035" w:rsidRPr="004C392B">
        <w:rPr>
          <w:rFonts w:ascii="ArialUnicodeMS" w:eastAsia="ArialUnicodeMS" w:cs="ArialUnicodeMS" w:hint="eastAsia"/>
          <w:color w:val="000000" w:themeColor="text1"/>
          <w:kern w:val="0"/>
          <w:sz w:val="24"/>
          <w:szCs w:val="24"/>
        </w:rPr>
        <w:t>取り組</w:t>
      </w:r>
      <w:r w:rsidR="000B2FBB" w:rsidRPr="004C392B">
        <w:rPr>
          <w:rFonts w:ascii="ArialUnicodeMS" w:eastAsia="ArialUnicodeMS" w:cs="ArialUnicodeMS" w:hint="eastAsia"/>
          <w:color w:val="000000" w:themeColor="text1"/>
          <w:kern w:val="0"/>
          <w:sz w:val="24"/>
          <w:szCs w:val="24"/>
        </w:rPr>
        <w:t>み</w:t>
      </w:r>
      <w:r w:rsidR="006F4134" w:rsidRPr="004C392B">
        <w:rPr>
          <w:rFonts w:ascii="ArialUnicodeMS" w:eastAsia="ArialUnicodeMS" w:cs="ArialUnicodeMS" w:hint="eastAsia"/>
          <w:color w:val="000000" w:themeColor="text1"/>
          <w:kern w:val="0"/>
          <w:sz w:val="24"/>
          <w:szCs w:val="24"/>
        </w:rPr>
        <w:t>にあたり、</w:t>
      </w:r>
      <w:r w:rsidRPr="004C392B">
        <w:rPr>
          <w:rFonts w:ascii="ArialUnicodeMS" w:eastAsia="ArialUnicodeMS" w:cs="ArialUnicodeMS" w:hint="eastAsia"/>
          <w:color w:val="000000" w:themeColor="text1"/>
          <w:kern w:val="0"/>
          <w:sz w:val="24"/>
          <w:szCs w:val="24"/>
        </w:rPr>
        <w:t>皆</w:t>
      </w:r>
      <w:r w:rsidR="006F2CD6" w:rsidRPr="004C392B">
        <w:rPr>
          <w:rFonts w:ascii="ArialUnicodeMS" w:eastAsia="ArialUnicodeMS" w:cs="ArialUnicodeMS" w:hint="eastAsia"/>
          <w:color w:val="000000" w:themeColor="text1"/>
          <w:kern w:val="0"/>
          <w:sz w:val="24"/>
          <w:szCs w:val="24"/>
        </w:rPr>
        <w:t>さま</w:t>
      </w:r>
      <w:r w:rsidR="00DE0035" w:rsidRPr="004C392B">
        <w:rPr>
          <w:rFonts w:ascii="ArialUnicodeMS" w:eastAsia="ArialUnicodeMS" w:cs="ArialUnicodeMS" w:hint="eastAsia"/>
          <w:color w:val="000000" w:themeColor="text1"/>
          <w:kern w:val="0"/>
          <w:sz w:val="24"/>
          <w:szCs w:val="24"/>
        </w:rPr>
        <w:t>に</w:t>
      </w:r>
      <w:r w:rsidRPr="004C392B">
        <w:rPr>
          <w:rFonts w:ascii="ArialUnicodeMS" w:eastAsia="ArialUnicodeMS" w:cs="ArialUnicodeMS" w:hint="eastAsia"/>
          <w:color w:val="000000" w:themeColor="text1"/>
          <w:kern w:val="0"/>
          <w:sz w:val="24"/>
          <w:szCs w:val="24"/>
        </w:rPr>
        <w:t>、</w:t>
      </w:r>
      <w:r w:rsidR="006F4134" w:rsidRPr="004C392B">
        <w:rPr>
          <w:rFonts w:ascii="ArialUnicodeMS" w:eastAsia="ArialUnicodeMS" w:cs="ArialUnicodeMS" w:hint="eastAsia"/>
          <w:color w:val="000000" w:themeColor="text1"/>
          <w:kern w:val="0"/>
          <w:sz w:val="24"/>
          <w:szCs w:val="24"/>
        </w:rPr>
        <w:t>英知と決意</w:t>
      </w:r>
      <w:r w:rsidRPr="004C392B">
        <w:rPr>
          <w:rFonts w:ascii="ArialUnicodeMS" w:eastAsia="ArialUnicodeMS" w:cs="ArialUnicodeMS" w:hint="eastAsia"/>
          <w:color w:val="000000" w:themeColor="text1"/>
          <w:kern w:val="0"/>
          <w:sz w:val="24"/>
          <w:szCs w:val="24"/>
        </w:rPr>
        <w:t>、そして協力の精神をお祈りします。</w:t>
      </w:r>
    </w:p>
    <w:p w14:paraId="5D6227FE" w14:textId="77777777" w:rsidR="00F57CCE" w:rsidRPr="004C392B" w:rsidRDefault="00F57CCE" w:rsidP="00B93D7D">
      <w:pPr>
        <w:autoSpaceDE w:val="0"/>
        <w:autoSpaceDN w:val="0"/>
        <w:adjustRightInd w:val="0"/>
        <w:spacing w:line="320" w:lineRule="exact"/>
        <w:jc w:val="left"/>
        <w:rPr>
          <w:rFonts w:ascii="ArialUnicodeMS" w:eastAsia="ArialUnicodeMS" w:cs="ArialUnicodeMS"/>
          <w:dstrike/>
          <w:color w:val="000000" w:themeColor="text1"/>
          <w:kern w:val="0"/>
          <w:sz w:val="24"/>
          <w:szCs w:val="24"/>
        </w:rPr>
      </w:pPr>
    </w:p>
    <w:p w14:paraId="41B9271E" w14:textId="1F120B0B" w:rsidR="00182142" w:rsidRPr="004C392B" w:rsidRDefault="008072AB"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この作業部会</w:t>
      </w:r>
      <w:r w:rsidR="00F94911" w:rsidRPr="004C392B">
        <w:rPr>
          <w:rFonts w:ascii="ArialUnicodeMS" w:eastAsia="ArialUnicodeMS" w:cs="ArialUnicodeMS" w:hint="eastAsia"/>
          <w:color w:val="000000" w:themeColor="text1"/>
          <w:kern w:val="0"/>
          <w:sz w:val="24"/>
          <w:szCs w:val="24"/>
        </w:rPr>
        <w:t>では</w:t>
      </w:r>
      <w:r w:rsidRPr="004C392B">
        <w:rPr>
          <w:rFonts w:ascii="ArialUnicodeMS" w:eastAsia="ArialUnicodeMS" w:cs="ArialUnicodeMS" w:hint="eastAsia"/>
          <w:color w:val="000000" w:themeColor="text1"/>
          <w:kern w:val="0"/>
          <w:sz w:val="24"/>
          <w:szCs w:val="24"/>
        </w:rPr>
        <w:t>、</w:t>
      </w:r>
      <w:r w:rsidR="00EB3AD3" w:rsidRPr="004C392B">
        <w:rPr>
          <w:rFonts w:ascii="ArialUnicodeMS" w:eastAsia="ArialUnicodeMS" w:cs="ArialUnicodeMS" w:hint="eastAsia"/>
          <w:color w:val="000000" w:themeColor="text1"/>
          <w:kern w:val="0"/>
          <w:sz w:val="24"/>
          <w:szCs w:val="24"/>
        </w:rPr>
        <w:t>あらゆる</w:t>
      </w:r>
      <w:r w:rsidR="000E1340" w:rsidRPr="004C392B">
        <w:rPr>
          <w:rFonts w:ascii="ArialUnicodeMS" w:eastAsia="ArialUnicodeMS" w:cs="ArialUnicodeMS" w:hint="eastAsia"/>
          <w:color w:val="000000" w:themeColor="text1"/>
          <w:kern w:val="0"/>
          <w:sz w:val="24"/>
          <w:szCs w:val="24"/>
        </w:rPr>
        <w:t>人々が尊厳と平等、人権を十分に享受し</w:t>
      </w:r>
      <w:r w:rsidR="009C2B52" w:rsidRPr="004C392B">
        <w:rPr>
          <w:rFonts w:ascii="ArialUnicodeMS" w:eastAsia="ArialUnicodeMS" w:cs="ArialUnicodeMS" w:hint="eastAsia"/>
          <w:color w:val="000000" w:themeColor="text1"/>
          <w:kern w:val="0"/>
          <w:sz w:val="24"/>
          <w:szCs w:val="24"/>
        </w:rPr>
        <w:t>て</w:t>
      </w:r>
      <w:r w:rsidR="000E1340" w:rsidRPr="004C392B">
        <w:rPr>
          <w:rFonts w:ascii="ArialUnicodeMS" w:eastAsia="ArialUnicodeMS" w:cs="ArialUnicodeMS" w:hint="eastAsia"/>
          <w:color w:val="000000" w:themeColor="text1"/>
          <w:kern w:val="0"/>
          <w:sz w:val="24"/>
          <w:szCs w:val="24"/>
        </w:rPr>
        <w:t>老いることのできる</w:t>
      </w:r>
      <w:r w:rsidR="000F7943" w:rsidRPr="004C392B">
        <w:rPr>
          <w:rFonts w:ascii="ArialUnicodeMS" w:eastAsia="ArialUnicodeMS" w:cs="ArialUnicodeMS" w:hint="eastAsia"/>
          <w:color w:val="000000" w:themeColor="text1"/>
          <w:kern w:val="0"/>
          <w:sz w:val="24"/>
          <w:szCs w:val="24"/>
        </w:rPr>
        <w:t>将来の</w:t>
      </w:r>
      <w:r w:rsidR="00141130" w:rsidRPr="004C392B">
        <w:rPr>
          <w:rFonts w:ascii="ArialUnicodeMS" w:eastAsia="ArialUnicodeMS" w:cs="ArialUnicodeMS" w:hint="eastAsia"/>
          <w:color w:val="000000" w:themeColor="text1"/>
          <w:kern w:val="0"/>
          <w:sz w:val="24"/>
          <w:szCs w:val="24"/>
        </w:rPr>
        <w:t>基盤</w:t>
      </w:r>
      <w:r w:rsidR="00F94911" w:rsidRPr="004C392B">
        <w:rPr>
          <w:rFonts w:ascii="ArialUnicodeMS" w:eastAsia="ArialUnicodeMS" w:cs="ArialUnicodeMS" w:hint="eastAsia"/>
          <w:color w:val="000000" w:themeColor="text1"/>
          <w:kern w:val="0"/>
          <w:sz w:val="24"/>
          <w:szCs w:val="24"/>
        </w:rPr>
        <w:t>が</w:t>
      </w:r>
      <w:r w:rsidRPr="004C392B">
        <w:rPr>
          <w:rFonts w:ascii="ArialUnicodeMS" w:eastAsia="ArialUnicodeMS" w:cs="ArialUnicodeMS" w:hint="eastAsia"/>
          <w:color w:val="000000" w:themeColor="text1"/>
          <w:kern w:val="0"/>
          <w:sz w:val="24"/>
          <w:szCs w:val="24"/>
        </w:rPr>
        <w:t>構築</w:t>
      </w:r>
      <w:r w:rsidR="00F94911" w:rsidRPr="004C392B">
        <w:rPr>
          <w:rFonts w:ascii="ArialUnicodeMS" w:eastAsia="ArialUnicodeMS" w:cs="ArialUnicodeMS" w:hint="eastAsia"/>
          <w:color w:val="000000" w:themeColor="text1"/>
          <w:kern w:val="0"/>
          <w:sz w:val="24"/>
          <w:szCs w:val="24"/>
        </w:rPr>
        <w:t>される</w:t>
      </w:r>
      <w:r w:rsidR="0087479E" w:rsidRPr="004C392B">
        <w:rPr>
          <w:rFonts w:ascii="ArialUnicodeMS" w:eastAsia="ArialUnicodeMS" w:cs="ArialUnicodeMS" w:hint="eastAsia"/>
          <w:color w:val="000000" w:themeColor="text1"/>
          <w:kern w:val="0"/>
          <w:sz w:val="24"/>
          <w:szCs w:val="24"/>
        </w:rPr>
        <w:t>ことが期待されており、私はこれを</w:t>
      </w:r>
      <w:r w:rsidR="009D2D36" w:rsidRPr="004C392B">
        <w:rPr>
          <w:rFonts w:ascii="ArialUnicodeMS" w:eastAsia="ArialUnicodeMS" w:cs="ArialUnicodeMS" w:hint="eastAsia"/>
          <w:color w:val="000000" w:themeColor="text1"/>
          <w:kern w:val="0"/>
          <w:sz w:val="24"/>
          <w:szCs w:val="24"/>
        </w:rPr>
        <w:t>期待し</w:t>
      </w:r>
      <w:r w:rsidR="00E40449" w:rsidRPr="004C392B">
        <w:rPr>
          <w:rFonts w:ascii="ArialUnicodeMS" w:eastAsia="ArialUnicodeMS" w:cs="ArialUnicodeMS" w:hint="eastAsia"/>
          <w:color w:val="000000" w:themeColor="text1"/>
          <w:kern w:val="0"/>
          <w:sz w:val="24"/>
          <w:szCs w:val="24"/>
        </w:rPr>
        <w:t>て</w:t>
      </w:r>
      <w:r w:rsidR="00B83A1F" w:rsidRPr="004C392B">
        <w:rPr>
          <w:rFonts w:ascii="ArialUnicodeMS" w:eastAsia="ArialUnicodeMS" w:cs="ArialUnicodeMS" w:hint="eastAsia"/>
          <w:color w:val="000000" w:themeColor="text1"/>
          <w:kern w:val="0"/>
          <w:sz w:val="24"/>
          <w:szCs w:val="24"/>
        </w:rPr>
        <w:t>い</w:t>
      </w:r>
      <w:r w:rsidRPr="004C392B">
        <w:rPr>
          <w:rFonts w:ascii="ArialUnicodeMS" w:eastAsia="ArialUnicodeMS" w:cs="ArialUnicodeMS" w:hint="eastAsia"/>
          <w:color w:val="000000" w:themeColor="text1"/>
          <w:kern w:val="0"/>
          <w:sz w:val="24"/>
          <w:szCs w:val="24"/>
        </w:rPr>
        <w:t>る</w:t>
      </w:r>
      <w:r w:rsidR="00EB3AD3" w:rsidRPr="004C392B">
        <w:rPr>
          <w:rFonts w:ascii="ArialUnicodeMS" w:eastAsia="ArialUnicodeMS" w:cs="ArialUnicodeMS" w:hint="eastAsia"/>
          <w:color w:val="000000" w:themeColor="text1"/>
          <w:kern w:val="0"/>
          <w:sz w:val="24"/>
          <w:szCs w:val="24"/>
        </w:rPr>
        <w:t>すべての人々</w:t>
      </w:r>
      <w:r w:rsidRPr="004C392B">
        <w:rPr>
          <w:rFonts w:ascii="ArialUnicodeMS" w:eastAsia="ArialUnicodeMS" w:cs="ArialUnicodeMS" w:hint="eastAsia"/>
          <w:color w:val="000000" w:themeColor="text1"/>
          <w:kern w:val="0"/>
          <w:sz w:val="24"/>
          <w:szCs w:val="24"/>
        </w:rPr>
        <w:t>に</w:t>
      </w:r>
      <w:r w:rsidR="00D75420" w:rsidRPr="004C392B">
        <w:rPr>
          <w:rFonts w:ascii="ArialUnicodeMS" w:eastAsia="ArialUnicodeMS" w:cs="ArialUnicodeMS" w:hint="eastAsia"/>
          <w:color w:val="000000" w:themeColor="text1"/>
          <w:kern w:val="0"/>
          <w:sz w:val="24"/>
          <w:szCs w:val="24"/>
        </w:rPr>
        <w:t>賛同します。</w:t>
      </w:r>
    </w:p>
    <w:p w14:paraId="694074DD" w14:textId="77777777" w:rsidR="00182142" w:rsidRPr="004C392B" w:rsidRDefault="00182142"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2B1E3211" w14:textId="68D033CD" w:rsidR="00E95A34" w:rsidRPr="004C392B" w:rsidRDefault="00E95A34"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ありがとうございました</w:t>
      </w:r>
    </w:p>
    <w:p w14:paraId="0AB7DAE6" w14:textId="77777777" w:rsidR="0063466A" w:rsidRPr="004C392B" w:rsidRDefault="0063466A" w:rsidP="00B93D7D">
      <w:pPr>
        <w:autoSpaceDE w:val="0"/>
        <w:autoSpaceDN w:val="0"/>
        <w:adjustRightInd w:val="0"/>
        <w:spacing w:line="320" w:lineRule="exact"/>
        <w:jc w:val="left"/>
        <w:rPr>
          <w:rFonts w:ascii="ArialUnicodeMS" w:eastAsia="ArialUnicodeMS" w:cs="ArialUnicodeMS"/>
          <w:color w:val="000000" w:themeColor="text1"/>
          <w:kern w:val="0"/>
          <w:sz w:val="24"/>
          <w:szCs w:val="24"/>
        </w:rPr>
      </w:pPr>
    </w:p>
    <w:p w14:paraId="460A42A8" w14:textId="00EED634" w:rsidR="0063466A" w:rsidRPr="004C392B" w:rsidRDefault="0063466A" w:rsidP="0063466A">
      <w:pPr>
        <w:autoSpaceDE w:val="0"/>
        <w:autoSpaceDN w:val="0"/>
        <w:adjustRightInd w:val="0"/>
        <w:spacing w:line="320" w:lineRule="exact"/>
        <w:jc w:val="right"/>
        <w:rPr>
          <w:rFonts w:ascii="ArialUnicodeMS" w:eastAsia="ArialUnicodeMS" w:cs="ArialUnicodeMS"/>
          <w:color w:val="000000" w:themeColor="text1"/>
          <w:kern w:val="0"/>
          <w:sz w:val="24"/>
          <w:szCs w:val="24"/>
        </w:rPr>
      </w:pPr>
      <w:r w:rsidRPr="004C392B">
        <w:rPr>
          <w:rFonts w:ascii="ArialUnicodeMS" w:eastAsia="ArialUnicodeMS" w:cs="ArialUnicodeMS" w:hint="eastAsia"/>
          <w:color w:val="000000" w:themeColor="text1"/>
          <w:kern w:val="0"/>
          <w:sz w:val="24"/>
          <w:szCs w:val="24"/>
        </w:rPr>
        <w:t>（翻訳：佐藤久夫、原田恵子、</w:t>
      </w:r>
      <w:r w:rsidR="004C392B" w:rsidRPr="004C392B">
        <w:rPr>
          <w:rFonts w:ascii="ArialUnicodeMS" w:eastAsia="ArialUnicodeMS" w:cs="ArialUnicodeMS" w:hint="eastAsia"/>
          <w:color w:val="000000" w:themeColor="text1"/>
          <w:kern w:val="0"/>
          <w:sz w:val="24"/>
          <w:szCs w:val="24"/>
        </w:rPr>
        <w:t>高田清恵</w:t>
      </w:r>
      <w:r w:rsidRPr="004C392B">
        <w:rPr>
          <w:rFonts w:ascii="ArialUnicodeMS" w:eastAsia="ArialUnicodeMS" w:cs="ArialUnicodeMS" w:hint="eastAsia"/>
          <w:color w:val="000000" w:themeColor="text1"/>
          <w:kern w:val="0"/>
          <w:sz w:val="24"/>
          <w:szCs w:val="24"/>
        </w:rPr>
        <w:t>）</w:t>
      </w:r>
    </w:p>
    <w:sectPr w:rsidR="0063466A" w:rsidRPr="004C392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05E0" w14:textId="77777777" w:rsidR="003C5AD2" w:rsidRDefault="003C5AD2" w:rsidP="0063466A">
      <w:r>
        <w:separator/>
      </w:r>
    </w:p>
  </w:endnote>
  <w:endnote w:type="continuationSeparator" w:id="0">
    <w:p w14:paraId="1C3A4FD0" w14:textId="77777777" w:rsidR="003C5AD2" w:rsidRDefault="003C5AD2" w:rsidP="0063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T3Font_0">
    <w:altName w:val="游ゴシック"/>
    <w:panose1 w:val="00000000000000000000"/>
    <w:charset w:val="80"/>
    <w:family w:val="swiss"/>
    <w:notTrueType/>
    <w:pitch w:val="default"/>
    <w:sig w:usb0="00000001" w:usb1="08070000" w:usb2="00000010" w:usb3="00000000" w:csb0="00020000" w:csb1="00000000"/>
  </w:font>
  <w:font w:name="ArialUnicodeMS">
    <w:altName w:val="Klee One"/>
    <w:panose1 w:val="00000000000000000000"/>
    <w:charset w:val="80"/>
    <w:family w:val="auto"/>
    <w:notTrueType/>
    <w:pitch w:val="default"/>
    <w:sig w:usb0="00000001" w:usb1="08070000" w:usb2="00000010" w:usb3="00000000" w:csb0="00020000" w:csb1="00000000"/>
  </w:font>
  <w:font w:name="T3Font_1">
    <w:altName w:val="游ゴシック"/>
    <w:panose1 w:val="00000000000000000000"/>
    <w:charset w:val="80"/>
    <w:family w:val="swiss"/>
    <w:notTrueType/>
    <w:pitch w:val="default"/>
    <w:sig w:usb0="00000001" w:usb1="08070000" w:usb2="00000010" w:usb3="00000000" w:csb0="00020000" w:csb1="00000000"/>
  </w:font>
  <w:font w:name="T3Font_2">
    <w:altName w:val="游ゴシック"/>
    <w:panose1 w:val="00000000000000000000"/>
    <w:charset w:val="80"/>
    <w:family w:val="swiss"/>
    <w:notTrueType/>
    <w:pitch w:val="default"/>
    <w:sig w:usb0="00000001" w:usb1="08070000" w:usb2="00000010" w:usb3="00000000" w:csb0="00020000" w:csb1="00000000"/>
  </w:font>
  <w:font w:name="T3Font_3">
    <w:altName w:val="游ゴシック"/>
    <w:panose1 w:val="00000000000000000000"/>
    <w:charset w:val="80"/>
    <w:family w:val="swiss"/>
    <w:notTrueType/>
    <w:pitch w:val="default"/>
    <w:sig w:usb0="00000001" w:usb1="08070000" w:usb2="00000010" w:usb3="00000000" w:csb0="00020000" w:csb1="00000000"/>
  </w:font>
  <w:font w:name="T3Font_11">
    <w:altName w:val="游ゴシック"/>
    <w:panose1 w:val="00000000000000000000"/>
    <w:charset w:val="80"/>
    <w:family w:val="swiss"/>
    <w:notTrueType/>
    <w:pitch w:val="default"/>
    <w:sig w:usb0="00000001" w:usb1="08070000" w:usb2="00000010" w:usb3="00000000" w:csb0="00020000" w:csb1="00000000"/>
  </w:font>
  <w:font w:name="T3Font_4">
    <w:altName w:val="游ゴシック"/>
    <w:panose1 w:val="00000000000000000000"/>
    <w:charset w:val="80"/>
    <w:family w:val="swiss"/>
    <w:notTrueType/>
    <w:pitch w:val="default"/>
    <w:sig w:usb0="00000001" w:usb1="08070000" w:usb2="00000010" w:usb3="00000000" w:csb0="00020000" w:csb1="00000000"/>
  </w:font>
  <w:font w:name="T3Font_5">
    <w:altName w:val="游ゴシック"/>
    <w:panose1 w:val="00000000000000000000"/>
    <w:charset w:val="80"/>
    <w:family w:val="swiss"/>
    <w:notTrueType/>
    <w:pitch w:val="default"/>
    <w:sig w:usb0="00000001" w:usb1="08070000" w:usb2="00000010" w:usb3="00000000" w:csb0="00020000" w:csb1="00000000"/>
  </w:font>
  <w:font w:name="T3Font_6">
    <w:altName w:val="游ゴシック"/>
    <w:panose1 w:val="00000000000000000000"/>
    <w:charset w:val="80"/>
    <w:family w:val="swiss"/>
    <w:notTrueType/>
    <w:pitch w:val="default"/>
    <w:sig w:usb0="00000001" w:usb1="08070000" w:usb2="00000010" w:usb3="00000000" w:csb0="00020000" w:csb1="00000000"/>
  </w:font>
  <w:font w:name="T3Font_7">
    <w:altName w:val="游ゴシック"/>
    <w:panose1 w:val="00000000000000000000"/>
    <w:charset w:val="80"/>
    <w:family w:val="swiss"/>
    <w:notTrueType/>
    <w:pitch w:val="default"/>
    <w:sig w:usb0="00000001" w:usb1="08070000" w:usb2="00000010" w:usb3="00000000" w:csb0="00020000" w:csb1="00000000"/>
  </w:font>
  <w:font w:name="T3Font_8">
    <w:altName w:val="游ゴシック"/>
    <w:panose1 w:val="00000000000000000000"/>
    <w:charset w:val="80"/>
    <w:family w:val="swiss"/>
    <w:notTrueType/>
    <w:pitch w:val="default"/>
    <w:sig w:usb0="00000001" w:usb1="08070000" w:usb2="00000010" w:usb3="00000000" w:csb0="00020000" w:csb1="00000000"/>
  </w:font>
  <w:font w:name="T3Font_9">
    <w:altName w:val="游ゴシック"/>
    <w:panose1 w:val="00000000000000000000"/>
    <w:charset w:val="80"/>
    <w:family w:val="swiss"/>
    <w:notTrueType/>
    <w:pitch w:val="default"/>
    <w:sig w:usb0="00000001" w:usb1="08070000" w:usb2="00000010" w:usb3="00000000" w:csb0="00020000" w:csb1="00000000"/>
  </w:font>
  <w:font w:name="T3Font_10">
    <w:altName w:val="游ゴシック"/>
    <w:panose1 w:val="00000000000000000000"/>
    <w:charset w:val="80"/>
    <w:family w:val="swiss"/>
    <w:notTrueType/>
    <w:pitch w:val="default"/>
    <w:sig w:usb0="00000001" w:usb1="08070000" w:usb2="00000010" w:usb3="00000000" w:csb0="00020000" w:csb1="00000000"/>
  </w:font>
  <w:font w:name="ArialMT">
    <w:altName w:val="Klee One"/>
    <w:panose1 w:val="00000000000000000000"/>
    <w:charset w:val="80"/>
    <w:family w:val="auto"/>
    <w:notTrueType/>
    <w:pitch w:val="default"/>
    <w:sig w:usb0="00000001" w:usb1="08070000" w:usb2="00000010" w:usb3="00000000" w:csb0="00020000" w:csb1="00000000"/>
  </w:font>
  <w:font w:name="T3Font_12">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639216"/>
      <w:docPartObj>
        <w:docPartGallery w:val="Page Numbers (Bottom of Page)"/>
        <w:docPartUnique/>
      </w:docPartObj>
    </w:sdtPr>
    <w:sdtEndPr/>
    <w:sdtContent>
      <w:p w14:paraId="5F9C1832" w14:textId="2E6E8089" w:rsidR="0063466A" w:rsidRDefault="0063466A">
        <w:pPr>
          <w:pStyle w:val="ac"/>
        </w:pPr>
        <w:r>
          <w:fldChar w:fldCharType="begin"/>
        </w:r>
        <w:r>
          <w:instrText>PAGE   \* MERGEFORMAT</w:instrText>
        </w:r>
        <w:r>
          <w:fldChar w:fldCharType="separate"/>
        </w:r>
        <w:r>
          <w:rPr>
            <w:lang w:val="ja-JP"/>
          </w:rPr>
          <w:t>2</w:t>
        </w:r>
        <w:r>
          <w:fldChar w:fldCharType="end"/>
        </w:r>
      </w:p>
    </w:sdtContent>
  </w:sdt>
  <w:p w14:paraId="3A690302" w14:textId="77777777" w:rsidR="0063466A" w:rsidRDefault="0063466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6FF0" w14:textId="77777777" w:rsidR="003C5AD2" w:rsidRDefault="003C5AD2" w:rsidP="0063466A">
      <w:r>
        <w:separator/>
      </w:r>
    </w:p>
  </w:footnote>
  <w:footnote w:type="continuationSeparator" w:id="0">
    <w:p w14:paraId="6E52494A" w14:textId="77777777" w:rsidR="003C5AD2" w:rsidRDefault="003C5AD2" w:rsidP="00634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72"/>
    <w:rsid w:val="00022C82"/>
    <w:rsid w:val="0009585C"/>
    <w:rsid w:val="000B2FBB"/>
    <w:rsid w:val="000E0B3E"/>
    <w:rsid w:val="000E1340"/>
    <w:rsid w:val="000F7943"/>
    <w:rsid w:val="001114DA"/>
    <w:rsid w:val="00124849"/>
    <w:rsid w:val="00125040"/>
    <w:rsid w:val="00141130"/>
    <w:rsid w:val="00154E53"/>
    <w:rsid w:val="001817D3"/>
    <w:rsid w:val="00182142"/>
    <w:rsid w:val="001C4C62"/>
    <w:rsid w:val="001F0679"/>
    <w:rsid w:val="001F0BCC"/>
    <w:rsid w:val="00217D23"/>
    <w:rsid w:val="002B7466"/>
    <w:rsid w:val="002C6EB8"/>
    <w:rsid w:val="002F1EA6"/>
    <w:rsid w:val="00305D3D"/>
    <w:rsid w:val="00307F41"/>
    <w:rsid w:val="003150E1"/>
    <w:rsid w:val="00337B4A"/>
    <w:rsid w:val="0035077A"/>
    <w:rsid w:val="00356525"/>
    <w:rsid w:val="003648F3"/>
    <w:rsid w:val="00384E5E"/>
    <w:rsid w:val="003C5AD2"/>
    <w:rsid w:val="003D60B3"/>
    <w:rsid w:val="003E5A15"/>
    <w:rsid w:val="00400E71"/>
    <w:rsid w:val="00421720"/>
    <w:rsid w:val="0046334D"/>
    <w:rsid w:val="00487517"/>
    <w:rsid w:val="00491E6E"/>
    <w:rsid w:val="004977CF"/>
    <w:rsid w:val="004C2307"/>
    <w:rsid w:val="004C392B"/>
    <w:rsid w:val="00506D0F"/>
    <w:rsid w:val="00511D8D"/>
    <w:rsid w:val="00514429"/>
    <w:rsid w:val="00595D72"/>
    <w:rsid w:val="00597E83"/>
    <w:rsid w:val="005A30B6"/>
    <w:rsid w:val="005C5A33"/>
    <w:rsid w:val="00600B42"/>
    <w:rsid w:val="00604643"/>
    <w:rsid w:val="00613DBE"/>
    <w:rsid w:val="0062489A"/>
    <w:rsid w:val="0063466A"/>
    <w:rsid w:val="006F2CD6"/>
    <w:rsid w:val="006F3BD9"/>
    <w:rsid w:val="006F4134"/>
    <w:rsid w:val="00724C01"/>
    <w:rsid w:val="00745496"/>
    <w:rsid w:val="00767C4C"/>
    <w:rsid w:val="007C46C9"/>
    <w:rsid w:val="007C50DB"/>
    <w:rsid w:val="008072AB"/>
    <w:rsid w:val="00811549"/>
    <w:rsid w:val="0082162D"/>
    <w:rsid w:val="0084591C"/>
    <w:rsid w:val="0085755A"/>
    <w:rsid w:val="0087479E"/>
    <w:rsid w:val="008827F3"/>
    <w:rsid w:val="00885850"/>
    <w:rsid w:val="008B2948"/>
    <w:rsid w:val="008E012B"/>
    <w:rsid w:val="008E7CB3"/>
    <w:rsid w:val="009424D2"/>
    <w:rsid w:val="00974D90"/>
    <w:rsid w:val="009919C2"/>
    <w:rsid w:val="009C2B52"/>
    <w:rsid w:val="009D2D36"/>
    <w:rsid w:val="00A31909"/>
    <w:rsid w:val="00A52F79"/>
    <w:rsid w:val="00A53E74"/>
    <w:rsid w:val="00AA1E9C"/>
    <w:rsid w:val="00AC6976"/>
    <w:rsid w:val="00AF2BA0"/>
    <w:rsid w:val="00B83A1F"/>
    <w:rsid w:val="00B93D7D"/>
    <w:rsid w:val="00BC758D"/>
    <w:rsid w:val="00BE29F2"/>
    <w:rsid w:val="00C018C3"/>
    <w:rsid w:val="00C03072"/>
    <w:rsid w:val="00C05642"/>
    <w:rsid w:val="00C1119A"/>
    <w:rsid w:val="00C16468"/>
    <w:rsid w:val="00C21140"/>
    <w:rsid w:val="00C84A4C"/>
    <w:rsid w:val="00CB2357"/>
    <w:rsid w:val="00CB5BC2"/>
    <w:rsid w:val="00CD0FF8"/>
    <w:rsid w:val="00CD288E"/>
    <w:rsid w:val="00D31D48"/>
    <w:rsid w:val="00D61491"/>
    <w:rsid w:val="00D75420"/>
    <w:rsid w:val="00D843E6"/>
    <w:rsid w:val="00D855E9"/>
    <w:rsid w:val="00DA3B96"/>
    <w:rsid w:val="00DB66FF"/>
    <w:rsid w:val="00DE0035"/>
    <w:rsid w:val="00DE7B85"/>
    <w:rsid w:val="00E40449"/>
    <w:rsid w:val="00E6267B"/>
    <w:rsid w:val="00E95A34"/>
    <w:rsid w:val="00EB3AD3"/>
    <w:rsid w:val="00ED60B6"/>
    <w:rsid w:val="00F07BF4"/>
    <w:rsid w:val="00F1071F"/>
    <w:rsid w:val="00F57CCE"/>
    <w:rsid w:val="00F60CBF"/>
    <w:rsid w:val="00F71045"/>
    <w:rsid w:val="00F81961"/>
    <w:rsid w:val="00F94911"/>
    <w:rsid w:val="00FA2FE5"/>
    <w:rsid w:val="00FA6A36"/>
    <w:rsid w:val="00FB391F"/>
    <w:rsid w:val="00FB536B"/>
    <w:rsid w:val="00FE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E1706"/>
  <w15:chartTrackingRefBased/>
  <w15:docId w15:val="{765A3458-5ED4-45E7-8645-478331B8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30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30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30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30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30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30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30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30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30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0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3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0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3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0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3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072"/>
    <w:pPr>
      <w:spacing w:before="160" w:after="160"/>
      <w:jc w:val="center"/>
    </w:pPr>
    <w:rPr>
      <w:i/>
      <w:iCs/>
      <w:color w:val="404040" w:themeColor="text1" w:themeTint="BF"/>
    </w:rPr>
  </w:style>
  <w:style w:type="character" w:customStyle="1" w:styleId="a8">
    <w:name w:val="引用文 (文字)"/>
    <w:basedOn w:val="a0"/>
    <w:link w:val="a7"/>
    <w:uiPriority w:val="29"/>
    <w:rsid w:val="00C03072"/>
    <w:rPr>
      <w:i/>
      <w:iCs/>
      <w:color w:val="404040" w:themeColor="text1" w:themeTint="BF"/>
    </w:rPr>
  </w:style>
  <w:style w:type="paragraph" w:styleId="a9">
    <w:name w:val="List Paragraph"/>
    <w:basedOn w:val="a"/>
    <w:uiPriority w:val="34"/>
    <w:qFormat/>
    <w:rsid w:val="00C03072"/>
    <w:pPr>
      <w:ind w:left="720"/>
      <w:contextualSpacing/>
    </w:pPr>
  </w:style>
  <w:style w:type="character" w:styleId="21">
    <w:name w:val="Intense Emphasis"/>
    <w:basedOn w:val="a0"/>
    <w:uiPriority w:val="21"/>
    <w:qFormat/>
    <w:rsid w:val="00C03072"/>
    <w:rPr>
      <w:i/>
      <w:iCs/>
      <w:color w:val="0F4761" w:themeColor="accent1" w:themeShade="BF"/>
    </w:rPr>
  </w:style>
  <w:style w:type="paragraph" w:styleId="22">
    <w:name w:val="Intense Quote"/>
    <w:basedOn w:val="a"/>
    <w:next w:val="a"/>
    <w:link w:val="23"/>
    <w:uiPriority w:val="30"/>
    <w:qFormat/>
    <w:rsid w:val="00C03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3072"/>
    <w:rPr>
      <w:i/>
      <w:iCs/>
      <w:color w:val="0F4761" w:themeColor="accent1" w:themeShade="BF"/>
    </w:rPr>
  </w:style>
  <w:style w:type="character" w:styleId="24">
    <w:name w:val="Intense Reference"/>
    <w:basedOn w:val="a0"/>
    <w:uiPriority w:val="32"/>
    <w:qFormat/>
    <w:rsid w:val="00C03072"/>
    <w:rPr>
      <w:b/>
      <w:bCs/>
      <w:smallCaps/>
      <w:color w:val="0F4761" w:themeColor="accent1" w:themeShade="BF"/>
      <w:spacing w:val="5"/>
    </w:rPr>
  </w:style>
  <w:style w:type="paragraph" w:styleId="aa">
    <w:name w:val="header"/>
    <w:basedOn w:val="a"/>
    <w:link w:val="ab"/>
    <w:uiPriority w:val="99"/>
    <w:unhideWhenUsed/>
    <w:rsid w:val="0063466A"/>
    <w:pPr>
      <w:tabs>
        <w:tab w:val="center" w:pos="4252"/>
        <w:tab w:val="right" w:pos="8504"/>
      </w:tabs>
      <w:snapToGrid w:val="0"/>
    </w:pPr>
  </w:style>
  <w:style w:type="character" w:customStyle="1" w:styleId="ab">
    <w:name w:val="ヘッダー (文字)"/>
    <w:basedOn w:val="a0"/>
    <w:link w:val="aa"/>
    <w:uiPriority w:val="99"/>
    <w:rsid w:val="0063466A"/>
  </w:style>
  <w:style w:type="paragraph" w:styleId="ac">
    <w:name w:val="footer"/>
    <w:basedOn w:val="a"/>
    <w:link w:val="ad"/>
    <w:uiPriority w:val="99"/>
    <w:unhideWhenUsed/>
    <w:rsid w:val="0063466A"/>
    <w:pPr>
      <w:tabs>
        <w:tab w:val="center" w:pos="4252"/>
        <w:tab w:val="right" w:pos="8504"/>
      </w:tabs>
      <w:snapToGrid w:val="0"/>
    </w:pPr>
  </w:style>
  <w:style w:type="character" w:customStyle="1" w:styleId="ad">
    <w:name w:val="フッター (文字)"/>
    <w:basedOn w:val="a0"/>
    <w:link w:val="ac"/>
    <w:uiPriority w:val="99"/>
    <w:rsid w:val="0063466A"/>
  </w:style>
  <w:style w:type="character" w:styleId="ae">
    <w:name w:val="annotation reference"/>
    <w:basedOn w:val="a0"/>
    <w:uiPriority w:val="99"/>
    <w:semiHidden/>
    <w:unhideWhenUsed/>
    <w:rsid w:val="00FB391F"/>
    <w:rPr>
      <w:sz w:val="18"/>
      <w:szCs w:val="18"/>
    </w:rPr>
  </w:style>
  <w:style w:type="paragraph" w:styleId="af">
    <w:name w:val="annotation text"/>
    <w:basedOn w:val="a"/>
    <w:link w:val="af0"/>
    <w:uiPriority w:val="99"/>
    <w:unhideWhenUsed/>
    <w:rsid w:val="00FB391F"/>
    <w:pPr>
      <w:jc w:val="left"/>
    </w:pPr>
  </w:style>
  <w:style w:type="character" w:customStyle="1" w:styleId="af0">
    <w:name w:val="コメント文字列 (文字)"/>
    <w:basedOn w:val="a0"/>
    <w:link w:val="af"/>
    <w:uiPriority w:val="99"/>
    <w:rsid w:val="00FB391F"/>
  </w:style>
  <w:style w:type="paragraph" w:styleId="af1">
    <w:name w:val="annotation subject"/>
    <w:basedOn w:val="af"/>
    <w:next w:val="af"/>
    <w:link w:val="af2"/>
    <w:uiPriority w:val="99"/>
    <w:semiHidden/>
    <w:unhideWhenUsed/>
    <w:rsid w:val="00FB391F"/>
    <w:rPr>
      <w:b/>
      <w:bCs/>
    </w:rPr>
  </w:style>
  <w:style w:type="character" w:customStyle="1" w:styleId="af2">
    <w:name w:val="コメント内容 (文字)"/>
    <w:basedOn w:val="af0"/>
    <w:link w:val="af1"/>
    <w:uiPriority w:val="99"/>
    <w:semiHidden/>
    <w:rsid w:val="00FB3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恵子 原田</dc:creator>
  <cp:keywords/>
  <dc:description/>
  <cp:lastModifiedBy>久夫 佐藤</cp:lastModifiedBy>
  <cp:revision>2</cp:revision>
  <cp:lastPrinted>2026-05-25T11:07:00Z</cp:lastPrinted>
  <dcterms:created xsi:type="dcterms:W3CDTF">2026-05-27T11:54:00Z</dcterms:created>
  <dcterms:modified xsi:type="dcterms:W3CDTF">2026-05-27T11:54:00Z</dcterms:modified>
</cp:coreProperties>
</file>